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4.xml" ContentType="application/vnd.openxmlformats-officedocument.drawingml.chart+xml"/>
  <Override PartName="/word/charts/style14.xml" ContentType="application/vnd.ms-office.chartstyle+xml"/>
  <Override PartName="/word/charts/colors14.xml" ContentType="application/vnd.ms-office.chartcolorstyle+xml"/>
  <Override PartName="/word/charts/chart15.xml" ContentType="application/vnd.openxmlformats-officedocument.drawingml.chart+xml"/>
  <Override PartName="/word/charts/style15.xml" ContentType="application/vnd.ms-office.chartstyle+xml"/>
  <Override PartName="/word/charts/colors15.xml" ContentType="application/vnd.ms-office.chartcolorstyle+xml"/>
  <Override PartName="/word/charts/chart16.xml" ContentType="application/vnd.openxmlformats-officedocument.drawingml.chart+xml"/>
  <Override PartName="/word/charts/style16.xml" ContentType="application/vnd.ms-office.chartstyle+xml"/>
  <Override PartName="/word/charts/colors16.xml" ContentType="application/vnd.ms-office.chartcolorstyle+xml"/>
  <Override PartName="/word/charts/chart17.xml" ContentType="application/vnd.openxmlformats-officedocument.drawingml.chart+xml"/>
  <Override PartName="/word/charts/style17.xml" ContentType="application/vnd.ms-office.chartstyle+xml"/>
  <Override PartName="/word/charts/colors17.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2632DE" w14:textId="4020471A" w:rsidR="00807180" w:rsidRPr="00233788" w:rsidRDefault="00807180" w:rsidP="004E7B54">
      <w:pPr>
        <w:pStyle w:val="Tytu"/>
      </w:pPr>
      <w:bookmarkStart w:id="0" w:name="_Toc137806542"/>
      <w:r w:rsidRPr="00233788">
        <w:t xml:space="preserve">Pomiar </w:t>
      </w:r>
      <w:r w:rsidR="00BD6C7E" w:rsidRPr="00233788">
        <w:t xml:space="preserve">satysfakcji interesariuszy </w:t>
      </w:r>
      <w:r w:rsidRPr="00233788">
        <w:t>w doskonaleniu systemów zarządzania jakości</w:t>
      </w:r>
      <w:r w:rsidR="008B7A2B" w:rsidRPr="00233788">
        <w:t>ą uczelni technicznych w Polsce</w:t>
      </w:r>
      <w:bookmarkEnd w:id="0"/>
    </w:p>
    <w:p w14:paraId="4D7A58E5" w14:textId="77777777" w:rsidR="00B758DF" w:rsidRPr="00233788" w:rsidRDefault="00B758DF" w:rsidP="004E7B54">
      <w:pPr>
        <w:spacing w:line="240" w:lineRule="auto"/>
        <w:ind w:firstLine="0"/>
        <w:jc w:val="left"/>
      </w:pPr>
      <w:r w:rsidRPr="00233788">
        <w:br w:type="page"/>
      </w:r>
    </w:p>
    <w:sdt>
      <w:sdtPr>
        <w:rPr>
          <w:rFonts w:ascii="Arial" w:eastAsia="Calibri" w:hAnsi="Arial" w:cs="Times New Roman"/>
          <w:b w:val="0"/>
          <w:bCs w:val="0"/>
          <w:kern w:val="0"/>
          <w:sz w:val="20"/>
          <w:szCs w:val="22"/>
        </w:rPr>
        <w:id w:val="-939918030"/>
        <w:docPartObj>
          <w:docPartGallery w:val="Table of Contents"/>
          <w:docPartUnique/>
        </w:docPartObj>
      </w:sdtPr>
      <w:sdtContent>
        <w:p w14:paraId="69B138C2" w14:textId="77777777" w:rsidR="00B758DF" w:rsidRPr="00233788" w:rsidRDefault="00B758DF" w:rsidP="004E7B54">
          <w:pPr>
            <w:pStyle w:val="Nagwekspisutreci"/>
            <w:numPr>
              <w:ilvl w:val="0"/>
              <w:numId w:val="0"/>
            </w:numPr>
            <w:ind w:left="1141"/>
            <w:rPr>
              <w:rStyle w:val="Nagwek1Znak"/>
            </w:rPr>
          </w:pPr>
          <w:r w:rsidRPr="00233788">
            <w:rPr>
              <w:rStyle w:val="Nagwek1Znak"/>
              <w:b/>
            </w:rPr>
            <w:t>Spis treści</w:t>
          </w:r>
        </w:p>
        <w:p w14:paraId="35F9A959" w14:textId="01ABA91E" w:rsidR="000574A6" w:rsidRDefault="00B758DF">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\o "1-3" \h \z \u </w:instrText>
          </w:r>
          <w:r w:rsidRPr="00233788">
            <w:fldChar w:fldCharType="separate"/>
          </w:r>
          <w:hyperlink w:anchor="_Toc137806542" w:history="1">
            <w:r w:rsidR="000574A6" w:rsidRPr="001E129F">
              <w:rPr>
                <w:rStyle w:val="Hipercze"/>
                <w:noProof/>
              </w:rPr>
              <w:t>Pomiar satysfakcji interesariuszy w doskonaleniu systemów zarządzania jakością uczelni technicznych w Polsce</w:t>
            </w:r>
            <w:r w:rsidR="000574A6">
              <w:rPr>
                <w:noProof/>
                <w:webHidden/>
              </w:rPr>
              <w:tab/>
            </w:r>
            <w:r w:rsidR="000574A6">
              <w:rPr>
                <w:noProof/>
                <w:webHidden/>
              </w:rPr>
              <w:fldChar w:fldCharType="begin"/>
            </w:r>
            <w:r w:rsidR="000574A6">
              <w:rPr>
                <w:noProof/>
                <w:webHidden/>
              </w:rPr>
              <w:instrText xml:space="preserve"> PAGEREF _Toc137806542 \h </w:instrText>
            </w:r>
            <w:r w:rsidR="000574A6">
              <w:rPr>
                <w:noProof/>
                <w:webHidden/>
              </w:rPr>
            </w:r>
            <w:r w:rsidR="000574A6">
              <w:rPr>
                <w:noProof/>
                <w:webHidden/>
              </w:rPr>
              <w:fldChar w:fldCharType="separate"/>
            </w:r>
            <w:r w:rsidR="004F5E18">
              <w:rPr>
                <w:noProof/>
                <w:webHidden/>
              </w:rPr>
              <w:t>1</w:t>
            </w:r>
            <w:r w:rsidR="000574A6">
              <w:rPr>
                <w:noProof/>
                <w:webHidden/>
              </w:rPr>
              <w:fldChar w:fldCharType="end"/>
            </w:r>
          </w:hyperlink>
        </w:p>
        <w:p w14:paraId="45E27999" w14:textId="566367F6" w:rsidR="000574A6"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37806543" w:history="1">
            <w:r w:rsidR="000574A6" w:rsidRPr="001E129F">
              <w:rPr>
                <w:rStyle w:val="Hipercze"/>
                <w:noProof/>
              </w:rPr>
              <w:t>Geneza Pracy</w:t>
            </w:r>
            <w:r w:rsidR="000574A6">
              <w:rPr>
                <w:noProof/>
                <w:webHidden/>
              </w:rPr>
              <w:tab/>
            </w:r>
            <w:r w:rsidR="000574A6">
              <w:rPr>
                <w:noProof/>
                <w:webHidden/>
              </w:rPr>
              <w:fldChar w:fldCharType="begin"/>
            </w:r>
            <w:r w:rsidR="000574A6">
              <w:rPr>
                <w:noProof/>
                <w:webHidden/>
              </w:rPr>
              <w:instrText xml:space="preserve"> PAGEREF _Toc137806543 \h </w:instrText>
            </w:r>
            <w:r w:rsidR="000574A6">
              <w:rPr>
                <w:noProof/>
                <w:webHidden/>
              </w:rPr>
            </w:r>
            <w:r w:rsidR="000574A6">
              <w:rPr>
                <w:noProof/>
                <w:webHidden/>
              </w:rPr>
              <w:fldChar w:fldCharType="separate"/>
            </w:r>
            <w:r w:rsidR="004F5E18">
              <w:rPr>
                <w:noProof/>
                <w:webHidden/>
              </w:rPr>
              <w:t>5</w:t>
            </w:r>
            <w:r w:rsidR="000574A6">
              <w:rPr>
                <w:noProof/>
                <w:webHidden/>
              </w:rPr>
              <w:fldChar w:fldCharType="end"/>
            </w:r>
          </w:hyperlink>
        </w:p>
        <w:p w14:paraId="1C5FBA40" w14:textId="6D879B5F" w:rsidR="000574A6"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37806544" w:history="1">
            <w:r w:rsidR="000574A6" w:rsidRPr="001E129F">
              <w:rPr>
                <w:rStyle w:val="Hipercze"/>
                <w:noProof/>
              </w:rPr>
              <w:t>Wstęp</w:t>
            </w:r>
            <w:r w:rsidR="000574A6">
              <w:rPr>
                <w:noProof/>
                <w:webHidden/>
              </w:rPr>
              <w:tab/>
            </w:r>
            <w:r w:rsidR="000574A6">
              <w:rPr>
                <w:noProof/>
                <w:webHidden/>
              </w:rPr>
              <w:fldChar w:fldCharType="begin"/>
            </w:r>
            <w:r w:rsidR="000574A6">
              <w:rPr>
                <w:noProof/>
                <w:webHidden/>
              </w:rPr>
              <w:instrText xml:space="preserve"> PAGEREF _Toc137806544 \h </w:instrText>
            </w:r>
            <w:r w:rsidR="000574A6">
              <w:rPr>
                <w:noProof/>
                <w:webHidden/>
              </w:rPr>
            </w:r>
            <w:r w:rsidR="000574A6">
              <w:rPr>
                <w:noProof/>
                <w:webHidden/>
              </w:rPr>
              <w:fldChar w:fldCharType="separate"/>
            </w:r>
            <w:r w:rsidR="004F5E18">
              <w:rPr>
                <w:noProof/>
                <w:webHidden/>
              </w:rPr>
              <w:t>8</w:t>
            </w:r>
            <w:r w:rsidR="000574A6">
              <w:rPr>
                <w:noProof/>
                <w:webHidden/>
              </w:rPr>
              <w:fldChar w:fldCharType="end"/>
            </w:r>
          </w:hyperlink>
        </w:p>
        <w:p w14:paraId="1F78F0A9" w14:textId="3F221125" w:rsidR="000574A6"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37806545" w:history="1">
            <w:r w:rsidR="000574A6" w:rsidRPr="001E129F">
              <w:rPr>
                <w:rStyle w:val="Hipercze"/>
                <w:noProof/>
              </w:rPr>
              <w:t>1</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Specyfika zarządzania jakością usług uczelni w Polsce</w:t>
            </w:r>
            <w:r w:rsidR="000574A6">
              <w:rPr>
                <w:noProof/>
                <w:webHidden/>
              </w:rPr>
              <w:tab/>
            </w:r>
            <w:r w:rsidR="000574A6">
              <w:rPr>
                <w:noProof/>
                <w:webHidden/>
              </w:rPr>
              <w:fldChar w:fldCharType="begin"/>
            </w:r>
            <w:r w:rsidR="000574A6">
              <w:rPr>
                <w:noProof/>
                <w:webHidden/>
              </w:rPr>
              <w:instrText xml:space="preserve"> PAGEREF _Toc137806545 \h </w:instrText>
            </w:r>
            <w:r w:rsidR="000574A6">
              <w:rPr>
                <w:noProof/>
                <w:webHidden/>
              </w:rPr>
            </w:r>
            <w:r w:rsidR="000574A6">
              <w:rPr>
                <w:noProof/>
                <w:webHidden/>
              </w:rPr>
              <w:fldChar w:fldCharType="separate"/>
            </w:r>
            <w:r w:rsidR="004F5E18">
              <w:rPr>
                <w:noProof/>
                <w:webHidden/>
              </w:rPr>
              <w:t>9</w:t>
            </w:r>
            <w:r w:rsidR="000574A6">
              <w:rPr>
                <w:noProof/>
                <w:webHidden/>
              </w:rPr>
              <w:fldChar w:fldCharType="end"/>
            </w:r>
          </w:hyperlink>
        </w:p>
        <w:p w14:paraId="7DB53AD7" w14:textId="116A18D8" w:rsidR="000574A6"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37806546" w:history="1">
            <w:r w:rsidR="000574A6" w:rsidRPr="001E129F">
              <w:rPr>
                <w:rStyle w:val="Hipercze"/>
                <w:noProof/>
              </w:rPr>
              <w:t>1.1</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Wyzwania zarządzania uczelnią wyższą</w:t>
            </w:r>
            <w:r w:rsidR="000574A6">
              <w:rPr>
                <w:noProof/>
                <w:webHidden/>
              </w:rPr>
              <w:tab/>
            </w:r>
            <w:r w:rsidR="000574A6">
              <w:rPr>
                <w:noProof/>
                <w:webHidden/>
              </w:rPr>
              <w:fldChar w:fldCharType="begin"/>
            </w:r>
            <w:r w:rsidR="000574A6">
              <w:rPr>
                <w:noProof/>
                <w:webHidden/>
              </w:rPr>
              <w:instrText xml:space="preserve"> PAGEREF _Toc137806546 \h </w:instrText>
            </w:r>
            <w:r w:rsidR="000574A6">
              <w:rPr>
                <w:noProof/>
                <w:webHidden/>
              </w:rPr>
            </w:r>
            <w:r w:rsidR="000574A6">
              <w:rPr>
                <w:noProof/>
                <w:webHidden/>
              </w:rPr>
              <w:fldChar w:fldCharType="separate"/>
            </w:r>
            <w:r w:rsidR="004F5E18">
              <w:rPr>
                <w:noProof/>
                <w:webHidden/>
              </w:rPr>
              <w:t>9</w:t>
            </w:r>
            <w:r w:rsidR="000574A6">
              <w:rPr>
                <w:noProof/>
                <w:webHidden/>
              </w:rPr>
              <w:fldChar w:fldCharType="end"/>
            </w:r>
          </w:hyperlink>
        </w:p>
        <w:p w14:paraId="2C9F33D5" w14:textId="11D64934"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47" w:history="1">
            <w:r w:rsidR="000574A6" w:rsidRPr="001E129F">
              <w:rPr>
                <w:rStyle w:val="Hipercze"/>
                <w:noProof/>
              </w:rPr>
              <w:t>1.1.1</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Historyczne i współczesne koncepcje zarządzania uczelnią</w:t>
            </w:r>
            <w:r w:rsidR="000574A6">
              <w:rPr>
                <w:noProof/>
                <w:webHidden/>
              </w:rPr>
              <w:tab/>
            </w:r>
            <w:r w:rsidR="000574A6">
              <w:rPr>
                <w:noProof/>
                <w:webHidden/>
              </w:rPr>
              <w:fldChar w:fldCharType="begin"/>
            </w:r>
            <w:r w:rsidR="000574A6">
              <w:rPr>
                <w:noProof/>
                <w:webHidden/>
              </w:rPr>
              <w:instrText xml:space="preserve"> PAGEREF _Toc137806547 \h </w:instrText>
            </w:r>
            <w:r w:rsidR="000574A6">
              <w:rPr>
                <w:noProof/>
                <w:webHidden/>
              </w:rPr>
            </w:r>
            <w:r w:rsidR="000574A6">
              <w:rPr>
                <w:noProof/>
                <w:webHidden/>
              </w:rPr>
              <w:fldChar w:fldCharType="separate"/>
            </w:r>
            <w:r w:rsidR="004F5E18">
              <w:rPr>
                <w:noProof/>
                <w:webHidden/>
              </w:rPr>
              <w:t>9</w:t>
            </w:r>
            <w:r w:rsidR="000574A6">
              <w:rPr>
                <w:noProof/>
                <w:webHidden/>
              </w:rPr>
              <w:fldChar w:fldCharType="end"/>
            </w:r>
          </w:hyperlink>
        </w:p>
        <w:p w14:paraId="7294313E" w14:textId="291FD66A"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48" w:history="1">
            <w:r w:rsidR="000574A6" w:rsidRPr="001E129F">
              <w:rPr>
                <w:rStyle w:val="Hipercze"/>
                <w:noProof/>
              </w:rPr>
              <w:t>1.1.2</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Zmiany organizacyjne współczesnych uniwersytetów</w:t>
            </w:r>
            <w:r w:rsidR="000574A6">
              <w:rPr>
                <w:noProof/>
                <w:webHidden/>
              </w:rPr>
              <w:tab/>
            </w:r>
            <w:r w:rsidR="000574A6">
              <w:rPr>
                <w:noProof/>
                <w:webHidden/>
              </w:rPr>
              <w:fldChar w:fldCharType="begin"/>
            </w:r>
            <w:r w:rsidR="000574A6">
              <w:rPr>
                <w:noProof/>
                <w:webHidden/>
              </w:rPr>
              <w:instrText xml:space="preserve"> PAGEREF _Toc137806548 \h </w:instrText>
            </w:r>
            <w:r w:rsidR="000574A6">
              <w:rPr>
                <w:noProof/>
                <w:webHidden/>
              </w:rPr>
            </w:r>
            <w:r w:rsidR="000574A6">
              <w:rPr>
                <w:noProof/>
                <w:webHidden/>
              </w:rPr>
              <w:fldChar w:fldCharType="separate"/>
            </w:r>
            <w:r w:rsidR="004F5E18">
              <w:rPr>
                <w:noProof/>
                <w:webHidden/>
              </w:rPr>
              <w:t>13</w:t>
            </w:r>
            <w:r w:rsidR="000574A6">
              <w:rPr>
                <w:noProof/>
                <w:webHidden/>
              </w:rPr>
              <w:fldChar w:fldCharType="end"/>
            </w:r>
          </w:hyperlink>
        </w:p>
        <w:p w14:paraId="3A320093" w14:textId="2D78199E"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49" w:history="1">
            <w:r w:rsidR="000574A6" w:rsidRPr="001E129F">
              <w:rPr>
                <w:rStyle w:val="Hipercze"/>
                <w:noProof/>
              </w:rPr>
              <w:t>1.1.3</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Uwarunkowania funkcjonowania uczelni w Polsce</w:t>
            </w:r>
            <w:r w:rsidR="000574A6">
              <w:rPr>
                <w:noProof/>
                <w:webHidden/>
              </w:rPr>
              <w:tab/>
            </w:r>
            <w:r w:rsidR="000574A6">
              <w:rPr>
                <w:noProof/>
                <w:webHidden/>
              </w:rPr>
              <w:fldChar w:fldCharType="begin"/>
            </w:r>
            <w:r w:rsidR="000574A6">
              <w:rPr>
                <w:noProof/>
                <w:webHidden/>
              </w:rPr>
              <w:instrText xml:space="preserve"> PAGEREF _Toc137806549 \h </w:instrText>
            </w:r>
            <w:r w:rsidR="000574A6">
              <w:rPr>
                <w:noProof/>
                <w:webHidden/>
              </w:rPr>
            </w:r>
            <w:r w:rsidR="000574A6">
              <w:rPr>
                <w:noProof/>
                <w:webHidden/>
              </w:rPr>
              <w:fldChar w:fldCharType="separate"/>
            </w:r>
            <w:r w:rsidR="004F5E18">
              <w:rPr>
                <w:noProof/>
                <w:webHidden/>
              </w:rPr>
              <w:t>25</w:t>
            </w:r>
            <w:r w:rsidR="000574A6">
              <w:rPr>
                <w:noProof/>
                <w:webHidden/>
              </w:rPr>
              <w:fldChar w:fldCharType="end"/>
            </w:r>
          </w:hyperlink>
        </w:p>
        <w:p w14:paraId="2B4CD45B" w14:textId="663A17F2" w:rsidR="000574A6"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37806550" w:history="1">
            <w:r w:rsidR="000574A6" w:rsidRPr="001E129F">
              <w:rPr>
                <w:rStyle w:val="Hipercze"/>
                <w:noProof/>
              </w:rPr>
              <w:t>1.2</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Specyfika zarządzania uczelniami wyższymi</w:t>
            </w:r>
            <w:r w:rsidR="000574A6">
              <w:rPr>
                <w:noProof/>
                <w:webHidden/>
              </w:rPr>
              <w:tab/>
            </w:r>
            <w:r w:rsidR="000574A6">
              <w:rPr>
                <w:noProof/>
                <w:webHidden/>
              </w:rPr>
              <w:fldChar w:fldCharType="begin"/>
            </w:r>
            <w:r w:rsidR="000574A6">
              <w:rPr>
                <w:noProof/>
                <w:webHidden/>
              </w:rPr>
              <w:instrText xml:space="preserve"> PAGEREF _Toc137806550 \h </w:instrText>
            </w:r>
            <w:r w:rsidR="000574A6">
              <w:rPr>
                <w:noProof/>
                <w:webHidden/>
              </w:rPr>
            </w:r>
            <w:r w:rsidR="000574A6">
              <w:rPr>
                <w:noProof/>
                <w:webHidden/>
              </w:rPr>
              <w:fldChar w:fldCharType="separate"/>
            </w:r>
            <w:r w:rsidR="004F5E18">
              <w:rPr>
                <w:noProof/>
                <w:webHidden/>
              </w:rPr>
              <w:t>34</w:t>
            </w:r>
            <w:r w:rsidR="000574A6">
              <w:rPr>
                <w:noProof/>
                <w:webHidden/>
              </w:rPr>
              <w:fldChar w:fldCharType="end"/>
            </w:r>
          </w:hyperlink>
        </w:p>
        <w:p w14:paraId="3D7B6F71" w14:textId="17F73DFE"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51" w:history="1">
            <w:r w:rsidR="000574A6" w:rsidRPr="001E129F">
              <w:rPr>
                <w:rStyle w:val="Hipercze"/>
                <w:noProof/>
              </w:rPr>
              <w:t>1.2.1</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Cele organizacji uniwersyteckiej</w:t>
            </w:r>
            <w:r w:rsidR="000574A6">
              <w:rPr>
                <w:noProof/>
                <w:webHidden/>
              </w:rPr>
              <w:tab/>
            </w:r>
            <w:r w:rsidR="000574A6">
              <w:rPr>
                <w:noProof/>
                <w:webHidden/>
              </w:rPr>
              <w:fldChar w:fldCharType="begin"/>
            </w:r>
            <w:r w:rsidR="000574A6">
              <w:rPr>
                <w:noProof/>
                <w:webHidden/>
              </w:rPr>
              <w:instrText xml:space="preserve"> PAGEREF _Toc137806551 \h </w:instrText>
            </w:r>
            <w:r w:rsidR="000574A6">
              <w:rPr>
                <w:noProof/>
                <w:webHidden/>
              </w:rPr>
            </w:r>
            <w:r w:rsidR="000574A6">
              <w:rPr>
                <w:noProof/>
                <w:webHidden/>
              </w:rPr>
              <w:fldChar w:fldCharType="separate"/>
            </w:r>
            <w:r w:rsidR="004F5E18">
              <w:rPr>
                <w:noProof/>
                <w:webHidden/>
              </w:rPr>
              <w:t>34</w:t>
            </w:r>
            <w:r w:rsidR="000574A6">
              <w:rPr>
                <w:noProof/>
                <w:webHidden/>
              </w:rPr>
              <w:fldChar w:fldCharType="end"/>
            </w:r>
          </w:hyperlink>
        </w:p>
        <w:p w14:paraId="436F075C" w14:textId="62FC04AD"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52" w:history="1">
            <w:r w:rsidR="000574A6" w:rsidRPr="001E129F">
              <w:rPr>
                <w:rStyle w:val="Hipercze"/>
                <w:noProof/>
              </w:rPr>
              <w:t>1.2.2</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Cechy szczególne uniwersyteckiej kultury organizacji</w:t>
            </w:r>
            <w:r w:rsidR="000574A6">
              <w:rPr>
                <w:noProof/>
                <w:webHidden/>
              </w:rPr>
              <w:tab/>
            </w:r>
            <w:r w:rsidR="000574A6">
              <w:rPr>
                <w:noProof/>
                <w:webHidden/>
              </w:rPr>
              <w:fldChar w:fldCharType="begin"/>
            </w:r>
            <w:r w:rsidR="000574A6">
              <w:rPr>
                <w:noProof/>
                <w:webHidden/>
              </w:rPr>
              <w:instrText xml:space="preserve"> PAGEREF _Toc137806552 \h </w:instrText>
            </w:r>
            <w:r w:rsidR="000574A6">
              <w:rPr>
                <w:noProof/>
                <w:webHidden/>
              </w:rPr>
            </w:r>
            <w:r w:rsidR="000574A6">
              <w:rPr>
                <w:noProof/>
                <w:webHidden/>
              </w:rPr>
              <w:fldChar w:fldCharType="separate"/>
            </w:r>
            <w:r w:rsidR="004F5E18">
              <w:rPr>
                <w:noProof/>
                <w:webHidden/>
              </w:rPr>
              <w:t>40</w:t>
            </w:r>
            <w:r w:rsidR="000574A6">
              <w:rPr>
                <w:noProof/>
                <w:webHidden/>
              </w:rPr>
              <w:fldChar w:fldCharType="end"/>
            </w:r>
          </w:hyperlink>
        </w:p>
        <w:p w14:paraId="157A2EF0" w14:textId="00B8A979"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53" w:history="1">
            <w:r w:rsidR="000574A6" w:rsidRPr="001E129F">
              <w:rPr>
                <w:rStyle w:val="Hipercze"/>
                <w:noProof/>
              </w:rPr>
              <w:t>1.2.3</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Wybrane aspekty roli prestiżu dla zarządzania uczelnią</w:t>
            </w:r>
            <w:r w:rsidR="000574A6">
              <w:rPr>
                <w:noProof/>
                <w:webHidden/>
              </w:rPr>
              <w:tab/>
            </w:r>
            <w:r w:rsidR="000574A6">
              <w:rPr>
                <w:noProof/>
                <w:webHidden/>
              </w:rPr>
              <w:fldChar w:fldCharType="begin"/>
            </w:r>
            <w:r w:rsidR="000574A6">
              <w:rPr>
                <w:noProof/>
                <w:webHidden/>
              </w:rPr>
              <w:instrText xml:space="preserve"> PAGEREF _Toc137806553 \h </w:instrText>
            </w:r>
            <w:r w:rsidR="000574A6">
              <w:rPr>
                <w:noProof/>
                <w:webHidden/>
              </w:rPr>
            </w:r>
            <w:r w:rsidR="000574A6">
              <w:rPr>
                <w:noProof/>
                <w:webHidden/>
              </w:rPr>
              <w:fldChar w:fldCharType="separate"/>
            </w:r>
            <w:r w:rsidR="004F5E18">
              <w:rPr>
                <w:noProof/>
                <w:webHidden/>
              </w:rPr>
              <w:t>45</w:t>
            </w:r>
            <w:r w:rsidR="000574A6">
              <w:rPr>
                <w:noProof/>
                <w:webHidden/>
              </w:rPr>
              <w:fldChar w:fldCharType="end"/>
            </w:r>
          </w:hyperlink>
        </w:p>
        <w:p w14:paraId="0B6770DA" w14:textId="054ECA66"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54" w:history="1">
            <w:r w:rsidR="000574A6" w:rsidRPr="001E129F">
              <w:rPr>
                <w:rStyle w:val="Hipercze"/>
                <w:noProof/>
              </w:rPr>
              <w:t>1.2.4</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Środowisko wielu sprzecznych interesów</w:t>
            </w:r>
            <w:r w:rsidR="000574A6">
              <w:rPr>
                <w:noProof/>
                <w:webHidden/>
              </w:rPr>
              <w:tab/>
            </w:r>
            <w:r w:rsidR="000574A6">
              <w:rPr>
                <w:noProof/>
                <w:webHidden/>
              </w:rPr>
              <w:fldChar w:fldCharType="begin"/>
            </w:r>
            <w:r w:rsidR="000574A6">
              <w:rPr>
                <w:noProof/>
                <w:webHidden/>
              </w:rPr>
              <w:instrText xml:space="preserve"> PAGEREF _Toc137806554 \h </w:instrText>
            </w:r>
            <w:r w:rsidR="000574A6">
              <w:rPr>
                <w:noProof/>
                <w:webHidden/>
              </w:rPr>
            </w:r>
            <w:r w:rsidR="000574A6">
              <w:rPr>
                <w:noProof/>
                <w:webHidden/>
              </w:rPr>
              <w:fldChar w:fldCharType="separate"/>
            </w:r>
            <w:r w:rsidR="004F5E18">
              <w:rPr>
                <w:noProof/>
                <w:webHidden/>
              </w:rPr>
              <w:t>53</w:t>
            </w:r>
            <w:r w:rsidR="000574A6">
              <w:rPr>
                <w:noProof/>
                <w:webHidden/>
              </w:rPr>
              <w:fldChar w:fldCharType="end"/>
            </w:r>
          </w:hyperlink>
        </w:p>
        <w:p w14:paraId="1A610F7F" w14:textId="27593D17" w:rsidR="000574A6"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37806555" w:history="1">
            <w:r w:rsidR="000574A6" w:rsidRPr="001E129F">
              <w:rPr>
                <w:rStyle w:val="Hipercze"/>
                <w:noProof/>
              </w:rPr>
              <w:t>1.3</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Wybrane aspekty pomiaru jakości w kontekście usług uczelni wyższych</w:t>
            </w:r>
            <w:r w:rsidR="000574A6">
              <w:rPr>
                <w:noProof/>
                <w:webHidden/>
              </w:rPr>
              <w:tab/>
            </w:r>
            <w:r w:rsidR="000574A6">
              <w:rPr>
                <w:noProof/>
                <w:webHidden/>
              </w:rPr>
              <w:fldChar w:fldCharType="begin"/>
            </w:r>
            <w:r w:rsidR="000574A6">
              <w:rPr>
                <w:noProof/>
                <w:webHidden/>
              </w:rPr>
              <w:instrText xml:space="preserve"> PAGEREF _Toc137806555 \h </w:instrText>
            </w:r>
            <w:r w:rsidR="000574A6">
              <w:rPr>
                <w:noProof/>
                <w:webHidden/>
              </w:rPr>
            </w:r>
            <w:r w:rsidR="000574A6">
              <w:rPr>
                <w:noProof/>
                <w:webHidden/>
              </w:rPr>
              <w:fldChar w:fldCharType="separate"/>
            </w:r>
            <w:r w:rsidR="004F5E18">
              <w:rPr>
                <w:noProof/>
                <w:webHidden/>
              </w:rPr>
              <w:t>64</w:t>
            </w:r>
            <w:r w:rsidR="000574A6">
              <w:rPr>
                <w:noProof/>
                <w:webHidden/>
              </w:rPr>
              <w:fldChar w:fldCharType="end"/>
            </w:r>
          </w:hyperlink>
        </w:p>
        <w:p w14:paraId="189C4CBD" w14:textId="21769DF9"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56" w:history="1">
            <w:r w:rsidR="000574A6" w:rsidRPr="001E129F">
              <w:rPr>
                <w:rStyle w:val="Hipercze"/>
                <w:noProof/>
              </w:rPr>
              <w:t>1.3.1</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Wybrane definicje i modele jakości</w:t>
            </w:r>
            <w:r w:rsidR="000574A6">
              <w:rPr>
                <w:noProof/>
                <w:webHidden/>
              </w:rPr>
              <w:tab/>
            </w:r>
            <w:r w:rsidR="000574A6">
              <w:rPr>
                <w:noProof/>
                <w:webHidden/>
              </w:rPr>
              <w:fldChar w:fldCharType="begin"/>
            </w:r>
            <w:r w:rsidR="000574A6">
              <w:rPr>
                <w:noProof/>
                <w:webHidden/>
              </w:rPr>
              <w:instrText xml:space="preserve"> PAGEREF _Toc137806556 \h </w:instrText>
            </w:r>
            <w:r w:rsidR="000574A6">
              <w:rPr>
                <w:noProof/>
                <w:webHidden/>
              </w:rPr>
            </w:r>
            <w:r w:rsidR="000574A6">
              <w:rPr>
                <w:noProof/>
                <w:webHidden/>
              </w:rPr>
              <w:fldChar w:fldCharType="separate"/>
            </w:r>
            <w:r w:rsidR="004F5E18">
              <w:rPr>
                <w:noProof/>
                <w:webHidden/>
              </w:rPr>
              <w:t>65</w:t>
            </w:r>
            <w:r w:rsidR="000574A6">
              <w:rPr>
                <w:noProof/>
                <w:webHidden/>
              </w:rPr>
              <w:fldChar w:fldCharType="end"/>
            </w:r>
          </w:hyperlink>
        </w:p>
        <w:p w14:paraId="3F389AB8" w14:textId="66983ECF"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57" w:history="1">
            <w:r w:rsidR="000574A6" w:rsidRPr="001E129F">
              <w:rPr>
                <w:rStyle w:val="Hipercze"/>
                <w:noProof/>
              </w:rPr>
              <w:t>1.3.2</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Wybrane metody pomiaru jakości w kontekście usług edukacyjnych uczelni</w:t>
            </w:r>
            <w:r w:rsidR="000574A6">
              <w:rPr>
                <w:noProof/>
                <w:webHidden/>
              </w:rPr>
              <w:tab/>
            </w:r>
            <w:r w:rsidR="000574A6">
              <w:rPr>
                <w:noProof/>
                <w:webHidden/>
              </w:rPr>
              <w:fldChar w:fldCharType="begin"/>
            </w:r>
            <w:r w:rsidR="000574A6">
              <w:rPr>
                <w:noProof/>
                <w:webHidden/>
              </w:rPr>
              <w:instrText xml:space="preserve"> PAGEREF _Toc137806557 \h </w:instrText>
            </w:r>
            <w:r w:rsidR="000574A6">
              <w:rPr>
                <w:noProof/>
                <w:webHidden/>
              </w:rPr>
            </w:r>
            <w:r w:rsidR="000574A6">
              <w:rPr>
                <w:noProof/>
                <w:webHidden/>
              </w:rPr>
              <w:fldChar w:fldCharType="separate"/>
            </w:r>
            <w:r w:rsidR="004F5E18">
              <w:rPr>
                <w:noProof/>
                <w:webHidden/>
              </w:rPr>
              <w:t>77</w:t>
            </w:r>
            <w:r w:rsidR="000574A6">
              <w:rPr>
                <w:noProof/>
                <w:webHidden/>
              </w:rPr>
              <w:fldChar w:fldCharType="end"/>
            </w:r>
          </w:hyperlink>
        </w:p>
        <w:p w14:paraId="79945730" w14:textId="3640F5F2"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58" w:history="1">
            <w:r w:rsidR="000574A6" w:rsidRPr="001E129F">
              <w:rPr>
                <w:rStyle w:val="Hipercze"/>
                <w:noProof/>
              </w:rPr>
              <w:t>1.3.3</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Rankingi jako szczególna forma pomiaru efektów usług uniwersytetu</w:t>
            </w:r>
            <w:r w:rsidR="000574A6">
              <w:rPr>
                <w:noProof/>
                <w:webHidden/>
              </w:rPr>
              <w:tab/>
            </w:r>
            <w:r w:rsidR="000574A6">
              <w:rPr>
                <w:noProof/>
                <w:webHidden/>
              </w:rPr>
              <w:fldChar w:fldCharType="begin"/>
            </w:r>
            <w:r w:rsidR="000574A6">
              <w:rPr>
                <w:noProof/>
                <w:webHidden/>
              </w:rPr>
              <w:instrText xml:space="preserve"> PAGEREF _Toc137806558 \h </w:instrText>
            </w:r>
            <w:r w:rsidR="000574A6">
              <w:rPr>
                <w:noProof/>
                <w:webHidden/>
              </w:rPr>
            </w:r>
            <w:r w:rsidR="000574A6">
              <w:rPr>
                <w:noProof/>
                <w:webHidden/>
              </w:rPr>
              <w:fldChar w:fldCharType="separate"/>
            </w:r>
            <w:r w:rsidR="004F5E18">
              <w:rPr>
                <w:noProof/>
                <w:webHidden/>
              </w:rPr>
              <w:t>89</w:t>
            </w:r>
            <w:r w:rsidR="000574A6">
              <w:rPr>
                <w:noProof/>
                <w:webHidden/>
              </w:rPr>
              <w:fldChar w:fldCharType="end"/>
            </w:r>
          </w:hyperlink>
        </w:p>
        <w:p w14:paraId="4AE1BE2E" w14:textId="20055A38" w:rsidR="000574A6"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37806559" w:history="1">
            <w:r w:rsidR="000574A6" w:rsidRPr="001E129F">
              <w:rPr>
                <w:rStyle w:val="Hipercze"/>
                <w:noProof/>
              </w:rPr>
              <w:t>1.4</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Zarządzanie jakością w uczelniach wyższych</w:t>
            </w:r>
            <w:r w:rsidR="000574A6">
              <w:rPr>
                <w:noProof/>
                <w:webHidden/>
              </w:rPr>
              <w:tab/>
            </w:r>
            <w:r w:rsidR="000574A6">
              <w:rPr>
                <w:noProof/>
                <w:webHidden/>
              </w:rPr>
              <w:fldChar w:fldCharType="begin"/>
            </w:r>
            <w:r w:rsidR="000574A6">
              <w:rPr>
                <w:noProof/>
                <w:webHidden/>
              </w:rPr>
              <w:instrText xml:space="preserve"> PAGEREF _Toc137806559 \h </w:instrText>
            </w:r>
            <w:r w:rsidR="000574A6">
              <w:rPr>
                <w:noProof/>
                <w:webHidden/>
              </w:rPr>
            </w:r>
            <w:r w:rsidR="000574A6">
              <w:rPr>
                <w:noProof/>
                <w:webHidden/>
              </w:rPr>
              <w:fldChar w:fldCharType="separate"/>
            </w:r>
            <w:r w:rsidR="004F5E18">
              <w:rPr>
                <w:noProof/>
                <w:webHidden/>
              </w:rPr>
              <w:t>108</w:t>
            </w:r>
            <w:r w:rsidR="000574A6">
              <w:rPr>
                <w:noProof/>
                <w:webHidden/>
              </w:rPr>
              <w:fldChar w:fldCharType="end"/>
            </w:r>
          </w:hyperlink>
        </w:p>
        <w:p w14:paraId="5149BA5C" w14:textId="511ECC60"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60" w:history="1">
            <w:r w:rsidR="000574A6" w:rsidRPr="001E129F">
              <w:rPr>
                <w:rStyle w:val="Hipercze"/>
                <w:noProof/>
              </w:rPr>
              <w:t>1.4.1</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Rola kierownictwa uczelni w zarządzaniu jakością</w:t>
            </w:r>
            <w:r w:rsidR="000574A6">
              <w:rPr>
                <w:noProof/>
                <w:webHidden/>
              </w:rPr>
              <w:tab/>
            </w:r>
            <w:r w:rsidR="000574A6">
              <w:rPr>
                <w:noProof/>
                <w:webHidden/>
              </w:rPr>
              <w:fldChar w:fldCharType="begin"/>
            </w:r>
            <w:r w:rsidR="000574A6">
              <w:rPr>
                <w:noProof/>
                <w:webHidden/>
              </w:rPr>
              <w:instrText xml:space="preserve"> PAGEREF _Toc137806560 \h </w:instrText>
            </w:r>
            <w:r w:rsidR="000574A6">
              <w:rPr>
                <w:noProof/>
                <w:webHidden/>
              </w:rPr>
            </w:r>
            <w:r w:rsidR="000574A6">
              <w:rPr>
                <w:noProof/>
                <w:webHidden/>
              </w:rPr>
              <w:fldChar w:fldCharType="separate"/>
            </w:r>
            <w:r w:rsidR="004F5E18">
              <w:rPr>
                <w:noProof/>
                <w:webHidden/>
              </w:rPr>
              <w:t>108</w:t>
            </w:r>
            <w:r w:rsidR="000574A6">
              <w:rPr>
                <w:noProof/>
                <w:webHidden/>
              </w:rPr>
              <w:fldChar w:fldCharType="end"/>
            </w:r>
          </w:hyperlink>
        </w:p>
        <w:p w14:paraId="147F387C" w14:textId="1FD380C2"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61" w:history="1">
            <w:r w:rsidR="000574A6" w:rsidRPr="001E129F">
              <w:rPr>
                <w:rStyle w:val="Hipercze"/>
                <w:noProof/>
              </w:rPr>
              <w:t>1.4.2</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Istniejące narzędzia wspierające zarządzanie jakością na uniwersytetach</w:t>
            </w:r>
            <w:r w:rsidR="000574A6">
              <w:rPr>
                <w:noProof/>
                <w:webHidden/>
              </w:rPr>
              <w:tab/>
            </w:r>
            <w:r w:rsidR="000574A6">
              <w:rPr>
                <w:noProof/>
                <w:webHidden/>
              </w:rPr>
              <w:fldChar w:fldCharType="begin"/>
            </w:r>
            <w:r w:rsidR="000574A6">
              <w:rPr>
                <w:noProof/>
                <w:webHidden/>
              </w:rPr>
              <w:instrText xml:space="preserve"> PAGEREF _Toc137806561 \h </w:instrText>
            </w:r>
            <w:r w:rsidR="000574A6">
              <w:rPr>
                <w:noProof/>
                <w:webHidden/>
              </w:rPr>
            </w:r>
            <w:r w:rsidR="000574A6">
              <w:rPr>
                <w:noProof/>
                <w:webHidden/>
              </w:rPr>
              <w:fldChar w:fldCharType="separate"/>
            </w:r>
            <w:r w:rsidR="004F5E18">
              <w:rPr>
                <w:noProof/>
                <w:webHidden/>
              </w:rPr>
              <w:t>108</w:t>
            </w:r>
            <w:r w:rsidR="000574A6">
              <w:rPr>
                <w:noProof/>
                <w:webHidden/>
              </w:rPr>
              <w:fldChar w:fldCharType="end"/>
            </w:r>
          </w:hyperlink>
        </w:p>
        <w:p w14:paraId="6FA6B773" w14:textId="53C03E8C"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62" w:history="1">
            <w:r w:rsidR="000574A6" w:rsidRPr="001E129F">
              <w:rPr>
                <w:rStyle w:val="Hipercze"/>
                <w:noProof/>
              </w:rPr>
              <w:t>1.4.3</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Uwarunkowania zarządzania jakością uczelni w Polsce</w:t>
            </w:r>
            <w:r w:rsidR="000574A6">
              <w:rPr>
                <w:noProof/>
                <w:webHidden/>
              </w:rPr>
              <w:tab/>
            </w:r>
            <w:r w:rsidR="000574A6">
              <w:rPr>
                <w:noProof/>
                <w:webHidden/>
              </w:rPr>
              <w:fldChar w:fldCharType="begin"/>
            </w:r>
            <w:r w:rsidR="000574A6">
              <w:rPr>
                <w:noProof/>
                <w:webHidden/>
              </w:rPr>
              <w:instrText xml:space="preserve"> PAGEREF _Toc137806562 \h </w:instrText>
            </w:r>
            <w:r w:rsidR="000574A6">
              <w:rPr>
                <w:noProof/>
                <w:webHidden/>
              </w:rPr>
            </w:r>
            <w:r w:rsidR="000574A6">
              <w:rPr>
                <w:noProof/>
                <w:webHidden/>
              </w:rPr>
              <w:fldChar w:fldCharType="separate"/>
            </w:r>
            <w:r w:rsidR="004F5E18">
              <w:rPr>
                <w:noProof/>
                <w:webHidden/>
              </w:rPr>
              <w:t>117</w:t>
            </w:r>
            <w:r w:rsidR="000574A6">
              <w:rPr>
                <w:noProof/>
                <w:webHidden/>
              </w:rPr>
              <w:fldChar w:fldCharType="end"/>
            </w:r>
          </w:hyperlink>
        </w:p>
        <w:p w14:paraId="69D89EC7" w14:textId="6E8C0C18" w:rsidR="000574A6"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37806563" w:history="1">
            <w:r w:rsidR="000574A6" w:rsidRPr="001E129F">
              <w:rPr>
                <w:rStyle w:val="Hipercze"/>
                <w:noProof/>
              </w:rPr>
              <w:t>1.5</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Interesariusze uczelni, a wymagania wobec efektów jej działalności</w:t>
            </w:r>
            <w:r w:rsidR="000574A6">
              <w:rPr>
                <w:noProof/>
                <w:webHidden/>
              </w:rPr>
              <w:tab/>
            </w:r>
            <w:r w:rsidR="000574A6">
              <w:rPr>
                <w:noProof/>
                <w:webHidden/>
              </w:rPr>
              <w:fldChar w:fldCharType="begin"/>
            </w:r>
            <w:r w:rsidR="000574A6">
              <w:rPr>
                <w:noProof/>
                <w:webHidden/>
              </w:rPr>
              <w:instrText xml:space="preserve"> PAGEREF _Toc137806563 \h </w:instrText>
            </w:r>
            <w:r w:rsidR="000574A6">
              <w:rPr>
                <w:noProof/>
                <w:webHidden/>
              </w:rPr>
            </w:r>
            <w:r w:rsidR="000574A6">
              <w:rPr>
                <w:noProof/>
                <w:webHidden/>
              </w:rPr>
              <w:fldChar w:fldCharType="separate"/>
            </w:r>
            <w:r w:rsidR="004F5E18">
              <w:rPr>
                <w:noProof/>
                <w:webHidden/>
              </w:rPr>
              <w:t>117</w:t>
            </w:r>
            <w:r w:rsidR="000574A6">
              <w:rPr>
                <w:noProof/>
                <w:webHidden/>
              </w:rPr>
              <w:fldChar w:fldCharType="end"/>
            </w:r>
          </w:hyperlink>
        </w:p>
        <w:p w14:paraId="365016A1" w14:textId="06E189CD"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64" w:history="1">
            <w:r w:rsidR="000574A6" w:rsidRPr="001E129F">
              <w:rPr>
                <w:rStyle w:val="Hipercze"/>
                <w:noProof/>
              </w:rPr>
              <w:t>1.5.1</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Koncepcja i rodzaje interesariuszy wg teorii interesariuszy</w:t>
            </w:r>
            <w:r w:rsidR="000574A6">
              <w:rPr>
                <w:noProof/>
                <w:webHidden/>
              </w:rPr>
              <w:tab/>
            </w:r>
            <w:r w:rsidR="000574A6">
              <w:rPr>
                <w:noProof/>
                <w:webHidden/>
              </w:rPr>
              <w:fldChar w:fldCharType="begin"/>
            </w:r>
            <w:r w:rsidR="000574A6">
              <w:rPr>
                <w:noProof/>
                <w:webHidden/>
              </w:rPr>
              <w:instrText xml:space="preserve"> PAGEREF _Toc137806564 \h </w:instrText>
            </w:r>
            <w:r w:rsidR="000574A6">
              <w:rPr>
                <w:noProof/>
                <w:webHidden/>
              </w:rPr>
            </w:r>
            <w:r w:rsidR="000574A6">
              <w:rPr>
                <w:noProof/>
                <w:webHidden/>
              </w:rPr>
              <w:fldChar w:fldCharType="separate"/>
            </w:r>
            <w:r w:rsidR="004F5E18">
              <w:rPr>
                <w:noProof/>
                <w:webHidden/>
              </w:rPr>
              <w:t>118</w:t>
            </w:r>
            <w:r w:rsidR="000574A6">
              <w:rPr>
                <w:noProof/>
                <w:webHidden/>
              </w:rPr>
              <w:fldChar w:fldCharType="end"/>
            </w:r>
          </w:hyperlink>
        </w:p>
        <w:p w14:paraId="3980EC44" w14:textId="0DB938F1"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65" w:history="1">
            <w:r w:rsidR="000574A6" w:rsidRPr="001E129F">
              <w:rPr>
                <w:rStyle w:val="Hipercze"/>
                <w:noProof/>
              </w:rPr>
              <w:t>1.5.2</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Różne oczekiwania poszczególnych grup interesariuszy</w:t>
            </w:r>
            <w:r w:rsidR="000574A6">
              <w:rPr>
                <w:noProof/>
                <w:webHidden/>
              </w:rPr>
              <w:tab/>
            </w:r>
            <w:r w:rsidR="000574A6">
              <w:rPr>
                <w:noProof/>
                <w:webHidden/>
              </w:rPr>
              <w:fldChar w:fldCharType="begin"/>
            </w:r>
            <w:r w:rsidR="000574A6">
              <w:rPr>
                <w:noProof/>
                <w:webHidden/>
              </w:rPr>
              <w:instrText xml:space="preserve"> PAGEREF _Toc137806565 \h </w:instrText>
            </w:r>
            <w:r w:rsidR="000574A6">
              <w:rPr>
                <w:noProof/>
                <w:webHidden/>
              </w:rPr>
            </w:r>
            <w:r w:rsidR="000574A6">
              <w:rPr>
                <w:noProof/>
                <w:webHidden/>
              </w:rPr>
              <w:fldChar w:fldCharType="separate"/>
            </w:r>
            <w:r w:rsidR="004F5E18">
              <w:rPr>
                <w:noProof/>
                <w:webHidden/>
              </w:rPr>
              <w:t>127</w:t>
            </w:r>
            <w:r w:rsidR="000574A6">
              <w:rPr>
                <w:noProof/>
                <w:webHidden/>
              </w:rPr>
              <w:fldChar w:fldCharType="end"/>
            </w:r>
          </w:hyperlink>
        </w:p>
        <w:p w14:paraId="21F4B503" w14:textId="08B71628"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66" w:history="1">
            <w:r w:rsidR="000574A6" w:rsidRPr="001E129F">
              <w:rPr>
                <w:rStyle w:val="Hipercze"/>
                <w:noProof/>
              </w:rPr>
              <w:t>1.5.3</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Sposoby komunikacji z różnymi grupami interesariuszy</w:t>
            </w:r>
            <w:r w:rsidR="000574A6">
              <w:rPr>
                <w:noProof/>
                <w:webHidden/>
              </w:rPr>
              <w:tab/>
            </w:r>
            <w:r w:rsidR="000574A6">
              <w:rPr>
                <w:noProof/>
                <w:webHidden/>
              </w:rPr>
              <w:fldChar w:fldCharType="begin"/>
            </w:r>
            <w:r w:rsidR="000574A6">
              <w:rPr>
                <w:noProof/>
                <w:webHidden/>
              </w:rPr>
              <w:instrText xml:space="preserve"> PAGEREF _Toc137806566 \h </w:instrText>
            </w:r>
            <w:r w:rsidR="000574A6">
              <w:rPr>
                <w:noProof/>
                <w:webHidden/>
              </w:rPr>
            </w:r>
            <w:r w:rsidR="000574A6">
              <w:rPr>
                <w:noProof/>
                <w:webHidden/>
              </w:rPr>
              <w:fldChar w:fldCharType="separate"/>
            </w:r>
            <w:r w:rsidR="004F5E18">
              <w:rPr>
                <w:noProof/>
                <w:webHidden/>
              </w:rPr>
              <w:t>131</w:t>
            </w:r>
            <w:r w:rsidR="000574A6">
              <w:rPr>
                <w:noProof/>
                <w:webHidden/>
              </w:rPr>
              <w:fldChar w:fldCharType="end"/>
            </w:r>
          </w:hyperlink>
        </w:p>
        <w:p w14:paraId="43D0F26E" w14:textId="250E2538" w:rsidR="000574A6"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37806567" w:history="1">
            <w:r w:rsidR="000574A6" w:rsidRPr="001E129F">
              <w:rPr>
                <w:rStyle w:val="Hipercze"/>
                <w:noProof/>
              </w:rPr>
              <w:t>2</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Znaczenie interesariuszy oraz jakości w praktyce publicznych uczelni technicznych w Polsce</w:t>
            </w:r>
            <w:r w:rsidR="000574A6">
              <w:rPr>
                <w:noProof/>
                <w:webHidden/>
              </w:rPr>
              <w:tab/>
            </w:r>
            <w:r w:rsidR="000574A6">
              <w:rPr>
                <w:noProof/>
                <w:webHidden/>
              </w:rPr>
              <w:fldChar w:fldCharType="begin"/>
            </w:r>
            <w:r w:rsidR="000574A6">
              <w:rPr>
                <w:noProof/>
                <w:webHidden/>
              </w:rPr>
              <w:instrText xml:space="preserve"> PAGEREF _Toc137806567 \h </w:instrText>
            </w:r>
            <w:r w:rsidR="000574A6">
              <w:rPr>
                <w:noProof/>
                <w:webHidden/>
              </w:rPr>
            </w:r>
            <w:r w:rsidR="000574A6">
              <w:rPr>
                <w:noProof/>
                <w:webHidden/>
              </w:rPr>
              <w:fldChar w:fldCharType="separate"/>
            </w:r>
            <w:r w:rsidR="004F5E18">
              <w:rPr>
                <w:noProof/>
                <w:webHidden/>
              </w:rPr>
              <w:t>133</w:t>
            </w:r>
            <w:r w:rsidR="000574A6">
              <w:rPr>
                <w:noProof/>
                <w:webHidden/>
              </w:rPr>
              <w:fldChar w:fldCharType="end"/>
            </w:r>
          </w:hyperlink>
        </w:p>
        <w:p w14:paraId="41F14498" w14:textId="39C259E8" w:rsidR="000574A6"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37806568" w:history="1">
            <w:r w:rsidR="000574A6" w:rsidRPr="001E129F">
              <w:rPr>
                <w:rStyle w:val="Hipercze"/>
                <w:noProof/>
              </w:rPr>
              <w:t>2.1</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Rola zarządzania jakością w doskonaleniu usług uczelni technicznych</w:t>
            </w:r>
            <w:r w:rsidR="000574A6">
              <w:rPr>
                <w:noProof/>
                <w:webHidden/>
              </w:rPr>
              <w:tab/>
            </w:r>
            <w:r w:rsidR="000574A6">
              <w:rPr>
                <w:noProof/>
                <w:webHidden/>
              </w:rPr>
              <w:fldChar w:fldCharType="begin"/>
            </w:r>
            <w:r w:rsidR="000574A6">
              <w:rPr>
                <w:noProof/>
                <w:webHidden/>
              </w:rPr>
              <w:instrText xml:space="preserve"> PAGEREF _Toc137806568 \h </w:instrText>
            </w:r>
            <w:r w:rsidR="000574A6">
              <w:rPr>
                <w:noProof/>
                <w:webHidden/>
              </w:rPr>
            </w:r>
            <w:r w:rsidR="000574A6">
              <w:rPr>
                <w:noProof/>
                <w:webHidden/>
              </w:rPr>
              <w:fldChar w:fldCharType="separate"/>
            </w:r>
            <w:r w:rsidR="004F5E18">
              <w:rPr>
                <w:noProof/>
                <w:webHidden/>
              </w:rPr>
              <w:t>133</w:t>
            </w:r>
            <w:r w:rsidR="000574A6">
              <w:rPr>
                <w:noProof/>
                <w:webHidden/>
              </w:rPr>
              <w:fldChar w:fldCharType="end"/>
            </w:r>
          </w:hyperlink>
        </w:p>
        <w:p w14:paraId="5FE164DE" w14:textId="492A3D6B"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69" w:history="1">
            <w:r w:rsidR="000574A6" w:rsidRPr="001E129F">
              <w:rPr>
                <w:rStyle w:val="Hipercze"/>
                <w:noProof/>
              </w:rPr>
              <w:t>2.1.1</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Jakość i jej doskonalenie w kontekście wybranych systemów zarządzania jakością uczelni</w:t>
            </w:r>
            <w:r w:rsidR="000574A6">
              <w:rPr>
                <w:noProof/>
                <w:webHidden/>
              </w:rPr>
              <w:tab/>
            </w:r>
            <w:r w:rsidR="000574A6">
              <w:rPr>
                <w:noProof/>
                <w:webHidden/>
              </w:rPr>
              <w:fldChar w:fldCharType="begin"/>
            </w:r>
            <w:r w:rsidR="000574A6">
              <w:rPr>
                <w:noProof/>
                <w:webHidden/>
              </w:rPr>
              <w:instrText xml:space="preserve"> PAGEREF _Toc137806569 \h </w:instrText>
            </w:r>
            <w:r w:rsidR="000574A6">
              <w:rPr>
                <w:noProof/>
                <w:webHidden/>
              </w:rPr>
            </w:r>
            <w:r w:rsidR="000574A6">
              <w:rPr>
                <w:noProof/>
                <w:webHidden/>
              </w:rPr>
              <w:fldChar w:fldCharType="separate"/>
            </w:r>
            <w:r w:rsidR="004F5E18">
              <w:rPr>
                <w:noProof/>
                <w:webHidden/>
              </w:rPr>
              <w:t>133</w:t>
            </w:r>
            <w:r w:rsidR="000574A6">
              <w:rPr>
                <w:noProof/>
                <w:webHidden/>
              </w:rPr>
              <w:fldChar w:fldCharType="end"/>
            </w:r>
          </w:hyperlink>
        </w:p>
        <w:p w14:paraId="64E776D5" w14:textId="5FE133C2" w:rsidR="000574A6"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37806570" w:history="1">
            <w:r w:rsidR="000574A6" w:rsidRPr="001E129F">
              <w:rPr>
                <w:rStyle w:val="Hipercze"/>
                <w:noProof/>
              </w:rPr>
              <w:t>2.2</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Różnice w postrzeganiu jakości przez różne grupy interesariuszy</w:t>
            </w:r>
            <w:r w:rsidR="000574A6">
              <w:rPr>
                <w:noProof/>
                <w:webHidden/>
              </w:rPr>
              <w:tab/>
            </w:r>
            <w:r w:rsidR="000574A6">
              <w:rPr>
                <w:noProof/>
                <w:webHidden/>
              </w:rPr>
              <w:fldChar w:fldCharType="begin"/>
            </w:r>
            <w:r w:rsidR="000574A6">
              <w:rPr>
                <w:noProof/>
                <w:webHidden/>
              </w:rPr>
              <w:instrText xml:space="preserve"> PAGEREF _Toc137806570 \h </w:instrText>
            </w:r>
            <w:r w:rsidR="000574A6">
              <w:rPr>
                <w:noProof/>
                <w:webHidden/>
              </w:rPr>
            </w:r>
            <w:r w:rsidR="000574A6">
              <w:rPr>
                <w:noProof/>
                <w:webHidden/>
              </w:rPr>
              <w:fldChar w:fldCharType="separate"/>
            </w:r>
            <w:r w:rsidR="004F5E18">
              <w:rPr>
                <w:noProof/>
                <w:webHidden/>
              </w:rPr>
              <w:t>133</w:t>
            </w:r>
            <w:r w:rsidR="000574A6">
              <w:rPr>
                <w:noProof/>
                <w:webHidden/>
              </w:rPr>
              <w:fldChar w:fldCharType="end"/>
            </w:r>
          </w:hyperlink>
        </w:p>
        <w:p w14:paraId="1EC6AF95" w14:textId="4A24387A"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71" w:history="1">
            <w:r w:rsidR="000574A6" w:rsidRPr="001E129F">
              <w:rPr>
                <w:rStyle w:val="Hipercze"/>
                <w:noProof/>
              </w:rPr>
              <w:t>2.2.1</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Założenia i cele badań statystyczno-empirycznych</w:t>
            </w:r>
            <w:r w:rsidR="000574A6">
              <w:rPr>
                <w:noProof/>
                <w:webHidden/>
              </w:rPr>
              <w:tab/>
            </w:r>
            <w:r w:rsidR="000574A6">
              <w:rPr>
                <w:noProof/>
                <w:webHidden/>
              </w:rPr>
              <w:fldChar w:fldCharType="begin"/>
            </w:r>
            <w:r w:rsidR="000574A6">
              <w:rPr>
                <w:noProof/>
                <w:webHidden/>
              </w:rPr>
              <w:instrText xml:space="preserve"> PAGEREF _Toc137806571 \h </w:instrText>
            </w:r>
            <w:r w:rsidR="000574A6">
              <w:rPr>
                <w:noProof/>
                <w:webHidden/>
              </w:rPr>
            </w:r>
            <w:r w:rsidR="000574A6">
              <w:rPr>
                <w:noProof/>
                <w:webHidden/>
              </w:rPr>
              <w:fldChar w:fldCharType="separate"/>
            </w:r>
            <w:r w:rsidR="004F5E18">
              <w:rPr>
                <w:noProof/>
                <w:webHidden/>
              </w:rPr>
              <w:t>133</w:t>
            </w:r>
            <w:r w:rsidR="000574A6">
              <w:rPr>
                <w:noProof/>
                <w:webHidden/>
              </w:rPr>
              <w:fldChar w:fldCharType="end"/>
            </w:r>
          </w:hyperlink>
        </w:p>
        <w:p w14:paraId="474AB7AD" w14:textId="501989DC"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72" w:history="1">
            <w:r w:rsidR="000574A6" w:rsidRPr="001E129F">
              <w:rPr>
                <w:rStyle w:val="Hipercze"/>
                <w:noProof/>
              </w:rPr>
              <w:t>2.2.2</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Analiza wyników badania jakościowego</w:t>
            </w:r>
            <w:r w:rsidR="000574A6">
              <w:rPr>
                <w:noProof/>
                <w:webHidden/>
              </w:rPr>
              <w:tab/>
            </w:r>
            <w:r w:rsidR="000574A6">
              <w:rPr>
                <w:noProof/>
                <w:webHidden/>
              </w:rPr>
              <w:fldChar w:fldCharType="begin"/>
            </w:r>
            <w:r w:rsidR="000574A6">
              <w:rPr>
                <w:noProof/>
                <w:webHidden/>
              </w:rPr>
              <w:instrText xml:space="preserve"> PAGEREF _Toc137806572 \h </w:instrText>
            </w:r>
            <w:r w:rsidR="000574A6">
              <w:rPr>
                <w:noProof/>
                <w:webHidden/>
              </w:rPr>
            </w:r>
            <w:r w:rsidR="000574A6">
              <w:rPr>
                <w:noProof/>
                <w:webHidden/>
              </w:rPr>
              <w:fldChar w:fldCharType="separate"/>
            </w:r>
            <w:r w:rsidR="004F5E18">
              <w:rPr>
                <w:noProof/>
                <w:webHidden/>
              </w:rPr>
              <w:t>135</w:t>
            </w:r>
            <w:r w:rsidR="000574A6">
              <w:rPr>
                <w:noProof/>
                <w:webHidden/>
              </w:rPr>
              <w:fldChar w:fldCharType="end"/>
            </w:r>
          </w:hyperlink>
        </w:p>
        <w:p w14:paraId="18754BCE" w14:textId="3D628460"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73" w:history="1">
            <w:r w:rsidR="000574A6" w:rsidRPr="001E129F">
              <w:rPr>
                <w:rStyle w:val="Hipercze"/>
                <w:noProof/>
              </w:rPr>
              <w:t>2.2.3</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(puste) Doskonalenie jakości z perspektywy różnych grup interesariuszy uczelni</w:t>
            </w:r>
            <w:r w:rsidR="000574A6">
              <w:rPr>
                <w:noProof/>
                <w:webHidden/>
              </w:rPr>
              <w:tab/>
            </w:r>
            <w:r w:rsidR="000574A6">
              <w:rPr>
                <w:noProof/>
                <w:webHidden/>
              </w:rPr>
              <w:fldChar w:fldCharType="begin"/>
            </w:r>
            <w:r w:rsidR="000574A6">
              <w:rPr>
                <w:noProof/>
                <w:webHidden/>
              </w:rPr>
              <w:instrText xml:space="preserve"> PAGEREF _Toc137806573 \h </w:instrText>
            </w:r>
            <w:r w:rsidR="000574A6">
              <w:rPr>
                <w:noProof/>
                <w:webHidden/>
              </w:rPr>
            </w:r>
            <w:r w:rsidR="000574A6">
              <w:rPr>
                <w:noProof/>
                <w:webHidden/>
              </w:rPr>
              <w:fldChar w:fldCharType="separate"/>
            </w:r>
            <w:r w:rsidR="004F5E18">
              <w:rPr>
                <w:noProof/>
                <w:webHidden/>
              </w:rPr>
              <w:t>145</w:t>
            </w:r>
            <w:r w:rsidR="000574A6">
              <w:rPr>
                <w:noProof/>
                <w:webHidden/>
              </w:rPr>
              <w:fldChar w:fldCharType="end"/>
            </w:r>
          </w:hyperlink>
        </w:p>
        <w:p w14:paraId="66E9DD26" w14:textId="66334BA3" w:rsidR="000574A6"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37806574" w:history="1">
            <w:r w:rsidR="000574A6" w:rsidRPr="001E129F">
              <w:rPr>
                <w:rStyle w:val="Hipercze"/>
                <w:noProof/>
              </w:rPr>
              <w:t>2.3</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(puste) Rola interesariuszy w praktyce zarządzania uczelniami technicznymi w Polsce</w:t>
            </w:r>
            <w:r w:rsidR="000574A6">
              <w:rPr>
                <w:noProof/>
                <w:webHidden/>
              </w:rPr>
              <w:tab/>
            </w:r>
            <w:r w:rsidR="000574A6">
              <w:rPr>
                <w:noProof/>
                <w:webHidden/>
              </w:rPr>
              <w:fldChar w:fldCharType="begin"/>
            </w:r>
            <w:r w:rsidR="000574A6">
              <w:rPr>
                <w:noProof/>
                <w:webHidden/>
              </w:rPr>
              <w:instrText xml:space="preserve"> PAGEREF _Toc137806574 \h </w:instrText>
            </w:r>
            <w:r w:rsidR="000574A6">
              <w:rPr>
                <w:noProof/>
                <w:webHidden/>
              </w:rPr>
            </w:r>
            <w:r w:rsidR="000574A6">
              <w:rPr>
                <w:noProof/>
                <w:webHidden/>
              </w:rPr>
              <w:fldChar w:fldCharType="separate"/>
            </w:r>
            <w:r w:rsidR="004F5E18">
              <w:rPr>
                <w:noProof/>
                <w:webHidden/>
              </w:rPr>
              <w:t>145</w:t>
            </w:r>
            <w:r w:rsidR="000574A6">
              <w:rPr>
                <w:noProof/>
                <w:webHidden/>
              </w:rPr>
              <w:fldChar w:fldCharType="end"/>
            </w:r>
          </w:hyperlink>
        </w:p>
        <w:p w14:paraId="34D5E74D" w14:textId="148BB8F2" w:rsidR="000574A6"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37806575" w:history="1">
            <w:r w:rsidR="000574A6" w:rsidRPr="001E129F">
              <w:rPr>
                <w:rStyle w:val="Hipercze"/>
                <w:noProof/>
              </w:rPr>
              <w:t>3</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Koncepcja zarządzania jakością uczelni z uwzględnieniem interesariuszy</w:t>
            </w:r>
            <w:r w:rsidR="000574A6">
              <w:rPr>
                <w:noProof/>
                <w:webHidden/>
              </w:rPr>
              <w:tab/>
            </w:r>
            <w:r w:rsidR="000574A6">
              <w:rPr>
                <w:noProof/>
                <w:webHidden/>
              </w:rPr>
              <w:fldChar w:fldCharType="begin"/>
            </w:r>
            <w:r w:rsidR="000574A6">
              <w:rPr>
                <w:noProof/>
                <w:webHidden/>
              </w:rPr>
              <w:instrText xml:space="preserve"> PAGEREF _Toc137806575 \h </w:instrText>
            </w:r>
            <w:r w:rsidR="000574A6">
              <w:rPr>
                <w:noProof/>
                <w:webHidden/>
              </w:rPr>
            </w:r>
            <w:r w:rsidR="000574A6">
              <w:rPr>
                <w:noProof/>
                <w:webHidden/>
              </w:rPr>
              <w:fldChar w:fldCharType="separate"/>
            </w:r>
            <w:r w:rsidR="004F5E18">
              <w:rPr>
                <w:noProof/>
                <w:webHidden/>
              </w:rPr>
              <w:t>146</w:t>
            </w:r>
            <w:r w:rsidR="000574A6">
              <w:rPr>
                <w:noProof/>
                <w:webHidden/>
              </w:rPr>
              <w:fldChar w:fldCharType="end"/>
            </w:r>
          </w:hyperlink>
        </w:p>
        <w:p w14:paraId="0D174F6A" w14:textId="5456DBC1" w:rsidR="000574A6"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37806576" w:history="1">
            <w:r w:rsidR="000574A6" w:rsidRPr="001E129F">
              <w:rPr>
                <w:rStyle w:val="Hipercze"/>
                <w:noProof/>
              </w:rPr>
              <w:t>3.1</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Metodologia doskonalenia jakości z wykorzystaniem pomiaru Indeksu Satysfakcji Interesariuszy</w:t>
            </w:r>
            <w:r w:rsidR="000574A6">
              <w:rPr>
                <w:noProof/>
                <w:webHidden/>
              </w:rPr>
              <w:tab/>
            </w:r>
            <w:r w:rsidR="000574A6">
              <w:rPr>
                <w:noProof/>
                <w:webHidden/>
              </w:rPr>
              <w:fldChar w:fldCharType="begin"/>
            </w:r>
            <w:r w:rsidR="000574A6">
              <w:rPr>
                <w:noProof/>
                <w:webHidden/>
              </w:rPr>
              <w:instrText xml:space="preserve"> PAGEREF _Toc137806576 \h </w:instrText>
            </w:r>
            <w:r w:rsidR="000574A6">
              <w:rPr>
                <w:noProof/>
                <w:webHidden/>
              </w:rPr>
            </w:r>
            <w:r w:rsidR="000574A6">
              <w:rPr>
                <w:noProof/>
                <w:webHidden/>
              </w:rPr>
              <w:fldChar w:fldCharType="separate"/>
            </w:r>
            <w:r w:rsidR="004F5E18">
              <w:rPr>
                <w:noProof/>
                <w:webHidden/>
              </w:rPr>
              <w:t>146</w:t>
            </w:r>
            <w:r w:rsidR="000574A6">
              <w:rPr>
                <w:noProof/>
                <w:webHidden/>
              </w:rPr>
              <w:fldChar w:fldCharType="end"/>
            </w:r>
          </w:hyperlink>
        </w:p>
        <w:p w14:paraId="524E5233" w14:textId="69C7A2F3"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77" w:history="1">
            <w:r w:rsidR="000574A6" w:rsidRPr="001E129F">
              <w:rPr>
                <w:rStyle w:val="Hipercze"/>
                <w:noProof/>
              </w:rPr>
              <w:t>3.1.1</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Pomiar satysfakcji interesariuszy uczelni wyższych technicznych jako efektu działań uczelni</w:t>
            </w:r>
            <w:r w:rsidR="000574A6">
              <w:rPr>
                <w:noProof/>
                <w:webHidden/>
              </w:rPr>
              <w:tab/>
            </w:r>
            <w:r w:rsidR="000574A6">
              <w:rPr>
                <w:noProof/>
                <w:webHidden/>
              </w:rPr>
              <w:fldChar w:fldCharType="begin"/>
            </w:r>
            <w:r w:rsidR="000574A6">
              <w:rPr>
                <w:noProof/>
                <w:webHidden/>
              </w:rPr>
              <w:instrText xml:space="preserve"> PAGEREF _Toc137806577 \h </w:instrText>
            </w:r>
            <w:r w:rsidR="000574A6">
              <w:rPr>
                <w:noProof/>
                <w:webHidden/>
              </w:rPr>
            </w:r>
            <w:r w:rsidR="000574A6">
              <w:rPr>
                <w:noProof/>
                <w:webHidden/>
              </w:rPr>
              <w:fldChar w:fldCharType="separate"/>
            </w:r>
            <w:r w:rsidR="004F5E18">
              <w:rPr>
                <w:noProof/>
                <w:webHidden/>
              </w:rPr>
              <w:t>161</w:t>
            </w:r>
            <w:r w:rsidR="000574A6">
              <w:rPr>
                <w:noProof/>
                <w:webHidden/>
              </w:rPr>
              <w:fldChar w:fldCharType="end"/>
            </w:r>
          </w:hyperlink>
        </w:p>
        <w:p w14:paraId="21B44D50" w14:textId="1B86A9A4"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78" w:history="1">
            <w:r w:rsidR="000574A6" w:rsidRPr="001E129F">
              <w:rPr>
                <w:rStyle w:val="Hipercze"/>
                <w:noProof/>
              </w:rPr>
              <w:t>3.1.2</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Cele i założenia badań statystyczno-empirycznych</w:t>
            </w:r>
            <w:r w:rsidR="000574A6">
              <w:rPr>
                <w:noProof/>
                <w:webHidden/>
              </w:rPr>
              <w:tab/>
            </w:r>
            <w:r w:rsidR="000574A6">
              <w:rPr>
                <w:noProof/>
                <w:webHidden/>
              </w:rPr>
              <w:fldChar w:fldCharType="begin"/>
            </w:r>
            <w:r w:rsidR="000574A6">
              <w:rPr>
                <w:noProof/>
                <w:webHidden/>
              </w:rPr>
              <w:instrText xml:space="preserve"> PAGEREF _Toc137806578 \h </w:instrText>
            </w:r>
            <w:r w:rsidR="000574A6">
              <w:rPr>
                <w:noProof/>
                <w:webHidden/>
              </w:rPr>
            </w:r>
            <w:r w:rsidR="000574A6">
              <w:rPr>
                <w:noProof/>
                <w:webHidden/>
              </w:rPr>
              <w:fldChar w:fldCharType="separate"/>
            </w:r>
            <w:r w:rsidR="004F5E18">
              <w:rPr>
                <w:noProof/>
                <w:webHidden/>
              </w:rPr>
              <w:t>146</w:t>
            </w:r>
            <w:r w:rsidR="000574A6">
              <w:rPr>
                <w:noProof/>
                <w:webHidden/>
              </w:rPr>
              <w:fldChar w:fldCharType="end"/>
            </w:r>
          </w:hyperlink>
        </w:p>
        <w:p w14:paraId="1D06C74A" w14:textId="200D9677"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79" w:history="1">
            <w:r w:rsidR="000574A6" w:rsidRPr="001E129F">
              <w:rPr>
                <w:rStyle w:val="Hipercze"/>
                <w:noProof/>
              </w:rPr>
              <w:t>3.1.3</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Analiza wyników badania kwestionariuszowego</w:t>
            </w:r>
            <w:r w:rsidR="000574A6">
              <w:rPr>
                <w:noProof/>
                <w:webHidden/>
              </w:rPr>
              <w:tab/>
            </w:r>
            <w:r w:rsidR="000574A6">
              <w:rPr>
                <w:noProof/>
                <w:webHidden/>
              </w:rPr>
              <w:fldChar w:fldCharType="begin"/>
            </w:r>
            <w:r w:rsidR="000574A6">
              <w:rPr>
                <w:noProof/>
                <w:webHidden/>
              </w:rPr>
              <w:instrText xml:space="preserve"> PAGEREF _Toc137806579 \h </w:instrText>
            </w:r>
            <w:r w:rsidR="000574A6">
              <w:rPr>
                <w:noProof/>
                <w:webHidden/>
              </w:rPr>
            </w:r>
            <w:r w:rsidR="000574A6">
              <w:rPr>
                <w:noProof/>
                <w:webHidden/>
              </w:rPr>
              <w:fldChar w:fldCharType="separate"/>
            </w:r>
            <w:r w:rsidR="004F5E18">
              <w:rPr>
                <w:noProof/>
                <w:webHidden/>
              </w:rPr>
              <w:t>151</w:t>
            </w:r>
            <w:r w:rsidR="000574A6">
              <w:rPr>
                <w:noProof/>
                <w:webHidden/>
              </w:rPr>
              <w:fldChar w:fldCharType="end"/>
            </w:r>
          </w:hyperlink>
        </w:p>
        <w:p w14:paraId="28181177" w14:textId="1C73016D"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80" w:history="1">
            <w:r w:rsidR="000574A6" w:rsidRPr="001E129F">
              <w:rPr>
                <w:rStyle w:val="Hipercze"/>
                <w:noProof/>
              </w:rPr>
              <w:t>3.1.4</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Analiza relacji między Satysfakcją intereasariuszy a wartościami Indeksu Wyceny Rynkowej Absolwenta</w:t>
            </w:r>
            <w:r w:rsidR="000574A6">
              <w:rPr>
                <w:noProof/>
                <w:webHidden/>
              </w:rPr>
              <w:tab/>
            </w:r>
            <w:r w:rsidR="000574A6">
              <w:rPr>
                <w:noProof/>
                <w:webHidden/>
              </w:rPr>
              <w:fldChar w:fldCharType="begin"/>
            </w:r>
            <w:r w:rsidR="000574A6">
              <w:rPr>
                <w:noProof/>
                <w:webHidden/>
              </w:rPr>
              <w:instrText xml:space="preserve"> PAGEREF _Toc137806580 \h </w:instrText>
            </w:r>
            <w:r w:rsidR="000574A6">
              <w:rPr>
                <w:noProof/>
                <w:webHidden/>
              </w:rPr>
            </w:r>
            <w:r w:rsidR="000574A6">
              <w:rPr>
                <w:noProof/>
                <w:webHidden/>
              </w:rPr>
              <w:fldChar w:fldCharType="separate"/>
            </w:r>
            <w:r w:rsidR="004F5E18">
              <w:rPr>
                <w:noProof/>
                <w:webHidden/>
              </w:rPr>
              <w:t>161</w:t>
            </w:r>
            <w:r w:rsidR="000574A6">
              <w:rPr>
                <w:noProof/>
                <w:webHidden/>
              </w:rPr>
              <w:fldChar w:fldCharType="end"/>
            </w:r>
          </w:hyperlink>
        </w:p>
        <w:p w14:paraId="3E62C2D2" w14:textId="415C742D"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81" w:history="1">
            <w:r w:rsidR="000574A6" w:rsidRPr="001E129F">
              <w:rPr>
                <w:rStyle w:val="Hipercze"/>
                <w:noProof/>
              </w:rPr>
              <w:t>3.1.5</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(do uzupełnienia) Wskaźniki satysfakcji interesariuszy uczelni technicznych w świetle badań statystyczno-empirycznych</w:t>
            </w:r>
            <w:r w:rsidR="000574A6">
              <w:rPr>
                <w:noProof/>
                <w:webHidden/>
              </w:rPr>
              <w:tab/>
            </w:r>
            <w:r w:rsidR="000574A6">
              <w:rPr>
                <w:noProof/>
                <w:webHidden/>
              </w:rPr>
              <w:fldChar w:fldCharType="begin"/>
            </w:r>
            <w:r w:rsidR="000574A6">
              <w:rPr>
                <w:noProof/>
                <w:webHidden/>
              </w:rPr>
              <w:instrText xml:space="preserve"> PAGEREF _Toc137806581 \h </w:instrText>
            </w:r>
            <w:r w:rsidR="000574A6">
              <w:rPr>
                <w:noProof/>
                <w:webHidden/>
              </w:rPr>
            </w:r>
            <w:r w:rsidR="000574A6">
              <w:rPr>
                <w:noProof/>
                <w:webHidden/>
              </w:rPr>
              <w:fldChar w:fldCharType="separate"/>
            </w:r>
            <w:r w:rsidR="004F5E18">
              <w:rPr>
                <w:noProof/>
                <w:webHidden/>
              </w:rPr>
              <w:t>184</w:t>
            </w:r>
            <w:r w:rsidR="000574A6">
              <w:rPr>
                <w:noProof/>
                <w:webHidden/>
              </w:rPr>
              <w:fldChar w:fldCharType="end"/>
            </w:r>
          </w:hyperlink>
        </w:p>
        <w:p w14:paraId="6DD8BBCB" w14:textId="7AEBCFDD"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82" w:history="1">
            <w:r w:rsidR="000574A6" w:rsidRPr="001E129F">
              <w:rPr>
                <w:rStyle w:val="Hipercze"/>
                <w:noProof/>
              </w:rPr>
              <w:t>3.1.6</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Ocena efektów działań uczelni– analiza satysfakcji interesariuszy</w:t>
            </w:r>
            <w:r w:rsidR="000574A6">
              <w:rPr>
                <w:noProof/>
                <w:webHidden/>
              </w:rPr>
              <w:tab/>
            </w:r>
            <w:r w:rsidR="000574A6">
              <w:rPr>
                <w:noProof/>
                <w:webHidden/>
              </w:rPr>
              <w:fldChar w:fldCharType="begin"/>
            </w:r>
            <w:r w:rsidR="000574A6">
              <w:rPr>
                <w:noProof/>
                <w:webHidden/>
              </w:rPr>
              <w:instrText xml:space="preserve"> PAGEREF _Toc137806582 \h </w:instrText>
            </w:r>
            <w:r w:rsidR="000574A6">
              <w:rPr>
                <w:noProof/>
                <w:webHidden/>
              </w:rPr>
            </w:r>
            <w:r w:rsidR="000574A6">
              <w:rPr>
                <w:noProof/>
                <w:webHidden/>
              </w:rPr>
              <w:fldChar w:fldCharType="separate"/>
            </w:r>
            <w:r w:rsidR="004F5E18">
              <w:rPr>
                <w:noProof/>
                <w:webHidden/>
              </w:rPr>
              <w:t>192</w:t>
            </w:r>
            <w:r w:rsidR="000574A6">
              <w:rPr>
                <w:noProof/>
                <w:webHidden/>
              </w:rPr>
              <w:fldChar w:fldCharType="end"/>
            </w:r>
          </w:hyperlink>
        </w:p>
        <w:p w14:paraId="2EA93BDB" w14:textId="60E247D8"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83" w:history="1">
            <w:r w:rsidR="000574A6" w:rsidRPr="001E129F">
              <w:rPr>
                <w:rStyle w:val="Hipercze"/>
                <w:noProof/>
              </w:rPr>
              <w:t>3.1.7</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Zastosowanie informacji o satysfakcji interesariuszy w doskonaleniu jakości uczelni</w:t>
            </w:r>
            <w:r w:rsidR="000574A6">
              <w:rPr>
                <w:noProof/>
                <w:webHidden/>
              </w:rPr>
              <w:tab/>
            </w:r>
            <w:r w:rsidR="000574A6">
              <w:rPr>
                <w:noProof/>
                <w:webHidden/>
              </w:rPr>
              <w:fldChar w:fldCharType="begin"/>
            </w:r>
            <w:r w:rsidR="000574A6">
              <w:rPr>
                <w:noProof/>
                <w:webHidden/>
              </w:rPr>
              <w:instrText xml:space="preserve"> PAGEREF _Toc137806583 \h </w:instrText>
            </w:r>
            <w:r w:rsidR="000574A6">
              <w:rPr>
                <w:noProof/>
                <w:webHidden/>
              </w:rPr>
            </w:r>
            <w:r w:rsidR="000574A6">
              <w:rPr>
                <w:noProof/>
                <w:webHidden/>
              </w:rPr>
              <w:fldChar w:fldCharType="separate"/>
            </w:r>
            <w:r w:rsidR="004F5E18">
              <w:rPr>
                <w:noProof/>
                <w:webHidden/>
              </w:rPr>
              <w:t>192</w:t>
            </w:r>
            <w:r w:rsidR="000574A6">
              <w:rPr>
                <w:noProof/>
                <w:webHidden/>
              </w:rPr>
              <w:fldChar w:fldCharType="end"/>
            </w:r>
          </w:hyperlink>
        </w:p>
        <w:p w14:paraId="2D6A039F" w14:textId="4EC1A7A2" w:rsidR="000574A6"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37806584" w:history="1">
            <w:r w:rsidR="000574A6" w:rsidRPr="001E129F">
              <w:rPr>
                <w:rStyle w:val="Hipercze"/>
                <w:noProof/>
              </w:rPr>
              <w:t>3.2</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(puste) Model doskonalenia systemów zarządzania jakością polskich uczelni technicznych wykorzystujący informacje z pomiaru satysfakcji interesariuszy uczelni technicznych</w:t>
            </w:r>
            <w:r w:rsidR="000574A6">
              <w:rPr>
                <w:noProof/>
                <w:webHidden/>
              </w:rPr>
              <w:tab/>
            </w:r>
            <w:r w:rsidR="000574A6">
              <w:rPr>
                <w:noProof/>
                <w:webHidden/>
              </w:rPr>
              <w:fldChar w:fldCharType="begin"/>
            </w:r>
            <w:r w:rsidR="000574A6">
              <w:rPr>
                <w:noProof/>
                <w:webHidden/>
              </w:rPr>
              <w:instrText xml:space="preserve"> PAGEREF _Toc137806584 \h </w:instrText>
            </w:r>
            <w:r w:rsidR="000574A6">
              <w:rPr>
                <w:noProof/>
                <w:webHidden/>
              </w:rPr>
            </w:r>
            <w:r w:rsidR="000574A6">
              <w:rPr>
                <w:noProof/>
                <w:webHidden/>
              </w:rPr>
              <w:fldChar w:fldCharType="separate"/>
            </w:r>
            <w:r w:rsidR="004F5E18">
              <w:rPr>
                <w:noProof/>
                <w:webHidden/>
              </w:rPr>
              <w:t>201</w:t>
            </w:r>
            <w:r w:rsidR="000574A6">
              <w:rPr>
                <w:noProof/>
                <w:webHidden/>
              </w:rPr>
              <w:fldChar w:fldCharType="end"/>
            </w:r>
          </w:hyperlink>
        </w:p>
        <w:p w14:paraId="5719B40A" w14:textId="5FF20B89" w:rsidR="000574A6"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37806585" w:history="1">
            <w:r w:rsidR="000574A6" w:rsidRPr="001E129F">
              <w:rPr>
                <w:rStyle w:val="Hipercze"/>
                <w:noProof/>
              </w:rPr>
              <w:t>3.3</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(puste) Propozycja zestawu wybranych wskaźników skuteczności działań uczelni technicznych w Polsce</w:t>
            </w:r>
            <w:r w:rsidR="000574A6">
              <w:rPr>
                <w:noProof/>
                <w:webHidden/>
              </w:rPr>
              <w:tab/>
            </w:r>
            <w:r w:rsidR="000574A6">
              <w:rPr>
                <w:noProof/>
                <w:webHidden/>
              </w:rPr>
              <w:fldChar w:fldCharType="begin"/>
            </w:r>
            <w:r w:rsidR="000574A6">
              <w:rPr>
                <w:noProof/>
                <w:webHidden/>
              </w:rPr>
              <w:instrText xml:space="preserve"> PAGEREF _Toc137806585 \h </w:instrText>
            </w:r>
            <w:r w:rsidR="000574A6">
              <w:rPr>
                <w:noProof/>
                <w:webHidden/>
              </w:rPr>
            </w:r>
            <w:r w:rsidR="000574A6">
              <w:rPr>
                <w:noProof/>
                <w:webHidden/>
              </w:rPr>
              <w:fldChar w:fldCharType="separate"/>
            </w:r>
            <w:r w:rsidR="004F5E18">
              <w:rPr>
                <w:noProof/>
                <w:webHidden/>
              </w:rPr>
              <w:t>201</w:t>
            </w:r>
            <w:r w:rsidR="000574A6">
              <w:rPr>
                <w:noProof/>
                <w:webHidden/>
              </w:rPr>
              <w:fldChar w:fldCharType="end"/>
            </w:r>
          </w:hyperlink>
        </w:p>
        <w:p w14:paraId="101CD634" w14:textId="436D45F2" w:rsidR="000574A6"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37806586" w:history="1">
            <w:r w:rsidR="000574A6" w:rsidRPr="001E129F">
              <w:rPr>
                <w:rStyle w:val="Hipercze"/>
                <w:noProof/>
              </w:rPr>
              <w:t>3.4</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(puste_czy konieczne?) Weryfikacja przydatności metod pomiaru i wskaźników satysfakcji interesariuszy uczelni technicznych w Polsce</w:t>
            </w:r>
            <w:r w:rsidR="000574A6">
              <w:rPr>
                <w:noProof/>
                <w:webHidden/>
              </w:rPr>
              <w:tab/>
            </w:r>
            <w:r w:rsidR="000574A6">
              <w:rPr>
                <w:noProof/>
                <w:webHidden/>
              </w:rPr>
              <w:fldChar w:fldCharType="begin"/>
            </w:r>
            <w:r w:rsidR="000574A6">
              <w:rPr>
                <w:noProof/>
                <w:webHidden/>
              </w:rPr>
              <w:instrText xml:space="preserve"> PAGEREF _Toc137806586 \h </w:instrText>
            </w:r>
            <w:r w:rsidR="000574A6">
              <w:rPr>
                <w:noProof/>
                <w:webHidden/>
              </w:rPr>
            </w:r>
            <w:r w:rsidR="000574A6">
              <w:rPr>
                <w:noProof/>
                <w:webHidden/>
              </w:rPr>
              <w:fldChar w:fldCharType="separate"/>
            </w:r>
            <w:r w:rsidR="004F5E18">
              <w:rPr>
                <w:b/>
                <w:bCs/>
                <w:noProof/>
                <w:webHidden/>
              </w:rPr>
              <w:t>Błąd! Nie zdefiniowano zakładki.</w:t>
            </w:r>
            <w:r w:rsidR="000574A6">
              <w:rPr>
                <w:noProof/>
                <w:webHidden/>
              </w:rPr>
              <w:fldChar w:fldCharType="end"/>
            </w:r>
          </w:hyperlink>
        </w:p>
        <w:p w14:paraId="3D5231F4" w14:textId="5FEE5E0F" w:rsidR="000574A6"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37806587" w:history="1">
            <w:r w:rsidR="000574A6" w:rsidRPr="001E129F">
              <w:rPr>
                <w:rStyle w:val="Hipercze"/>
                <w:noProof/>
              </w:rPr>
              <w:t>Rekapitulacja</w:t>
            </w:r>
            <w:r w:rsidR="000574A6">
              <w:rPr>
                <w:noProof/>
                <w:webHidden/>
              </w:rPr>
              <w:tab/>
            </w:r>
            <w:r w:rsidR="000574A6">
              <w:rPr>
                <w:noProof/>
                <w:webHidden/>
              </w:rPr>
              <w:fldChar w:fldCharType="begin"/>
            </w:r>
            <w:r w:rsidR="000574A6">
              <w:rPr>
                <w:noProof/>
                <w:webHidden/>
              </w:rPr>
              <w:instrText xml:space="preserve"> PAGEREF _Toc137806587 \h </w:instrText>
            </w:r>
            <w:r w:rsidR="000574A6">
              <w:rPr>
                <w:noProof/>
                <w:webHidden/>
              </w:rPr>
            </w:r>
            <w:r w:rsidR="000574A6">
              <w:rPr>
                <w:noProof/>
                <w:webHidden/>
              </w:rPr>
              <w:fldChar w:fldCharType="separate"/>
            </w:r>
            <w:r w:rsidR="004F5E18">
              <w:rPr>
                <w:noProof/>
                <w:webHidden/>
              </w:rPr>
              <w:t>202</w:t>
            </w:r>
            <w:r w:rsidR="000574A6">
              <w:rPr>
                <w:noProof/>
                <w:webHidden/>
              </w:rPr>
              <w:fldChar w:fldCharType="end"/>
            </w:r>
          </w:hyperlink>
        </w:p>
        <w:p w14:paraId="155325CD" w14:textId="1C818F70" w:rsidR="000574A6"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37806588" w:history="1">
            <w:r w:rsidR="000574A6" w:rsidRPr="001E129F">
              <w:rPr>
                <w:rStyle w:val="Hipercze"/>
                <w:noProof/>
              </w:rPr>
              <w:t>4</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Spis literatury</w:t>
            </w:r>
            <w:r w:rsidR="000574A6">
              <w:rPr>
                <w:noProof/>
                <w:webHidden/>
              </w:rPr>
              <w:tab/>
            </w:r>
            <w:r w:rsidR="000574A6">
              <w:rPr>
                <w:noProof/>
                <w:webHidden/>
              </w:rPr>
              <w:fldChar w:fldCharType="begin"/>
            </w:r>
            <w:r w:rsidR="000574A6">
              <w:rPr>
                <w:noProof/>
                <w:webHidden/>
              </w:rPr>
              <w:instrText xml:space="preserve"> PAGEREF _Toc137806588 \h </w:instrText>
            </w:r>
            <w:r w:rsidR="000574A6">
              <w:rPr>
                <w:noProof/>
                <w:webHidden/>
              </w:rPr>
            </w:r>
            <w:r w:rsidR="000574A6">
              <w:rPr>
                <w:noProof/>
                <w:webHidden/>
              </w:rPr>
              <w:fldChar w:fldCharType="separate"/>
            </w:r>
            <w:r w:rsidR="004F5E18">
              <w:rPr>
                <w:noProof/>
                <w:webHidden/>
              </w:rPr>
              <w:t>203</w:t>
            </w:r>
            <w:r w:rsidR="000574A6">
              <w:rPr>
                <w:noProof/>
                <w:webHidden/>
              </w:rPr>
              <w:fldChar w:fldCharType="end"/>
            </w:r>
          </w:hyperlink>
        </w:p>
        <w:p w14:paraId="31DDD9E1" w14:textId="0FB3E1F7" w:rsidR="000574A6"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37806589" w:history="1">
            <w:r w:rsidR="000574A6" w:rsidRPr="001E129F">
              <w:rPr>
                <w:rStyle w:val="Hipercze"/>
                <w:noProof/>
              </w:rPr>
              <w:t>5</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Spis literatury Mendeley</w:t>
            </w:r>
            <w:r w:rsidR="000574A6">
              <w:rPr>
                <w:noProof/>
                <w:webHidden/>
              </w:rPr>
              <w:tab/>
            </w:r>
            <w:r w:rsidR="000574A6">
              <w:rPr>
                <w:noProof/>
                <w:webHidden/>
              </w:rPr>
              <w:fldChar w:fldCharType="begin"/>
            </w:r>
            <w:r w:rsidR="000574A6">
              <w:rPr>
                <w:noProof/>
                <w:webHidden/>
              </w:rPr>
              <w:instrText xml:space="preserve"> PAGEREF _Toc137806589 \h </w:instrText>
            </w:r>
            <w:r w:rsidR="000574A6">
              <w:rPr>
                <w:noProof/>
                <w:webHidden/>
              </w:rPr>
            </w:r>
            <w:r w:rsidR="000574A6">
              <w:rPr>
                <w:noProof/>
                <w:webHidden/>
              </w:rPr>
              <w:fldChar w:fldCharType="separate"/>
            </w:r>
            <w:r w:rsidR="004F5E18">
              <w:rPr>
                <w:noProof/>
                <w:webHidden/>
              </w:rPr>
              <w:t>204</w:t>
            </w:r>
            <w:r w:rsidR="000574A6">
              <w:rPr>
                <w:noProof/>
                <w:webHidden/>
              </w:rPr>
              <w:fldChar w:fldCharType="end"/>
            </w:r>
          </w:hyperlink>
        </w:p>
        <w:p w14:paraId="26FC4D41" w14:textId="5FE00D51" w:rsidR="000574A6"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37806590" w:history="1">
            <w:r w:rsidR="000574A6" w:rsidRPr="001E129F">
              <w:rPr>
                <w:rStyle w:val="Hipercze"/>
                <w:noProof/>
              </w:rPr>
              <w:t>6</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Wykaz rysunków</w:t>
            </w:r>
            <w:r w:rsidR="000574A6">
              <w:rPr>
                <w:noProof/>
                <w:webHidden/>
              </w:rPr>
              <w:tab/>
            </w:r>
            <w:r w:rsidR="000574A6">
              <w:rPr>
                <w:noProof/>
                <w:webHidden/>
              </w:rPr>
              <w:fldChar w:fldCharType="begin"/>
            </w:r>
            <w:r w:rsidR="000574A6">
              <w:rPr>
                <w:noProof/>
                <w:webHidden/>
              </w:rPr>
              <w:instrText xml:space="preserve"> PAGEREF _Toc137806590 \h </w:instrText>
            </w:r>
            <w:r w:rsidR="000574A6">
              <w:rPr>
                <w:noProof/>
                <w:webHidden/>
              </w:rPr>
            </w:r>
            <w:r w:rsidR="000574A6">
              <w:rPr>
                <w:noProof/>
                <w:webHidden/>
              </w:rPr>
              <w:fldChar w:fldCharType="separate"/>
            </w:r>
            <w:r w:rsidR="004F5E18">
              <w:rPr>
                <w:noProof/>
                <w:webHidden/>
              </w:rPr>
              <w:t>221</w:t>
            </w:r>
            <w:r w:rsidR="000574A6">
              <w:rPr>
                <w:noProof/>
                <w:webHidden/>
              </w:rPr>
              <w:fldChar w:fldCharType="end"/>
            </w:r>
          </w:hyperlink>
        </w:p>
        <w:p w14:paraId="382C7927" w14:textId="105E07CA" w:rsidR="000574A6"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37806591" w:history="1">
            <w:r w:rsidR="000574A6" w:rsidRPr="001E129F">
              <w:rPr>
                <w:rStyle w:val="Hipercze"/>
                <w:noProof/>
              </w:rPr>
              <w:t>7</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Wykaz Tabel</w:t>
            </w:r>
            <w:r w:rsidR="000574A6">
              <w:rPr>
                <w:noProof/>
                <w:webHidden/>
              </w:rPr>
              <w:tab/>
            </w:r>
            <w:r w:rsidR="000574A6">
              <w:rPr>
                <w:noProof/>
                <w:webHidden/>
              </w:rPr>
              <w:fldChar w:fldCharType="begin"/>
            </w:r>
            <w:r w:rsidR="000574A6">
              <w:rPr>
                <w:noProof/>
                <w:webHidden/>
              </w:rPr>
              <w:instrText xml:space="preserve"> PAGEREF _Toc137806591 \h </w:instrText>
            </w:r>
            <w:r w:rsidR="000574A6">
              <w:rPr>
                <w:noProof/>
                <w:webHidden/>
              </w:rPr>
            </w:r>
            <w:r w:rsidR="000574A6">
              <w:rPr>
                <w:noProof/>
                <w:webHidden/>
              </w:rPr>
              <w:fldChar w:fldCharType="separate"/>
            </w:r>
            <w:r w:rsidR="004F5E18">
              <w:rPr>
                <w:noProof/>
                <w:webHidden/>
              </w:rPr>
              <w:t>224</w:t>
            </w:r>
            <w:r w:rsidR="000574A6">
              <w:rPr>
                <w:noProof/>
                <w:webHidden/>
              </w:rPr>
              <w:fldChar w:fldCharType="end"/>
            </w:r>
          </w:hyperlink>
        </w:p>
        <w:p w14:paraId="1D308C09" w14:textId="59DD31FB" w:rsidR="000574A6"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37806592" w:history="1">
            <w:r w:rsidR="000574A6" w:rsidRPr="001E129F">
              <w:rPr>
                <w:rStyle w:val="Hipercze"/>
                <w:noProof/>
              </w:rPr>
              <w:t>8</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Wykaz załączników</w:t>
            </w:r>
            <w:r w:rsidR="000574A6">
              <w:rPr>
                <w:noProof/>
                <w:webHidden/>
              </w:rPr>
              <w:tab/>
            </w:r>
            <w:r w:rsidR="000574A6">
              <w:rPr>
                <w:noProof/>
                <w:webHidden/>
              </w:rPr>
              <w:fldChar w:fldCharType="begin"/>
            </w:r>
            <w:r w:rsidR="000574A6">
              <w:rPr>
                <w:noProof/>
                <w:webHidden/>
              </w:rPr>
              <w:instrText xml:space="preserve"> PAGEREF _Toc137806592 \h </w:instrText>
            </w:r>
            <w:r w:rsidR="000574A6">
              <w:rPr>
                <w:noProof/>
                <w:webHidden/>
              </w:rPr>
            </w:r>
            <w:r w:rsidR="000574A6">
              <w:rPr>
                <w:noProof/>
                <w:webHidden/>
              </w:rPr>
              <w:fldChar w:fldCharType="separate"/>
            </w:r>
            <w:r w:rsidR="004F5E18">
              <w:rPr>
                <w:noProof/>
                <w:webHidden/>
              </w:rPr>
              <w:t>227</w:t>
            </w:r>
            <w:r w:rsidR="000574A6">
              <w:rPr>
                <w:noProof/>
                <w:webHidden/>
              </w:rPr>
              <w:fldChar w:fldCharType="end"/>
            </w:r>
          </w:hyperlink>
        </w:p>
        <w:p w14:paraId="6A78F7F4" w14:textId="64082CD0" w:rsidR="000574A6"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37806593" w:history="1">
            <w:r w:rsidR="000574A6" w:rsidRPr="001E129F">
              <w:rPr>
                <w:rStyle w:val="Hipercze"/>
                <w:noProof/>
              </w:rPr>
              <w:t>Załącznik 1 – Lista głównych zmian wprowadzonych w ramach Konstytucji dla Nauki</w:t>
            </w:r>
            <w:r w:rsidR="000574A6">
              <w:rPr>
                <w:noProof/>
                <w:webHidden/>
              </w:rPr>
              <w:tab/>
            </w:r>
            <w:r w:rsidR="000574A6">
              <w:rPr>
                <w:noProof/>
                <w:webHidden/>
              </w:rPr>
              <w:fldChar w:fldCharType="begin"/>
            </w:r>
            <w:r w:rsidR="000574A6">
              <w:rPr>
                <w:noProof/>
                <w:webHidden/>
              </w:rPr>
              <w:instrText xml:space="preserve"> PAGEREF _Toc137806593 \h </w:instrText>
            </w:r>
            <w:r w:rsidR="000574A6">
              <w:rPr>
                <w:noProof/>
                <w:webHidden/>
              </w:rPr>
            </w:r>
            <w:r w:rsidR="000574A6">
              <w:rPr>
                <w:noProof/>
                <w:webHidden/>
              </w:rPr>
              <w:fldChar w:fldCharType="separate"/>
            </w:r>
            <w:r w:rsidR="004F5E18">
              <w:rPr>
                <w:noProof/>
                <w:webHidden/>
              </w:rPr>
              <w:t>228</w:t>
            </w:r>
            <w:r w:rsidR="000574A6">
              <w:rPr>
                <w:noProof/>
                <w:webHidden/>
              </w:rPr>
              <w:fldChar w:fldCharType="end"/>
            </w:r>
          </w:hyperlink>
        </w:p>
        <w:p w14:paraId="3DCD3ECE" w14:textId="69E11C89" w:rsidR="000574A6"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37806594" w:history="1">
            <w:r w:rsidR="000574A6" w:rsidRPr="001E129F">
              <w:rPr>
                <w:rStyle w:val="Hipercze"/>
                <w:noProof/>
              </w:rPr>
              <w:t>Załącznik 2 - Kwestionariusze badania satysfakcji interesariuszy</w:t>
            </w:r>
            <w:r w:rsidR="000574A6">
              <w:rPr>
                <w:noProof/>
                <w:webHidden/>
              </w:rPr>
              <w:tab/>
            </w:r>
            <w:r w:rsidR="000574A6">
              <w:rPr>
                <w:noProof/>
                <w:webHidden/>
              </w:rPr>
              <w:fldChar w:fldCharType="begin"/>
            </w:r>
            <w:r w:rsidR="000574A6">
              <w:rPr>
                <w:noProof/>
                <w:webHidden/>
              </w:rPr>
              <w:instrText xml:space="preserve"> PAGEREF _Toc137806594 \h </w:instrText>
            </w:r>
            <w:r w:rsidR="000574A6">
              <w:rPr>
                <w:noProof/>
                <w:webHidden/>
              </w:rPr>
            </w:r>
            <w:r w:rsidR="000574A6">
              <w:rPr>
                <w:noProof/>
                <w:webHidden/>
              </w:rPr>
              <w:fldChar w:fldCharType="separate"/>
            </w:r>
            <w:r w:rsidR="004F5E18">
              <w:rPr>
                <w:noProof/>
                <w:webHidden/>
              </w:rPr>
              <w:t>238</w:t>
            </w:r>
            <w:r w:rsidR="000574A6">
              <w:rPr>
                <w:noProof/>
                <w:webHidden/>
              </w:rPr>
              <w:fldChar w:fldCharType="end"/>
            </w:r>
          </w:hyperlink>
        </w:p>
        <w:p w14:paraId="05EF45A6" w14:textId="261A7D0C" w:rsidR="000574A6"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37806595" w:history="1">
            <w:r w:rsidR="000574A6" w:rsidRPr="001E129F">
              <w:rPr>
                <w:rStyle w:val="Hipercze"/>
                <w:noProof/>
              </w:rPr>
              <w:t>Załącznik 3 – Lista uczelni zaklasyfikowanych jako uczelnie techniczne w ramach badań uwzględnionych w niniejszej pracy</w:t>
            </w:r>
            <w:r w:rsidR="000574A6">
              <w:rPr>
                <w:noProof/>
                <w:webHidden/>
              </w:rPr>
              <w:tab/>
            </w:r>
            <w:r w:rsidR="000574A6">
              <w:rPr>
                <w:noProof/>
                <w:webHidden/>
              </w:rPr>
              <w:fldChar w:fldCharType="begin"/>
            </w:r>
            <w:r w:rsidR="000574A6">
              <w:rPr>
                <w:noProof/>
                <w:webHidden/>
              </w:rPr>
              <w:instrText xml:space="preserve"> PAGEREF _Toc137806595 \h </w:instrText>
            </w:r>
            <w:r w:rsidR="000574A6">
              <w:rPr>
                <w:noProof/>
                <w:webHidden/>
              </w:rPr>
            </w:r>
            <w:r w:rsidR="000574A6">
              <w:rPr>
                <w:noProof/>
                <w:webHidden/>
              </w:rPr>
              <w:fldChar w:fldCharType="separate"/>
            </w:r>
            <w:r w:rsidR="004F5E18">
              <w:rPr>
                <w:noProof/>
                <w:webHidden/>
              </w:rPr>
              <w:t>239</w:t>
            </w:r>
            <w:r w:rsidR="000574A6">
              <w:rPr>
                <w:noProof/>
                <w:webHidden/>
              </w:rPr>
              <w:fldChar w:fldCharType="end"/>
            </w:r>
          </w:hyperlink>
        </w:p>
        <w:p w14:paraId="474F987E" w14:textId="556E083D" w:rsidR="000574A6"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37806596" w:history="1">
            <w:r w:rsidR="000574A6" w:rsidRPr="001E129F">
              <w:rPr>
                <w:rStyle w:val="Hipercze"/>
                <w:noProof/>
              </w:rPr>
              <w:t>Załącznik 4 – Propozycja rankingu Światowych uczelni na podstawie rezultatów globalnych THE, ARWU, QS i Webometrics – Ranking RV250</w:t>
            </w:r>
            <w:r w:rsidR="000574A6">
              <w:rPr>
                <w:noProof/>
                <w:webHidden/>
              </w:rPr>
              <w:tab/>
            </w:r>
            <w:r w:rsidR="000574A6">
              <w:rPr>
                <w:noProof/>
                <w:webHidden/>
              </w:rPr>
              <w:fldChar w:fldCharType="begin"/>
            </w:r>
            <w:r w:rsidR="000574A6">
              <w:rPr>
                <w:noProof/>
                <w:webHidden/>
              </w:rPr>
              <w:instrText xml:space="preserve"> PAGEREF _Toc137806596 \h </w:instrText>
            </w:r>
            <w:r w:rsidR="000574A6">
              <w:rPr>
                <w:noProof/>
                <w:webHidden/>
              </w:rPr>
            </w:r>
            <w:r w:rsidR="000574A6">
              <w:rPr>
                <w:noProof/>
                <w:webHidden/>
              </w:rPr>
              <w:fldChar w:fldCharType="separate"/>
            </w:r>
            <w:r w:rsidR="004F5E18">
              <w:rPr>
                <w:noProof/>
                <w:webHidden/>
              </w:rPr>
              <w:t>240</w:t>
            </w:r>
            <w:r w:rsidR="000574A6">
              <w:rPr>
                <w:noProof/>
                <w:webHidden/>
              </w:rPr>
              <w:fldChar w:fldCharType="end"/>
            </w:r>
          </w:hyperlink>
        </w:p>
        <w:p w14:paraId="69522A61" w14:textId="5399F389" w:rsidR="00B758DF" w:rsidRPr="00233788" w:rsidRDefault="00B758DF" w:rsidP="004E7B54">
          <w:r w:rsidRPr="00233788">
            <w:rPr>
              <w:b/>
              <w:bCs/>
            </w:rPr>
            <w:fldChar w:fldCharType="end"/>
          </w:r>
        </w:p>
      </w:sdtContent>
    </w:sdt>
    <w:p w14:paraId="1030A7DA" w14:textId="77777777" w:rsidR="00F10F0C" w:rsidRPr="00233788" w:rsidRDefault="00F10F0C" w:rsidP="004E7B54">
      <w:pPr>
        <w:pStyle w:val="Nagwek1"/>
        <w:numPr>
          <w:ilvl w:val="0"/>
          <w:numId w:val="0"/>
        </w:numPr>
        <w:ind w:left="432"/>
      </w:pPr>
      <w:bookmarkStart w:id="1" w:name="_Toc137806543"/>
      <w:r w:rsidRPr="00233788">
        <w:lastRenderedPageBreak/>
        <w:t>Geneza Pracy</w:t>
      </w:r>
      <w:bookmarkEnd w:id="1"/>
    </w:p>
    <w:p w14:paraId="35A41D27" w14:textId="77777777" w:rsidR="00F10F0C" w:rsidRPr="00233788" w:rsidRDefault="00F10F0C" w:rsidP="004E7B54">
      <w:pPr>
        <w:tabs>
          <w:tab w:val="num" w:pos="3686"/>
        </w:tabs>
        <w:rPr>
          <w:b/>
        </w:rPr>
      </w:pPr>
    </w:p>
    <w:p w14:paraId="5A33ECFF" w14:textId="77777777" w:rsidR="00942F8F" w:rsidRPr="00233788" w:rsidRDefault="00942F8F" w:rsidP="00942F8F">
      <w:pPr>
        <w:tabs>
          <w:tab w:val="num" w:pos="3686"/>
        </w:tabs>
        <w:rPr>
          <w:b/>
        </w:rPr>
      </w:pPr>
    </w:p>
    <w:p w14:paraId="1517D65F" w14:textId="77777777" w:rsidR="00942F8F" w:rsidRPr="00233788" w:rsidRDefault="00942F8F" w:rsidP="00942F8F">
      <w:pPr>
        <w:tabs>
          <w:tab w:val="num" w:pos="3686"/>
        </w:tabs>
        <w:rPr>
          <w:b/>
        </w:rPr>
      </w:pPr>
      <w:r w:rsidRPr="00233788">
        <w:rPr>
          <w:b/>
        </w:rPr>
        <w:t>Dziedzina nauki:</w:t>
      </w:r>
      <w:r w:rsidRPr="00233788">
        <w:rPr>
          <w:b/>
        </w:rPr>
        <w:tab/>
      </w:r>
      <w:r w:rsidRPr="00233788">
        <w:t>dziedzina nauk społecznych</w:t>
      </w:r>
    </w:p>
    <w:p w14:paraId="4E87A4EC" w14:textId="77777777" w:rsidR="00942F8F" w:rsidRPr="00233788" w:rsidRDefault="00942F8F" w:rsidP="00942F8F">
      <w:pPr>
        <w:tabs>
          <w:tab w:val="num" w:pos="3686"/>
        </w:tabs>
        <w:rPr>
          <w:b/>
        </w:rPr>
      </w:pPr>
      <w:r w:rsidRPr="00233788">
        <w:rPr>
          <w:b/>
        </w:rPr>
        <w:t xml:space="preserve">Dyscyplina naukowa: </w:t>
      </w:r>
      <w:r w:rsidRPr="00233788">
        <w:rPr>
          <w:b/>
        </w:rPr>
        <w:tab/>
      </w:r>
      <w:r w:rsidRPr="00233788">
        <w:t>nauki o zarządzaniu i jakości</w:t>
      </w:r>
    </w:p>
    <w:p w14:paraId="44CEC43B" w14:textId="30858F94" w:rsidR="00942F8F" w:rsidRPr="00233788" w:rsidRDefault="00942F8F" w:rsidP="00942F8F">
      <w:pPr>
        <w:tabs>
          <w:tab w:val="num" w:pos="3686"/>
        </w:tabs>
        <w:rPr>
          <w:b/>
        </w:rPr>
      </w:pPr>
      <w:r w:rsidRPr="00233788">
        <w:rPr>
          <w:b/>
        </w:rPr>
        <w:t xml:space="preserve">Podmiot: </w:t>
      </w:r>
      <w:r w:rsidRPr="00233788">
        <w:rPr>
          <w:b/>
        </w:rPr>
        <w:tab/>
      </w:r>
      <w:r w:rsidRPr="00233788">
        <w:t>polskie</w:t>
      </w:r>
      <w:r w:rsidR="00575709">
        <w:t xml:space="preserve"> publiczne</w:t>
      </w:r>
      <w:r w:rsidRPr="00233788">
        <w:t xml:space="preserve"> uczelnie techniczne</w:t>
      </w:r>
    </w:p>
    <w:p w14:paraId="4B4AE4BF" w14:textId="77777777" w:rsidR="00942F8F" w:rsidRPr="00233788" w:rsidRDefault="00942F8F" w:rsidP="00942F8F">
      <w:pPr>
        <w:tabs>
          <w:tab w:val="left" w:pos="3686"/>
        </w:tabs>
        <w:rPr>
          <w:b/>
        </w:rPr>
      </w:pPr>
      <w:r w:rsidRPr="00233788">
        <w:rPr>
          <w:b/>
        </w:rPr>
        <w:t xml:space="preserve">Przedmiot: </w:t>
      </w:r>
      <w:r w:rsidRPr="00233788">
        <w:rPr>
          <w:b/>
        </w:rPr>
        <w:tab/>
      </w:r>
      <w:r w:rsidRPr="00233788">
        <w:t>zarządzanie jakością</w:t>
      </w:r>
    </w:p>
    <w:p w14:paraId="13366103" w14:textId="77777777" w:rsidR="00942F8F" w:rsidRPr="00233788" w:rsidRDefault="00942F8F" w:rsidP="00942F8F"/>
    <w:p w14:paraId="2834599A" w14:textId="77777777" w:rsidR="00942F8F" w:rsidRPr="00233788" w:rsidRDefault="00942F8F" w:rsidP="00942F8F"/>
    <w:p w14:paraId="7B5E348B" w14:textId="77777777" w:rsidR="00942F8F" w:rsidRPr="00233788" w:rsidRDefault="00942F8F" w:rsidP="00942F8F">
      <w:pPr>
        <w:rPr>
          <w:color w:val="FF0000"/>
        </w:rPr>
      </w:pPr>
      <w:r w:rsidRPr="00233788">
        <w:rPr>
          <w:color w:val="FF0000"/>
        </w:rPr>
        <w:t>W literaturze dotyczącej jakości, zarządzania jakością i pomiaru jakości istnieje bardzo wiele różnych definicji, modeli i metod dotyczących zarówno opisu jaki i pomiaru jakości. W wielu z nich kluczową rolę stanowi pojęcie klienta. W odniesieniu do instytucji edukacyjnych jednak takiego pojęcia nie można zdefiniować w znaczeniu analogicznym do klienta przedsiębiorstwa. W tym przypadku mówi się raczej o interesariuszach i jakości ocenianej z ich punktu widzenia. Autora zainteresowało to</w:t>
      </w:r>
      <w:r>
        <w:rPr>
          <w:color w:val="FF0000"/>
        </w:rPr>
        <w:t>,</w:t>
      </w:r>
      <w:r w:rsidRPr="00233788">
        <w:rPr>
          <w:color w:val="FF0000"/>
        </w:rPr>
        <w:t xml:space="preserve"> w jaki sposób można wykorzystać wiedzę z pomiaru jakości z punktu widzenia interesariuszy do doskonalenia systemów zarządzania jakością uczelni ze szczególnym uwzględnieniem uczelni technicznych.</w:t>
      </w:r>
    </w:p>
    <w:p w14:paraId="6812C343" w14:textId="77777777" w:rsidR="00942F8F" w:rsidRPr="00233788" w:rsidRDefault="00942F8F" w:rsidP="00942F8F">
      <w:pPr>
        <w:rPr>
          <w:b/>
          <w:color w:val="FF0000"/>
        </w:rPr>
      </w:pPr>
      <w:r w:rsidRPr="00233788">
        <w:rPr>
          <w:b/>
          <w:color w:val="FF0000"/>
        </w:rPr>
        <w:t>Luka badawcza</w:t>
      </w:r>
    </w:p>
    <w:p w14:paraId="32D9CA77" w14:textId="27ECCB33" w:rsidR="00942F8F" w:rsidRPr="00233788" w:rsidRDefault="00942F8F" w:rsidP="00942F8F">
      <w:pPr>
        <w:rPr>
          <w:color w:val="FF0000"/>
        </w:rPr>
      </w:pPr>
      <w:r w:rsidRPr="00233788">
        <w:rPr>
          <w:color w:val="FF0000"/>
        </w:rPr>
        <w:t>Zarządzanie jakością usług edukacyjnych, a szczególnie usług uczelni wyższych</w:t>
      </w:r>
      <w:r>
        <w:rPr>
          <w:color w:val="FF0000"/>
        </w:rPr>
        <w:t>,</w:t>
      </w:r>
      <w:r w:rsidRPr="00233788">
        <w:rPr>
          <w:color w:val="FF0000"/>
        </w:rPr>
        <w:t xml:space="preserve"> jest bardzo istotnym czynnikiem w kontekście rozwoju gospodarek narodowych, ale również gospodarki globalnej. Jest to szczególnie istotne </w:t>
      </w:r>
      <w:r>
        <w:rPr>
          <w:color w:val="FF0000"/>
        </w:rPr>
        <w:t xml:space="preserve">dla </w:t>
      </w:r>
      <w:r w:rsidRPr="00233788">
        <w:rPr>
          <w:color w:val="FF0000"/>
        </w:rPr>
        <w:t>rzeczywistości budowania nowoczesnej gospodarki opartej na wiedzy i coraz bardziej przyspieszającego rozwoju najnowszych technologii, a także skracania się cykli życia produktów. W literaturze dotyczącej zarządzania jakością usług, a także dotyczącej szeroko pojętego marketingu usług można znaleźć wiele modeli jakości usług oraz</w:t>
      </w:r>
      <w:r>
        <w:rPr>
          <w:color w:val="FF0000"/>
        </w:rPr>
        <w:t xml:space="preserve"> –</w:t>
      </w:r>
      <w:r w:rsidRPr="00233788">
        <w:rPr>
          <w:color w:val="FF0000"/>
        </w:rPr>
        <w:t xml:space="preserve"> w wielu przypadkach</w:t>
      </w:r>
      <w:r>
        <w:rPr>
          <w:color w:val="FF0000"/>
        </w:rPr>
        <w:t xml:space="preserve"> –</w:t>
      </w:r>
      <w:r w:rsidRPr="00233788">
        <w:rPr>
          <w:color w:val="FF0000"/>
        </w:rPr>
        <w:t xml:space="preserve"> wynikających z nich metod pomiaru i doskonalenia jakości. Jest to zrozumiałe ze względu na dużą różnorodność produktów usługowych i potrzeby stosowania odpowiednich metod do zarządzania usługami o konkretnej specyfice. Wśród usług wyróżniają się usługi edukacyjne, gdyż są one absolutnie niematerialne, odbywają się w specyficznym środowisku różnorodnych relacji uczeń – nauczyciel, a ponadto efekt tej usługi nie jest proporcjonalny do nakładów pracy usługodawcy (nauczyciela). Często dominującą rolę dla uzyskania odpowiednich efektów mają nakłady ponoszone przez usługobiorcę (ucznia). Ponadto w przypadku usług edukacyjnych prawie nigdy nie można określić jednego podmiotu będącego klientem usługi w klasycznym rozumieniu roli klienta. Prawie zawsze różne cechy roli klienta przynależą różnym </w:t>
      </w:r>
      <w:r>
        <w:rPr>
          <w:color w:val="FF0000"/>
        </w:rPr>
        <w:t xml:space="preserve">stronom </w:t>
      </w:r>
      <w:r w:rsidRPr="00233788">
        <w:rPr>
          <w:color w:val="FF0000"/>
        </w:rPr>
        <w:t xml:space="preserve">zainteresowanym, tzw. interesariuszom. </w:t>
      </w:r>
      <w:r w:rsidR="006D44D8">
        <w:rPr>
          <w:color w:val="FF0000"/>
        </w:rPr>
        <w:t xml:space="preserve">W szczególnie znacznym stopniu dotyczy to usług uczelni publicznych. </w:t>
      </w:r>
      <w:r w:rsidRPr="00233788">
        <w:rPr>
          <w:color w:val="FF0000"/>
        </w:rPr>
        <w:t>Z tego względu istnieje potrzeba określenia modelu jakości usług specyficznego do wymagań zarządzania usługami edukacyjnymi</w:t>
      </w:r>
      <w:r>
        <w:rPr>
          <w:color w:val="FF0000"/>
        </w:rPr>
        <w:t>,</w:t>
      </w:r>
      <w:r w:rsidRPr="00233788">
        <w:rPr>
          <w:color w:val="FF0000"/>
        </w:rPr>
        <w:t xml:space="preserve"> bazującego na szczególnej roli różnych grup interesariuszy. W literaturze przedmiotu można znaleźć definicje jakości </w:t>
      </w:r>
      <w:r w:rsidRPr="00233788">
        <w:rPr>
          <w:color w:val="FF0000"/>
        </w:rPr>
        <w:lastRenderedPageBreak/>
        <w:t xml:space="preserve">odnoszące się do satysfakcji interesariuszy. Nie są jednak powszechnie znane metody pomiaru satysfakcji interesariuszy usług edukacyjnych. Autor proponuje więc na podstawie analizy źródeł literaturowych zastosowanie </w:t>
      </w:r>
      <w:r w:rsidRPr="00D9453C">
        <w:rPr>
          <w:color w:val="FF0000"/>
        </w:rPr>
        <w:t>Indeksu Satysfakcji Interesariuszy</w:t>
      </w:r>
      <w:r w:rsidRPr="00233788">
        <w:rPr>
          <w:color w:val="FF0000"/>
        </w:rPr>
        <w:t xml:space="preserve"> jako </w:t>
      </w:r>
      <w:r w:rsidR="00511706">
        <w:rPr>
          <w:color w:val="FF0000"/>
        </w:rPr>
        <w:t xml:space="preserve">uzupełniającego </w:t>
      </w:r>
      <w:r w:rsidRPr="00233788">
        <w:rPr>
          <w:color w:val="FF0000"/>
        </w:rPr>
        <w:t>miernika jakości właściwego do pomiaru poziomu jakości uczelni technicznych</w:t>
      </w:r>
      <w:r w:rsidR="00511706">
        <w:rPr>
          <w:color w:val="FF0000"/>
        </w:rPr>
        <w:t>, co jest kluczowym elementów systemów zarządzania jakością uczelni w zakresie procesów doskonalenia jakości</w:t>
      </w:r>
      <w:r w:rsidRPr="00233788">
        <w:rPr>
          <w:color w:val="FF0000"/>
        </w:rPr>
        <w:t>.</w:t>
      </w:r>
    </w:p>
    <w:p w14:paraId="68390B00" w14:textId="77777777" w:rsidR="00942F8F" w:rsidRPr="00233788" w:rsidRDefault="00942F8F" w:rsidP="00942F8F">
      <w:pPr>
        <w:rPr>
          <w:b/>
        </w:rPr>
      </w:pPr>
      <w:r w:rsidRPr="00233788">
        <w:rPr>
          <w:b/>
        </w:rPr>
        <w:t>Pytania badawcze:</w:t>
      </w:r>
    </w:p>
    <w:p w14:paraId="6F67DBAF" w14:textId="77777777" w:rsidR="00942F8F" w:rsidRDefault="00942F8F" w:rsidP="00942F8F">
      <w:pPr>
        <w:numPr>
          <w:ilvl w:val="0"/>
          <w:numId w:val="14"/>
        </w:numPr>
      </w:pPr>
      <w:r w:rsidRPr="00233788">
        <w:t>Jak różni interesariusze uczelni postrzegają cel istnienia uniwersytetów</w:t>
      </w:r>
    </w:p>
    <w:p w14:paraId="5EDEFAC1" w14:textId="38E3D9E3" w:rsidR="008F72D9" w:rsidRPr="00233788" w:rsidRDefault="008F72D9" w:rsidP="00942F8F">
      <w:pPr>
        <w:numPr>
          <w:ilvl w:val="0"/>
          <w:numId w:val="14"/>
        </w:numPr>
      </w:pPr>
      <w:r>
        <w:t>Jak różni interesariusze postrzegają znaczenie różnych grup interesariuszy uniwersytetów?</w:t>
      </w:r>
    </w:p>
    <w:p w14:paraId="7E63BCDC" w14:textId="77777777" w:rsidR="00942F8F" w:rsidRDefault="00942F8F" w:rsidP="00942F8F">
      <w:pPr>
        <w:numPr>
          <w:ilvl w:val="0"/>
          <w:numId w:val="14"/>
        </w:numPr>
      </w:pPr>
      <w:r w:rsidRPr="00233788">
        <w:t>Jakie wyniki uzyskują najlepsze uczelnie techniczne w Polsce?</w:t>
      </w:r>
    </w:p>
    <w:p w14:paraId="134EF609" w14:textId="7ADFE267" w:rsidR="001F0AF5" w:rsidRPr="00233788" w:rsidRDefault="001F0AF5" w:rsidP="00942F8F">
      <w:pPr>
        <w:numPr>
          <w:ilvl w:val="0"/>
          <w:numId w:val="14"/>
        </w:numPr>
      </w:pPr>
      <w:r>
        <w:t>Czy usługi publicznych uczelni technicznych są oceniane wyżej niż wyniki pozostałych polskich uczelni?</w:t>
      </w:r>
    </w:p>
    <w:p w14:paraId="3F32B911" w14:textId="4E129C5D" w:rsidR="00942F8F" w:rsidRPr="00233788" w:rsidRDefault="001F0AF5" w:rsidP="00942F8F">
      <w:commentRangeStart w:id="2"/>
      <w:r>
        <w:t xml:space="preserve">Usunięte pytania badawcze w komentarzu </w:t>
      </w:r>
      <w:commentRangeEnd w:id="2"/>
      <w:r>
        <w:rPr>
          <w:rStyle w:val="Odwoaniedokomentarza"/>
          <w:rFonts w:ascii="Times New Roman" w:eastAsia="Times New Roman" w:hAnsi="Times New Roman"/>
          <w:szCs w:val="20"/>
          <w:lang w:eastAsia="pl-PL"/>
        </w:rPr>
        <w:commentReference w:id="2"/>
      </w:r>
    </w:p>
    <w:p w14:paraId="17F28776" w14:textId="77777777" w:rsidR="00942F8F" w:rsidRPr="00233788" w:rsidRDefault="00942F8F" w:rsidP="00942F8F">
      <w:pPr>
        <w:rPr>
          <w:b/>
        </w:rPr>
      </w:pPr>
      <w:r w:rsidRPr="00233788">
        <w:rPr>
          <w:b/>
        </w:rPr>
        <w:t>Hipotezy:</w:t>
      </w:r>
    </w:p>
    <w:p w14:paraId="4E437BE1" w14:textId="3359377C" w:rsidR="00942F8F" w:rsidRPr="00233788" w:rsidRDefault="00942F8F" w:rsidP="00942F8F">
      <w:pPr>
        <w:numPr>
          <w:ilvl w:val="0"/>
          <w:numId w:val="12"/>
        </w:numPr>
      </w:pPr>
      <w:r w:rsidRPr="00233788">
        <w:t>Wyniki pomiaru satysfakcji interesariuszy są pozytywnie skorelowane z innymi wynikami jakości usług uczelni. (Można określić</w:t>
      </w:r>
      <w:r>
        <w:t>,</w:t>
      </w:r>
      <w:r w:rsidRPr="00233788">
        <w:t xml:space="preserve"> jakie wartości wskaźników satysfakcji interesariuszy polskich uczelni wyższych technicznych wyróżniają najlepsze spośród tych uczelni).</w:t>
      </w:r>
      <w:r w:rsidR="00F8187B">
        <w:t xml:space="preserve"> </w:t>
      </w:r>
      <w:r w:rsidR="00F8187B" w:rsidRPr="00C660E7">
        <w:rPr>
          <w:color w:val="FF0000"/>
        </w:rPr>
        <w:t>[</w:t>
      </w:r>
      <w:r w:rsidR="00C660E7" w:rsidRPr="00C660E7">
        <w:rPr>
          <w:color w:val="FF0000"/>
        </w:rPr>
        <w:t>zbyt mała grupa badawcza</w:t>
      </w:r>
      <w:r w:rsidR="00F8187B" w:rsidRPr="00C660E7">
        <w:rPr>
          <w:color w:val="FF0000"/>
        </w:rPr>
        <w:t>]</w:t>
      </w:r>
    </w:p>
    <w:p w14:paraId="6E839DC1" w14:textId="679AF681" w:rsidR="00942F8F" w:rsidRPr="00BA23FC" w:rsidRDefault="00942F8F" w:rsidP="00942F8F">
      <w:pPr>
        <w:numPr>
          <w:ilvl w:val="0"/>
          <w:numId w:val="12"/>
        </w:numPr>
      </w:pPr>
      <w:r w:rsidRPr="00233788">
        <w:t>Wyniki pomiar</w:t>
      </w:r>
      <w:r>
        <w:t>u</w:t>
      </w:r>
      <w:r w:rsidRPr="00233788">
        <w:t xml:space="preserve"> satysfakcji interesariuszy są pozytywnie skorelowane z wartościami Indeksu Wyceny Rynkowej Absolwenta.</w:t>
      </w:r>
      <w:r w:rsidR="00C660E7">
        <w:t xml:space="preserve"> </w:t>
      </w:r>
      <w:r w:rsidR="00C660E7" w:rsidRPr="00C660E7">
        <w:rPr>
          <w:color w:val="FF0000"/>
        </w:rPr>
        <w:t>[zbyt mała grupa badawcza]</w:t>
      </w:r>
    </w:p>
    <w:p w14:paraId="2E2C526D" w14:textId="6DC6EAC8" w:rsidR="00BA23FC" w:rsidRDefault="00BA23FC" w:rsidP="00BA23FC">
      <w:pPr>
        <w:numPr>
          <w:ilvl w:val="1"/>
          <w:numId w:val="12"/>
        </w:numPr>
      </w:pPr>
      <w:r>
        <w:t>H2a Stopa zatrudnienia wśród absolwentów uczelni po roku od uzyskania dyplomu jest pozytywnie skorelowana z wartościami satysfakcji z usług uczelni.</w:t>
      </w:r>
    </w:p>
    <w:p w14:paraId="7562F649" w14:textId="3CBFA7B8" w:rsidR="00BA23FC" w:rsidRDefault="00BA23FC" w:rsidP="00BA23FC">
      <w:pPr>
        <w:numPr>
          <w:ilvl w:val="1"/>
          <w:numId w:val="12"/>
        </w:numPr>
      </w:pPr>
      <w:r>
        <w:t>H2b Stopa zatrudnienia wśród absolwentów uczelni po 3 latach od uzyskania dyplomu jest pozytywnie skorelowana z wartościami satysfakcji z usług uczelni.</w:t>
      </w:r>
    </w:p>
    <w:p w14:paraId="708F54CA" w14:textId="40E1C567" w:rsidR="00BA23FC" w:rsidRDefault="00BA23FC" w:rsidP="00BA23FC">
      <w:pPr>
        <w:numPr>
          <w:ilvl w:val="1"/>
          <w:numId w:val="12"/>
        </w:numPr>
      </w:pPr>
      <w:r>
        <w:t>H2c Poziom zarobków absolwentów uczelni po roku od uzyskania dyplomu jest pozytywnie skorelowany z wartościami satysfakcji z usług uczelni.</w:t>
      </w:r>
    </w:p>
    <w:p w14:paraId="325B51BD" w14:textId="1C14C138" w:rsidR="00BA23FC" w:rsidRPr="00C660E7" w:rsidRDefault="00BA23FC" w:rsidP="00BA23FC">
      <w:pPr>
        <w:numPr>
          <w:ilvl w:val="1"/>
          <w:numId w:val="12"/>
        </w:numPr>
      </w:pPr>
      <w:r>
        <w:t>H2d Poziom zarobków absolwentów uczelni po 3 latach od uzyskania dyplomu jest pozytywnie skorelowany z wartościami satysfakcji z usług uczelni.</w:t>
      </w:r>
    </w:p>
    <w:p w14:paraId="1416EB02" w14:textId="110B8E6F" w:rsidR="00C660E7" w:rsidRDefault="006E2B01" w:rsidP="00942F8F">
      <w:pPr>
        <w:numPr>
          <w:ilvl w:val="0"/>
          <w:numId w:val="12"/>
        </w:numPr>
      </w:pPr>
      <w:r>
        <w:t>Absolwenci p</w:t>
      </w:r>
      <w:r w:rsidR="00C660E7">
        <w:t>ubliczn</w:t>
      </w:r>
      <w:r>
        <w:t>ych</w:t>
      </w:r>
      <w:r w:rsidR="00C660E7">
        <w:t xml:space="preserve"> u</w:t>
      </w:r>
      <w:r w:rsidR="00C660E7" w:rsidRPr="00C660E7">
        <w:t>czelni techniczn</w:t>
      </w:r>
      <w:r>
        <w:t>ych</w:t>
      </w:r>
      <w:r w:rsidR="00C660E7" w:rsidRPr="00C660E7">
        <w:t xml:space="preserve"> </w:t>
      </w:r>
      <w:r>
        <w:t xml:space="preserve">są wyżej cenieni na rynku pracy niż absolwenci pozostałych uczelni, a uczelnie techniczne uzyskują wyższe wartości </w:t>
      </w:r>
      <w:r w:rsidR="00C660E7">
        <w:t>Indeksu Wyceny Rynkowej Absolwenta niż pozostałe uczelnie.</w:t>
      </w:r>
      <w:r w:rsidR="00BA23FC">
        <w:t xml:space="preserve"> </w:t>
      </w:r>
      <w:r w:rsidR="00BA23FC" w:rsidRPr="00BA23FC">
        <w:rPr>
          <w:highlight w:val="yellow"/>
        </w:rPr>
        <w:t>{rozróżnienie pod wpływem wywiadów wskazujących na wyższą wartość absolwentów uczelni technicznych dla przedsiębiorców}</w:t>
      </w:r>
    </w:p>
    <w:p w14:paraId="0B75A510" w14:textId="4131A919" w:rsidR="00C660E7" w:rsidRDefault="00C660E7" w:rsidP="00C660E7">
      <w:pPr>
        <w:numPr>
          <w:ilvl w:val="1"/>
          <w:numId w:val="12"/>
        </w:numPr>
      </w:pPr>
      <w:r>
        <w:t>H</w:t>
      </w:r>
      <w:r w:rsidR="00A03226">
        <w:t>3</w:t>
      </w:r>
      <w:r>
        <w:t>a Stopa zatrudnienia wśród absolwentów publicznych uczelni technicznych po roku od uzyskania dyplomu jest wyższa niż stopa zatrudnienia absolwentów pozostałych uczelni w tym samym okresie.</w:t>
      </w:r>
    </w:p>
    <w:p w14:paraId="78DFB159" w14:textId="57143DB5" w:rsidR="00C660E7" w:rsidRDefault="00C660E7" w:rsidP="00C660E7">
      <w:pPr>
        <w:numPr>
          <w:ilvl w:val="1"/>
          <w:numId w:val="12"/>
        </w:numPr>
      </w:pPr>
      <w:r>
        <w:lastRenderedPageBreak/>
        <w:t>H</w:t>
      </w:r>
      <w:r w:rsidR="00A03226">
        <w:t>3</w:t>
      </w:r>
      <w:r>
        <w:t>b Stopa zatrudnienia wśród absolwentów publicznych uczelni technicznych po 3 latach od uzyskania dyplomu jest wyższa niż stopa zatrudnienia absolwentów pozostałych uczelni w tym samym okresie.</w:t>
      </w:r>
    </w:p>
    <w:p w14:paraId="35E3093C" w14:textId="3CCDB8E6" w:rsidR="00C660E7" w:rsidRDefault="00C660E7" w:rsidP="00C660E7">
      <w:pPr>
        <w:numPr>
          <w:ilvl w:val="1"/>
          <w:numId w:val="12"/>
        </w:numPr>
      </w:pPr>
      <w:r>
        <w:t>H</w:t>
      </w:r>
      <w:r w:rsidR="00A03226">
        <w:t>3</w:t>
      </w:r>
      <w:r>
        <w:t>c Średnie zarobki absolwentów publicznych uczelni technicznych po roku od uzyskania dyplomu są wyższe niż średnie zarobki absolwentów pozostałych uczelni w tym samym okresie.</w:t>
      </w:r>
    </w:p>
    <w:p w14:paraId="161ECCFE" w14:textId="6437A153" w:rsidR="00C660E7" w:rsidRDefault="00C660E7" w:rsidP="00C660E7">
      <w:pPr>
        <w:numPr>
          <w:ilvl w:val="1"/>
          <w:numId w:val="12"/>
        </w:numPr>
      </w:pPr>
      <w:r>
        <w:t>H</w:t>
      </w:r>
      <w:r w:rsidR="00A03226">
        <w:t>3</w:t>
      </w:r>
      <w:r>
        <w:t>d Średnie zarobki absolwentów publicznych uczelni technicznych po roku od uzyskania dyplomu są wyższe niż średnie zarobki absolwentów pozostałych uczelni w tym samym okresie.</w:t>
      </w:r>
    </w:p>
    <w:p w14:paraId="226E4008" w14:textId="77777777" w:rsidR="006317F7" w:rsidRDefault="006317F7" w:rsidP="006317F7">
      <w:pPr>
        <w:numPr>
          <w:ilvl w:val="1"/>
          <w:numId w:val="12"/>
        </w:numPr>
      </w:pPr>
      <w:r>
        <w:t>H3e Wartości IWRA dla absolwentów uczelni technicznych po roku od uzyskania dyplomu są wyższe niż dla absolwentów pozostałych uczelni w tym samym okresie.</w:t>
      </w:r>
    </w:p>
    <w:p w14:paraId="408DFEA1" w14:textId="635E035B" w:rsidR="006317F7" w:rsidRDefault="006317F7" w:rsidP="006317F7">
      <w:pPr>
        <w:numPr>
          <w:ilvl w:val="1"/>
          <w:numId w:val="12"/>
        </w:numPr>
      </w:pPr>
      <w:r>
        <w:t>H3f Wartości IWRA dla absolwentów uczelni technicznych po 3 latach od uzyskania dyplomu są wyższe niż dla absolwentów pozostałych uczelni w tym samym okresie</w:t>
      </w:r>
    </w:p>
    <w:p w14:paraId="4DA9C938" w14:textId="6B3FEFBA" w:rsidR="00C660E7" w:rsidRDefault="00C660E7" w:rsidP="00942F8F">
      <w:pPr>
        <w:numPr>
          <w:ilvl w:val="0"/>
          <w:numId w:val="12"/>
        </w:numPr>
      </w:pPr>
      <w:r>
        <w:t xml:space="preserve">Wyniki Indeksu Wyceny Rynkowej Absolwenta polskich publicznych uczelni technicznych są pozytywnie skorelowane z jakością usług uczelni mierzoną przy pomocy rankingu Perspektywy. </w:t>
      </w:r>
      <w:r w:rsidRPr="00BA23FC">
        <w:rPr>
          <w:highlight w:val="yellow"/>
        </w:rPr>
        <w:t>{hipoteza szczegółowa do H1}</w:t>
      </w:r>
      <w:r w:rsidR="00BA23FC">
        <w:t xml:space="preserve"> </w:t>
      </w:r>
      <w:r w:rsidR="00BA23FC" w:rsidRPr="00BA23FC">
        <w:rPr>
          <w:highlight w:val="yellow"/>
        </w:rPr>
        <w:t xml:space="preserve">{rozróżnienie pod wpływem wywiadów wskazujących na </w:t>
      </w:r>
      <w:r w:rsidR="00BA23FC">
        <w:rPr>
          <w:highlight w:val="yellow"/>
        </w:rPr>
        <w:t>zgodność oceny najlepszych uczelni z oceną rankingu Perspektywy</w:t>
      </w:r>
      <w:r w:rsidR="00BA23FC" w:rsidRPr="00BA23FC">
        <w:rPr>
          <w:highlight w:val="yellow"/>
        </w:rPr>
        <w:t>}</w:t>
      </w:r>
    </w:p>
    <w:p w14:paraId="622EB54C" w14:textId="09BEB16C" w:rsidR="00BA23FC" w:rsidRDefault="00BA23FC" w:rsidP="00BA23FC">
      <w:pPr>
        <w:numPr>
          <w:ilvl w:val="0"/>
          <w:numId w:val="12"/>
        </w:numPr>
      </w:pPr>
      <w:r>
        <w:t xml:space="preserve">Wyniki Indeksu Wyceny Rynkowej Absolwenta są pozytywnie skorelowane z wynikami oceny prestiżu uczelni. </w:t>
      </w:r>
      <w:r w:rsidRPr="00BA23FC">
        <w:rPr>
          <w:highlight w:val="yellow"/>
        </w:rPr>
        <w:t>{hipoteza szczegółowa do H</w:t>
      </w:r>
      <w:r w:rsidR="00A03226">
        <w:rPr>
          <w:highlight w:val="yellow"/>
        </w:rPr>
        <w:t>3</w:t>
      </w:r>
      <w:r w:rsidRPr="00BA23FC">
        <w:rPr>
          <w:highlight w:val="yellow"/>
        </w:rPr>
        <w:t>}</w:t>
      </w:r>
      <w:r>
        <w:t xml:space="preserve"> </w:t>
      </w:r>
      <w:r w:rsidRPr="00BA23FC">
        <w:rPr>
          <w:highlight w:val="yellow"/>
        </w:rPr>
        <w:t>{</w:t>
      </w:r>
      <w:r>
        <w:rPr>
          <w:highlight w:val="yellow"/>
        </w:rPr>
        <w:t>Powstała na podstawie analizy literatury wskazującej na kluczową rolę prestiżu w ocenie uczelni / przy wyborze uczelni oraz na istotną rolę oceny prestiżu w niektórych metodologiach rankingów</w:t>
      </w:r>
      <w:r w:rsidRPr="00BA23FC">
        <w:rPr>
          <w:highlight w:val="yellow"/>
        </w:rPr>
        <w:t>}</w:t>
      </w:r>
    </w:p>
    <w:p w14:paraId="18CF4249" w14:textId="77777777" w:rsidR="00BA23FC" w:rsidRPr="00C660E7" w:rsidRDefault="00BA23FC" w:rsidP="00BA23FC">
      <w:pPr>
        <w:ind w:left="720" w:firstLine="0"/>
      </w:pPr>
    </w:p>
    <w:p w14:paraId="4A47E5A8" w14:textId="77777777" w:rsidR="00942F8F" w:rsidRPr="00233788" w:rsidRDefault="00942F8F" w:rsidP="00942F8F"/>
    <w:p w14:paraId="43423147" w14:textId="77777777" w:rsidR="00942F8F" w:rsidRPr="00233788" w:rsidRDefault="00942F8F" w:rsidP="00942F8F">
      <w:pPr>
        <w:pStyle w:val="Akapitzlist"/>
        <w:ind w:firstLine="0"/>
        <w:rPr>
          <w:b/>
        </w:rPr>
      </w:pPr>
      <w:r w:rsidRPr="00233788">
        <w:rPr>
          <w:b/>
        </w:rPr>
        <w:t>Problem badawczy</w:t>
      </w:r>
    </w:p>
    <w:p w14:paraId="5D694310" w14:textId="77777777" w:rsidR="00942F8F" w:rsidRPr="00233788" w:rsidRDefault="00942F8F" w:rsidP="00942F8F">
      <w:r w:rsidRPr="00233788">
        <w:t>Jakie rozwiązania w zakresie pomiaru oraz wskaźników satysfakcji interesariuszy mogą skutecznie wspierać doskonalenie systemów zarządzania jakością w uczelniach technicznych w Polsce?</w:t>
      </w:r>
    </w:p>
    <w:p w14:paraId="2A3EA796" w14:textId="77777777" w:rsidR="00942F8F" w:rsidRPr="00233788" w:rsidRDefault="00942F8F" w:rsidP="00942F8F"/>
    <w:p w14:paraId="40AFF91D" w14:textId="77777777" w:rsidR="00942F8F" w:rsidRPr="00233788" w:rsidRDefault="00942F8F" w:rsidP="00942F8F">
      <w:pPr>
        <w:pStyle w:val="Akapitzlist"/>
        <w:ind w:firstLine="0"/>
        <w:rPr>
          <w:b/>
        </w:rPr>
      </w:pPr>
      <w:r w:rsidRPr="00233788">
        <w:rPr>
          <w:b/>
        </w:rPr>
        <w:t>Cel poznawczy</w:t>
      </w:r>
    </w:p>
    <w:p w14:paraId="39F49C49" w14:textId="77777777" w:rsidR="00942F8F" w:rsidRPr="00233788" w:rsidRDefault="00942F8F" w:rsidP="00942F8F">
      <w:r w:rsidRPr="00233788">
        <w:t>Identyfikacja skutecznych z perspektywy doskonalenia systemu zarządzania jakością metod pomiaru i analizy poziomu satysfakcji interesariuszy jako miernika jakości</w:t>
      </w:r>
    </w:p>
    <w:p w14:paraId="781C72AF" w14:textId="77777777" w:rsidR="00942F8F" w:rsidRPr="00233788" w:rsidRDefault="00942F8F" w:rsidP="00942F8F"/>
    <w:p w14:paraId="76689F6D" w14:textId="77777777" w:rsidR="00942F8F" w:rsidRPr="00233788" w:rsidRDefault="00942F8F" w:rsidP="00942F8F">
      <w:pPr>
        <w:pStyle w:val="Akapitzlist"/>
        <w:ind w:firstLine="0"/>
        <w:rPr>
          <w:b/>
        </w:rPr>
      </w:pPr>
      <w:r w:rsidRPr="00233788">
        <w:rPr>
          <w:b/>
        </w:rPr>
        <w:t>Cel utylitarny</w:t>
      </w:r>
    </w:p>
    <w:p w14:paraId="26B9228B" w14:textId="77777777" w:rsidR="00942F8F" w:rsidRPr="00233788" w:rsidRDefault="00942F8F" w:rsidP="00942F8F">
      <w:r w:rsidRPr="00233788">
        <w:t>Opracowanie metody pomiaru satysfakcji różnych grup interesariuszy publicznych uczelni technicznych skutecznie wspierającej procesy zarządzania przez jakość.</w:t>
      </w:r>
    </w:p>
    <w:p w14:paraId="73FF3B87" w14:textId="77777777" w:rsidR="00F10F0C" w:rsidRDefault="00F10F0C" w:rsidP="004E7B54">
      <w:pPr>
        <w:tabs>
          <w:tab w:val="num" w:pos="3686"/>
        </w:tabs>
        <w:rPr>
          <w:b/>
        </w:rPr>
      </w:pPr>
    </w:p>
    <w:p w14:paraId="0A48245E" w14:textId="77777777" w:rsidR="00F10F0C" w:rsidRPr="00233788" w:rsidRDefault="00F10F0C" w:rsidP="004E7B54">
      <w:pPr>
        <w:pStyle w:val="Nagwek1"/>
        <w:numPr>
          <w:ilvl w:val="0"/>
          <w:numId w:val="0"/>
        </w:numPr>
        <w:ind w:left="432"/>
      </w:pPr>
      <w:bookmarkStart w:id="3" w:name="_Toc137806544"/>
      <w:r w:rsidRPr="00233788">
        <w:lastRenderedPageBreak/>
        <w:t>Wstęp</w:t>
      </w:r>
      <w:bookmarkEnd w:id="3"/>
    </w:p>
    <w:p w14:paraId="2980EF4A" w14:textId="2AA9CECD" w:rsidR="009B2CA8" w:rsidRPr="00233788" w:rsidRDefault="00306822" w:rsidP="004E7B54">
      <w:pPr>
        <w:pStyle w:val="Nagwek1"/>
      </w:pPr>
      <w:bookmarkStart w:id="4" w:name="_Toc137806545"/>
      <w:r w:rsidRPr="00233788">
        <w:lastRenderedPageBreak/>
        <w:t xml:space="preserve">Specyfika zarządzania jakością </w:t>
      </w:r>
      <w:r w:rsidR="00020C6F" w:rsidRPr="00233788">
        <w:t>u</w:t>
      </w:r>
      <w:r w:rsidRPr="00233788">
        <w:t xml:space="preserve">sług </w:t>
      </w:r>
      <w:r w:rsidR="00020C6F" w:rsidRPr="00233788">
        <w:t>u</w:t>
      </w:r>
      <w:r w:rsidR="009B2CA8" w:rsidRPr="00233788">
        <w:t>czelni</w:t>
      </w:r>
      <w:r w:rsidR="004D3095" w:rsidRPr="00233788">
        <w:t xml:space="preserve"> w P</w:t>
      </w:r>
      <w:r w:rsidR="00666099">
        <w:t>o</w:t>
      </w:r>
      <w:r w:rsidR="004D3095" w:rsidRPr="00233788">
        <w:t>lsce</w:t>
      </w:r>
      <w:bookmarkEnd w:id="4"/>
    </w:p>
    <w:p w14:paraId="7AE1B200" w14:textId="5BE1A6F1" w:rsidR="00A26BFA" w:rsidRPr="00233788" w:rsidRDefault="00306822" w:rsidP="004E7B54">
      <w:pPr>
        <w:pStyle w:val="Nagwek2"/>
      </w:pPr>
      <w:bookmarkStart w:id="5" w:name="_Toc137806546"/>
      <w:r w:rsidRPr="00233788">
        <w:t>Wyzwania zarządzania uczelnią wyższą</w:t>
      </w:r>
      <w:bookmarkEnd w:id="5"/>
    </w:p>
    <w:p w14:paraId="7ACE4D67" w14:textId="141A888E" w:rsidR="00306822" w:rsidRPr="007E5540" w:rsidRDefault="008C7ABA" w:rsidP="007E5540">
      <w:pPr>
        <w:pStyle w:val="Nagwek3"/>
      </w:pPr>
      <w:bookmarkStart w:id="6" w:name="_Ref62845084"/>
      <w:bookmarkStart w:id="7" w:name="_Toc137806547"/>
      <w:r w:rsidRPr="007E5540">
        <w:t>Historyczne i współczesne koncepcje zarządzania uczelnią</w:t>
      </w:r>
      <w:bookmarkEnd w:id="6"/>
      <w:bookmarkEnd w:id="7"/>
    </w:p>
    <w:p w14:paraId="416B7953" w14:textId="77777777" w:rsidR="006C581F" w:rsidRPr="00233788" w:rsidRDefault="006C581F" w:rsidP="006C581F">
      <w:r w:rsidRPr="00233788">
        <w:t>Współczesne uniwersytety europejskie są spadkobiercami wielowiekowych tradycji. Dlatego, by lepiej zrozumieć obecną sytuację</w:t>
      </w:r>
      <w:r>
        <w:t>,</w:t>
      </w:r>
      <w:r w:rsidRPr="00233788">
        <w:t xml:space="preserve"> warto poznać korzenie uniwersytetów</w:t>
      </w:r>
      <w:r>
        <w:t>,</w:t>
      </w:r>
      <w:r w:rsidRPr="00233788">
        <w:t xml:space="preserve"> jak i główne kierunki zmian sposobów ich funkcjonowania. Historia szkolnictwa wyższego w Europie jest niezwykle bogata i pasjonująca</w:t>
      </w:r>
      <w:r>
        <w:t>,</w:t>
      </w:r>
      <w:r w:rsidRPr="00233788">
        <w:t xml:space="preserve"> jednak na potrzeby niniejszej pracy zostaną omówione najważniejsze, zdaniem autora, koncepcje i zmiany, które pozwalają lepiej zrozumieć obecną sytuację uczelni wyższych w Polsce. Pierwsze uniwersytety europejskie powstawały jako wspólnoty studentów i nauczycieli w sposób zupełnie spontaniczny, bez udziału jakiejkolwiek władzy kościelnej lub świeckiej. W ten sposób nawiązywały one swą ideą niejako do zazwyczaj wędrownych filozofów starożytnej Grecji, którzy w podobnie spontaniczny sposób wraz z chcącymi czerpać od nich wiedzę uczniami tworzyli pierwsze szkoły, czyli przestrzeń do zdobywania wiedzy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uniwersytetem","type":"book"},"uris":["http://www.mendeley.com/documents/?uuid=ec25e376-ec01-4679-a314-d9b2bf799b92"]}],"mendeley":{"formattedCitation":"(Leja, 2011)","plainTextFormattedCitation":"(Leja, 2011)","previouslyFormattedCitation":"(Leja, 2011)"},"properties":{"noteIndex":0},"schema":"https://github.com/citation-style-language/schema/raw/master/csl-citation.json"}</w:instrText>
      </w:r>
      <w:r w:rsidRPr="00233788">
        <w:fldChar w:fldCharType="separate"/>
      </w:r>
      <w:r w:rsidRPr="00233788">
        <w:rPr>
          <w:noProof/>
        </w:rPr>
        <w:t>(Leja, 2011)</w:t>
      </w:r>
      <w:r w:rsidRPr="00233788">
        <w:fldChar w:fldCharType="end"/>
      </w:r>
      <w:r w:rsidRPr="00233788">
        <w:t xml:space="preserve">. Nazwa </w:t>
      </w:r>
      <w:r w:rsidRPr="000701DE">
        <w:rPr>
          <w:i/>
          <w:iCs/>
        </w:rPr>
        <w:t>uniwersytet</w:t>
      </w:r>
      <w:r w:rsidRPr="00233788">
        <w:t xml:space="preserve"> wywodzi się z łacińskiego </w:t>
      </w:r>
      <w:proofErr w:type="spellStart"/>
      <w:r w:rsidRPr="00233788">
        <w:rPr>
          <w:i/>
          <w:iCs/>
        </w:rPr>
        <w:t>univ</w:t>
      </w:r>
      <w:r w:rsidRPr="00233788">
        <w:rPr>
          <w:rFonts w:cs="Arial"/>
          <w:i/>
          <w:iCs/>
        </w:rPr>
        <w:t>e</w:t>
      </w:r>
      <w:r w:rsidRPr="00233788">
        <w:rPr>
          <w:i/>
          <w:iCs/>
        </w:rPr>
        <w:t>rsitas</w:t>
      </w:r>
      <w:proofErr w:type="spellEnd"/>
      <w:r w:rsidRPr="00233788">
        <w:t xml:space="preserve"> oznaczającego ogół, całość. Nazwa ta również była używana na określenie zrzeszenia lub korporacji</w:t>
      </w:r>
      <w:r>
        <w:t>,</w:t>
      </w:r>
      <w:r w:rsidRPr="00233788">
        <w:t xml:space="preserve"> co przejawiało się w określeniach </w:t>
      </w:r>
      <w:proofErr w:type="spellStart"/>
      <w:r w:rsidRPr="00233788">
        <w:rPr>
          <w:i/>
          <w:iCs/>
        </w:rPr>
        <w:t>universitas</w:t>
      </w:r>
      <w:proofErr w:type="spellEnd"/>
      <w:r w:rsidRPr="00233788">
        <w:rPr>
          <w:i/>
          <w:iCs/>
        </w:rPr>
        <w:t xml:space="preserve"> </w:t>
      </w:r>
      <w:proofErr w:type="spellStart"/>
      <w:r w:rsidRPr="00233788">
        <w:rPr>
          <w:i/>
          <w:iCs/>
        </w:rPr>
        <w:t>magistrorum</w:t>
      </w:r>
      <w:proofErr w:type="spellEnd"/>
      <w:r w:rsidRPr="00233788">
        <w:rPr>
          <w:i/>
          <w:iCs/>
        </w:rPr>
        <w:t xml:space="preserve"> et </w:t>
      </w:r>
      <w:proofErr w:type="spellStart"/>
      <w:r w:rsidRPr="00233788">
        <w:rPr>
          <w:i/>
          <w:iCs/>
        </w:rPr>
        <w:t>scholarum</w:t>
      </w:r>
      <w:proofErr w:type="spellEnd"/>
      <w:r w:rsidRPr="00233788">
        <w:t xml:space="preserve"> lub </w:t>
      </w:r>
      <w:proofErr w:type="spellStart"/>
      <w:r w:rsidRPr="00233788">
        <w:rPr>
          <w:i/>
          <w:iCs/>
        </w:rPr>
        <w:t>universitas</w:t>
      </w:r>
      <w:proofErr w:type="spellEnd"/>
      <w:r w:rsidRPr="00233788">
        <w:rPr>
          <w:i/>
          <w:iCs/>
        </w:rPr>
        <w:t xml:space="preserve"> </w:t>
      </w:r>
      <w:proofErr w:type="spellStart"/>
      <w:r w:rsidRPr="00233788">
        <w:rPr>
          <w:i/>
          <w:iCs/>
        </w:rPr>
        <w:t>scholarum</w:t>
      </w:r>
      <w:proofErr w:type="spellEnd"/>
      <w:r w:rsidRPr="00233788">
        <w:rPr>
          <w:i/>
          <w:iCs/>
        </w:rPr>
        <w:t xml:space="preserve"> et </w:t>
      </w:r>
      <w:proofErr w:type="spellStart"/>
      <w:r w:rsidRPr="00233788">
        <w:rPr>
          <w:i/>
          <w:iCs/>
        </w:rPr>
        <w:t>doctorum</w:t>
      </w:r>
      <w:proofErr w:type="spellEnd"/>
      <w:r w:rsidRPr="00233788">
        <w:t>. I chociaż podstawową nazwą w wiekach średnich</w:t>
      </w:r>
      <w:r>
        <w:t>,</w:t>
      </w:r>
      <w:r w:rsidRPr="00233788">
        <w:t xml:space="preserve"> określającą studia i uczelnie</w:t>
      </w:r>
      <w:r>
        <w:t>,</w:t>
      </w:r>
      <w:r w:rsidRPr="00233788">
        <w:t xml:space="preserve"> była </w:t>
      </w:r>
      <w:r w:rsidRPr="00233788">
        <w:rPr>
          <w:i/>
          <w:iCs/>
        </w:rPr>
        <w:t>studium generale</w:t>
      </w:r>
      <w:r>
        <w:t>,</w:t>
      </w:r>
      <w:r w:rsidRPr="00233788">
        <w:t xml:space="preserve"> to mniej więcej od wieku XV zaczęto stosować określenie </w:t>
      </w:r>
      <w:proofErr w:type="spellStart"/>
      <w:r w:rsidRPr="00233788">
        <w:rPr>
          <w:i/>
          <w:iCs/>
        </w:rPr>
        <w:t>universitas</w:t>
      </w:r>
      <w:proofErr w:type="spellEnd"/>
      <w:r w:rsidRPr="00233788">
        <w:rPr>
          <w:i/>
          <w:iCs/>
        </w:rPr>
        <w:t xml:space="preserve"> </w:t>
      </w:r>
      <w:proofErr w:type="spellStart"/>
      <w:r w:rsidRPr="00233788">
        <w:rPr>
          <w:i/>
          <w:iCs/>
        </w:rPr>
        <w:t>scientarium</w:t>
      </w:r>
      <w:proofErr w:type="spellEnd"/>
      <w:r>
        <w:t>,</w:t>
      </w:r>
      <w:r w:rsidRPr="00233788">
        <w:t xml:space="preserve"> co można tłumaczyć jako ogół nauk lub też wszechnica </w:t>
      </w:r>
      <w:r w:rsidRPr="00233788">
        <w:fldChar w:fldCharType="begin" w:fldLock="1"/>
      </w:r>
      <w:r w:rsidRPr="00233788">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w…","author":[{"dropping-particle":"","family":"Leja","given":"Krzysztof","non-dropping-particle":"","parse-names":false,"suffix":""}],"id":"ITEM-2","issue":"JANUARY 2011","issued":{"date-parts":[["2011"]]},"number-of-pages":"1-282","title":"Koncepcje zarządzania współczesnym uniwersytetem","type":"book"},"uris":["http://www.mendeley.com/documents/?uuid=ec25e376-ec01-4679-a314-d9b2bf799b92"]}],"mendeley":{"formattedCitation":"(Cwynar, 2005; Leja, 2011)","plainTextFormattedCitation":"(Cwynar, 2005; Leja, 2011)","previouslyFormattedCitation":"(Cwynar, 2005; Leja, 2011)"},"properties":{"noteIndex":0},"schema":"https://github.com/citation-style-language/schema/raw/master/csl-citation.json"}</w:instrText>
      </w:r>
      <w:r w:rsidRPr="00233788">
        <w:fldChar w:fldCharType="separate"/>
      </w:r>
      <w:r w:rsidRPr="00233788">
        <w:rPr>
          <w:noProof/>
        </w:rPr>
        <w:t>(Cwynar, 2005; Leja, 2011)</w:t>
      </w:r>
      <w:r w:rsidRPr="00233788">
        <w:fldChar w:fldCharType="end"/>
      </w:r>
      <w:r w:rsidRPr="00233788">
        <w:t>. Przywołane określenia oddają bardzo dobrze charakter zdobywania wiedzy na uniwersytetach średniowiecznych, już ustrukturyzowanych, na których wykładano słuchaczom wszystkie uznawane wtedy za istotne nauki. Etapem podstawowym były studia na wydziale niższym (później zwanym wydziałem filozofii)</w:t>
      </w:r>
      <w:r>
        <w:t>,</w:t>
      </w:r>
      <w:r w:rsidRPr="00233788">
        <w:t xml:space="preserve"> kształcącym w zakresie siedmiu nauk wyzwolonych (</w:t>
      </w:r>
      <w:proofErr w:type="spellStart"/>
      <w:r w:rsidRPr="00233788">
        <w:rPr>
          <w:i/>
          <w:iCs/>
        </w:rPr>
        <w:t>septem</w:t>
      </w:r>
      <w:proofErr w:type="spellEnd"/>
      <w:r w:rsidRPr="00233788">
        <w:rPr>
          <w:i/>
          <w:iCs/>
        </w:rPr>
        <w:t xml:space="preserve"> </w:t>
      </w:r>
      <w:proofErr w:type="spellStart"/>
      <w:r w:rsidRPr="00233788">
        <w:rPr>
          <w:i/>
          <w:iCs/>
        </w:rPr>
        <w:t>artes</w:t>
      </w:r>
      <w:proofErr w:type="spellEnd"/>
      <w:r w:rsidRPr="00233788">
        <w:rPr>
          <w:i/>
          <w:iCs/>
        </w:rPr>
        <w:t xml:space="preserve"> </w:t>
      </w:r>
      <w:proofErr w:type="spellStart"/>
      <w:r w:rsidRPr="00233788">
        <w:rPr>
          <w:i/>
          <w:iCs/>
        </w:rPr>
        <w:t>liberales</w:t>
      </w:r>
      <w:proofErr w:type="spellEnd"/>
      <w:r w:rsidRPr="00233788">
        <w:t>)</w:t>
      </w:r>
      <w:r>
        <w:t>,</w:t>
      </w:r>
      <w:r w:rsidRPr="00233788">
        <w:t xml:space="preserve"> podzielonych na dwa cykle: </w:t>
      </w:r>
      <w:r w:rsidRPr="00233788">
        <w:rPr>
          <w:i/>
          <w:iCs/>
        </w:rPr>
        <w:t>trivium</w:t>
      </w:r>
      <w:r w:rsidRPr="00233788">
        <w:t xml:space="preserve"> (gramatyka, retoryka, dialektyka) i </w:t>
      </w:r>
      <w:r w:rsidRPr="00233788">
        <w:rPr>
          <w:i/>
          <w:iCs/>
        </w:rPr>
        <w:t>quadrivium</w:t>
      </w:r>
      <w:r w:rsidRPr="00233788">
        <w:t xml:space="preserve"> (arytmetyka, geometria, astronomia, muzyka). Studia te stanowiły etap wstępny do zdobywania wiedzy na wydziałach wyższych w zakresie prawa, teologii lub medycyny </w:t>
      </w:r>
      <w:r w:rsidRPr="00233788">
        <w:fldChar w:fldCharType="begin" w:fldLock="1"/>
      </w:r>
      <w:r w:rsidRPr="00233788">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locator":"46","uris":["http://www.mendeley.com/documents/?uuid=cd50f3cd-e475-496e-9bc9-6fb9caf6cccb"]},{"id":"ITEM-2","itemData":{"author":[{"dropping-particle":"","family":"Cwynar","given":"K.M.","non-dropping-particle":"","parse-names":false,"suffix":""}],"container-title":"Polityka i Społeczeństwo","id":"ITEM-2","issued":{"date-parts":[["2005"]]},"page":"60-72","title":"THE IDEA OF THE UNIVERSITY IN EUROPEAN CULTURE","type":"article-journal"},"locator":"64","prefix":"por.","uris":["http://www.mendeley.com/documents/?uuid=fb6df218-e99e-4293-9f0b-d53dd9b12c68"]}],"mendeley":{"formattedCitation":"(por. Cwynar, 2005, s. 64; De Ridder-Symoens, 2020, s. 46)","plainTextFormattedCitation":"(por. Cwynar, 2005, s. 64; De Ridder-Symoens, 2020, s. 46)","previouslyFormattedCitation":"(por. Cwynar, 2005, s. 64; De Ridder-Symoens, 2020, s. 46)"},"properties":{"noteIndex":0},"schema":"https://github.com/citation-style-language/schema/raw/master/csl-citation.json"}</w:instrText>
      </w:r>
      <w:r w:rsidRPr="00233788">
        <w:fldChar w:fldCharType="separate"/>
      </w:r>
      <w:r w:rsidRPr="00233788">
        <w:rPr>
          <w:noProof/>
        </w:rPr>
        <w:t>(por. Cwynar, 2005, s. 64; De Ridder-Symoens, 2020, s. 46)</w:t>
      </w:r>
      <w:r w:rsidRPr="00233788">
        <w:fldChar w:fldCharType="end"/>
      </w:r>
      <w:r w:rsidRPr="00233788">
        <w:t>.</w:t>
      </w:r>
    </w:p>
    <w:p w14:paraId="531A321A" w14:textId="77777777" w:rsidR="006C581F" w:rsidRPr="00233788" w:rsidRDefault="006C581F" w:rsidP="006C581F">
      <w:r w:rsidRPr="00233788">
        <w:t>Począwszy od wieku XII uniwersytety podlegały przemianom powodowanym zarówno przez warunki zewnętrzne, takie jak: demografia, polityka, zmiany technologiczne, zmienne wpływy władz (świeckich i duchownych), ale również w wyniku nowych idei powstających wśród elit kształconych lub pracujących na uniwersytetach. Na potrzeby niniejszej pracy warto krótko prześledzić zmiany</w:t>
      </w:r>
      <w:r>
        <w:t>,</w:t>
      </w:r>
      <w:r w:rsidRPr="00233788">
        <w:t xml:space="preserve"> jakie zachodziły w obszarze wolności społeczności akademickiej</w:t>
      </w:r>
      <w:r>
        <w:t>,</w:t>
      </w:r>
      <w:r w:rsidRPr="00233788">
        <w:t xml:space="preserve"> rozumianej jako niezależność od władz</w:t>
      </w:r>
      <w:r>
        <w:t>,</w:t>
      </w:r>
      <w:r w:rsidRPr="00233788">
        <w:t xml:space="preserve"> oraz jakie było podejście do równowagi pomiędzy kształceniem studentów a prowadzeniem badań.</w:t>
      </w:r>
    </w:p>
    <w:p w14:paraId="2F00FE31" w14:textId="5F2F0868" w:rsidR="006C581F" w:rsidRPr="00233788" w:rsidRDefault="006C581F" w:rsidP="006C581F">
      <w:pPr>
        <w:rPr>
          <w:color w:val="000000" w:themeColor="text1"/>
        </w:rPr>
      </w:pPr>
      <w:r w:rsidRPr="00233788">
        <w:t>Na rysunku (</w:t>
      </w:r>
      <w:r w:rsidR="007C430D">
        <w:fldChar w:fldCharType="begin"/>
      </w:r>
      <w:r w:rsidR="007C430D">
        <w:instrText xml:space="preserve"> REF _Ref134899339 \h </w:instrText>
      </w:r>
      <w:r w:rsidR="007C430D">
        <w:fldChar w:fldCharType="separate"/>
      </w:r>
      <w:r w:rsidR="004F5E18" w:rsidRPr="00233788">
        <w:t xml:space="preserve">Rysunek </w:t>
      </w:r>
      <w:r w:rsidR="004F5E18">
        <w:rPr>
          <w:noProof/>
        </w:rPr>
        <w:t>1</w:t>
      </w:r>
      <w:r w:rsidR="007C430D">
        <w:fldChar w:fldCharType="end"/>
      </w:r>
      <w:r w:rsidRPr="00233788">
        <w:t xml:space="preserve">) przedstawiono autorską dwuwymiarową analizę równowagi w zakresie niezależności i wpływu władz na uniwersytet oraz równowagi pomiędzy kształceniem a badaniami. Do analizy przyjęto okres od wieku XII do XX, przy czym w celu uproszczenia analizy kierunków zmian do wieku XIX określano wartości dla okresów stuletnich, natomiast dla wieku XX przedstawiono zmiany z uwzględnieniem okresów 25-letnich. Krótką charakterystykę, każdego z tych okresów przedstawiono w tabeli </w:t>
      </w:r>
      <w:r w:rsidR="009C6CF4">
        <w:t>po</w:t>
      </w:r>
      <w:r w:rsidR="009C6CF4">
        <w:fldChar w:fldCharType="begin"/>
      </w:r>
      <w:r w:rsidR="009C6CF4">
        <w:instrText xml:space="preserve"> REF _Ref134896403 \p \h </w:instrText>
      </w:r>
      <w:r w:rsidR="009C6CF4">
        <w:fldChar w:fldCharType="separate"/>
      </w:r>
      <w:r w:rsidR="004F5E18">
        <w:t>niżej</w:t>
      </w:r>
      <w:r w:rsidR="009C6CF4">
        <w:fldChar w:fldCharType="end"/>
      </w:r>
      <w:r w:rsidR="009C6CF4">
        <w:t xml:space="preserve"> </w:t>
      </w:r>
      <w:r w:rsidRPr="00233788">
        <w:t>(</w:t>
      </w:r>
      <w:r w:rsidR="009C6CF4">
        <w:rPr>
          <w:color w:val="FF0000"/>
        </w:rPr>
        <w:fldChar w:fldCharType="begin"/>
      </w:r>
      <w:r w:rsidR="009C6CF4">
        <w:instrText xml:space="preserve"> REF _Ref134896402 \h </w:instrText>
      </w:r>
      <w:r w:rsidR="009C6CF4">
        <w:rPr>
          <w:color w:val="FF0000"/>
        </w:rPr>
      </w:r>
      <w:r w:rsidR="009C6CF4">
        <w:rPr>
          <w:color w:val="FF0000"/>
        </w:rPr>
        <w:fldChar w:fldCharType="separate"/>
      </w:r>
      <w:r w:rsidR="004F5E18" w:rsidRPr="00233788">
        <w:t xml:space="preserve">Tabela </w:t>
      </w:r>
      <w:r w:rsidR="004F5E18">
        <w:rPr>
          <w:noProof/>
        </w:rPr>
        <w:t>1</w:t>
      </w:r>
      <w:r w:rsidR="009C6CF4">
        <w:rPr>
          <w:color w:val="FF0000"/>
        </w:rPr>
        <w:fldChar w:fldCharType="end"/>
      </w:r>
      <w:r w:rsidRPr="00233788">
        <w:rPr>
          <w:color w:val="000000" w:themeColor="text1"/>
        </w:rPr>
        <w:t>).</w:t>
      </w:r>
    </w:p>
    <w:p w14:paraId="5424631C" w14:textId="77777777" w:rsidR="006C581F" w:rsidRPr="00233788" w:rsidRDefault="006C581F" w:rsidP="006C581F">
      <w:pPr>
        <w:keepNext/>
      </w:pPr>
      <w:r w:rsidRPr="00233788">
        <w:rPr>
          <w:noProof/>
          <w:color w:val="000000" w:themeColor="text1"/>
        </w:rPr>
        <w:lastRenderedPageBreak/>
        <w:drawing>
          <wp:inline distT="0" distB="0" distL="0" distR="0" wp14:anchorId="062683C6" wp14:editId="0E99FD27">
            <wp:extent cx="5040000" cy="4277829"/>
            <wp:effectExtent l="0" t="0" r="8255" b="8890"/>
            <wp:docPr id="202252242" name="Obraz 202252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040000" cy="4277829"/>
                    </a:xfrm>
                    <a:prstGeom prst="rect">
                      <a:avLst/>
                    </a:prstGeom>
                    <a:noFill/>
                    <a:ln>
                      <a:noFill/>
                    </a:ln>
                  </pic:spPr>
                </pic:pic>
              </a:graphicData>
            </a:graphic>
          </wp:inline>
        </w:drawing>
      </w:r>
    </w:p>
    <w:p w14:paraId="12FB03B0" w14:textId="227A2DDA" w:rsidR="006C581F" w:rsidRPr="00233788" w:rsidRDefault="006C581F" w:rsidP="006C581F">
      <w:pPr>
        <w:pStyle w:val="Tytutabeli"/>
        <w:rPr>
          <w:color w:val="000000" w:themeColor="text1"/>
        </w:rPr>
      </w:pPr>
      <w:bookmarkStart w:id="8" w:name="_Ref134899339"/>
      <w:bookmarkStart w:id="9" w:name="_Ref134899353"/>
      <w:bookmarkStart w:id="10" w:name="_Ref134899369"/>
      <w:bookmarkStart w:id="11" w:name="_Toc139741260"/>
      <w:r w:rsidRPr="00233788">
        <w:t xml:space="preserve">Rysunek </w:t>
      </w:r>
      <w:fldSimple w:instr=" SEQ Rysunek \* ARABIC ">
        <w:r w:rsidR="004F5E18">
          <w:rPr>
            <w:noProof/>
          </w:rPr>
          <w:t>1</w:t>
        </w:r>
      </w:fldSimple>
      <w:bookmarkEnd w:id="8"/>
      <w:r w:rsidRPr="00233788">
        <w:t xml:space="preserve"> </w:t>
      </w:r>
      <w:r w:rsidRPr="00233788">
        <w:rPr>
          <w:color w:val="000000" w:themeColor="text1"/>
        </w:rPr>
        <w:t>Historyczne zmiany na europejskich uniwersytetach w wymiarach wolności i kształcenia</w:t>
      </w:r>
      <w:r>
        <w:rPr>
          <w:color w:val="000000" w:themeColor="text1"/>
        </w:rPr>
        <w:t>/</w:t>
      </w:r>
      <w:r w:rsidRPr="00233788">
        <w:rPr>
          <w:color w:val="000000" w:themeColor="text1"/>
        </w:rPr>
        <w:t>badań</w:t>
      </w:r>
      <w:bookmarkEnd w:id="9"/>
      <w:bookmarkEnd w:id="10"/>
      <w:bookmarkEnd w:id="11"/>
    </w:p>
    <w:p w14:paraId="42C93A99" w14:textId="77777777" w:rsidR="006C581F" w:rsidRPr="00233788" w:rsidRDefault="006C581F" w:rsidP="00106236">
      <w:pPr>
        <w:pStyle w:val="rdo"/>
      </w:pPr>
      <w:r w:rsidRPr="00233788">
        <w:t xml:space="preserve">Źródło: opracowanie własne na podstawie </w:t>
      </w:r>
      <w:r w:rsidRPr="00233788">
        <w:fldChar w:fldCharType="begin" w:fldLock="1"/>
      </w:r>
      <w:r w:rsidRPr="00233788">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uris":["http://www.mendeley.com/documents/?uuid=cd50f3cd-e475-496e-9bc9-6fb9caf6cccb"]},{"id":"ITEM-2","itemData":{"author":[{"dropping-particle":"","family":"Cwynar","given":"K.M.","non-dropping-particle":"","parse-names":false,"suffix":""}],"container-title":"Polityka i Społeczeństwo","id":"ITEM-2","issued":{"date-parts":[["2005"]]},"page":"60-72","title":"THE IDEA OF THE UNIVERSITY IN EUROPEAN CULTURE","type":"article-journal"},"uris":["http://www.mendeley.com/documents/?uuid=fb6df218-e99e-4293-9f0b-d53dd9b12c68"]}],"mendeley":{"formattedCitation":"(Cwynar, 2005; De Ridder-Symoens, 2020)","plainTextFormattedCitation":"(Cwynar, 2005; De Ridder-Symoens, 2020)","previouslyFormattedCitation":"(Cwynar, 2005; De Ridder-Symoens, 2020)"},"properties":{"noteIndex":0},"schema":"https://github.com/citation-style-language/schema/raw/master/csl-citation.json"}</w:instrText>
      </w:r>
      <w:r w:rsidRPr="00233788">
        <w:fldChar w:fldCharType="separate"/>
      </w:r>
      <w:r w:rsidRPr="00233788">
        <w:rPr>
          <w:noProof/>
        </w:rPr>
        <w:t>(Cwynar, 2005; De Ridder-Symoens, 2020)</w:t>
      </w:r>
      <w:r w:rsidRPr="00233788">
        <w:fldChar w:fldCharType="end"/>
      </w:r>
    </w:p>
    <w:p w14:paraId="3CD9DA3F" w14:textId="148C56DB" w:rsidR="006C581F" w:rsidRPr="00233788" w:rsidRDefault="006C581F" w:rsidP="006C581F">
      <w:r w:rsidRPr="00233788">
        <w:t>Rysunek po</w:t>
      </w:r>
      <w:r w:rsidR="007C430D">
        <w:fldChar w:fldCharType="begin"/>
      </w:r>
      <w:r w:rsidR="007C430D">
        <w:instrText xml:space="preserve"> REF _Ref134899353 \p \h </w:instrText>
      </w:r>
      <w:r w:rsidR="007C430D">
        <w:fldChar w:fldCharType="separate"/>
      </w:r>
      <w:r w:rsidR="004F5E18">
        <w:t>wyżej</w:t>
      </w:r>
      <w:r w:rsidR="007C430D">
        <w:fldChar w:fldCharType="end"/>
      </w:r>
      <w:r w:rsidRPr="00233788">
        <w:t xml:space="preserve"> przedstawia przebieg zmian historycznych w zakresie równowagi między wolnością uniwersytetów od nacisków władz oraz podległości władzom, a także w zakresie równowagi między ukierunkowaniem pracy uniwersytetów na kształcenie oraz badania. Analiza ta przedstawia istotne zagadnienia w dyskursie o kształcie współczesnych uczelni wyższych w Polsce. Jest to szczególnie istotne w obecnym czasie znacznych reform szkolnictwa w Polsce i pytań o jego kształt w przyszłości. Zarówno rysunek po</w:t>
      </w:r>
      <w:r w:rsidR="007C430D">
        <w:fldChar w:fldCharType="begin"/>
      </w:r>
      <w:r w:rsidR="007C430D">
        <w:instrText xml:space="preserve"> REF _Ref134899369 \p \h </w:instrText>
      </w:r>
      <w:r w:rsidR="007C430D">
        <w:fldChar w:fldCharType="separate"/>
      </w:r>
      <w:r w:rsidR="004F5E18">
        <w:t>wyżej</w:t>
      </w:r>
      <w:r w:rsidR="007C430D">
        <w:fldChar w:fldCharType="end"/>
      </w:r>
      <w:r>
        <w:t>,</w:t>
      </w:r>
      <w:r w:rsidRPr="00233788">
        <w:t xml:space="preserve"> jak i tabela po</w:t>
      </w:r>
      <w:r w:rsidR="009C6CF4">
        <w:fldChar w:fldCharType="begin"/>
      </w:r>
      <w:r w:rsidR="009C6CF4">
        <w:instrText xml:space="preserve"> REF _Ref134896403 \p \h </w:instrText>
      </w:r>
      <w:r w:rsidR="009C6CF4">
        <w:fldChar w:fldCharType="separate"/>
      </w:r>
      <w:r w:rsidR="004F5E18">
        <w:t>niżej</w:t>
      </w:r>
      <w:r w:rsidR="009C6CF4">
        <w:fldChar w:fldCharType="end"/>
      </w:r>
      <w:r w:rsidRPr="00233788">
        <w:t xml:space="preserve"> zawierają uproszczony obraz zmian na uniwersytetach. Celem autora było przedstawienie pewnych zjawisk zachodzących na europejskich uniwersytetach, jednak należy podkreślić, że te zmiany przebiegały nieco odmiennie w różnych częściach Europy. Przedstawione przedziały czasowe należy więc raczej traktować jako pewnego rodzaju symbole kolejnych etapów zmian niż ścisłe przypisanie do konkretnych zakresów dat.</w:t>
      </w:r>
    </w:p>
    <w:p w14:paraId="0C96747D" w14:textId="26963541" w:rsidR="006C581F" w:rsidRPr="00233788" w:rsidRDefault="006C581F" w:rsidP="006C581F">
      <w:pPr>
        <w:pStyle w:val="Tytutabeli"/>
      </w:pPr>
      <w:bookmarkStart w:id="12" w:name="_Ref134896402"/>
      <w:bookmarkStart w:id="13" w:name="_Ref134896403"/>
      <w:bookmarkStart w:id="14" w:name="_Toc138254667"/>
      <w:r w:rsidRPr="00233788">
        <w:t xml:space="preserve">Tabela </w:t>
      </w:r>
      <w:fldSimple w:instr=" SEQ Tabela \* ARABIC ">
        <w:r w:rsidR="00AE1944">
          <w:rPr>
            <w:noProof/>
          </w:rPr>
          <w:t>1</w:t>
        </w:r>
      </w:fldSimple>
      <w:bookmarkEnd w:id="12"/>
      <w:r w:rsidRPr="00233788">
        <w:t xml:space="preserve"> Trendy zmian w europejskich uniwersytetach od średniowiecza do współczesności</w:t>
      </w:r>
      <w:bookmarkEnd w:id="13"/>
      <w:bookmarkEnd w:id="14"/>
    </w:p>
    <w:tbl>
      <w:tblPr>
        <w:tblStyle w:val="Tabela-Siatka"/>
        <w:tblW w:w="0" w:type="auto"/>
        <w:tblLook w:val="04A0" w:firstRow="1" w:lastRow="0" w:firstColumn="1" w:lastColumn="0" w:noHBand="0" w:noVBand="1"/>
      </w:tblPr>
      <w:tblGrid>
        <w:gridCol w:w="2660"/>
        <w:gridCol w:w="6552"/>
      </w:tblGrid>
      <w:tr w:rsidR="006C581F" w:rsidRPr="00233788" w14:paraId="411284EE" w14:textId="77777777" w:rsidTr="00A61195">
        <w:trPr>
          <w:cantSplit/>
          <w:tblHeader/>
        </w:trPr>
        <w:tc>
          <w:tcPr>
            <w:tcW w:w="2660" w:type="dxa"/>
          </w:tcPr>
          <w:p w14:paraId="02FF8B79" w14:textId="77777777" w:rsidR="006C581F" w:rsidRPr="00233788" w:rsidRDefault="006C581F" w:rsidP="00A61195">
            <w:pPr>
              <w:spacing w:after="120" w:line="276" w:lineRule="auto"/>
              <w:ind w:firstLine="0"/>
              <w:jc w:val="center"/>
              <w:rPr>
                <w:b/>
                <w:bCs/>
                <w:sz w:val="18"/>
                <w:szCs w:val="18"/>
                <w:lang w:val="pl-PL"/>
              </w:rPr>
            </w:pPr>
            <w:r w:rsidRPr="00233788">
              <w:rPr>
                <w:b/>
                <w:bCs/>
                <w:sz w:val="18"/>
                <w:szCs w:val="18"/>
                <w:lang w:val="pl-PL"/>
              </w:rPr>
              <w:t>Przedział czasowy</w:t>
            </w:r>
          </w:p>
        </w:tc>
        <w:tc>
          <w:tcPr>
            <w:tcW w:w="6552" w:type="dxa"/>
          </w:tcPr>
          <w:p w14:paraId="20964CF1" w14:textId="77777777" w:rsidR="006C581F" w:rsidRPr="00233788" w:rsidRDefault="006C581F" w:rsidP="00A61195">
            <w:pPr>
              <w:spacing w:after="120" w:line="276" w:lineRule="auto"/>
              <w:ind w:firstLine="0"/>
              <w:jc w:val="center"/>
              <w:rPr>
                <w:b/>
                <w:bCs/>
                <w:sz w:val="18"/>
                <w:szCs w:val="18"/>
                <w:lang w:val="pl-PL"/>
              </w:rPr>
            </w:pPr>
            <w:r w:rsidRPr="00233788">
              <w:rPr>
                <w:b/>
                <w:bCs/>
                <w:sz w:val="18"/>
                <w:szCs w:val="18"/>
                <w:lang w:val="pl-PL"/>
              </w:rPr>
              <w:t>Opis głównych trendów zmian w europejskich uniwersytetach</w:t>
            </w:r>
          </w:p>
        </w:tc>
      </w:tr>
      <w:tr w:rsidR="006C581F" w:rsidRPr="00233788" w14:paraId="0C04C1EE" w14:textId="77777777" w:rsidTr="00A61195">
        <w:trPr>
          <w:cantSplit/>
        </w:trPr>
        <w:tc>
          <w:tcPr>
            <w:tcW w:w="2660" w:type="dxa"/>
          </w:tcPr>
          <w:p w14:paraId="7E8284F6"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XII</w:t>
            </w:r>
          </w:p>
        </w:tc>
        <w:tc>
          <w:tcPr>
            <w:tcW w:w="6552" w:type="dxa"/>
          </w:tcPr>
          <w:p w14:paraId="7033BDC9"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 xml:space="preserve">Kształtujące się organizacje pochodzące ze zrzeszeń nauczycieli i uczniów powstających w miastach niezależnie od szkół przyklasztornych. Istotnym czynnikiem sprzyjającym był rozwój urbanizacji. </w:t>
            </w:r>
          </w:p>
        </w:tc>
      </w:tr>
      <w:tr w:rsidR="006C581F" w:rsidRPr="00233788" w14:paraId="5AE8C592" w14:textId="77777777" w:rsidTr="00A61195">
        <w:trPr>
          <w:cantSplit/>
        </w:trPr>
        <w:tc>
          <w:tcPr>
            <w:tcW w:w="2660" w:type="dxa"/>
          </w:tcPr>
          <w:p w14:paraId="2D908F52"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XIII</w:t>
            </w:r>
          </w:p>
        </w:tc>
        <w:tc>
          <w:tcPr>
            <w:tcW w:w="6552" w:type="dxa"/>
          </w:tcPr>
          <w:p w14:paraId="1DD6F7AF"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Fundowanie i wspieranie uniwersytetów przez rządzących</w:t>
            </w:r>
          </w:p>
        </w:tc>
      </w:tr>
      <w:tr w:rsidR="006C581F" w:rsidRPr="00233788" w14:paraId="122D1BBF" w14:textId="77777777" w:rsidTr="00A61195">
        <w:trPr>
          <w:cantSplit/>
        </w:trPr>
        <w:tc>
          <w:tcPr>
            <w:tcW w:w="2660" w:type="dxa"/>
          </w:tcPr>
          <w:p w14:paraId="2EF05971"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lastRenderedPageBreak/>
              <w:t>wiek XIV</w:t>
            </w:r>
          </w:p>
        </w:tc>
        <w:tc>
          <w:tcPr>
            <w:tcW w:w="6552" w:type="dxa"/>
          </w:tcPr>
          <w:p w14:paraId="55A41100"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Zwiększanie się profesjonalizacji oraz sekularyzacji społeczeństwa prowadzące do zwiększenia zapotrzebowania na wykształcenie. Zwiększanie się szans na zatrudnienie dzięki wykształceniu prowadzące do zwiększania się liczebności studentów.</w:t>
            </w:r>
          </w:p>
        </w:tc>
      </w:tr>
      <w:tr w:rsidR="006C581F" w:rsidRPr="00233788" w14:paraId="2DC6BE5F" w14:textId="77777777" w:rsidTr="00A61195">
        <w:trPr>
          <w:cantSplit/>
        </w:trPr>
        <w:tc>
          <w:tcPr>
            <w:tcW w:w="2660" w:type="dxa"/>
          </w:tcPr>
          <w:p w14:paraId="678E33B1"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XV</w:t>
            </w:r>
          </w:p>
        </w:tc>
        <w:tc>
          <w:tcPr>
            <w:tcW w:w="6552" w:type="dxa"/>
          </w:tcPr>
          <w:p w14:paraId="55620E2D"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Dostrzeganie przez rządzących potencjału wykształconych kadr oraz większe wspieranie kształcenia coraz większych liczb studentów.</w:t>
            </w:r>
          </w:p>
        </w:tc>
      </w:tr>
      <w:tr w:rsidR="006C581F" w:rsidRPr="00233788" w14:paraId="0D17CE57" w14:textId="77777777" w:rsidTr="00A61195">
        <w:trPr>
          <w:cantSplit/>
        </w:trPr>
        <w:tc>
          <w:tcPr>
            <w:tcW w:w="2660" w:type="dxa"/>
          </w:tcPr>
          <w:p w14:paraId="3C821D2D"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XVI</w:t>
            </w:r>
          </w:p>
        </w:tc>
        <w:tc>
          <w:tcPr>
            <w:tcW w:w="6552" w:type="dxa"/>
          </w:tcPr>
          <w:p w14:paraId="66A618F1"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Nasycenie się rynku absolwentów prowadzące do rosnącego bezrobocia wykształconych ludzi. Pojawiające się dla arystokracji zagrożenie dominacji ze strony ludzi wykształconych, ale pochodzących z niższych warstw społecznych.</w:t>
            </w:r>
          </w:p>
        </w:tc>
      </w:tr>
      <w:tr w:rsidR="006C581F" w:rsidRPr="00233788" w14:paraId="2A332C4C" w14:textId="77777777" w:rsidTr="00A61195">
        <w:trPr>
          <w:cantSplit/>
        </w:trPr>
        <w:tc>
          <w:tcPr>
            <w:tcW w:w="2660" w:type="dxa"/>
          </w:tcPr>
          <w:p w14:paraId="65538B96"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XVII</w:t>
            </w:r>
          </w:p>
        </w:tc>
        <w:tc>
          <w:tcPr>
            <w:tcW w:w="6552" w:type="dxa"/>
          </w:tcPr>
          <w:p w14:paraId="511EEB3C" w14:textId="77777777" w:rsidR="006C581F" w:rsidRPr="00233788" w:rsidRDefault="006C581F" w:rsidP="00A61195">
            <w:pPr>
              <w:spacing w:before="0" w:after="120" w:line="276" w:lineRule="auto"/>
              <w:ind w:firstLine="0"/>
              <w:rPr>
                <w:sz w:val="18"/>
                <w:szCs w:val="18"/>
                <w:lang w:val="pl-PL"/>
              </w:rPr>
            </w:pPr>
            <w:proofErr w:type="spellStart"/>
            <w:r w:rsidRPr="00233788">
              <w:rPr>
                <w:sz w:val="18"/>
                <w:szCs w:val="18"/>
                <w:lang w:val="pl-PL"/>
              </w:rPr>
              <w:t>Arystokratyzacja</w:t>
            </w:r>
            <w:proofErr w:type="spellEnd"/>
            <w:r w:rsidRPr="00233788">
              <w:rPr>
                <w:sz w:val="18"/>
                <w:szCs w:val="18"/>
                <w:lang w:val="pl-PL"/>
              </w:rPr>
              <w:t xml:space="preserve"> wykształcenia poprzez ograniczenie stypendiów dla biedniejszych studentów. Podkreślanie roli socjalizacyjnej kształcenia.</w:t>
            </w:r>
          </w:p>
        </w:tc>
      </w:tr>
      <w:tr w:rsidR="006C581F" w:rsidRPr="00233788" w14:paraId="111268CE" w14:textId="77777777" w:rsidTr="00A61195">
        <w:trPr>
          <w:cantSplit/>
        </w:trPr>
        <w:tc>
          <w:tcPr>
            <w:tcW w:w="2660" w:type="dxa"/>
          </w:tcPr>
          <w:p w14:paraId="08372EBD"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XVIII</w:t>
            </w:r>
          </w:p>
        </w:tc>
        <w:tc>
          <w:tcPr>
            <w:tcW w:w="6552" w:type="dxa"/>
          </w:tcPr>
          <w:p w14:paraId="4808B4F1"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 xml:space="preserve">Zwiększone zapotrzebowanie na kształcenie w nowych dyscyplinach wraz z rozwojem technologicznym i zmianami w organizacji państw. </w:t>
            </w:r>
            <w:proofErr w:type="spellStart"/>
            <w:r w:rsidRPr="00233788">
              <w:rPr>
                <w:sz w:val="18"/>
                <w:szCs w:val="18"/>
                <w:lang w:val="pl-PL"/>
              </w:rPr>
              <w:t>Dekonfesjonalizacja</w:t>
            </w:r>
            <w:proofErr w:type="spellEnd"/>
            <w:r w:rsidRPr="00233788">
              <w:rPr>
                <w:sz w:val="18"/>
                <w:szCs w:val="18"/>
                <w:lang w:val="pl-PL"/>
              </w:rPr>
              <w:t xml:space="preserve"> uczelni oraz zwiększenie ich podporządkowania władzy.</w:t>
            </w:r>
          </w:p>
        </w:tc>
      </w:tr>
      <w:tr w:rsidR="006C581F" w:rsidRPr="00233788" w14:paraId="54B738D9" w14:textId="77777777" w:rsidTr="00A61195">
        <w:trPr>
          <w:cantSplit/>
        </w:trPr>
        <w:tc>
          <w:tcPr>
            <w:tcW w:w="2660" w:type="dxa"/>
          </w:tcPr>
          <w:p w14:paraId="0A4B65DB"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XIX</w:t>
            </w:r>
          </w:p>
        </w:tc>
        <w:tc>
          <w:tcPr>
            <w:tcW w:w="6552" w:type="dxa"/>
          </w:tcPr>
          <w:p w14:paraId="098F2CD2"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 xml:space="preserve">Wspierane przez państwa wdrażanie idei uniwersytetu sformułowanej </w:t>
            </w:r>
            <w:r>
              <w:rPr>
                <w:sz w:val="18"/>
                <w:szCs w:val="18"/>
                <w:lang w:val="pl-PL"/>
              </w:rPr>
              <w:t xml:space="preserve">przez </w:t>
            </w:r>
            <w:r w:rsidRPr="00233788">
              <w:rPr>
                <w:sz w:val="18"/>
                <w:szCs w:val="18"/>
                <w:lang w:val="pl-PL"/>
              </w:rPr>
              <w:t>Kanta, a realizowane przez implementację modelu Humboldta. Dominująca rola badań.</w:t>
            </w:r>
          </w:p>
        </w:tc>
      </w:tr>
      <w:tr w:rsidR="006C581F" w:rsidRPr="00233788" w14:paraId="7B5590A8" w14:textId="77777777" w:rsidTr="00A61195">
        <w:trPr>
          <w:cantSplit/>
        </w:trPr>
        <w:tc>
          <w:tcPr>
            <w:tcW w:w="2660" w:type="dxa"/>
          </w:tcPr>
          <w:p w14:paraId="140CBE64" w14:textId="77777777" w:rsidR="006C581F" w:rsidRPr="00233788" w:rsidRDefault="006C581F" w:rsidP="00A61195">
            <w:pPr>
              <w:pStyle w:val="Akapitzlist"/>
              <w:spacing w:before="0" w:after="120" w:line="276" w:lineRule="auto"/>
              <w:ind w:left="0" w:firstLine="0"/>
              <w:jc w:val="center"/>
              <w:rPr>
                <w:sz w:val="18"/>
                <w:szCs w:val="18"/>
                <w:lang w:val="pl-PL"/>
              </w:rPr>
            </w:pPr>
            <w:r w:rsidRPr="00233788">
              <w:rPr>
                <w:sz w:val="18"/>
                <w:szCs w:val="18"/>
                <w:lang w:val="pl-PL"/>
              </w:rPr>
              <w:t>1. ćwierćwiecze XX w.</w:t>
            </w:r>
          </w:p>
        </w:tc>
        <w:tc>
          <w:tcPr>
            <w:tcW w:w="6552" w:type="dxa"/>
          </w:tcPr>
          <w:p w14:paraId="47F0C8D6"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 xml:space="preserve">Rozkwit modelu uniwersytetu liberalnego poprzez inspiracje koncepcją niemiecką wolności nauki i nauczania prowadzący do idei </w:t>
            </w:r>
            <w:r w:rsidRPr="00233788">
              <w:rPr>
                <w:i/>
                <w:iCs/>
                <w:sz w:val="18"/>
                <w:szCs w:val="18"/>
                <w:lang w:val="pl-PL"/>
              </w:rPr>
              <w:t xml:space="preserve">Lehr- </w:t>
            </w:r>
            <w:proofErr w:type="spellStart"/>
            <w:r w:rsidRPr="00233788">
              <w:rPr>
                <w:i/>
                <w:iCs/>
                <w:sz w:val="18"/>
                <w:szCs w:val="18"/>
                <w:lang w:val="pl-PL"/>
              </w:rPr>
              <w:t>und</w:t>
            </w:r>
            <w:proofErr w:type="spellEnd"/>
            <w:r w:rsidRPr="00233788">
              <w:rPr>
                <w:i/>
                <w:iCs/>
                <w:sz w:val="18"/>
                <w:szCs w:val="18"/>
                <w:lang w:val="pl-PL"/>
              </w:rPr>
              <w:t xml:space="preserve"> </w:t>
            </w:r>
            <w:proofErr w:type="spellStart"/>
            <w:r w:rsidRPr="00233788">
              <w:rPr>
                <w:i/>
                <w:iCs/>
                <w:sz w:val="18"/>
                <w:szCs w:val="18"/>
                <w:lang w:val="pl-PL"/>
              </w:rPr>
              <w:t>Lernfreiheit</w:t>
            </w:r>
            <w:proofErr w:type="spellEnd"/>
            <w:r w:rsidRPr="00233788">
              <w:rPr>
                <w:sz w:val="18"/>
                <w:szCs w:val="18"/>
                <w:lang w:val="pl-PL"/>
              </w:rPr>
              <w:t>.</w:t>
            </w:r>
          </w:p>
        </w:tc>
      </w:tr>
      <w:tr w:rsidR="006C581F" w:rsidRPr="00233788" w14:paraId="39572D79" w14:textId="77777777" w:rsidTr="00A61195">
        <w:trPr>
          <w:cantSplit/>
        </w:trPr>
        <w:tc>
          <w:tcPr>
            <w:tcW w:w="2660" w:type="dxa"/>
          </w:tcPr>
          <w:p w14:paraId="1C9B71D9" w14:textId="77777777" w:rsidR="006C581F" w:rsidRPr="00233788" w:rsidRDefault="006C581F" w:rsidP="00A61195">
            <w:pPr>
              <w:pStyle w:val="Akapitzlist"/>
              <w:spacing w:before="0" w:after="120" w:line="276" w:lineRule="auto"/>
              <w:ind w:left="0" w:firstLine="0"/>
              <w:jc w:val="center"/>
              <w:rPr>
                <w:sz w:val="18"/>
                <w:szCs w:val="18"/>
                <w:lang w:val="pl-PL"/>
              </w:rPr>
            </w:pPr>
            <w:r w:rsidRPr="00233788">
              <w:rPr>
                <w:sz w:val="18"/>
                <w:szCs w:val="18"/>
                <w:lang w:val="pl-PL"/>
              </w:rPr>
              <w:t>2. ćwierćwiecze XX w.</w:t>
            </w:r>
          </w:p>
        </w:tc>
        <w:tc>
          <w:tcPr>
            <w:tcW w:w="6552" w:type="dxa"/>
          </w:tcPr>
          <w:p w14:paraId="126B4C34"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Wpływ totalitaryzmów socjalistycznych spowodował podporządkowanie uniwersytetów państwu</w:t>
            </w:r>
            <w:r>
              <w:rPr>
                <w:sz w:val="18"/>
                <w:szCs w:val="18"/>
                <w:lang w:val="pl-PL"/>
              </w:rPr>
              <w:t>,</w:t>
            </w:r>
            <w:r w:rsidRPr="00233788">
              <w:rPr>
                <w:sz w:val="18"/>
                <w:szCs w:val="18"/>
                <w:lang w:val="pl-PL"/>
              </w:rPr>
              <w:t xml:space="preserve"> jak również badań coraz częściej wykonywanych na zlecenie państw do wsparcia ideologii w nich obowiązujących.</w:t>
            </w:r>
          </w:p>
        </w:tc>
      </w:tr>
      <w:tr w:rsidR="006C581F" w:rsidRPr="00233788" w14:paraId="6DF81324" w14:textId="77777777" w:rsidTr="00A61195">
        <w:trPr>
          <w:cantSplit/>
        </w:trPr>
        <w:tc>
          <w:tcPr>
            <w:tcW w:w="2660" w:type="dxa"/>
          </w:tcPr>
          <w:p w14:paraId="607858D7" w14:textId="77777777" w:rsidR="006C581F" w:rsidRPr="00233788" w:rsidRDefault="006C581F" w:rsidP="00A61195">
            <w:pPr>
              <w:pStyle w:val="Akapitzlist"/>
              <w:spacing w:before="0" w:after="120" w:line="276" w:lineRule="auto"/>
              <w:ind w:left="0" w:firstLine="0"/>
              <w:jc w:val="center"/>
              <w:rPr>
                <w:sz w:val="18"/>
                <w:szCs w:val="18"/>
                <w:lang w:val="pl-PL"/>
              </w:rPr>
            </w:pPr>
            <w:r w:rsidRPr="00233788">
              <w:rPr>
                <w:sz w:val="18"/>
                <w:szCs w:val="18"/>
                <w:lang w:val="pl-PL"/>
              </w:rPr>
              <w:t>3. ćwierćwiecze XX w.</w:t>
            </w:r>
          </w:p>
        </w:tc>
        <w:tc>
          <w:tcPr>
            <w:tcW w:w="6552" w:type="dxa"/>
          </w:tcPr>
          <w:p w14:paraId="03F520CD"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Powojenny powrót do przedwojennych ideałów uniwersytetu, jednakże realizowany w nowych warunkach szybkiego rozwoju technologicznego i umasowienia kształcenia.</w:t>
            </w:r>
          </w:p>
        </w:tc>
      </w:tr>
      <w:tr w:rsidR="006C581F" w:rsidRPr="00233788" w14:paraId="3F48228E" w14:textId="77777777" w:rsidTr="00A61195">
        <w:trPr>
          <w:cantSplit/>
        </w:trPr>
        <w:tc>
          <w:tcPr>
            <w:tcW w:w="2660" w:type="dxa"/>
          </w:tcPr>
          <w:p w14:paraId="61032E88" w14:textId="77777777" w:rsidR="006C581F" w:rsidRPr="00233788" w:rsidRDefault="006C581F" w:rsidP="00A61195">
            <w:pPr>
              <w:pStyle w:val="Akapitzlist"/>
              <w:spacing w:before="0" w:after="120" w:line="276" w:lineRule="auto"/>
              <w:ind w:left="0" w:firstLine="0"/>
              <w:jc w:val="center"/>
              <w:rPr>
                <w:sz w:val="18"/>
                <w:szCs w:val="18"/>
                <w:lang w:val="pl-PL"/>
              </w:rPr>
            </w:pPr>
            <w:r w:rsidRPr="00233788">
              <w:rPr>
                <w:sz w:val="18"/>
                <w:szCs w:val="18"/>
                <w:lang w:val="pl-PL"/>
              </w:rPr>
              <w:t>4. ćwierćwiecze XX w.</w:t>
            </w:r>
          </w:p>
        </w:tc>
        <w:tc>
          <w:tcPr>
            <w:tcW w:w="6552" w:type="dxa"/>
          </w:tcPr>
          <w:p w14:paraId="521D0B52"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Umiędzynarodowienia uniwersytetów, kształcenia i nauki wspierane przez regulacje państwowe i międzynarodowe.</w:t>
            </w:r>
          </w:p>
        </w:tc>
      </w:tr>
    </w:tbl>
    <w:p w14:paraId="4D626C4A" w14:textId="77777777" w:rsidR="006C581F" w:rsidRPr="00233788" w:rsidRDefault="006C581F" w:rsidP="00106236">
      <w:pPr>
        <w:pStyle w:val="rdo"/>
      </w:pPr>
      <w:r w:rsidRPr="00233788">
        <w:t xml:space="preserve">Źródło: opracowanie własne na podstawie </w:t>
      </w:r>
      <w:r w:rsidRPr="00233788">
        <w:fldChar w:fldCharType="begin" w:fldLock="1"/>
      </w:r>
      <w:r w:rsidRPr="00233788">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Future","editor":[{"dropping-particle":"","family":"Engwall","given":"Lars","non-dropping-particle":"","parse-names":false,"suffix":""}],"id":"ITEM-2","issued":{"date-parts":[["2020"]]},"page":"43-61","publisher":"Springer International Publishing","publisher-place":"Cham","title":"Universities and Their Missions in Early Modern Times","type":"chapter"},"uris":["http://www.mendeley.com/documents/?uuid=cd50f3cd-e475-496e-9bc9-6fb9caf6cccb"]},{"id":"ITEM-3","itemData":{"DOI":"10.13140/RG.2.1.3539.1529","abstract":"Rozprawa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w…","author":[{"dropping-particle":"","family":"Leja","given":"Krzysztof","non-dropping-particle":"","parse-names":false,"suffix":""}],"id":"ITEM-3","issue":"JANUARY 2011","issued":{"date-parts":[["2011"]]},"number-of-pages":"1-282","title":"Koncepcje zarządzania współczesnym uniwersytetem","type":"book"},"uris":["http://www.mendeley.com/documents/?uuid=ec25e376-ec01-4679-a314-d9b2bf799b92"]},{"id":"ITEM-4","itemData":{"DOI":"10.1080/03050060903184957","ISSN":"03050068","abstract":"This article is an initial attempt to illustrate how patterns of academic mobility in the history of universities have been framed by the international politics of particular time periods. The article briefly looks at 'the medieval period' and then at the emergent colonial and nationalist periods, including the ways that institutions as well as academics themselves were mobile. More contemporaneously the powerful political forces of both the interwar period and the Cold War period (which are well known) are sketched. The final part of the article shows in some detail how, in the contemporary period, the scale and speed of cross-border academic mobility has changed. There are new actors and new ideologies. What is clear from the article is that there is not merely a need to keep information about the flows of academics up to date for policy purposes. It is also clear that we are a long way from being able to theorise the problem, sociologically and comparatively. © 2009 Taylor &amp; Francis.","author":[{"dropping-particle":"","family":"Kim","given":"Terri","non-dropping-particle":"","parse-names":false,"suffix":""}],"container-title":"Comparative Education","id":"ITEM-4","issue":"3","issued":{"date-parts":[["2009"]]},"page":"387-403","title":"Shifting patterns of transnational academic mobility: A comparative and historical approach","type":"article-journal","volume":"45"},"uris":["http://www.mendeley.com/documents/?uuid=b2de3aaa-0259-4979-9a66-d1eabfd1363e"]}],"mendeley":{"formattedCitation":"(Cwynar, 2005; De Ridder-Symoens, 2020; Kim, 2009; Leja, 2011)","plainTextFormattedCitation":"(Cwynar, 2005; De Ridder-Symoens, 2020; Kim, 2009; Leja, 2011)","previouslyFormattedCitation":"(Cwynar, 2005; De Ridder-Symoens, 2020; Kim, 2009; Leja, 2011)"},"properties":{"noteIndex":0},"schema":"https://github.com/citation-style-language/schema/raw/master/csl-citation.json"}</w:instrText>
      </w:r>
      <w:r w:rsidRPr="00233788">
        <w:fldChar w:fldCharType="separate"/>
      </w:r>
      <w:r w:rsidRPr="00233788">
        <w:rPr>
          <w:noProof/>
        </w:rPr>
        <w:t>(Cwynar, 2005; De Ridder-Symoens, 2020; Kim, 2009; Leja, 2011)</w:t>
      </w:r>
      <w:r w:rsidRPr="00233788">
        <w:fldChar w:fldCharType="end"/>
      </w:r>
    </w:p>
    <w:p w14:paraId="53E13064" w14:textId="77777777" w:rsidR="006C581F" w:rsidRPr="00233788" w:rsidRDefault="006C581F" w:rsidP="006C581F">
      <w:r w:rsidRPr="00233788">
        <w:t>Pierwsze średniowieczne uniwersytety powstały pod wpływem swobodnego zrzeszania się studentów i mistrzów na wzór cechów. Istotny wpływ na ten proces miała urbanizacja, a także sekularyzacja społeczeństwa</w:t>
      </w:r>
      <w:r>
        <w:t>,</w:t>
      </w:r>
      <w:r w:rsidRPr="00233788">
        <w:t xml:space="preserve"> co doprowadziło do poszukiwania wykształcenia niezależnie od wcześniej istniejących szkół przyklasztornych </w:t>
      </w:r>
      <w:r w:rsidRPr="00233788">
        <w:fldChar w:fldCharType="begin" w:fldLock="1"/>
      </w:r>
      <w:r w:rsidRPr="00233788">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CULTURE","type":"article-journal"},"locator":"62-63","prefix":"por. ","uris":["http://www.mendeley.com/documents/?uuid=fb6df218-e99e-4293-9f0b-d53dd9b12c68"]}],"mendeley":{"formattedCitation":"(por. Cwynar, 2005, ss. 62–63)","plainTextFormattedCitation":"(por. Cwynar, 2005, ss. 62–63)","previouslyFormattedCitation":"(por. Cwynar, 2005, ss. 62–63)"},"properties":{"noteIndex":0},"schema":"https://github.com/citation-style-language/schema/raw/master/csl-citation.json"}</w:instrText>
      </w:r>
      <w:r w:rsidRPr="00233788">
        <w:fldChar w:fldCharType="separate"/>
      </w:r>
      <w:r w:rsidRPr="00233788">
        <w:rPr>
          <w:noProof/>
        </w:rPr>
        <w:t>(por. Cwynar, 2005, ss. 62–63)</w:t>
      </w:r>
      <w:r w:rsidRPr="00233788">
        <w:fldChar w:fldCharType="end"/>
      </w:r>
      <w:r w:rsidRPr="00233788">
        <w:t>. Jednocześnie w zurbanizowanych społeczeństwach lepsze wykształcenie zwiększał</w:t>
      </w:r>
      <w:r>
        <w:t>o</w:t>
      </w:r>
      <w:r w:rsidRPr="00233788">
        <w:t xml:space="preserve"> szanse na podwyższenie poziomu życia</w:t>
      </w:r>
      <w:r>
        <w:t>,</w:t>
      </w:r>
      <w:r w:rsidRPr="00233788">
        <w:t xml:space="preserve"> co wypływało na rosnący popyt na edukację. W kolejnych wiekach władcy</w:t>
      </w:r>
      <w:r>
        <w:t>,</w:t>
      </w:r>
      <w:r w:rsidRPr="00233788">
        <w:t xml:space="preserve"> dostrzegając potencjał i korzyści płynące z dobrego wykształcenia społeczeństwa</w:t>
      </w:r>
      <w:r>
        <w:t>,</w:t>
      </w:r>
      <w:r w:rsidRPr="00233788">
        <w:t xml:space="preserve"> coraz bardziej aktywnie wspiera</w:t>
      </w:r>
      <w:r>
        <w:t>li</w:t>
      </w:r>
      <w:r w:rsidRPr="00233788">
        <w:t xml:space="preserve"> istniejące uniwersytety, a także fundowa</w:t>
      </w:r>
      <w:r>
        <w:t>li</w:t>
      </w:r>
      <w:r w:rsidRPr="00233788">
        <w:t xml:space="preserve"> lub wspiera</w:t>
      </w:r>
      <w:r>
        <w:t>li</w:t>
      </w:r>
      <w:r w:rsidRPr="00233788">
        <w:t xml:space="preserve"> powstawanie nowych. Wraz z rozwojem technologii i poprawą organizacji państw rosło zapotrzebowanie na wykształcenie, które stawało się gwarantem dobrych zarobków</w:t>
      </w:r>
      <w:r>
        <w:t>,</w:t>
      </w:r>
      <w:r w:rsidRPr="00233788">
        <w:t xml:space="preserve"> co doprowadziło do znacznego wzrostu liczby studentów, która w niektórych europejskich krajach sięgała 2% całkowitej liczby ludności w XVI w. </w:t>
      </w:r>
      <w:r w:rsidRPr="00233788">
        <w:fldChar w:fldCharType="begin" w:fldLock="1"/>
      </w:r>
      <w:r w:rsidRPr="00233788">
        <w:instrText>ADDIN CSL_CITATION {"citationItems":[{"id":"ITEM-1","itemData":{"DOI":"10.1007/978-3-030-41834-2_4","ISBN":"978-3-030-41834-2","abstract":"Since the nineteenth century, we have become used to associating universities w</w:instrText>
      </w:r>
      <w:r w:rsidRPr="004976E1">
        <w:rPr>
          <w:lang w:val="en-GB"/>
        </w:rPr>
        <w:instrText>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w:instrText>
      </w:r>
      <w:r w:rsidRPr="006C581F">
        <w:rPr>
          <w:lang w:val="en-GB"/>
        </w:rPr>
        <w:instrText>"title":"Universities and Their Missions in Early Modern Times","type":"chapter"},"locator":"50","uris":["http://www.mendeley.com/documents/?uuid=cd50f3cd-e475-496e-9bc9-6fb9caf6cccb"]}],"mendeley":{"formattedCitation":"(De Ridder-Symoens, 2020, s. 50)","plainTextFormattedCitation":"(De Ridder-Symoens, 2020, s. 50)","previouslyFormattedCitation":"(De Ridder-Symoens, 2020, s. 50)"},"properties":{"noteIndex":0},"schema":"https://github.com/citation-style-language/schema/raw/master/csl-citation.json"}</w:instrText>
      </w:r>
      <w:r w:rsidRPr="00233788">
        <w:fldChar w:fldCharType="separate"/>
      </w:r>
      <w:r w:rsidRPr="006C581F">
        <w:rPr>
          <w:noProof/>
          <w:lang w:val="en-GB"/>
        </w:rPr>
        <w:t>(De Ridder-Symoens, 2020, s. 50)</w:t>
      </w:r>
      <w:r w:rsidRPr="00233788">
        <w:fldChar w:fldCharType="end"/>
      </w:r>
      <w:r w:rsidRPr="006C581F">
        <w:rPr>
          <w:lang w:val="en-GB"/>
        </w:rPr>
        <w:t xml:space="preserve">. Jak </w:t>
      </w:r>
      <w:proofErr w:type="spellStart"/>
      <w:r w:rsidRPr="006C581F">
        <w:rPr>
          <w:lang w:val="en-GB"/>
        </w:rPr>
        <w:t>twierdzi</w:t>
      </w:r>
      <w:proofErr w:type="spellEnd"/>
      <w:r w:rsidRPr="006C581F">
        <w:rPr>
          <w:lang w:val="en-GB"/>
        </w:rPr>
        <w:t xml:space="preserve"> de Ridder-</w:t>
      </w:r>
      <w:proofErr w:type="spellStart"/>
      <w:r w:rsidRPr="006C581F">
        <w:rPr>
          <w:lang w:val="en-GB"/>
        </w:rPr>
        <w:t>Symoens</w:t>
      </w:r>
      <w:proofErr w:type="spellEnd"/>
      <w:r w:rsidRPr="006C581F">
        <w:rPr>
          <w:lang w:val="en-GB"/>
        </w:rPr>
        <w:t xml:space="preserve"> </w:t>
      </w:r>
      <w:r w:rsidRPr="00233788">
        <w:fldChar w:fldCharType="begin" w:fldLock="1"/>
      </w:r>
      <w:r w:rsidRPr="006C581F">
        <w:rPr>
          <w:lang w:val="en-GB"/>
        </w:rPr>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suppress-author":1,"uris":["http://www.mendeley.com/documents/?uuid=cd50f3cd-e475-496e-9bc9-6fb9caf6cccb"]}],"mendeley":{"formattedCitation":"(2020)","plainTextFormattedCitation":"(2020)","previouslyFormattedCitation":"(2020)"},"properties":{"noteIndex":0},"schema":"https://github.com/citation-style-language/schema/raw/master/csl-citation.json"}</w:instrText>
      </w:r>
      <w:r w:rsidRPr="00233788">
        <w:fldChar w:fldCharType="separate"/>
      </w:r>
      <w:r w:rsidRPr="006C581F">
        <w:rPr>
          <w:noProof/>
          <w:lang w:val="en-GB"/>
        </w:rPr>
        <w:t>(2020)</w:t>
      </w:r>
      <w:r w:rsidRPr="00233788">
        <w:fldChar w:fldCharType="end"/>
      </w:r>
      <w:r w:rsidRPr="006C581F">
        <w:rPr>
          <w:lang w:val="en-GB"/>
        </w:rPr>
        <w:t xml:space="preserve">, </w:t>
      </w:r>
      <w:proofErr w:type="spellStart"/>
      <w:r w:rsidRPr="006C581F">
        <w:rPr>
          <w:lang w:val="en-GB"/>
        </w:rPr>
        <w:t>na</w:t>
      </w:r>
      <w:proofErr w:type="spellEnd"/>
      <w:r w:rsidRPr="006C581F">
        <w:rPr>
          <w:lang w:val="en-GB"/>
        </w:rPr>
        <w:t xml:space="preserve"> </w:t>
      </w:r>
      <w:proofErr w:type="spellStart"/>
      <w:r w:rsidRPr="006C581F">
        <w:rPr>
          <w:lang w:val="en-GB"/>
        </w:rPr>
        <w:t>przykładzie</w:t>
      </w:r>
      <w:proofErr w:type="spellEnd"/>
      <w:r w:rsidRPr="006C581F">
        <w:rPr>
          <w:lang w:val="en-GB"/>
        </w:rPr>
        <w:t xml:space="preserve"> </w:t>
      </w:r>
      <w:proofErr w:type="spellStart"/>
      <w:r w:rsidRPr="006C581F">
        <w:rPr>
          <w:lang w:val="en-GB"/>
        </w:rPr>
        <w:t>Francji</w:t>
      </w:r>
      <w:proofErr w:type="spellEnd"/>
      <w:r w:rsidRPr="006C581F">
        <w:rPr>
          <w:lang w:val="en-GB"/>
        </w:rPr>
        <w:t xml:space="preserve"> </w:t>
      </w:r>
      <w:proofErr w:type="spellStart"/>
      <w:r w:rsidRPr="006C581F">
        <w:rPr>
          <w:lang w:val="en-GB"/>
        </w:rPr>
        <w:t>i</w:t>
      </w:r>
      <w:proofErr w:type="spellEnd"/>
      <w:r w:rsidRPr="006C581F">
        <w:rPr>
          <w:lang w:val="en-GB"/>
        </w:rPr>
        <w:t xml:space="preserve"> </w:t>
      </w:r>
      <w:proofErr w:type="spellStart"/>
      <w:r w:rsidRPr="006C581F">
        <w:rPr>
          <w:lang w:val="en-GB"/>
        </w:rPr>
        <w:t>Anglii</w:t>
      </w:r>
      <w:proofErr w:type="spellEnd"/>
      <w:r w:rsidRPr="006C581F">
        <w:rPr>
          <w:lang w:val="en-GB"/>
        </w:rPr>
        <w:t xml:space="preserve"> </w:t>
      </w:r>
      <w:proofErr w:type="spellStart"/>
      <w:r w:rsidRPr="006C581F">
        <w:rPr>
          <w:lang w:val="en-GB"/>
        </w:rPr>
        <w:t>można</w:t>
      </w:r>
      <w:proofErr w:type="spellEnd"/>
      <w:r w:rsidRPr="006C581F">
        <w:rPr>
          <w:lang w:val="en-GB"/>
        </w:rPr>
        <w:t xml:space="preserve"> </w:t>
      </w:r>
      <w:proofErr w:type="spellStart"/>
      <w:r w:rsidRPr="006C581F">
        <w:rPr>
          <w:lang w:val="en-GB"/>
        </w:rPr>
        <w:t>dostrzec</w:t>
      </w:r>
      <w:proofErr w:type="spellEnd"/>
      <w:r w:rsidRPr="006C581F">
        <w:rPr>
          <w:lang w:val="en-GB"/>
        </w:rPr>
        <w:t xml:space="preserve">, </w:t>
      </w:r>
      <w:proofErr w:type="spellStart"/>
      <w:r w:rsidRPr="006C581F">
        <w:rPr>
          <w:lang w:val="en-GB"/>
        </w:rPr>
        <w:t>że</w:t>
      </w:r>
      <w:proofErr w:type="spellEnd"/>
      <w:r w:rsidRPr="006C581F">
        <w:rPr>
          <w:lang w:val="en-GB"/>
        </w:rPr>
        <w:t xml:space="preserve"> </w:t>
      </w:r>
      <w:proofErr w:type="spellStart"/>
      <w:r w:rsidRPr="006C581F">
        <w:rPr>
          <w:lang w:val="en-GB"/>
        </w:rPr>
        <w:t>sfrustrowani</w:t>
      </w:r>
      <w:proofErr w:type="spellEnd"/>
      <w:r w:rsidRPr="006C581F">
        <w:rPr>
          <w:lang w:val="en-GB"/>
        </w:rPr>
        <w:t xml:space="preserve"> </w:t>
      </w:r>
      <w:proofErr w:type="spellStart"/>
      <w:r w:rsidRPr="006C581F">
        <w:rPr>
          <w:lang w:val="en-GB"/>
        </w:rPr>
        <w:t>intelektualiści</w:t>
      </w:r>
      <w:proofErr w:type="spellEnd"/>
      <w:r w:rsidRPr="006C581F">
        <w:rPr>
          <w:lang w:val="en-GB"/>
        </w:rPr>
        <w:t xml:space="preserve"> </w:t>
      </w:r>
      <w:proofErr w:type="spellStart"/>
      <w:r w:rsidRPr="006C581F">
        <w:rPr>
          <w:lang w:val="en-GB"/>
        </w:rPr>
        <w:t>odegrali</w:t>
      </w:r>
      <w:proofErr w:type="spellEnd"/>
      <w:r w:rsidRPr="006C581F">
        <w:rPr>
          <w:lang w:val="en-GB"/>
        </w:rPr>
        <w:t xml:space="preserve"> </w:t>
      </w:r>
      <w:proofErr w:type="spellStart"/>
      <w:r w:rsidRPr="006C581F">
        <w:rPr>
          <w:lang w:val="en-GB"/>
        </w:rPr>
        <w:t>istotną</w:t>
      </w:r>
      <w:proofErr w:type="spellEnd"/>
      <w:r w:rsidRPr="006C581F">
        <w:rPr>
          <w:lang w:val="en-GB"/>
        </w:rPr>
        <w:t xml:space="preserve"> </w:t>
      </w:r>
      <w:proofErr w:type="spellStart"/>
      <w:r w:rsidRPr="006C581F">
        <w:rPr>
          <w:lang w:val="en-GB"/>
        </w:rPr>
        <w:t>rolę</w:t>
      </w:r>
      <w:proofErr w:type="spellEnd"/>
      <w:r w:rsidRPr="006C581F">
        <w:rPr>
          <w:lang w:val="en-GB"/>
        </w:rPr>
        <w:t xml:space="preserve"> w </w:t>
      </w:r>
      <w:proofErr w:type="spellStart"/>
      <w:r w:rsidRPr="006C581F">
        <w:rPr>
          <w:lang w:val="en-GB"/>
        </w:rPr>
        <w:t>rewolucyjnym</w:t>
      </w:r>
      <w:proofErr w:type="spellEnd"/>
      <w:r w:rsidRPr="006C581F">
        <w:rPr>
          <w:lang w:val="en-GB"/>
        </w:rPr>
        <w:t xml:space="preserve"> </w:t>
      </w:r>
      <w:proofErr w:type="spellStart"/>
      <w:r w:rsidRPr="006C581F">
        <w:rPr>
          <w:lang w:val="en-GB"/>
        </w:rPr>
        <w:t>klimacie</w:t>
      </w:r>
      <w:proofErr w:type="spellEnd"/>
      <w:r w:rsidRPr="006C581F">
        <w:rPr>
          <w:lang w:val="en-GB"/>
        </w:rPr>
        <w:t xml:space="preserve"> </w:t>
      </w:r>
      <w:proofErr w:type="spellStart"/>
      <w:r w:rsidRPr="006C581F">
        <w:rPr>
          <w:lang w:val="en-GB"/>
        </w:rPr>
        <w:t>wieków</w:t>
      </w:r>
      <w:proofErr w:type="spellEnd"/>
      <w:r w:rsidRPr="006C581F">
        <w:rPr>
          <w:lang w:val="en-GB"/>
        </w:rPr>
        <w:t xml:space="preserve"> </w:t>
      </w:r>
      <w:proofErr w:type="spellStart"/>
      <w:r w:rsidRPr="006C581F">
        <w:rPr>
          <w:lang w:val="en-GB"/>
        </w:rPr>
        <w:t>siedemnastego</w:t>
      </w:r>
      <w:proofErr w:type="spellEnd"/>
      <w:r w:rsidRPr="006C581F">
        <w:rPr>
          <w:lang w:val="en-GB"/>
        </w:rPr>
        <w:t xml:space="preserve"> </w:t>
      </w:r>
      <w:proofErr w:type="spellStart"/>
      <w:r w:rsidRPr="006C581F">
        <w:rPr>
          <w:lang w:val="en-GB"/>
        </w:rPr>
        <w:t>i</w:t>
      </w:r>
      <w:proofErr w:type="spellEnd"/>
      <w:r w:rsidRPr="006C581F">
        <w:rPr>
          <w:lang w:val="en-GB"/>
        </w:rPr>
        <w:t xml:space="preserve"> </w:t>
      </w:r>
      <w:proofErr w:type="spellStart"/>
      <w:r w:rsidRPr="006C581F">
        <w:rPr>
          <w:lang w:val="en-GB"/>
        </w:rPr>
        <w:t>osiemnastego</w:t>
      </w:r>
      <w:proofErr w:type="spellEnd"/>
      <w:r w:rsidRPr="006C581F">
        <w:rPr>
          <w:lang w:val="en-GB"/>
        </w:rPr>
        <w:t xml:space="preserve">. </w:t>
      </w:r>
      <w:r w:rsidRPr="00233788">
        <w:t xml:space="preserve">Niemniej zagrożenie dla ówczesnych elit arystokratycznych ze strony rosnących rzesz (i nowych elit) </w:t>
      </w:r>
      <w:r w:rsidRPr="00233788">
        <w:lastRenderedPageBreak/>
        <w:t>wykształconych ludzi pochodzących z niższych warstw społecznych było dostrzegane w wieku XVII</w:t>
      </w:r>
      <w:r>
        <w:t>,</w:t>
      </w:r>
      <w:r w:rsidRPr="00233788">
        <w:t xml:space="preserve"> czego ciekawym przykładem jest ostrzeżenie sformułowane przez księcia Newcastle do Karola II przeciw </w:t>
      </w:r>
      <w:r>
        <w:t>„</w:t>
      </w:r>
      <w:r w:rsidRPr="00233788">
        <w:t xml:space="preserve">zbyt dużej ilości edukacji, a szczególnie zbyt dużej ilości niewłaściwego rodzaju edukacji przekazywanej niewłaściwemu rodzajowi ludzi” </w:t>
      </w:r>
      <w:r w:rsidRPr="00233788">
        <w:fldChar w:fldCharType="begin" w:fldLock="1"/>
      </w:r>
      <w:r w:rsidRPr="00233788">
        <w:instrText>ADDIN CSL_CITATION {"citationItems":[{"id":"ITEM-1","itemData":{"author":[{"dropping-particle":"","family":"Twigg","given":"J D","non-dropping-particle":"","parse-names":false,"suffix":""}],"id":"ITEM-1","issued":{"date-parts":[["1990"]]},"page":"212-214","publisher":"Woodbridge: Boydell &amp; Brewer za: De Ridder-Symoens, H. (2020) Missions of Universities : Past, Present, Future (ss. 43–61)","title":"The University of Cambridge and the English revolution, 1625-1688","type":"chapter"},"uris":["http://www.mendeley.com/documents/?uuid=49be17cb-6538-4003-af05-5971231d1569"]}],"mendeley":{"formattedCitation":"(Twigg, 1990)","plainTextFormattedCitation":"(Twigg, 1990)","previouslyFormattedCitation":"(Twigg, 1990)"},"properties":{"noteIndex":0},"schema":"https://github.com/citation-style-language/schema/raw/master/csl-citation.json"}</w:instrText>
      </w:r>
      <w:r w:rsidRPr="00233788">
        <w:fldChar w:fldCharType="separate"/>
      </w:r>
      <w:r w:rsidRPr="00233788">
        <w:rPr>
          <w:noProof/>
        </w:rPr>
        <w:t>(Twigg, 1990)</w:t>
      </w:r>
      <w:r w:rsidRPr="00233788">
        <w:fldChar w:fldCharType="end"/>
      </w:r>
      <w:r w:rsidRPr="00233788">
        <w:t>. Wiek XVIII wraz z przyspieszającym rozwojem technologicznym</w:t>
      </w:r>
      <w:r>
        <w:t>,</w:t>
      </w:r>
      <w:r w:rsidRPr="00233788">
        <w:t xml:space="preserve"> napędzanym przez badania prowadzone głównie poza uniwersytetami</w:t>
      </w:r>
      <w:r>
        <w:t>,</w:t>
      </w:r>
      <w:r w:rsidRPr="00233788">
        <w:t xml:space="preserve"> rozpoczął nowy etap zapotrzebowania na wykształcenie. Tym razem przy znacznie większej różnorodności dziedzin i dyscyplin, które intensywnie się wyodrębniały z tradycyjnych obszarów. Również poza uniwersytetami rozwijały się badania stosowane oraz implementowanie odkryć do nowych zastosowań i rozwiązań praktycznych. Jednocześnie państwa dysponujące coraz bardziej rozbudowaną i lepiej zorganizowaną administracją dostrzegły potencjał uczelni do kształcenia kadr o profilu zgodnym z oczekiwaniami rządzących. To doprowadziło do </w:t>
      </w:r>
      <w:proofErr w:type="spellStart"/>
      <w:r w:rsidRPr="00233788">
        <w:t>dekonfesjonalizacji</w:t>
      </w:r>
      <w:proofErr w:type="spellEnd"/>
      <w:r w:rsidRPr="00233788">
        <w:t xml:space="preserve"> uczelni i większego podporządkowania ich funkcjonowania administracji</w:t>
      </w:r>
      <w:r>
        <w:t>,</w:t>
      </w:r>
      <w:r w:rsidRPr="00233788">
        <w:t xml:space="preserve"> coraz bardziej regulującej ich działalność </w:t>
      </w:r>
      <w:r w:rsidRPr="00233788">
        <w:fldChar w:fldCharType="begin" w:fldLock="1"/>
      </w:r>
      <w:r w:rsidRPr="00233788">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Times","type":"chapter"},"uris":["http://www.mendeley.com/documents/?uuid=cd50f3cd-e475-496e-9bc9-6fb9caf6cccb"]}],"mendeley":{"formattedCitation":"(De Ridder-Symoens, 2020)","plainTextFormattedCitation":"(De Ridder-Symoens, 2020)","previouslyFormattedCitation":"(De Ridder-Symoens, 2020)"},"properties":{"noteIndex":0},"schema":"https://github.com/citation-style-language/schema/raw/master/csl-citation.json"}</w:instrText>
      </w:r>
      <w:r w:rsidRPr="00233788">
        <w:fldChar w:fldCharType="separate"/>
      </w:r>
      <w:r w:rsidRPr="00233788">
        <w:rPr>
          <w:noProof/>
        </w:rPr>
        <w:t>(De Ridder-Symoens, 2020)</w:t>
      </w:r>
      <w:r w:rsidRPr="00233788">
        <w:fldChar w:fldCharType="end"/>
      </w:r>
      <w:r w:rsidRPr="00233788">
        <w:t>. W wieku XIX dochodzi do zmiany paradygmatu uniwersytetu pod wpływem idei Kanta</w:t>
      </w:r>
      <w:r>
        <w:t>,</w:t>
      </w:r>
      <w:r w:rsidRPr="00233788">
        <w:t xml:space="preserve"> wdrażanych przez Wilhelma von Humboldta. Wtedy to uniwersytety</w:t>
      </w:r>
      <w:r>
        <w:t>,</w:t>
      </w:r>
      <w:r w:rsidRPr="00233788">
        <w:t xml:space="preserve"> będąc ściślej uregulowane przez państwo</w:t>
      </w:r>
      <w:r>
        <w:t>,</w:t>
      </w:r>
      <w:r w:rsidRPr="00233788">
        <w:t xml:space="preserve"> skupiły się głównie na badaniach, a jednocześnie państwo zagwarantowało im niezależność. Prowadziło to do umocnienia się idei uniwersytetu liberalnego oraz idei wolności badań i kształcenia</w:t>
      </w:r>
      <w:r>
        <w:t>,</w:t>
      </w:r>
      <w:r w:rsidRPr="00233788">
        <w:t xml:space="preserve"> będących podstawą niemieckiej koncepcji uniwersytetu wolnego (</w:t>
      </w:r>
      <w:proofErr w:type="spellStart"/>
      <w:r w:rsidRPr="00233788">
        <w:rPr>
          <w:i/>
          <w:iCs/>
        </w:rPr>
        <w:t>free</w:t>
      </w:r>
      <w:proofErr w:type="spellEnd"/>
      <w:r w:rsidRPr="00233788">
        <w:rPr>
          <w:i/>
          <w:iCs/>
        </w:rPr>
        <w:t xml:space="preserve"> </w:t>
      </w:r>
      <w:proofErr w:type="spellStart"/>
      <w:r w:rsidRPr="00233788">
        <w:rPr>
          <w:i/>
          <w:iCs/>
        </w:rPr>
        <w:t>university</w:t>
      </w:r>
      <w:proofErr w:type="spellEnd"/>
      <w:r w:rsidRPr="00233788">
        <w:t xml:space="preserve">) na początku XX w. Według tej koncepcji ograniczenia wolności miały wynikać jedynie z potrzeb wywodzonych z nauki, w wyniku </w:t>
      </w:r>
      <w:proofErr w:type="spellStart"/>
      <w:r w:rsidRPr="00233788">
        <w:rPr>
          <w:i/>
          <w:iCs/>
        </w:rPr>
        <w:t>onus</w:t>
      </w:r>
      <w:proofErr w:type="spellEnd"/>
      <w:r w:rsidRPr="00233788">
        <w:rPr>
          <w:i/>
          <w:iCs/>
        </w:rPr>
        <w:t xml:space="preserve"> </w:t>
      </w:r>
      <w:proofErr w:type="spellStart"/>
      <w:r w:rsidRPr="00233788">
        <w:rPr>
          <w:i/>
          <w:iCs/>
        </w:rPr>
        <w:t>probandi</w:t>
      </w:r>
      <w:proofErr w:type="spellEnd"/>
      <w:r w:rsidRPr="00233788">
        <w:t xml:space="preserve"> – ciężaru dowodu </w:t>
      </w:r>
      <w:r w:rsidRPr="00233788">
        <w:fldChar w:fldCharType="begin" w:fldLock="1"/>
      </w:r>
      <w:r w:rsidRPr="00233788">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w…","author":[{"dropping-particle":"","family":"Leja","given":"Krzysztof","non-dropping-particle":"","parse-names":false,"suffix":""}],"id":"ITEM-2","issue":"JANUARY 2011","issued":{"date-parts":[["2011"]]},"number-of-pages":"1-282","title":"Koncepcje zarządzania współczesnym uniwersytetem","type":"book"},"uris":["http://www.mendeley.com/documents/?uuid=ec25e376-ec01-4679-a314-d9b2bf799b92"]}],"mendeley":{"formattedCitation":"(Cwynar, 2005; Leja, 2011)","plainTextFormattedCitation":"(Cwynar, 2005; Leja, 2011)","previouslyFormattedCitation":"(Cwynar, 2005; Leja, 2011)"},"properties":{"noteIndex":0},"schema":"https://github.com/citation-style-language/schema/raw/master/csl-citation.json"}</w:instrText>
      </w:r>
      <w:r w:rsidRPr="00233788">
        <w:fldChar w:fldCharType="separate"/>
      </w:r>
      <w:r w:rsidRPr="00233788">
        <w:rPr>
          <w:noProof/>
        </w:rPr>
        <w:t>(Cwynar, 2005; Leja, 2011)</w:t>
      </w:r>
      <w:r w:rsidRPr="00233788">
        <w:fldChar w:fldCharType="end"/>
      </w:r>
      <w:r w:rsidRPr="00233788">
        <w:t xml:space="preserve">. Symbolem drugiego ćwierćwiecza wieku XX jest rozwinięcie się totalitaryzmów prowadzących do drugiej wojny światowej. Pod wpływem rządów totalitarnych uniwersytety (podobnie jak większość innych instytucji) zostały podporządkowane państwu, a badania były niejako „zamawiane” przez władze w celu uzasadnienia ich inspirowanych ideologicznie twierdzeń. Uzależnienie możliwości rozwoju karier akademickich od spełniania wymagań władz osiągnęło apogeum i stało się jednym ze skutecznych narzędzi ograniczenia wolności nauki w formie uniwersytetu państwowego </w:t>
      </w:r>
      <w:r w:rsidRPr="00233788">
        <w:fldChar w:fldCharType="begin" w:fldLock="1"/>
      </w:r>
      <w:r w:rsidRPr="00233788">
        <w:instrText>ADDIN CSL_CITATION {"citationItems":[{"id":"ITEM-1","itemData":{"abstract":"W historii szkolnictwa wyższego w Europie pojawiły się cztery podstawowe koncepcje uniwersy- tetu: średniowieczny i jego zaprzeczenie liberalny oraz uniwersytet państwowy i jego zaprzeczenie – uniwersytet przedsiębiorczy. W centrum układu tych powyższych koncepcji uniwersytetów znajduje się współczesny polski uniwersytet na rozdrożu, który chciałby się rozwijać, ale nie może się zdecydować - w jakim kierunku powinien dokonać wewnętrznej transformacji swego funkcjonowania i restrukturyzacji zarządzania. Czy nasz Uniwersytet też tam się znajduje? Uni- wersytety muszą dziś podjąć samodzielną decyzję, w którym kierunku podążać? Wychodząc z centrum układu przedstawionych powyżej koncepcji można postawić tezę głoszącą, że najlepszą drogę rozwoju szkół wyższych w Polsce jest przyjęcie koncepcji uniwersytetu rozwojowego – czyli liberalno-przedsiębiorczego, która narusza w mniejszym stopniu autonomię akademicką niż uniwersytet tradycyjny. Celem opracowania jest pokazanie wybranych problemów ewolucji kon- cepcji zarządzania w szkołach wyższych w kierunku wymogów XXI wieku w Polsce na tle do- świadczeń uniwersytetów amerykańskich. Abstract","author":[{"dropping-particle":"","family":"Wawak","given":"Tadeusz","non-dropping-particle":"","parse-names":false,"suffix":""}],"container-title":"Wybrane aspekty zarządzania jakością usług","editor":[{"dropping-particle":"","family":"Dziadkowiec","given":"Joanny","non-dropping-particle":"","parse-names":false,"suffix":""},{"dropping-particle":"","family":"Sikory","given":"Tadeusza","non-dropping-particle":"","parse-names":false,"suffix":""}],"id":"ITEM-1","issued":{"date-parts":[["2015"]]},"page":"199","publisher":"Uniwersytet Ekonomiczny w Krakowie","title":"Ewolucja koncepcji zarządzania w szkołach wyższych w kierunku wymogów XXI wieku","type":"chapter"},"uris":["http://www.mendeley.com/documents/?uuid=68186a22-d78b-4975-ae99-10c24ba2169e"]},{"id":"ITEM-2","itemData":{"DOI":"10.13140/RG.2.1.3539.1529","abstract":"Rozprawa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w…","author":[{"dropping-particle":"","family":"Leja","given":"Krzysztof","non-dropping-particle":"","parse-names":false,"suffix":""}],"id":"ITEM-2","issue":"JANUARY 2011","issued":{"date-parts":[["2011"]]},"number-of-pages":"1-282","title":"Koncepcje zarządzania współczesnym uniwersytetem","type":"book"},"uris":["http://www.mendeley.com/documents/?uuid=ec25e376-ec01-4679-a314-d9b2bf799b92"]},{"id":"ITEM-3","itemData":{"DOI":"10.1007/978-3-030-41834-2_4","ISBN":"978-3-030-41834-2","abstract":"Since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Future","editor":[{"dropping-particle":"","family":"Engwall","given":"Lars","non-dropping-particle":"","parse-names":false,"suffix":""}],"id":"ITEM-3","issued":{"date-parts":[["2020"]]},"page":"43-61","publisher":"Springer International Publishing","publisher-place":"Cham","title":"Universities and Their Missions in Early Modern Times","type":"chapter"},"uris":["http://www.mendeley.com/documents/?uuid=cd50f3cd-e475-496e-9bc9-6fb9caf6cccb"]}],"mendeley":{"formattedCitation":"(De Ridder-Symoens, 2020; Leja, 2011; Wawak, 2015)","plainTextFormattedCitation":"(De Ridder-Symoens, 2020; Leja, 2011; Wawak, 2015)","previouslyFormattedCitation":"(De Ridder-Symoens, 2020; Leja, 2011; Wawak, 2015)"},"properties":{"noteIndex":0},"schema":"https://github.com/citation-style-language/schema/raw/master/csl-citation.json"}</w:instrText>
      </w:r>
      <w:r w:rsidRPr="00233788">
        <w:fldChar w:fldCharType="separate"/>
      </w:r>
      <w:r w:rsidRPr="00233788">
        <w:rPr>
          <w:noProof/>
        </w:rPr>
        <w:t>(De Ridder-Symoens, 2020; Leja, 2011; Wawak, 2015)</w:t>
      </w:r>
      <w:r w:rsidRPr="00233788">
        <w:fldChar w:fldCharType="end"/>
      </w:r>
      <w:r w:rsidRPr="00233788">
        <w:t>. Druga połowa XX w. to uniwersytety działające w czasie niezwykłego umasowienia kształcenia na poziomie wyższym. Trzecie ćwierćwiecze to powrót do przedwojennych koncepcji, ale już w nieco innych warunkach otoczenia powojennego znajdującego się pod silnym wpływem niezwykle szybkiego rozwoju technologicznego i niezwykle dużego zapotrzebowania na edukację. Jednocześnie w rzeczywistości powojennej pozostały przyzwyczajenia do raczej narodowego charakteru uniwersytetów, ale swoista rywalizacja oraz wpływy systemu amerykańskiego, a także zwiększające się możliwości komunikacji prowadziły do kształtu uniwersytetu z końca XX w. W tym okresie umiędzynarodowienie studiów i nauki stało się celem i w niektórych miejscach standardem, a badania naukowe drogą do zdobycia naukowego prestiżu wspieranego przez uznanie dla pozycji uczelni wyrażającej się dużą liczbą studentów. Przejawem ponadnarodowych uzgodnień co do wizji rozwoju uniwersytetów europejskich była Deklaracja Bolońska, która doprowadziła do zmian na uczelniach inspirowanych już nie na poziomie poszczególnych państw, a na poziomie międzynarodowych organizacji i instytucji.</w:t>
      </w:r>
    </w:p>
    <w:p w14:paraId="61C10BEE" w14:textId="08F0408C" w:rsidR="00E73ED3" w:rsidRPr="00233788" w:rsidRDefault="006C581F" w:rsidP="006858EB">
      <w:pPr>
        <w:ind w:firstLine="0"/>
      </w:pPr>
      <w:r w:rsidRPr="00233788">
        <w:t>Analizując zmiany równowagi pomiędzy nastawieniem na kształcenie i na badania</w:t>
      </w:r>
      <w:r>
        <w:t>,</w:t>
      </w:r>
      <w:r w:rsidRPr="00233788">
        <w:t xml:space="preserve"> można stwierdzić, że z punktu widzenia historycznego koncepcja prowadzenia badań na uczelni jest raczej koncepcją </w:t>
      </w:r>
      <w:r w:rsidRPr="00233788">
        <w:lastRenderedPageBreak/>
        <w:t>młodą. Początki uniwersytetów bowiem wydają się wynikać z potrzeby zdobywania wiedzy przez studentów oraz potrzeby dzielenia się wiedzą przez mistrzów. Szczególnie oczekiwanie od uczelni produkcji badań nastawionych na użyteczność, praktyczność jest raczej pewnym novum z perspektywy historycznej. Ponadto zauważalna jest pewna prawidłowość dotycząca kształcenia. Otóż w czasach istotnie przyspieszających zmian technologicznych znacznie rosło zapotrzebowanie na nową wiedzę i kształcenie większej liczby osób</w:t>
      </w:r>
      <w:r>
        <w:t>,</w:t>
      </w:r>
      <w:r w:rsidRPr="00233788">
        <w:t xml:space="preserve"> co w naturalny sposób z punktu widzenia podejścia rynkowego wpływało na większą koncentrację na kształceniu. Natomiast w okresach spokojniejszego rozwoju i dużego nasycenia rynku absolwentami wartość wykształcenia relatywnie malała</w:t>
      </w:r>
      <w:r>
        <w:t>,</w:t>
      </w:r>
      <w:r w:rsidRPr="00233788">
        <w:t xml:space="preserve"> co prowadziło do większego skupienia się na badaniach i wzrostu elitarności kształcenia wyższego.</w:t>
      </w:r>
    </w:p>
    <w:p w14:paraId="62F91C9B" w14:textId="3715998C" w:rsidR="0063091A" w:rsidRPr="00233788" w:rsidRDefault="004D3095" w:rsidP="004E7B54">
      <w:pPr>
        <w:pStyle w:val="Nagwek3"/>
      </w:pPr>
      <w:bookmarkStart w:id="15" w:name="_Ref66113578"/>
      <w:bookmarkStart w:id="16" w:name="_Toc137806548"/>
      <w:r w:rsidRPr="00233788">
        <w:t>Zmiany organizacyjne współczesnych uniwersytetów</w:t>
      </w:r>
      <w:bookmarkEnd w:id="15"/>
      <w:bookmarkEnd w:id="16"/>
    </w:p>
    <w:p w14:paraId="64225CEA" w14:textId="3567830B" w:rsidR="000A51B9" w:rsidRPr="00233788" w:rsidRDefault="000A51B9" w:rsidP="000A51B9">
      <w:r w:rsidRPr="00233788">
        <w:t>Wraz ze zmianami opisanymi w poprzednim rozdziale zmieniała się struktura uniwersytetów. Współczesne formy organizacyjne uczelni wynikają przed wszystkim z uwarunkowań prawnych i rynkowo-demograficznych. Niemniej różnice pomiędzy uczelniami amerykańskimi (anglosaskimi), a europejskimi (kontynentalnymi) są widoczne. Dość powszechnie się uznaje, że uczelnie amerykańskie rozwijały się raczej bez „bagażu” wieloletniej historii i wykształciły formy funkcjonowania</w:t>
      </w:r>
      <w:r>
        <w:t>,</w:t>
      </w:r>
      <w:r w:rsidRPr="00233788">
        <w:t xml:space="preserve"> jakie znamy dziś, również w wyniku silnej rywalizacji rynkowej. Ponieważ funkcjonowały w środowisku dynamicznej przedsiębiorczości, również one zaczęły stosować metody funkcjonowania przedsiębiorczego. Ich cechy doprowadziły do zdefiniowania przez </w:t>
      </w:r>
      <w:proofErr w:type="spellStart"/>
      <w:r w:rsidRPr="00233788">
        <w:t>Etzkowitza</w:t>
      </w:r>
      <w:proofErr w:type="spellEnd"/>
      <w:r w:rsidRPr="00233788">
        <w:t xml:space="preserve"> pojęcia uniwersytetu przedsiębiorczego, które oznacza spełnianie roli „wielofunkcyjnej instytucji zajmującej się badaniami teoretycznymi i praktycznymi oraz rozwojem w służbie społeczeństwu” </w:t>
      </w:r>
      <w:r w:rsidRPr="00233788">
        <w:fldChar w:fldCharType="begin" w:fldLock="1"/>
      </w:r>
      <w:r w:rsidRPr="00233788">
        <w:instrText>ADDIN CSL_CITATION {"citationItems":[{"id":"ITEM-1","itemData":{"author":[{"dropping-particle":"","family":"Etzkowitz","given":"Henry","non-dropping-particle":"","parse-names":false,"suffix":""},{"dropping-particle":"","family":"Leydesdorff","given":"Loet","non-dropping-particle":"","parse-names":false,"suffix":""}],"id":"ITEM-1","issued":{"date-parts":[["1997"]]},"publisher":"Pinter","publisher-place":"London","title":"Universities and the global knowledge economy: A triple helix of university-industry relations","type":"book"},"uris":["http://www.mendeley.com/documents/?uuid=579b3939-40dd-41c3-bf3b-0db740e0816d"]}],"mendeley":{"formattedCitation":"(Etzkowitz &amp; Leydesdorff, 1997)","plainTextFormattedCitation":"(Etzkowitz &amp; Leydesdorff, 1997)","previouslyFormattedCitation":"(Etzkowitz &amp; Leydesdorff, 1997)"},"properties":{"noteIndex":0},"schema":"https://github.com/citation-style-language/schema/raw/master/csl-citation.json"}</w:instrText>
      </w:r>
      <w:r w:rsidRPr="00233788">
        <w:fldChar w:fldCharType="separate"/>
      </w:r>
      <w:r w:rsidRPr="00233788">
        <w:rPr>
          <w:noProof/>
        </w:rPr>
        <w:t>(Etzkowitz &amp; Leydesdorff, 1997)</w:t>
      </w:r>
      <w:r w:rsidRPr="00233788">
        <w:fldChar w:fldCharType="end"/>
      </w:r>
      <w:r w:rsidRPr="00233788">
        <w:t xml:space="preserve">. Taka rola uniwersytetów była możliwa w związku z wyłonieniem się nowego sposobu tworzenia wiedzy nazwanego przez </w:t>
      </w:r>
      <w:proofErr w:type="spellStart"/>
      <w:r w:rsidRPr="00233788">
        <w:t>Gibbonsa</w:t>
      </w:r>
      <w:proofErr w:type="spellEnd"/>
      <w:r w:rsidRPr="00233788">
        <w:t xml:space="preserve"> </w:t>
      </w:r>
      <w:proofErr w:type="spellStart"/>
      <w:r w:rsidRPr="00233788">
        <w:rPr>
          <w:i/>
          <w:iCs/>
        </w:rPr>
        <w:t>mode</w:t>
      </w:r>
      <w:proofErr w:type="spellEnd"/>
      <w:r w:rsidRPr="00233788">
        <w:rPr>
          <w:i/>
          <w:iCs/>
        </w:rPr>
        <w:t xml:space="preserve"> 2</w:t>
      </w:r>
      <w:r w:rsidRPr="00233788">
        <w:t>, w odróżnieniu od wcześniej obowiązującego modelu związanego głównie z badaniami podstawowymi</w:t>
      </w:r>
      <w:r>
        <w:t>,</w:t>
      </w:r>
      <w:r w:rsidRPr="00233788">
        <w:t xml:space="preserve"> określonego jako </w:t>
      </w:r>
      <w:proofErr w:type="spellStart"/>
      <w:r w:rsidRPr="00233788">
        <w:rPr>
          <w:i/>
          <w:iCs/>
        </w:rPr>
        <w:t>mode</w:t>
      </w:r>
      <w:proofErr w:type="spellEnd"/>
      <w:r w:rsidRPr="00233788">
        <w:rPr>
          <w:i/>
          <w:iCs/>
        </w:rPr>
        <w:t xml:space="preserve"> 1</w:t>
      </w:r>
      <w:r w:rsidRPr="00233788">
        <w:t xml:space="preserve">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36","uris":["http://www.mendeley.com/documents/?uuid=ec25e376-ec01-4679-a314-d9b2bf799b92"]},{"id":"ITEM-2","itemData":{"author":[{"dropping-particle":"","family":"Etzkowitz","given":"Henry","non-dropping-particle":"","parse-names":false,"suffix":""},{"dropping-particle":"","family":"Leydesdorff","given":"Loet","non-dropping-particle":"","parse-names":false,"suffix":""}],"id":"ITEM-2","issued":{"date-parts":[["1997"]]},"publisher":"Pinter","publisher-place":"London","title":"Universities and the global knowledge economy: A triple helix of university-industry relations","type":"book"},"locator":"130","prefix":"por.","uris":["http://www.mendeley.com/documents/?uuid=579b3939-40dd-41c3-bf3b-0db740e0816d"]}],"mendeley":{"formattedCitation":"(por. Etzkowitz &amp; Leydesdorff, 1997, s. 130; Leja, 2011, s. 36)","plainTextFormattedCitation":"(por. Etzkowitz &amp; Leydesdorff, 1997, s. 130; Leja, 2011, s. 36)","previouslyFormattedCitation":"(por. Etzkowitz &amp; Leydesdorff, 1997, s. 130; Leja, 2011, s. 36)"},"properties":{"noteIndex":0},"schema":"https://github.com/citation-style-language/schema/raw/master/csl-citation.json"}</w:instrText>
      </w:r>
      <w:r w:rsidRPr="00233788">
        <w:fldChar w:fldCharType="separate"/>
      </w:r>
      <w:r w:rsidRPr="00233788">
        <w:rPr>
          <w:noProof/>
        </w:rPr>
        <w:t>(por. Etzkowitz &amp; Leydesdorff, 1997, s. 130; Leja, 2011, s. 36)</w:t>
      </w:r>
      <w:r w:rsidRPr="00233788">
        <w:fldChar w:fldCharType="end"/>
      </w:r>
      <w:r w:rsidRPr="00233788">
        <w:t>. Cechy wyróżniające produkcji wiedzy wg trybu 2 przedstawiono w tabeli po</w:t>
      </w:r>
      <w:r w:rsidR="009D391E">
        <w:fldChar w:fldCharType="begin"/>
      </w:r>
      <w:r w:rsidR="009D391E">
        <w:instrText xml:space="preserve"> REF _Ref134896498 \p \h </w:instrText>
      </w:r>
      <w:r w:rsidR="009D391E">
        <w:fldChar w:fldCharType="separate"/>
      </w:r>
      <w:r w:rsidR="004F5E18">
        <w:t>niżej</w:t>
      </w:r>
      <w:r w:rsidR="009D391E">
        <w:fldChar w:fldCharType="end"/>
      </w:r>
      <w:r w:rsidRPr="00233788">
        <w:t>.</w:t>
      </w:r>
    </w:p>
    <w:p w14:paraId="1553683C" w14:textId="2A85AB6F" w:rsidR="000A51B9" w:rsidRPr="00233788" w:rsidRDefault="000A51B9" w:rsidP="000A51B9">
      <w:pPr>
        <w:pStyle w:val="Tytutabeli"/>
      </w:pPr>
      <w:bookmarkStart w:id="17" w:name="_Ref134896517"/>
      <w:bookmarkStart w:id="18" w:name="_Ref134896498"/>
      <w:bookmarkStart w:id="19" w:name="_Toc138254668"/>
      <w:r w:rsidRPr="00233788">
        <w:lastRenderedPageBreak/>
        <w:t xml:space="preserve">Tabela </w:t>
      </w:r>
      <w:fldSimple w:instr=" SEQ Tabela \* ARABIC ">
        <w:r w:rsidR="00AE1944">
          <w:rPr>
            <w:noProof/>
          </w:rPr>
          <w:t>2</w:t>
        </w:r>
      </w:fldSimple>
      <w:bookmarkEnd w:id="17"/>
      <w:r w:rsidRPr="00233788">
        <w:t xml:space="preserve"> Cechy wyróżniające tworzenie wiedzy typu </w:t>
      </w:r>
      <w:proofErr w:type="spellStart"/>
      <w:r w:rsidRPr="00233788">
        <w:rPr>
          <w:i/>
          <w:iCs/>
        </w:rPr>
        <w:t>mode</w:t>
      </w:r>
      <w:proofErr w:type="spellEnd"/>
      <w:r w:rsidRPr="00233788">
        <w:rPr>
          <w:i/>
          <w:iCs/>
        </w:rPr>
        <w:t xml:space="preserve"> 2</w:t>
      </w:r>
      <w:bookmarkEnd w:id="18"/>
      <w:bookmarkEnd w:id="19"/>
    </w:p>
    <w:tbl>
      <w:tblPr>
        <w:tblStyle w:val="Tabela-Siatka"/>
        <w:tblW w:w="9354" w:type="dxa"/>
        <w:tblLayout w:type="fixed"/>
        <w:tblLook w:val="04A0" w:firstRow="1" w:lastRow="0" w:firstColumn="1" w:lastColumn="0" w:noHBand="0" w:noVBand="1"/>
      </w:tblPr>
      <w:tblGrid>
        <w:gridCol w:w="1984"/>
        <w:gridCol w:w="7370"/>
      </w:tblGrid>
      <w:tr w:rsidR="000A51B9" w:rsidRPr="00233788" w14:paraId="1AAB24E2" w14:textId="77777777" w:rsidTr="00A61195">
        <w:trPr>
          <w:cantSplit/>
          <w:tblHeader/>
        </w:trPr>
        <w:tc>
          <w:tcPr>
            <w:tcW w:w="1984" w:type="dxa"/>
          </w:tcPr>
          <w:p w14:paraId="3BD27680" w14:textId="77777777" w:rsidR="000A51B9" w:rsidRPr="00233788" w:rsidRDefault="000A51B9" w:rsidP="00A61195">
            <w:pPr>
              <w:keepNext/>
              <w:spacing w:line="276" w:lineRule="auto"/>
              <w:ind w:firstLine="0"/>
              <w:jc w:val="center"/>
              <w:rPr>
                <w:b/>
                <w:bCs/>
                <w:sz w:val="18"/>
                <w:szCs w:val="18"/>
                <w:lang w:val="pl-PL"/>
              </w:rPr>
            </w:pPr>
            <w:r w:rsidRPr="00233788">
              <w:rPr>
                <w:b/>
                <w:bCs/>
                <w:sz w:val="18"/>
                <w:szCs w:val="18"/>
                <w:lang w:val="pl-PL"/>
              </w:rPr>
              <w:t xml:space="preserve">Cecha </w:t>
            </w:r>
            <w:proofErr w:type="spellStart"/>
            <w:r w:rsidRPr="00233788">
              <w:rPr>
                <w:b/>
                <w:bCs/>
                <w:i/>
                <w:iCs/>
                <w:sz w:val="18"/>
                <w:szCs w:val="18"/>
                <w:lang w:val="pl-PL"/>
              </w:rPr>
              <w:t>mode</w:t>
            </w:r>
            <w:proofErr w:type="spellEnd"/>
            <w:r w:rsidRPr="00233788">
              <w:rPr>
                <w:b/>
                <w:bCs/>
                <w:i/>
                <w:iCs/>
                <w:sz w:val="18"/>
                <w:szCs w:val="18"/>
                <w:lang w:val="pl-PL"/>
              </w:rPr>
              <w:t xml:space="preserve"> 2</w:t>
            </w:r>
          </w:p>
        </w:tc>
        <w:tc>
          <w:tcPr>
            <w:tcW w:w="7370" w:type="dxa"/>
          </w:tcPr>
          <w:p w14:paraId="1418E8E4" w14:textId="77777777" w:rsidR="000A51B9" w:rsidRPr="00233788" w:rsidRDefault="000A51B9" w:rsidP="00A61195">
            <w:pPr>
              <w:keepNext/>
              <w:spacing w:line="276" w:lineRule="auto"/>
              <w:ind w:firstLine="0"/>
              <w:jc w:val="center"/>
              <w:rPr>
                <w:b/>
                <w:bCs/>
                <w:sz w:val="18"/>
                <w:szCs w:val="18"/>
                <w:lang w:val="pl-PL"/>
              </w:rPr>
            </w:pPr>
            <w:r w:rsidRPr="00233788">
              <w:rPr>
                <w:b/>
                <w:bCs/>
                <w:sz w:val="18"/>
                <w:szCs w:val="18"/>
                <w:lang w:val="pl-PL"/>
              </w:rPr>
              <w:t>Opis</w:t>
            </w:r>
          </w:p>
        </w:tc>
      </w:tr>
      <w:tr w:rsidR="000A51B9" w:rsidRPr="00233788" w14:paraId="0D11F746" w14:textId="77777777" w:rsidTr="00A61195">
        <w:trPr>
          <w:cantSplit/>
        </w:trPr>
        <w:tc>
          <w:tcPr>
            <w:tcW w:w="1984" w:type="dxa"/>
          </w:tcPr>
          <w:p w14:paraId="32B2B277" w14:textId="0F8521A4" w:rsidR="000A51B9" w:rsidRPr="00233788" w:rsidRDefault="000A51B9" w:rsidP="00075727">
            <w:pPr>
              <w:pStyle w:val="Akapitzlist"/>
              <w:keepNext/>
              <w:numPr>
                <w:ilvl w:val="0"/>
                <w:numId w:val="24"/>
              </w:numPr>
              <w:spacing w:line="276" w:lineRule="auto"/>
              <w:ind w:left="0" w:firstLine="0"/>
              <w:jc w:val="center"/>
              <w:rPr>
                <w:b/>
                <w:bCs/>
                <w:sz w:val="18"/>
                <w:szCs w:val="18"/>
                <w:lang w:val="pl-PL"/>
              </w:rPr>
            </w:pPr>
            <w:r w:rsidRPr="00233788">
              <w:rPr>
                <w:b/>
                <w:bCs/>
                <w:sz w:val="18"/>
                <w:szCs w:val="18"/>
                <w:lang w:val="pl-PL"/>
              </w:rPr>
              <w:t xml:space="preserve">Kontekst </w:t>
            </w:r>
            <w:r w:rsidR="00750492">
              <w:rPr>
                <w:b/>
                <w:bCs/>
                <w:sz w:val="18"/>
                <w:szCs w:val="18"/>
                <w:lang w:val="pl-PL"/>
              </w:rPr>
              <w:br/>
            </w:r>
            <w:r w:rsidRPr="00233788">
              <w:rPr>
                <w:b/>
                <w:bCs/>
                <w:sz w:val="18"/>
                <w:szCs w:val="18"/>
                <w:lang w:val="pl-PL"/>
              </w:rPr>
              <w:t>aplikacyjny</w:t>
            </w:r>
          </w:p>
        </w:tc>
        <w:tc>
          <w:tcPr>
            <w:tcW w:w="7370" w:type="dxa"/>
          </w:tcPr>
          <w:p w14:paraId="0C755A32" w14:textId="77777777" w:rsidR="000A51B9" w:rsidRPr="002479CF" w:rsidRDefault="000A51B9" w:rsidP="00A61195">
            <w:pPr>
              <w:keepNext/>
              <w:spacing w:line="276" w:lineRule="auto"/>
              <w:ind w:firstLine="0"/>
              <w:rPr>
                <w:sz w:val="18"/>
                <w:szCs w:val="18"/>
                <w:lang w:val="pl-PL"/>
              </w:rPr>
            </w:pPr>
            <w:r w:rsidRPr="00233788">
              <w:rPr>
                <w:sz w:val="18"/>
                <w:szCs w:val="18"/>
                <w:lang w:val="pl-PL"/>
              </w:rPr>
              <w:t>Aplikacyjność definiuje całokształt środowiska</w:t>
            </w:r>
            <w:r>
              <w:rPr>
                <w:sz w:val="18"/>
                <w:szCs w:val="18"/>
                <w:lang w:val="pl-PL"/>
              </w:rPr>
              <w:t>,</w:t>
            </w:r>
            <w:r w:rsidRPr="00233788">
              <w:rPr>
                <w:sz w:val="18"/>
                <w:szCs w:val="18"/>
                <w:lang w:val="pl-PL"/>
              </w:rPr>
              <w:t xml:space="preserve"> w którym powstają problemy badawcze, rozwijane są metodologie, rozpowszechniane są rezultaty, a użytkownicy są definiowani. Kontrastuje to z odrębnym procesem „transferu” wiedzy tworzonej bez kontekstu aplikacyjnego w trybie </w:t>
            </w:r>
            <w:proofErr w:type="spellStart"/>
            <w:r w:rsidRPr="00233788">
              <w:rPr>
                <w:i/>
                <w:iCs/>
                <w:sz w:val="18"/>
                <w:szCs w:val="18"/>
                <w:lang w:val="pl-PL"/>
              </w:rPr>
              <w:t>mode</w:t>
            </w:r>
            <w:proofErr w:type="spellEnd"/>
            <w:r w:rsidRPr="00233788">
              <w:rPr>
                <w:i/>
                <w:iCs/>
                <w:sz w:val="18"/>
                <w:szCs w:val="18"/>
                <w:lang w:val="pl-PL"/>
              </w:rPr>
              <w:t xml:space="preserve"> 1</w:t>
            </w:r>
            <w:r>
              <w:rPr>
                <w:sz w:val="18"/>
                <w:szCs w:val="18"/>
                <w:lang w:val="pl-PL"/>
              </w:rPr>
              <w:t>.</w:t>
            </w:r>
          </w:p>
        </w:tc>
      </w:tr>
      <w:tr w:rsidR="000A51B9" w:rsidRPr="00233788" w14:paraId="10389D53" w14:textId="77777777" w:rsidTr="00A61195">
        <w:trPr>
          <w:cantSplit/>
        </w:trPr>
        <w:tc>
          <w:tcPr>
            <w:tcW w:w="1984" w:type="dxa"/>
          </w:tcPr>
          <w:p w14:paraId="0547FA5F" w14:textId="704483E7" w:rsidR="000A51B9" w:rsidRPr="00233788" w:rsidRDefault="000A51B9" w:rsidP="00075727">
            <w:pPr>
              <w:pStyle w:val="Akapitzlist"/>
              <w:keepNext/>
              <w:numPr>
                <w:ilvl w:val="0"/>
                <w:numId w:val="24"/>
              </w:numPr>
              <w:spacing w:line="276" w:lineRule="auto"/>
              <w:ind w:left="0" w:firstLine="0"/>
              <w:jc w:val="center"/>
              <w:rPr>
                <w:b/>
                <w:bCs/>
                <w:sz w:val="18"/>
                <w:szCs w:val="18"/>
                <w:lang w:val="pl-PL"/>
              </w:rPr>
            </w:pPr>
            <w:proofErr w:type="spellStart"/>
            <w:r w:rsidRPr="00233788">
              <w:rPr>
                <w:b/>
                <w:bCs/>
                <w:sz w:val="18"/>
                <w:szCs w:val="18"/>
                <w:lang w:val="pl-PL"/>
              </w:rPr>
              <w:t>Transdyscyplinarność</w:t>
            </w:r>
            <w:proofErr w:type="spellEnd"/>
          </w:p>
        </w:tc>
        <w:tc>
          <w:tcPr>
            <w:tcW w:w="7370" w:type="dxa"/>
          </w:tcPr>
          <w:p w14:paraId="355CBBFF" w14:textId="77777777" w:rsidR="000A51B9" w:rsidRPr="00233788" w:rsidRDefault="000A51B9" w:rsidP="00A61195">
            <w:pPr>
              <w:keepNext/>
              <w:spacing w:line="276" w:lineRule="auto"/>
              <w:ind w:firstLine="0"/>
              <w:rPr>
                <w:sz w:val="18"/>
                <w:szCs w:val="18"/>
                <w:lang w:val="pl-PL"/>
              </w:rPr>
            </w:pPr>
            <w:r w:rsidRPr="00233788">
              <w:rPr>
                <w:sz w:val="18"/>
                <w:szCs w:val="18"/>
                <w:lang w:val="pl-PL"/>
              </w:rPr>
              <w:t>Rozumiana jako angażowanie wielu perspektyw teoretycznych i praktycznych metodologii rozwiązania problemu.</w:t>
            </w:r>
          </w:p>
          <w:p w14:paraId="41A4E2EE" w14:textId="77777777" w:rsidR="000A51B9" w:rsidRPr="00233788" w:rsidRDefault="000A51B9" w:rsidP="00A61195">
            <w:pPr>
              <w:keepNext/>
              <w:spacing w:line="276" w:lineRule="auto"/>
              <w:ind w:firstLine="0"/>
              <w:rPr>
                <w:sz w:val="18"/>
                <w:szCs w:val="18"/>
                <w:lang w:val="pl-PL"/>
              </w:rPr>
            </w:pPr>
            <w:r w:rsidRPr="00233788">
              <w:rPr>
                <w:sz w:val="18"/>
                <w:szCs w:val="18"/>
                <w:lang w:val="pl-PL"/>
              </w:rPr>
              <w:t xml:space="preserve">W przeciwieństwie do interdyscyplinarności lub </w:t>
            </w:r>
            <w:proofErr w:type="spellStart"/>
            <w:r w:rsidRPr="00233788">
              <w:rPr>
                <w:sz w:val="18"/>
                <w:szCs w:val="18"/>
                <w:lang w:val="pl-PL"/>
              </w:rPr>
              <w:t>multidyscyplinarności</w:t>
            </w:r>
            <w:proofErr w:type="spellEnd"/>
            <w:r w:rsidRPr="00233788">
              <w:rPr>
                <w:sz w:val="18"/>
                <w:szCs w:val="18"/>
                <w:lang w:val="pl-PL"/>
              </w:rPr>
              <w:t xml:space="preserve"> niekoniecznie wywodzi się z istniejących dyscyplin, ani niekoniecznie prowadzi do wyodrębniania się nowych. </w:t>
            </w:r>
          </w:p>
          <w:p w14:paraId="6DA28E43" w14:textId="77777777" w:rsidR="000A51B9" w:rsidRPr="00233788" w:rsidRDefault="000A51B9" w:rsidP="00A61195">
            <w:pPr>
              <w:keepNext/>
              <w:spacing w:line="276" w:lineRule="auto"/>
              <w:ind w:firstLine="0"/>
              <w:rPr>
                <w:sz w:val="18"/>
                <w:szCs w:val="18"/>
                <w:lang w:val="pl-PL"/>
              </w:rPr>
            </w:pPr>
            <w:r w:rsidRPr="00233788">
              <w:rPr>
                <w:sz w:val="18"/>
                <w:szCs w:val="18"/>
                <w:lang w:val="pl-PL"/>
              </w:rPr>
              <w:t>Tworzenie wiedzy bardziej wynika z wiedzy członków zespołu badaczy niż z wiedzy zakodowanej w tradycyjnych produktach naukowych, takich jak artykuły lub patenty.</w:t>
            </w:r>
          </w:p>
        </w:tc>
      </w:tr>
      <w:tr w:rsidR="000A51B9" w:rsidRPr="00233788" w14:paraId="2D747D99" w14:textId="77777777" w:rsidTr="00A61195">
        <w:trPr>
          <w:cantSplit/>
        </w:trPr>
        <w:tc>
          <w:tcPr>
            <w:tcW w:w="1984" w:type="dxa"/>
          </w:tcPr>
          <w:p w14:paraId="66F82BBA" w14:textId="77777777" w:rsidR="000A51B9" w:rsidRPr="00233788" w:rsidRDefault="000A51B9" w:rsidP="00075727">
            <w:pPr>
              <w:pStyle w:val="Akapitzlist"/>
              <w:keepNext/>
              <w:numPr>
                <w:ilvl w:val="0"/>
                <w:numId w:val="24"/>
              </w:numPr>
              <w:spacing w:line="276" w:lineRule="auto"/>
              <w:ind w:left="0" w:firstLine="0"/>
              <w:jc w:val="center"/>
              <w:rPr>
                <w:b/>
                <w:bCs/>
                <w:sz w:val="18"/>
                <w:szCs w:val="18"/>
                <w:lang w:val="pl-PL"/>
              </w:rPr>
            </w:pPr>
            <w:r w:rsidRPr="00233788">
              <w:rPr>
                <w:b/>
                <w:bCs/>
                <w:sz w:val="18"/>
                <w:szCs w:val="18"/>
                <w:lang w:val="pl-PL"/>
              </w:rPr>
              <w:t>Różnorodność miejsc produkcji wiedzy</w:t>
            </w:r>
          </w:p>
        </w:tc>
        <w:tc>
          <w:tcPr>
            <w:tcW w:w="7370" w:type="dxa"/>
          </w:tcPr>
          <w:p w14:paraId="59B26FB6" w14:textId="77777777" w:rsidR="000A51B9" w:rsidRPr="00233788" w:rsidRDefault="000A51B9" w:rsidP="00A61195">
            <w:pPr>
              <w:keepNext/>
              <w:spacing w:line="276" w:lineRule="auto"/>
              <w:ind w:firstLine="0"/>
              <w:rPr>
                <w:sz w:val="18"/>
                <w:szCs w:val="18"/>
                <w:lang w:val="pl-PL"/>
              </w:rPr>
            </w:pPr>
            <w:r w:rsidRPr="00233788">
              <w:rPr>
                <w:sz w:val="18"/>
                <w:szCs w:val="18"/>
                <w:lang w:val="pl-PL"/>
              </w:rPr>
              <w:t xml:space="preserve">Tradycyjnie społeczność badaczy wykraczała poza granice narodów oraz kultur, jednak obecnie, również dzięki niespotykanym dotąd możliwościom komunikacji, dostęp do różnorodnych miejsc, grup i zespołów badawczych sprawia, że </w:t>
            </w:r>
            <w:r>
              <w:rPr>
                <w:sz w:val="18"/>
                <w:szCs w:val="18"/>
                <w:lang w:val="pl-PL"/>
              </w:rPr>
              <w:t>„</w:t>
            </w:r>
            <w:r w:rsidRPr="00233788">
              <w:rPr>
                <w:sz w:val="18"/>
                <w:szCs w:val="18"/>
                <w:lang w:val="pl-PL"/>
              </w:rPr>
              <w:t>stare</w:t>
            </w:r>
            <w:r>
              <w:rPr>
                <w:sz w:val="18"/>
                <w:szCs w:val="18"/>
                <w:lang w:val="pl-PL"/>
              </w:rPr>
              <w:t>”</w:t>
            </w:r>
            <w:r w:rsidRPr="00233788">
              <w:rPr>
                <w:sz w:val="18"/>
                <w:szCs w:val="18"/>
                <w:lang w:val="pl-PL"/>
              </w:rPr>
              <w:t xml:space="preserve"> hierarchie ustępują miejsca wolnemu dostępowi dla każdego. To pozwala na niespotykaną do tej pory intensywność wymiany i kreacji wiedzy.</w:t>
            </w:r>
          </w:p>
        </w:tc>
      </w:tr>
      <w:tr w:rsidR="000A51B9" w:rsidRPr="00233788" w14:paraId="43865F2E" w14:textId="77777777" w:rsidTr="00A61195">
        <w:trPr>
          <w:cantSplit/>
        </w:trPr>
        <w:tc>
          <w:tcPr>
            <w:tcW w:w="1984" w:type="dxa"/>
          </w:tcPr>
          <w:p w14:paraId="6903204F" w14:textId="016859A3" w:rsidR="000A51B9" w:rsidRPr="00233788" w:rsidRDefault="000A51B9" w:rsidP="00075727">
            <w:pPr>
              <w:pStyle w:val="Akapitzlist"/>
              <w:keepNext/>
              <w:numPr>
                <w:ilvl w:val="0"/>
                <w:numId w:val="24"/>
              </w:numPr>
              <w:spacing w:line="276" w:lineRule="auto"/>
              <w:ind w:left="0" w:firstLine="0"/>
              <w:jc w:val="center"/>
              <w:rPr>
                <w:b/>
                <w:bCs/>
                <w:sz w:val="18"/>
                <w:szCs w:val="18"/>
                <w:lang w:val="pl-PL"/>
              </w:rPr>
            </w:pPr>
            <w:r w:rsidRPr="00233788">
              <w:rPr>
                <w:b/>
                <w:bCs/>
                <w:sz w:val="18"/>
                <w:szCs w:val="18"/>
                <w:lang w:val="pl-PL"/>
              </w:rPr>
              <w:t xml:space="preserve">Wysoka </w:t>
            </w:r>
            <w:r w:rsidR="00750492">
              <w:rPr>
                <w:b/>
                <w:bCs/>
                <w:sz w:val="18"/>
                <w:szCs w:val="18"/>
                <w:lang w:val="pl-PL"/>
              </w:rPr>
              <w:br/>
            </w:r>
            <w:r w:rsidRPr="00233788">
              <w:rPr>
                <w:b/>
                <w:bCs/>
                <w:sz w:val="18"/>
                <w:szCs w:val="18"/>
                <w:lang w:val="pl-PL"/>
              </w:rPr>
              <w:t>refleksyjność</w:t>
            </w:r>
          </w:p>
        </w:tc>
        <w:tc>
          <w:tcPr>
            <w:tcW w:w="7370" w:type="dxa"/>
          </w:tcPr>
          <w:p w14:paraId="37FB6CB6" w14:textId="77777777" w:rsidR="000A51B9" w:rsidRPr="00233788" w:rsidRDefault="000A51B9" w:rsidP="00A61195">
            <w:pPr>
              <w:keepNext/>
              <w:spacing w:line="276" w:lineRule="auto"/>
              <w:ind w:firstLine="0"/>
              <w:rPr>
                <w:sz w:val="18"/>
                <w:szCs w:val="18"/>
                <w:lang w:val="pl-PL"/>
              </w:rPr>
            </w:pPr>
            <w:r w:rsidRPr="00233788">
              <w:rPr>
                <w:sz w:val="18"/>
                <w:szCs w:val="18"/>
                <w:lang w:val="pl-PL"/>
              </w:rPr>
              <w:t>Procesu badawczego nie można już scharakteryzować jako „obiektywnego” badania świata. Zamiast tego stał się on procesem dialogicznym, intensywną (i być może niekończącą się) „rozmową</w:t>
            </w:r>
            <w:r>
              <w:rPr>
                <w:sz w:val="18"/>
                <w:szCs w:val="18"/>
                <w:lang w:val="pl-PL"/>
              </w:rPr>
              <w:t>”</w:t>
            </w:r>
            <w:r w:rsidRPr="00233788">
              <w:rPr>
                <w:sz w:val="18"/>
                <w:szCs w:val="18"/>
                <w:lang w:val="pl-PL"/>
              </w:rPr>
              <w:t xml:space="preserve"> między aktorami badania a podmiotami badawczymi </w:t>
            </w:r>
            <w:r>
              <w:rPr>
                <w:sz w:val="18"/>
                <w:szCs w:val="18"/>
                <w:lang w:val="pl-PL"/>
              </w:rPr>
              <w:t>–</w:t>
            </w:r>
            <w:r w:rsidRPr="00233788">
              <w:rPr>
                <w:sz w:val="18"/>
                <w:szCs w:val="18"/>
                <w:lang w:val="pl-PL"/>
              </w:rPr>
              <w:t xml:space="preserve"> do tego stopnia, że podstawowe słownictwo badawcze (kto?, kogo?, co?, jak?) jest zagrożone utratą jego znaczenia. W rezultacie tradycyjne pojęcie „rozliczalności” musiało zostać radykalnie zmienione. Konsekwencje (przewidywalne i niezamierzone) nowej wiedzy nie mogą być traktowane jako „znajdujące się poza” procesem badawczym, ponieważ środowiska rozwiązywania problemów wpływają na wybór tematu i projektowanie badań, a także na zastosowania końcowe.</w:t>
            </w:r>
          </w:p>
        </w:tc>
      </w:tr>
      <w:tr w:rsidR="000A51B9" w:rsidRPr="00233788" w14:paraId="7464E81A" w14:textId="77777777" w:rsidTr="00A61195">
        <w:trPr>
          <w:cantSplit/>
        </w:trPr>
        <w:tc>
          <w:tcPr>
            <w:tcW w:w="1984" w:type="dxa"/>
          </w:tcPr>
          <w:p w14:paraId="14FE321E" w14:textId="1B437984" w:rsidR="000A51B9" w:rsidRPr="00233788" w:rsidRDefault="000A51B9" w:rsidP="00075727">
            <w:pPr>
              <w:pStyle w:val="Akapitzlist"/>
              <w:keepNext/>
              <w:numPr>
                <w:ilvl w:val="0"/>
                <w:numId w:val="24"/>
              </w:numPr>
              <w:spacing w:line="276" w:lineRule="auto"/>
              <w:ind w:left="0" w:firstLine="0"/>
              <w:jc w:val="center"/>
              <w:rPr>
                <w:b/>
                <w:bCs/>
                <w:sz w:val="18"/>
                <w:szCs w:val="18"/>
                <w:lang w:val="pl-PL"/>
              </w:rPr>
            </w:pPr>
            <w:r w:rsidRPr="00233788">
              <w:rPr>
                <w:b/>
                <w:bCs/>
                <w:sz w:val="18"/>
                <w:szCs w:val="18"/>
                <w:lang w:val="pl-PL"/>
              </w:rPr>
              <w:t xml:space="preserve">Nowe formy </w:t>
            </w:r>
            <w:r w:rsidR="00750492">
              <w:rPr>
                <w:b/>
                <w:bCs/>
                <w:sz w:val="18"/>
                <w:szCs w:val="18"/>
                <w:lang w:val="pl-PL"/>
              </w:rPr>
              <w:br/>
            </w:r>
            <w:r w:rsidRPr="00233788">
              <w:rPr>
                <w:b/>
                <w:bCs/>
                <w:sz w:val="18"/>
                <w:szCs w:val="18"/>
                <w:lang w:val="pl-PL"/>
              </w:rPr>
              <w:t>kontroli jakości</w:t>
            </w:r>
          </w:p>
        </w:tc>
        <w:tc>
          <w:tcPr>
            <w:tcW w:w="7370" w:type="dxa"/>
          </w:tcPr>
          <w:p w14:paraId="76D56A88" w14:textId="77777777" w:rsidR="000A51B9" w:rsidRPr="00233788" w:rsidRDefault="000A51B9" w:rsidP="00A61195">
            <w:pPr>
              <w:keepNext/>
              <w:spacing w:line="276" w:lineRule="auto"/>
              <w:ind w:firstLine="0"/>
              <w:rPr>
                <w:sz w:val="18"/>
                <w:szCs w:val="18"/>
                <w:lang w:val="pl-PL"/>
              </w:rPr>
            </w:pPr>
            <w:r w:rsidRPr="00233788">
              <w:rPr>
                <w:sz w:val="18"/>
                <w:szCs w:val="18"/>
                <w:lang w:val="pl-PL"/>
              </w:rPr>
              <w:t>Nie można już wiarygodnie zidentyfikować współbadaczy (</w:t>
            </w:r>
            <w:proofErr w:type="spellStart"/>
            <w:r w:rsidRPr="000701DE">
              <w:rPr>
                <w:i/>
                <w:iCs/>
                <w:sz w:val="18"/>
                <w:szCs w:val="18"/>
                <w:lang w:val="pl-PL"/>
              </w:rPr>
              <w:t>peers</w:t>
            </w:r>
            <w:proofErr w:type="spellEnd"/>
            <w:r w:rsidRPr="00233788">
              <w:rPr>
                <w:sz w:val="18"/>
                <w:szCs w:val="18"/>
                <w:lang w:val="pl-PL"/>
              </w:rPr>
              <w:t xml:space="preserve">) ponieważ nie ma już stabilnej taksonomii skodyfikowanych dyscyplin, dzięki którym można by ich określić. Ponadto redukcjonistyczne formy kontroli jakości nie mogą być łatwo stosowane do pytań badawczych ujętych w dużo szersze ramy. Do „gry” badawczej dołącza coraz więcej graczy </w:t>
            </w:r>
            <w:r>
              <w:rPr>
                <w:sz w:val="18"/>
                <w:szCs w:val="18"/>
                <w:lang w:val="pl-PL"/>
              </w:rPr>
              <w:t>–</w:t>
            </w:r>
            <w:r w:rsidRPr="00233788">
              <w:rPr>
                <w:sz w:val="18"/>
                <w:szCs w:val="18"/>
                <w:lang w:val="pl-PL"/>
              </w:rPr>
              <w:t xml:space="preserve"> nie tylko szersza i bardziej eklektyczna gama „producentów”, ale także koordynatorzy, pośrednicy, </w:t>
            </w:r>
            <w:proofErr w:type="spellStart"/>
            <w:r w:rsidRPr="00233788">
              <w:rPr>
                <w:sz w:val="18"/>
                <w:szCs w:val="18"/>
                <w:lang w:val="pl-PL"/>
              </w:rPr>
              <w:t>rozpowszechniacze</w:t>
            </w:r>
            <w:proofErr w:type="spellEnd"/>
            <w:r w:rsidRPr="00233788">
              <w:rPr>
                <w:sz w:val="18"/>
                <w:szCs w:val="18"/>
                <w:lang w:val="pl-PL"/>
              </w:rPr>
              <w:t xml:space="preserve"> i użytkownicy. Po trzecie i najbardziej niepokojące, jasne i niepodważalne kryteria, według których określa się jakość, mogą już nie być dostępne. Zamiast tego musimy nauczyć się żyć z wieloma definicjami jakości, co poważnie komplikuje (a nawet kompromituje) procesy ustalania priorytetów i selekcji, na których opierają się decydenci i agencje finansujące.</w:t>
            </w:r>
          </w:p>
        </w:tc>
      </w:tr>
    </w:tbl>
    <w:p w14:paraId="5E2921A8" w14:textId="77777777" w:rsidR="000A51B9" w:rsidRPr="00233788" w:rsidRDefault="000A51B9" w:rsidP="00106236">
      <w:pPr>
        <w:pStyle w:val="rdo"/>
      </w:pPr>
      <w:r w:rsidRPr="00233788">
        <w:t xml:space="preserve">Źródło: opracowanie własne na podstawie </w:t>
      </w:r>
      <w:r w:rsidRPr="00233788">
        <w:fldChar w:fldCharType="begin" w:fldLock="1"/>
      </w:r>
      <w:r w:rsidRPr="00233788">
        <w:instrText>ADDIN CSL_CITATION {"citationItems":[{"id":"ITEM-1","itemData":{"DOI":"10.1023/A:1025505528250","ISSN":"00264695","author":[{"dropping-particle":"","family":"Nowotny","given":"Helga","non-dropping-particle":"","parse-names":false,"suffix":""},{"dropping-particle":"","family":"Scott","given":"Peter","non-dropping-particle":"","parse-names":false,"suffix":""},{"dropping-particle":"","family":"Gibbons","given":"Michael","non-dropping-particle":"","parse-names":false,"suffix":""}],"container-title":"Minerva","id":"ITEM-1","issue":"3","issued":{"date-parts":[["2003"]]},"page":"179-194","title":"Introduction: 'Mode 2' revisited: The new production of knowledge","type":"article","volume":"41"},"uris":["http://www.mendeley.com/documents/?uuid=00db8402-61ec-343e-a34a-b5c2662380c9"]}],"mendeley":{"formattedCitation":"(Nowotny i in., 2003)","plainTextFormattedCitation":"(Nowotny i in., 2003)","previouslyFormattedCitation":"(Nowotny i in., 2003)"},"properties":{"noteIndex":0},"schema":"https://github.com/citation-style-language/schema/raw/master/csl-citation.json"}</w:instrText>
      </w:r>
      <w:r w:rsidRPr="00233788">
        <w:fldChar w:fldCharType="separate"/>
      </w:r>
      <w:r w:rsidRPr="00233788">
        <w:rPr>
          <w:noProof/>
        </w:rPr>
        <w:t>(Nowotny i in., 2003)</w:t>
      </w:r>
      <w:r w:rsidRPr="00233788">
        <w:fldChar w:fldCharType="end"/>
      </w:r>
    </w:p>
    <w:p w14:paraId="6AFD1FBE" w14:textId="2AB8D558" w:rsidR="000A51B9" w:rsidRPr="00233788" w:rsidRDefault="000A51B9" w:rsidP="000A51B9">
      <w:r w:rsidRPr="00233788">
        <w:t>Przedstawione w tabeli po</w:t>
      </w:r>
      <w:r w:rsidR="009D391E">
        <w:fldChar w:fldCharType="begin"/>
      </w:r>
      <w:r w:rsidR="009D391E">
        <w:instrText xml:space="preserve"> REF  _Ref134896498 \h \p </w:instrText>
      </w:r>
      <w:r w:rsidR="009D391E">
        <w:fldChar w:fldCharType="separate"/>
      </w:r>
      <w:r w:rsidR="004F5E18">
        <w:t>wyżej</w:t>
      </w:r>
      <w:r w:rsidR="009D391E">
        <w:fldChar w:fldCharType="end"/>
      </w:r>
      <w:r w:rsidRPr="00233788">
        <w:t xml:space="preserve"> (</w:t>
      </w:r>
      <w:r w:rsidR="009D391E">
        <w:fldChar w:fldCharType="begin"/>
      </w:r>
      <w:r w:rsidR="009D391E">
        <w:instrText xml:space="preserve"> REF _Ref134896517 \h </w:instrText>
      </w:r>
      <w:r w:rsidR="009D391E">
        <w:fldChar w:fldCharType="separate"/>
      </w:r>
      <w:r w:rsidR="004F5E18" w:rsidRPr="00233788">
        <w:t xml:space="preserve">Tabela </w:t>
      </w:r>
      <w:r w:rsidR="004F5E18">
        <w:rPr>
          <w:noProof/>
        </w:rPr>
        <w:t>2</w:t>
      </w:r>
      <w:r w:rsidR="009D391E">
        <w:fldChar w:fldCharType="end"/>
      </w:r>
      <w:r w:rsidRPr="00233788">
        <w:t xml:space="preserve">) cechy tworzenia wiedzy typu </w:t>
      </w:r>
      <w:proofErr w:type="spellStart"/>
      <w:r w:rsidRPr="00233788">
        <w:rPr>
          <w:i/>
          <w:iCs/>
        </w:rPr>
        <w:t>mode</w:t>
      </w:r>
      <w:proofErr w:type="spellEnd"/>
      <w:r w:rsidRPr="00233788">
        <w:rPr>
          <w:i/>
          <w:iCs/>
        </w:rPr>
        <w:t xml:space="preserve"> 2</w:t>
      </w:r>
      <w:r w:rsidRPr="00233788">
        <w:t xml:space="preserve"> wskazują na nowe podejście do celu prowadzenia badań. Odznacza się ono dążeniem do zaspokojenia potrzeb interesariuszy badań oraz dopasowanie</w:t>
      </w:r>
      <w:r>
        <w:t>m</w:t>
      </w:r>
      <w:r w:rsidRPr="00233788">
        <w:t xml:space="preserve"> metodologii do celów aplikacyjnych stanowiących punkt wyjścia dla procesu badawczego. Początkowo intencja wykorzystania wyników badań przyświecała przedsiębiorcom – biznesowi, który te badania finansował lub współfinansował. Następnie istotnym interesariuszem stało się również państwo. Rządzący jako przedstawiciele społeczeństwa w</w:t>
      </w:r>
      <w:r>
        <w:t>s</w:t>
      </w:r>
      <w:r w:rsidRPr="00233788">
        <w:t xml:space="preserve">pierali i inicjowali badania, których celem miało być szeroko pojęte wspieranie rozwoju lub dobrobytu społeczeństwa. Ponieważ rządzący, kierując się podobnymi motywacjami, jednocześnie nawiązywali współpracę z przedsiębiorstwami (np. rodzące się partnerstwa publiczno-prywatne) zauważono, że uczelnie, biznes i państwo współpracują we wzajemnie wzmacniającym </w:t>
      </w:r>
      <w:r>
        <w:t xml:space="preserve">się </w:t>
      </w:r>
      <w:r w:rsidRPr="00233788">
        <w:t xml:space="preserve">układzie, który nazwano </w:t>
      </w:r>
      <w:r w:rsidRPr="00233788">
        <w:rPr>
          <w:i/>
          <w:iCs/>
        </w:rPr>
        <w:lastRenderedPageBreak/>
        <w:t>potrójną helisą</w:t>
      </w:r>
      <w:r w:rsidRPr="00233788">
        <w:t xml:space="preserve"> </w:t>
      </w:r>
      <w:r w:rsidRPr="00233788">
        <w:fldChar w:fldCharType="begin" w:fldLock="1"/>
      </w:r>
      <w:r w:rsidRPr="00233788">
        <w:instrText>ADDIN CSL_CITATION {"citationItems":[{"id":"ITEM-1","itemData":{"author":[{"dropping-particle":"","family":"Etzkowitz","given":"Henry","non-dropping-particle":"","parse-names":false,"suffix":""},{"dropping-particle":"","family":"Leydesdorff","given":"Loet","non-dropping-particle":"","parse-names":false,"suffix":""}],"id":"ITEM-1","issued":{"date-parts":[["1997"]]},"publisher":"Pinter","publisher-place":"London","title":"Universities and the global knowledge economy: A triple helix of university-industry relations","type":"book"},"locator":"132-134","uris":["http://www.mendeley.com/documents/?uuid=579b3939-40dd-41c3-bf3b-0db740e0816d"]}],"mendeley":{"formattedCitation":"(Etzkowitz &amp; Leydesdorff, 1997, ss. 132–134)","plainTextFormattedCitation":"(Etzkowitz &amp; Leydesdorff, 1997, ss. 132–134)","previouslyFormattedCitation":"(Etzkowitz &amp; Leydesdorff, 1997, ss. 132–134)"},"properties":{"noteIndex":0},"schema":"https://github.com/citation-style-language/schema/raw/master/csl-citation.json"}</w:instrText>
      </w:r>
      <w:r w:rsidRPr="00233788">
        <w:fldChar w:fldCharType="separate"/>
      </w:r>
      <w:r w:rsidRPr="00233788">
        <w:rPr>
          <w:noProof/>
        </w:rPr>
        <w:t>(Etzkowitz &amp; Leydesdorff, 1997, ss. 132–134)</w:t>
      </w:r>
      <w:r w:rsidRPr="00233788">
        <w:fldChar w:fldCharType="end"/>
      </w:r>
      <w:r w:rsidRPr="00233788">
        <w:t>. Opisując go jako mechanizm samopodtrzymującego się (</w:t>
      </w:r>
      <w:proofErr w:type="spellStart"/>
      <w:r w:rsidRPr="00233788">
        <w:rPr>
          <w:i/>
          <w:iCs/>
        </w:rPr>
        <w:t>self-sustaining</w:t>
      </w:r>
      <w:proofErr w:type="spellEnd"/>
      <w:r w:rsidRPr="00233788">
        <w:t xml:space="preserve">) rozwoju </w:t>
      </w:r>
      <w:r w:rsidRPr="00233788">
        <w:fldChar w:fldCharType="begin" w:fldLock="1"/>
      </w:r>
      <w:r w:rsidRPr="00233788">
        <w:instrText>ADDIN CSL_CITATION {"citationItems":[{"id":"ITEM-1","itemData":{"DOI":"10.1080/09537320802426309","ISBN":"9780203929605","ISSN":"0953-7325","abstract":"© 2008 Henry Etzkowitz. All rights reserved. A Triple Helix of university-industry-government interactions is the key to innovation in increasingly knowledge-based societies. As the creation, dissemination, and utilization of knowledge moves from the periphery to the center of industrial production and governance, the concept of innovation, in product and process, is itself being transformed. In its place is a new sense of 'innovation in innovation' - the restructuring and enhancement of the organizational arrangements and incentives that foster innovation. This triple helix intersection of relatively independent institutional spheres generates hybrid organizations such as technology transfer offices in universities, firms, and government research labs and business and financial support institutions such as angel networks and venture capital for new technology-based firms that are increasingly developing around the world. The Triple Helix describes this new innovation model and assists students, researchers, and policymakers in addressing such questions as: How do we enhance the role of universities in regional economic and social development? How can governments, at all levels, encourage citizens to take an active role in promoting innovation in innovation and, conversely, how can citizens so encourage their governments? How can firms collaborate with each other and with universities and government to become more innovative? What are the key elements and challenges to reaching these goals?","author":[{"dropping-particle":"","family":"Etzkowitz","given":"Henry","non-dropping-particle":"","parse-names":false,"suffix":""},{"dropping-particle":"","family":"Dzisah","given":"James","non-dropping-particle":"","parse-names":false,"suffix":""}],"container-title":"Technology Analysis &amp; Strategic Management","id":"ITEM-1","issue":"6","issued":{"date-parts":[["2008","11","5"]]},"page":"653-666","publisher":"Routledge","title":"Rethinking development: circulation in the triple helix","type":"article-journal","volume":"20"},"locator":"663","uris":["http://www.mendeley.com/documents/?uuid=949cc8cf-f4ee-3b2d-b420-41a8b5052bf8"]}],"mendeley":{"formattedCitation":"(Etzkowitz &amp; Dzisah, 2008, s. 663)","plainTextFormattedCitation":"(Etzkowitz &amp; Dzisah, 2008, s. 663)","previouslyFormattedCitation":"(Etzkowitz &amp; Dzisah, 2008, s. 663)"},"properties":{"noteIndex":0},"schema":"https://github.com/citation-style-language/schema/raw/master/csl-citation.json"}</w:instrText>
      </w:r>
      <w:r w:rsidRPr="00233788">
        <w:fldChar w:fldCharType="separate"/>
      </w:r>
      <w:r w:rsidRPr="00233788">
        <w:rPr>
          <w:noProof/>
        </w:rPr>
        <w:t>(Etzkowitz &amp; Dzisah, 2008, s. 663)</w:t>
      </w:r>
      <w:r w:rsidRPr="00233788">
        <w:fldChar w:fldCharType="end"/>
      </w:r>
      <w:r w:rsidRPr="00233788">
        <w:t>. Obserwując i badając rozwój relacji pomiędzy rządem, biznesem i uczelniami</w:t>
      </w:r>
      <w:r>
        <w:t>,</w:t>
      </w:r>
      <w:r w:rsidRPr="00233788">
        <w:t xml:space="preserve"> stwierdzono, że istnieje zjawisko cyrkulacji osób pomiędzy tymi trzema „światami”, a także</w:t>
      </w:r>
      <w:r>
        <w:t>,</w:t>
      </w:r>
      <w:r w:rsidRPr="00233788">
        <w:t xml:space="preserve"> że przebiega ono zazwyczaj w jednym kierunku: uczelnia -&gt; rząd -&gt; biznes -&gt; uczelnia -&gt;… </w:t>
      </w:r>
      <w:r w:rsidRPr="00233788">
        <w:fldChar w:fldCharType="begin" w:fldLock="1"/>
      </w:r>
      <w:r w:rsidRPr="00233788">
        <w:instrText>ADDIN CSL_CITATION {"citationItems":[{"id":"ITEM-1","itemData":{"DOI":"10.1080/09537320802426309","ISBN":"9780203929605","ISSN":"0953-7325","abstract":"© 2008 Henry Etzkowitz. All rights reserved. A Triple Helix of university-industry-government interactions is the key to innovation in increasingly knowledge-based societies. As the creation, dissemination, and utilization of knowledge moves from the periphery to the center of industrial production and governance, the concept of innovation, in product and process, is itself being transformed. In its place is a new sense of 'innovation in innovation' - the restructuring and enhancement of the organizational arrangements and incentives that foster innovation. This triple helix intersection of relatively independent institutional spheres generates hybrid organizations such as technology transfer offices in universities, firms, and government research labs and business and financial support institutions such as angel networks and venture capital for new technology-based firms that are increasingly developing around the world. The Triple Helix describes this new innovation model and assists students, researchers, and policymakers in addressing such questions as: How do we enhance the role of universities in regional economic and social development? How can governments, at all levels, encourage citizens to take an active role in promoting innovation in innovation and, conversely, how can citizens so encourage their governments? How can firms collaborate with each other and with universities and government to become more innovative? What are the key elements and challenges to reaching these goals?","author":[{"dropping-particle":"","family":"Etzkowitz","given":"Henry","non-dropping-particle":"","parse-names":false,"suffix":""},{"dropping-particle":"","family":"Dzisah","given":"James","non-dropping-particle":"","parse-names":false,"suffix":""}],"container-title":"Technology Analysis &amp; Strategic Management","id":"ITEM-1","issue":"6","issued":{"date-parts":[["2008","11","5"]]},"page":"653-666","publisher":"Routledge","title":"Rethinking development: circulation in the triple helix","type":"article-journal","volume":"20"},"locator":"662","uris":["http://www.mendeley.com/documents/?uuid=949cc8cf-f4ee-3b2d-b420-41a8b5052bf8"]}],"mendeley":{"formattedCitation":"(Etzkowitz &amp; Dzisah, 2008, s. 662)","plainTextFormattedCitation":"(Etzkowitz &amp; Dzisah, 2008, s. 662)","previouslyFormattedCitation":"(Etzkowitz &amp; Dzisah, 2008, s. 662)"},"properties":{"noteIndex":0},"schema":"https://github.com/citation-style-language/schema/raw/master/csl-citation.json"}</w:instrText>
      </w:r>
      <w:r w:rsidRPr="00233788">
        <w:fldChar w:fldCharType="separate"/>
      </w:r>
      <w:r w:rsidRPr="00233788">
        <w:rPr>
          <w:noProof/>
        </w:rPr>
        <w:t>(Etzkowitz &amp; Dzisah, 2008, s. 662)</w:t>
      </w:r>
      <w:r w:rsidRPr="00233788">
        <w:fldChar w:fldCharType="end"/>
      </w:r>
      <w:r w:rsidRPr="00233788">
        <w:t xml:space="preserve">. Jednak inni badacze dostrzegli, że </w:t>
      </w:r>
      <w:r>
        <w:t xml:space="preserve">zachodzi </w:t>
      </w:r>
      <w:r w:rsidRPr="00233788">
        <w:t xml:space="preserve">coraz większy wpływ środowiska medialno-kulturowego na tę potrójną relację. Doprowadziło to do sformułowania koncepcji </w:t>
      </w:r>
      <w:proofErr w:type="spellStart"/>
      <w:r w:rsidRPr="00233788">
        <w:rPr>
          <w:i/>
          <w:iCs/>
        </w:rPr>
        <w:t>quadruple</w:t>
      </w:r>
      <w:proofErr w:type="spellEnd"/>
      <w:r w:rsidRPr="00233788">
        <w:rPr>
          <w:i/>
          <w:iCs/>
        </w:rPr>
        <w:t xml:space="preserve"> </w:t>
      </w:r>
      <w:proofErr w:type="spellStart"/>
      <w:r w:rsidRPr="00233788">
        <w:rPr>
          <w:i/>
          <w:iCs/>
        </w:rPr>
        <w:t>helix</w:t>
      </w:r>
      <w:proofErr w:type="spellEnd"/>
      <w:r w:rsidRPr="00233788">
        <w:t xml:space="preserve"> </w:t>
      </w:r>
      <w:r>
        <w:t>–</w:t>
      </w:r>
      <w:r w:rsidRPr="00233788">
        <w:t xml:space="preserve"> poczwórnej helisy </w:t>
      </w:r>
      <w:r w:rsidRPr="00233788">
        <w:fldChar w:fldCharType="begin" w:fldLock="1"/>
      </w:r>
      <w:r w:rsidRPr="00233788">
        <w:instrText>ADDIN CSL_CITATION {"citationItems":[{"id":"ITEM-1","itemData":{"DOI":"10.1504/IJTM.2009.023374","ISSN":"0267-5730","abstract":"'Mode 3' allows and emphasises the co-existence and co-evolution of different knowledge and innovation paradigms: the competitiveness and superiority of a knowledge system is highly determined by its adaptive capacity to combine and integrate different knowledge and innovation modes via co-evolution, co-specialisation and co-opetition knowledge stock and flow dynamics. The 'Quadruple Helix' emphasises the importance of also integrating the perspective of the media-based and culture-based public. What results is an emerging fractal knowledge and innovation ecosystem, well-configured for the knowledge economy and society. Copyright © 2009 Inderscience Enterprises Ltd.","author":[{"dropping-particle":"","family":"Carayannis","given":"Elias G.","non-dropping-particle":"","parse-names":false,"suffix":""},{"dropping-particle":"","family":"Campbell","given":"David F.J.","non-dropping-particle":"","parse-names":false,"suffix":""}],"container-title":"International Journal of Technology Management","id":"ITEM-1","issue":"3/4","issued":{"date-parts":[["2009"]]},"note":"Cit: 541","page":"201","title":"'Mode 3' and 'Quadruple Helix': toward a 21st century fractal innovation ecosystem","type":"article-journal","volume":"46"},"locator":"207","uris":["http://www.mendeley.com/documents/?uuid=6a346909-9c65-303a-9e68-4035ff962d44"]}],"mendeley":{"formattedCitation":"(Carayannis &amp; Campbell, 2009, s. 207)","plainTextFormattedCitation":"(Carayannis &amp; Campbell, 2009, s. 207)","previouslyFormattedCitation":"(Carayannis &amp; Campbell, 2009, s. 207)"},"properties":{"noteIndex":0},"schema":"https://github.com/citation-style-language/schema/raw/master/csl-citation.json"}</w:instrText>
      </w:r>
      <w:r w:rsidRPr="00233788">
        <w:fldChar w:fldCharType="separate"/>
      </w:r>
      <w:r w:rsidRPr="00233788">
        <w:rPr>
          <w:noProof/>
        </w:rPr>
        <w:t>(Carayannis &amp; Campbell, 2009, s. 207)</w:t>
      </w:r>
      <w:r w:rsidRPr="00233788">
        <w:fldChar w:fldCharType="end"/>
      </w:r>
      <w:r w:rsidRPr="00233788">
        <w:t>. Pojawiły się też koncepcje inspirowane tym modelem i badania opisujące procesy tworzenia rozwiązań innowacyjnych</w:t>
      </w:r>
      <w:r>
        <w:t>,</w:t>
      </w:r>
      <w:r w:rsidRPr="00233788">
        <w:t xml:space="preserve"> np. w medycynie</w:t>
      </w:r>
      <w:r>
        <w:t>,</w:t>
      </w:r>
      <w:r w:rsidRPr="00233788">
        <w:t xml:space="preserve"> wykorzystujące model poczwórnej helisy przy tworzeniu szczepionki chroniącej przed chorobą COVID-19 </w:t>
      </w:r>
      <w:r w:rsidRPr="00233788">
        <w:fldChar w:fldCharType="begin" w:fldLock="1"/>
      </w:r>
      <w:r w:rsidRPr="00233788">
        <w:instrText>ADDIN CSL_CITATION {"citationItems":[{"id":"ITEM-1","itemData":{"DOI":"10.3390/joitmc6040132","ISSN":"2199-8531","abstract":"Successful development and uptake of vaccine technology in a Quadruple Helix Innovative health or economic system requires a clear understanding of society’s preferences as the fourth helix. With significant financial commitments to find a safe and effective COVID-19 vaccine still ongoing, this study introduces a random utility theoretic behavioral health model to analyze individuals’ prospective demand for the vaccine in the United Arab Emirates (UAE). To this end, we use a cross-sectional sample of stated vaccine preferences data collected online using the snowball method, between 4 July and 4 August 2020, gathering 1109 responses across all seven Emirates of the UAE. We found that in addition to socio-economic and demographic influences, the factors affecting individuals’ preferences for the prospective COVID-19 vaccine in the UAE include those put forth by the WHO’s SAGE group on immunization. Though the estimated indirect cost, in the form of expected marginal utility of time spent to get the vaccine is not statistically significant, the expected marginal utility of every dirham spent to get the vaccine is −1.76 AED and significant, suggesting a significant expected dis-utility from COVID-19 vaccine seeking/payment by the average person. Our findings also highlight significant perceived financial, temporal and spatial barriers to COVID-19 vaccine uptake in the UAE. Therefore, a set of measures are suggested to help mitigate the adverse effects of these three constraints. Our study thus contributes methodologically to the literature on vaccine demand, hesitancy and development. It also contributes to the nascent empirical evidence on the novel coronavirus disease, by providing significant insights for evidence based policy making that should increase the effectiveness of any prospective COVID-19 vaccination program in the UAE.","author":[{"dropping-particle":"","family":"Niankara","given":"Ibrahim","non-dropping-particle":"","parse-names":false,"suffix":""},{"dropping-particle":"","family":"Muqattash","given":"Riham","non-dropping-particle":"","parse-names":false,"suffix":""},{"dropping-particle":"","family":"Niankara","given":"Aminata","non-dropping-particle":"","parse-names":false,"suffix":""},{"dropping-particle":"","family":"Traoret","given":"Rachidatou I.","non-dropping-particle":"","parse-names":false,"suffix":""}],"container-title":"Journal of Open Innovation: Technology, Market, and Complexity","id":"ITEM-1","issue":"4","issued":{"date-parts":[["2020","11","5"]]},"page":"132","title":"COVID-19 Vaccine Development in a Quadruple Helix Innovation System: Uncovering the Preferences of the Fourth Helix in the UAE","type":"article-journal","volume":"6"},"uris":["http://www.mendeley.com/documents/?uuid=4e26046a-ea94-34b9-936e-4bf59f4e8d62"]}],"mendeley":{"formattedCitation":"(Niankara i in., 2020)","plainTextFormattedCitation":"(Niankara i in., 2020)","previouslyFormattedCitation":"(Niankara i in., 2020)"},"properties":{"noteIndex":0},"schema":"https://github.com/citation-style-language/schema/raw/master/csl-citation.json"}</w:instrText>
      </w:r>
      <w:r w:rsidRPr="00233788">
        <w:fldChar w:fldCharType="separate"/>
      </w:r>
      <w:r w:rsidRPr="00233788">
        <w:rPr>
          <w:noProof/>
        </w:rPr>
        <w:t>(Niankara i in., 2020)</w:t>
      </w:r>
      <w:r w:rsidRPr="00233788">
        <w:fldChar w:fldCharType="end"/>
      </w:r>
      <w:r w:rsidRPr="00233788">
        <w:t xml:space="preserve">. Istnieją też koncepcje rozszerzające ten model np. o środowisko naturalne jako czynnik motywujący produkcję wiedzy, jednak większość badań skupia się na podstawowej wersji potrójnej relacji </w:t>
      </w:r>
      <w:r w:rsidRPr="00233788">
        <w:fldChar w:fldCharType="begin" w:fldLock="1"/>
      </w:r>
      <w:r w:rsidRPr="00233788">
        <w:instrText>ADDIN CSL_CITATION {"citationItems":[{"id":"ITEM-1","itemData":{"DOI":"10.1108/JSTPM-10-2018-0103","ISSN":"2053-4620","abstract":"© 2019, Emerald Publishing Limited. Purpose: The purpose of this paper is to identify the most extensively studied topics with respect to the triple, quadruple and quintuple helix models developed to explain these links. The review also focusses on ascertaining future trends within this field. Design/methodology/approach: Relevant documents obtained from a search in the Institute for Scientific Information’s Web of Science were submitted to bibliometric analysis using VOSviewer software. Findings: The results of this systematic review illustrate that, despite growing concern about society and the environment, issues related to the three helixes of universities, industries and governments continue to be the most often studied. However, an additional focus on research on the quadruple and quintuple helix models has emerged in the more specialised literature. An analysis of co-citations also identified four clusters of research such as, innovation and knowledge policies; entrepreneurial universities; business innovation strategy; and triple helix stakeholders in innovation, knowledge and regional development. Originality/value: Some policies are needed. Polices that undergo the mapping of the universities’ specialisations, the industry/society necessities and financial measures could foster the relations between all the stakeholders.","author":[{"dropping-particle":"","family":"Galvao","given":"Anderson","non-dropping-particle":"","parse-names":false,"suffix":""},{"dropping-particle":"","family":"Mascarenhas","given":"Carla","non-dropping-particle":"","parse-names":false,"suffix":""},{"dropping-particle":"","family":"Marques","given":"Carla","non-dropping-particle":"","parse-names":false,"suffix":""},{"dropping-particle":"","family":"Ferreira","given":"João","non-dropping-particle":"","parse-names":false,"suffix":""},{"dropping-particle":"","family":"Ratten","given":"Vanessa","non-dropping-particle":"","parse-names":false,"suffix":""}],"container-title":"Journal of Science and Technology Policy Management","id":"ITEM-1","issue":"3","issued":{"date-parts":[["2019","10","2"]]},"note":"Cit: 7","page":"812-833","title":"Triple helix and its evolution: a systematic literature review","type":"article-journal","volume":"10"},"prefix":"por.","uris":["http://www.mendeley.com/documents/?uuid=aee5d87a-6b19-36dc-af5f-ca89a71bba3b"]}],"mendeley":{"formattedCitation":"(por. Galvao i in., 2019)","plainTextFormattedCitation":"(por. Galvao i in., 2019)","previouslyFormattedCitation":"(por. Galvao i in., 2019)"},"properties":{"noteIndex":0},"schema":"https://github.com/citation-style-language/schema/raw/master/csl-citation.json"}</w:instrText>
      </w:r>
      <w:r w:rsidRPr="00233788">
        <w:fldChar w:fldCharType="separate"/>
      </w:r>
      <w:r w:rsidRPr="00233788">
        <w:rPr>
          <w:noProof/>
        </w:rPr>
        <w:t>(por. Galvao i in., 2019)</w:t>
      </w:r>
      <w:r w:rsidRPr="00233788">
        <w:fldChar w:fldCharType="end"/>
      </w:r>
      <w:r w:rsidRPr="00233788">
        <w:t>. Część badaczy</w:t>
      </w:r>
      <w:r>
        <w:t>,</w:t>
      </w:r>
      <w:r w:rsidRPr="00233788">
        <w:t xml:space="preserve"> opisując zmiany polegające na coraz większym angażowaniu</w:t>
      </w:r>
      <w:r>
        <w:t>,</w:t>
      </w:r>
      <w:r w:rsidRPr="00233788">
        <w:t xml:space="preserve"> wręcz nazywa kolejny etap/rodzaj tworzenia wiedzy </w:t>
      </w:r>
      <w:proofErr w:type="spellStart"/>
      <w:r w:rsidRPr="00233788">
        <w:rPr>
          <w:i/>
          <w:iCs/>
        </w:rPr>
        <w:t>mode</w:t>
      </w:r>
      <w:proofErr w:type="spellEnd"/>
      <w:r w:rsidRPr="00233788">
        <w:rPr>
          <w:i/>
          <w:iCs/>
        </w:rPr>
        <w:t xml:space="preserve"> 3 </w:t>
      </w:r>
      <w:r w:rsidRPr="00233788">
        <w:rPr>
          <w:i/>
          <w:iCs/>
        </w:rPr>
        <w:fldChar w:fldCharType="begin" w:fldLock="1"/>
      </w:r>
      <w:r w:rsidRPr="00233788">
        <w:rPr>
          <w:i/>
          <w:iCs/>
        </w:rPr>
        <w:instrText>ADDIN CSL_CITATION {"citationItems":[{"id":"ITEM-1","itemData":{"DOI":"10.1504/IJTM.2009.023374","ISSN":"0267-5730","abstract":"'Mode 3' allows and emphasises the co-existence and co-evolution of different knowledge and innovation paradigms: the competitiveness and superiority of a knowledge system is highly determined by its adaptive capacity to combine and integrate different knowledge and innovation modes via co-evolution, co-specialisation and co-opetition knowledge stock and flow dynamics. The 'Quadruple Helix' emphasises the importance of also integrating the perspective of the media-based and culture-based public. What results is an emerging fractal knowledge and innovation ecosystem, well-configured for the knowledge economy and society. Copyright © 2009 Inderscience Enterprises Ltd.","author":[{"dropping-particle":"","family":"Carayannis","given":"Elias G.","non-dropping-particle":"","parse-names":false,"suffix":""},{"dropping-particle":"","family":"Campbell","given":"David F.J.","non-dropping-particle":"","parse-names":false,"suffix":""}],"container-title":"International Journal of Technology Management","id":"ITEM-1","issue":"3/4","issued":{"date-parts":[["2009"]]},"note":"Cit: 541","page":"201","title":"'Mode 3' and 'Quadruple Helix': toward a 21st century fractal innovation ecosystem","type":"article-journal","volume":"46"},"locator":"208","uris":["http://www.mendeley.com/documents/?uuid=6a346909-9c65-303a-9e68-4035ff962d44"]}],"mendeley":{"formattedCitation":"(Carayannis &amp; Campbell, 2009, s. 208)","plainTextFormattedCitation":"(Carayannis &amp; Campbell, 2009, s. 208)","previouslyFormattedCitation":"(Carayannis &amp; Campbell, 2009, s. 208)"},"properties":{"noteIndex":0},"schema":"https://github.com/citation-style-language/schema/raw/master/csl-citation.json"}</w:instrText>
      </w:r>
      <w:r w:rsidRPr="00233788">
        <w:rPr>
          <w:i/>
          <w:iCs/>
        </w:rPr>
        <w:fldChar w:fldCharType="separate"/>
      </w:r>
      <w:r w:rsidRPr="00233788">
        <w:rPr>
          <w:iCs/>
          <w:noProof/>
        </w:rPr>
        <w:t>(Carayannis &amp; Campbell, 2009, s. 208)</w:t>
      </w:r>
      <w:r w:rsidRPr="00233788">
        <w:rPr>
          <w:i/>
          <w:iCs/>
        </w:rPr>
        <w:fldChar w:fldCharType="end"/>
      </w:r>
      <w:r>
        <w:t>,</w:t>
      </w:r>
      <w:r w:rsidRPr="00233788">
        <w:t xml:space="preserve"> podkreślając w ten sposób odmienność powstałą w czasie dalszego rozwoju form pozyskiwania wiedzy. </w:t>
      </w:r>
      <w:r>
        <w:t xml:space="preserve">Tak więc </w:t>
      </w:r>
      <w:r w:rsidRPr="00233788">
        <w:t xml:space="preserve">wspomniane koncepcje rozszerzające ukazują kierunek zmian myślenia o nauce jako ważnym elemencie odkrywania wiedzy służącej wielu interesariuszom, angażującej w proces jej tworzenia wielu interesariuszy i pozwalającej na wytworzenie innowacji służących wielu interesariuszom, w tym społeczeństwu jako całości. Jednocześnie rządy starają się tak dostosowywać regulacje związane z działalnością uczelni, by podnosić poziom jakości ich usług i przyczynić się do poprawy efektów ich działań. Nie zawsze te regulacje przynoszą pożądane skutki. Przykładem tego niech będzie program oceny osiągnięć naukowych (RAE – </w:t>
      </w:r>
      <w:proofErr w:type="spellStart"/>
      <w:r w:rsidRPr="00233788">
        <w:rPr>
          <w:i/>
          <w:iCs/>
        </w:rPr>
        <w:t>Research</w:t>
      </w:r>
      <w:proofErr w:type="spellEnd"/>
      <w:r w:rsidRPr="00233788">
        <w:rPr>
          <w:i/>
          <w:iCs/>
        </w:rPr>
        <w:t xml:space="preserve"> </w:t>
      </w:r>
      <w:proofErr w:type="spellStart"/>
      <w:r w:rsidRPr="00233788">
        <w:rPr>
          <w:i/>
          <w:iCs/>
        </w:rPr>
        <w:t>Assessment</w:t>
      </w:r>
      <w:proofErr w:type="spellEnd"/>
      <w:r w:rsidRPr="00233788">
        <w:rPr>
          <w:i/>
          <w:iCs/>
        </w:rPr>
        <w:t xml:space="preserve"> </w:t>
      </w:r>
      <w:proofErr w:type="spellStart"/>
      <w:r w:rsidRPr="00233788">
        <w:rPr>
          <w:i/>
          <w:iCs/>
        </w:rPr>
        <w:t>Excersice</w:t>
      </w:r>
      <w:proofErr w:type="spellEnd"/>
      <w:r w:rsidRPr="00233788">
        <w:t xml:space="preserve">) wprowadzony w Wielkiej Brytanii w latach 90. ubiegłego wieku </w:t>
      </w:r>
      <w:r w:rsidRPr="00233788">
        <w:fldChar w:fldCharType="begin" w:fldLock="1"/>
      </w:r>
      <w:r w:rsidRPr="00233788">
        <w:instrText>ADDIN CSL_CITATION {"citationItems":[{"id":"ITEM-1","itemData":{"DOI":"10.14507/epaa.v6n8.1998","ISSN":"1068-2341","abstract":"In this article it is argued that the recent Research Assessment Exercise (RAE)--undertaken by the United Kingdom's Higher Education Funding Councils (HEFC)--is part of a much larger process of assessment in education generally. By taking the RAE as its focus, this article uses a Foucaultian analysis to amplify the nature and practice of disciplinary power in the setting of Higher Education. Foucault's notion of an \"integrated system\" of control and production, with its routine operation of surveillance and assessment--and its dependence on coercion and consent--is directly applied to the RAE. The impact on research and teaching is discussed. The critical response of academics to the exercise has failed to challenge the process in any fundamental way. it is argued here that this failure is a reflection of the degree to which disciplinary logic is embedded in the academic system.","author":[{"dropping-particle":"","family":"Broadhead","given":"Lee-Anne","non-dropping-particle":"","parse-names":false,"suffix":""},{"dropping-particle":"","family":"Howard","given":"Sean","non-dropping-particle":"","parse-names":false,"suffix":""}],"container-title":"education policy analysis archives","id":"ITEM-1","issued":{"date-parts":[["1998","4","19"]]},"page":"8","title":"The Research Assessment Exercise","type":"article-journal","volume":"6"},"locator":"3","uris":["http://www.mendeley.com/documents/?uuid=30c0b0d2-283c-4f11-abe2-4872ff0688dc"]}],"mendeley":{"formattedCitation":"(Broadhead &amp; Howard, 1998, s. 3)","plainTextFormattedCitation":"(Broadhead &amp; Howard, 1998, s. 3)","previouslyFormattedCitation":"(Broadhead &amp; Howard, 1998, s. 3)"},"properties":{"noteIndex":0},"schema":"https://github.com/citation-style-language/schema/raw/master/csl-citation.json"}</w:instrText>
      </w:r>
      <w:r w:rsidRPr="00233788">
        <w:fldChar w:fldCharType="separate"/>
      </w:r>
      <w:r w:rsidRPr="00233788">
        <w:rPr>
          <w:noProof/>
        </w:rPr>
        <w:t>(Broadhead &amp; Howard, 1998, s. 3)</w:t>
      </w:r>
      <w:r w:rsidRPr="00233788">
        <w:fldChar w:fldCharType="end"/>
      </w:r>
      <w:r w:rsidRPr="00233788">
        <w:t>. Intencją było stworzenie bodźca do podnoszenia jakości badań na uniwersytetach. Wyniki tej oceny zostały powiązane z wielkością funduszy kierowanych do uczelni. Sygnały zmian</w:t>
      </w:r>
      <w:r>
        <w:t>,</w:t>
      </w:r>
      <w:r w:rsidRPr="00233788">
        <w:t xml:space="preserve"> jakie to wywołało</w:t>
      </w:r>
      <w:r>
        <w:t>,</w:t>
      </w:r>
      <w:r w:rsidRPr="00233788">
        <w:t xml:space="preserve"> były widoczne zarówno w krótszym</w:t>
      </w:r>
      <w:r>
        <w:t>,</w:t>
      </w:r>
      <w:r w:rsidRPr="00233788">
        <w:t xml:space="preserve"> jak i dłuższym terminie. Już niebawem po wprowadzeniu programu sygnalizowano, że zastosowane podejście zmienia paradygmat dominującej oceny wewnątrzśrodowiskowej (</w:t>
      </w:r>
      <w:proofErr w:type="spellStart"/>
      <w:r w:rsidRPr="00233788">
        <w:rPr>
          <w:i/>
          <w:iCs/>
        </w:rPr>
        <w:t>peer</w:t>
      </w:r>
      <w:proofErr w:type="spellEnd"/>
      <w:r w:rsidRPr="00233788">
        <w:rPr>
          <w:i/>
          <w:iCs/>
        </w:rPr>
        <w:t xml:space="preserve"> </w:t>
      </w:r>
      <w:proofErr w:type="spellStart"/>
      <w:r w:rsidRPr="00233788">
        <w:rPr>
          <w:i/>
          <w:iCs/>
        </w:rPr>
        <w:t>review</w:t>
      </w:r>
      <w:proofErr w:type="spellEnd"/>
      <w:r w:rsidRPr="00233788">
        <w:t xml:space="preserve">) na dominującą ocenę hierarchiczną </w:t>
      </w:r>
      <w:r>
        <w:t>–</w:t>
      </w:r>
      <w:r w:rsidRPr="00233788">
        <w:t xml:space="preserve"> rząd na czele </w:t>
      </w:r>
      <w:r w:rsidRPr="00233788">
        <w:fldChar w:fldCharType="begin" w:fldLock="1"/>
      </w:r>
      <w:r w:rsidRPr="00233788">
        <w:instrText>ADDIN CSL_CITATION {"citationItems":[{"id":"ITEM-1","itemData":{"DOI":"10.14507/epaa.v6n8.1998","ISSN":"1068-2341","abstract":"In this article it is argued that the recent Research Assessment Exercise (RAE)--undertaken by the United Kingdom's Higher Education Funding Councils (HEFC)--is part of a much larger process of assessment in education generally. By taking the RAE as its focus, this article uses a Foucaultian analysis to amplify the nature and practice of disciplinary power in the setting of Higher Education. Foucault's notion of an \"integrated system\" of control and production, with its routine operation of surveillance and assessment--and its dependence on coercion and consent--is directly applied to the RAE. The impact on research and teaching is discussed. The critical response of academics to the exercise has failed to challenge the process in any fundamental way. it is argued here that this failure is a reflection of the degree to which disciplinary logic is embedded in the academic system.","author":[{"dropping-particle":"","family":"Broadhead","given":"Lee-Anne","non-dropping-particle":"","parse-names":false,"suffix":""},{"dropping-particle":"","family":"Howard","given":"Sean","non-dropping-particle":"","parse-names":false,"suffix":""}],"container-title":"education policy analysis archives","id":"ITEM-1","issued":{"date-parts":[["1998","4","19"]]},"page":"8","title":"The Research Assessment Exercise","type":"article-journal","volume":"6"},"uris":["http://www.mendeley.com/documents/?uuid=30c0b0d2-283c-4f11-abe2-4872ff0688dc"]}],"mendeley":{"formattedCitation":"(Broadhead &amp; Howard, 1998)","plainTextFormattedCitation":"(Broadhead &amp; Howard, 1998)","previouslyFormattedCitation":"(Broadhead &amp; Howard, 1998)"},"properties":{"noteIndex":0},"schema":"https://github.com/citation-style-language/schema/raw/master/csl-citation.json"}</w:instrText>
      </w:r>
      <w:r w:rsidRPr="00233788">
        <w:fldChar w:fldCharType="separate"/>
      </w:r>
      <w:r w:rsidRPr="00233788">
        <w:rPr>
          <w:noProof/>
        </w:rPr>
        <w:t>(Broadhead &amp; Howard, 1998)</w:t>
      </w:r>
      <w:r w:rsidRPr="00233788">
        <w:fldChar w:fldCharType="end"/>
      </w:r>
      <w:r w:rsidRPr="00233788">
        <w:t>. Nieco później dostrzeżono, że „wiele konsekwencji, które nastąpiły po kolejnych RAE było niezamierzonych, a duża ich część, szczególnie długoterminowa, jest szkodliwa</w:t>
      </w:r>
      <w:r>
        <w:t>”</w:t>
      </w:r>
      <w:r w:rsidRPr="00233788">
        <w:t xml:space="preserve"> </w:t>
      </w:r>
      <w:r w:rsidRPr="00233788">
        <w:fldChar w:fldCharType="begin" w:fldLock="1"/>
      </w:r>
      <w:r w:rsidRPr="00233788">
        <w:instrText>ADDIN CSL_CITATION {"citationItems":[{"id":"ITEM-1","itemData":{"DOI":"10.1111/1468-2273.00160","ISSN":"0951-5224","abstract":"It is argued that many of the consequences that have followed successive Research Assessment Exercises (RAEs) have been unintended and a high proportion of these, particularly the longer term ones, are deleterious or potentially so. Of these, the most serious is almost certainly the competitive, adversarial and punitive spirit evoked by the RAE which is clearly inherent in it. Unfortunately, it is in the nature of long term consequences that, by the time that they become apparent, they are usually beyond remedying. It is therefore essential, now that there is to be a more fundamental review of the RAE, to be aware of potentially deleterious consequences, so as to avoid them before they become apparent, let alone researchable. 735 / 5000 Wyniki tłumaczenia Argumentuje się, że wiele konsekwencji, które nastąpiły po kolejnych ćwiczeniach oceny badań (RAE), było niezamierzonych, a duża ich część, szczególnie długoterminowa, jest szkodliwa lub potencjalnie taka. Spośród nich najpoważniejszy jest prawie na pewno konkurencyjny, przeciwny i karzący duch wywołany przez RAE, który jest z nim wyraźnie nieodłączny. Niestety, z natury długoterminowych konsekwencji wynika, że zanim staną się oczywiste, zwykle nie da się ich naprawić. Dlatego ważne jest, aby teraz, gdy ma być dokonany bardziej fundamentalny przegląd RAE, być świadomym potencjalnie szkodliwych konsekwencji, aby uniknąć ich, zanim staną się widoczne, a co dopiero możliwe do zbadania.","author":[{"dropping-particle":"","family":"Elton","given":"Lewis","non-dropping-particle":"","parse-names":false,"suffix":""}],"container-title":"Higher Education Quarterly","id":"ITEM-1","issue":"3","issued":{"date-parts":[["2000","7","16"]]},"note":"735 / 5000\nWyniki tłumaczenia\nArgumentuje się, że wiele konsekwencji, które nastąpiły po kolejnych ćwiczeniach oceny badań (RAE), było niezamierzonych, a duża ich część, szczególnie długoterminowa, jest szkodliwa lub potencjalnie taka. Spośród nich najpoważniejszy jest prawie na pewno konkurencyjny, przeciwny i karzący duch wywołany przez RAE, który jest z nim wyraźnie nieodłączny. Niestety, z natury długoterminowych konsekwencji wynika, że zanim staną się oczywiste, zwykle nie da się ich naprawić. Dlatego ważne jest, aby teraz, gdy ma być dokonany bardziej fundamentalny przegląd RAE, być świadomym potencjalnie szkodliwych konsekwencji, aby uniknąć ich, zanim staną się widoczne, a co dopiero możliwe do zbadania.","page":"274-283","title":"The UK Research Assessment Exercise: Unintended Consequences","type":"article-journal","volume":"54"},"uris":["http://www.mendeley.com/documents/?uuid=e8537f11-ee70-47e1-80d3-1b652c8864c6"]}],"mendeley":{"formattedCitation":"(Elton, 2000)","plainTextFormattedCitation":"(Elton, 2000)","previouslyFormattedCitation":"(Elton, 2000)"},"properties":{"noteIndex":0},"schema":"https://github.com/citation-style-language/schema/raw/master/csl-citation.json"}</w:instrText>
      </w:r>
      <w:r w:rsidRPr="00233788">
        <w:fldChar w:fldCharType="separate"/>
      </w:r>
      <w:r w:rsidRPr="00233788">
        <w:rPr>
          <w:noProof/>
        </w:rPr>
        <w:t>(Elton, 2000)</w:t>
      </w:r>
      <w:r w:rsidRPr="00233788">
        <w:fldChar w:fldCharType="end"/>
      </w:r>
      <w:r w:rsidRPr="00233788">
        <w:t xml:space="preserve">. Jedną z nich było np. wzmocnienie „tradycyjnych ideałów </w:t>
      </w:r>
      <w:r w:rsidRPr="00233788">
        <w:rPr>
          <w:i/>
          <w:iCs/>
        </w:rPr>
        <w:t>wysokiej nauki</w:t>
      </w:r>
      <w:r w:rsidRPr="00233788">
        <w:t xml:space="preserve"> brytyjskich uniwersytetów, zachęcając do większej koordynacji badań wokół tradycyjnych problemów dyscyplinarnych i hamując badania stosowane” </w:t>
      </w:r>
      <w:r w:rsidRPr="00233788">
        <w:fldChar w:fldCharType="begin" w:fldLock="1"/>
      </w:r>
      <w:r w:rsidRPr="00233788">
        <w:instrText>ADDIN CSL_CITATION {"citationItems":[{"id":"ITEM-1","itemData":{"DOI":"10.3152/095820207X190674","ISSN":"09582029","abstract":"The Research Assessment Exercise (RAE) represents one of the most institutionalised forms of research evaluation in the OECD economies. It has become a primary means of concentrating resources for research in a relatively small number of universities. Its main purpose is to inform funding decisions, and the indirect effects come from the public signalling of quality. The RAE seems to have reinforced the traditional ‘high science’ ideals of British universities, encouraging greater coordination of research around traditional disciplinary concerns and inhibiting applied research. Debates among universities and policy-makers have led to a reshaping of the exercise. Its evolution into a highly elaborate procedure combined with its failure as a strategic policy tool to steer university research towards socio-economic impacts have led to its abandonment in its present form. Ćwiczenie oceny badań (RAE) stanowi jedną z najbardziej zinstytucjonalizowanych form oceny badań w gospodarkach OECD. Stało się głównym środkiem koncentracji środków na badania na stosunkowo niewielkiej liczbie uniwersytetów. Jego głównym celem jest informowanie o decyzjach o finansowaniu, a skutki pośrednie pochodzą z publicznego sygnalizowania jakości. Wydaje się, że RAE wzmocniło tradycyjne ideały „wysokiej nauki” brytyjskich uniwersytetów, zachęcając do większej koordynacji badań wokół tradycyjnych problemów dyscyplinarnych i hamując badania stosowane. Debaty wśród uniwersytetów i decydentów doprowadziły do przekształcenia tego ćwiczenia. Jego ewolucja w wysoce skomplikowaną procedurę w połączeniu z niepowodzeniem jako strategicznego narzędzia politycznego kierującego badania uniwersyteckie w kierunku skutków społeczno-ekonomicznych doprowadziła do porzucenia jej obecnej formy.","author":[{"dropping-particle":"","family":"Barker","given":"Katharine","non-dropping-particle":"","parse-names":false,"suffix":""}],"container-title":"Research Evaluation","id":"ITEM-1","issue":"1","issued":{"date-parts":[["2007","3","1"]]},"note":"Ćwiczenie oceny badań (RAE) stanowi jedną z najbardziej zinstytucjonalizowanych form oceny badań w gospodarkach OECD. Stało się głównym środkiem koncentracji środków na badania na stosunkowo niewielkiej liczbie uniwersytetów. Jego głównym celem jest informowanie o decyzjach o finansowaniu, a skutki pośrednie pochodzą z publicznego sygnalizowania jakości. Wydaje się, że RAE wzmocniło tradycyjne ideały „wysokiej nauki” brytyjskich uniwersytetów, zachęcając do większej koordynacji badań wokół tradycyjnych problemów dyscyplinarnych i hamując badania stosowane. Debaty wśród uniwersytetów i decydentów doprowadziły do przekształcenia tego ćwiczenia. Jego ewolucja w wysoce skomplikowaną procedurę w połączeniu z niepowodzeniem jako strategicznego narzędzia politycznego kierującego badania uniwersyteckie w kierunku skutków społeczno-ekonomicznych doprowadziła do porzucenia jej obecnej formy.","page":"3-12","title":"The UK Research Assessment Exercise: the evolution of a national research evaluation system","type":"article-journal","volume":"16"},"uris":["http://www.mendeley.com/documents/?uuid=2de13f14-819a-4382-b8b6-640ac039b93b"]}],"mendeley":{"formattedCitation":"(Barker, 2007)","plainTextFormattedCitation":"(Barker, 2007)","previouslyFormattedCitation":"(Barker, 2007)"},"properties":{"noteIndex":0},"schema":"https://github.com/citation-style-language/schema/raw/master/csl-citation.json"}</w:instrText>
      </w:r>
      <w:r w:rsidRPr="00233788">
        <w:fldChar w:fldCharType="separate"/>
      </w:r>
      <w:r w:rsidRPr="00233788">
        <w:rPr>
          <w:noProof/>
        </w:rPr>
        <w:t>(Barker, 2007)</w:t>
      </w:r>
      <w:r w:rsidRPr="00233788">
        <w:fldChar w:fldCharType="end"/>
      </w:r>
      <w:r w:rsidRPr="00233788">
        <w:t>. A zatem niektóre z podejmowanych przez rządy działań mogą zaburzać równowagę w ramach potrójnej helisy, a na pewno mogą na nią wpływać w bardzo istotny sposób.</w:t>
      </w:r>
    </w:p>
    <w:p w14:paraId="0BB7A394" w14:textId="5C6E9596" w:rsidR="000A51B9" w:rsidRPr="00233788" w:rsidRDefault="000A51B9" w:rsidP="000A51B9">
      <w:r w:rsidRPr="00233788">
        <w:t xml:space="preserve">Zmiany sposobu postrzegania roli nauki wpływają bardzo istotnie na uczelnie. Ma to przełożenie na potrzebę dostosowania strategii uniwersytetów do nowych wymagań i oczekiwań interesariuszy. Wszelkie zmiany wiążą się z niepewnością i ryzykiem, ale podejmowane przez uniwersytety działania znajdują się pod wpływem ich głęboko zakorzenionej awersji do ryzyka </w:t>
      </w:r>
      <w:r w:rsidRPr="00233788">
        <w:fldChar w:fldCharType="begin" w:fldLock="1"/>
      </w:r>
      <w:r w:rsidRPr="00233788">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universities","type":"article-journal","volume":"35"},"locator":"163","prefix":"por.","uris":["http://www.mendeley.com/documents/?uuid=6be8921e-4393-4e00-8b4b-75037bfc0fe2"]}],"mendeley":{"formattedCitation":"(por. Tayar &amp; Jack, 2013, s. 163)","plainTextFormattedCitation":"(por. Tayar &amp; Jack, 2013, s. 163)","previouslyFormattedCitation":"(por. Tayar &amp; Jack, 2013, s. 163)"},"properties":{"noteIndex":0},"schema":"https://github.com/citation-style-language/schema/raw/master/csl-citation.json"}</w:instrText>
      </w:r>
      <w:r w:rsidRPr="00233788">
        <w:fldChar w:fldCharType="separate"/>
      </w:r>
      <w:r w:rsidRPr="00233788">
        <w:rPr>
          <w:noProof/>
        </w:rPr>
        <w:t>(por. Tayar &amp; Jack, 2013, s. 163)</w:t>
      </w:r>
      <w:r w:rsidRPr="00233788">
        <w:fldChar w:fldCharType="end"/>
      </w:r>
      <w:r w:rsidRPr="00233788">
        <w:t xml:space="preserve">. Jednocześnie uczelnie znajdują się w sytuacji ograniczoności zasobów na najbardziej konkurencyjnym i globalnym rynku wyższej edukacji w historii </w:t>
      </w:r>
      <w:r w:rsidRPr="00233788">
        <w:fldChar w:fldCharType="begin" w:fldLock="1"/>
      </w:r>
      <w:r w:rsidRPr="00233788">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uncertainty","type":"article-journal","volume":"59"},"locator":"315","uris":["http://www.mendeley.com/documents/?uuid=081aaad1-aef8-4f27-9f7b-f41ff6b96c3a"]}],"mendeley":{"formattedCitation":"(Pucciarelli &amp; Kaplan, 2016, s. 315)","plainTextFormattedCitation":"(Pucciarelli &amp; Kaplan, 2016, s. 315)","previouslyFormattedCitation":"(Pucciarelli &amp; Kaplan, 2016, s. 315)"},"properties":{"noteIndex":0},"schema":"https://github.com/citation-style-language/schema/raw/master/csl-citation.json"}</w:instrText>
      </w:r>
      <w:r w:rsidRPr="00233788">
        <w:fldChar w:fldCharType="separate"/>
      </w:r>
      <w:r w:rsidRPr="00233788">
        <w:rPr>
          <w:noProof/>
        </w:rPr>
        <w:t xml:space="preserve">(Pucciarelli &amp; Kaplan, 2016, s. </w:t>
      </w:r>
      <w:r w:rsidRPr="00233788">
        <w:rPr>
          <w:noProof/>
        </w:rPr>
        <w:lastRenderedPageBreak/>
        <w:t>315)</w:t>
      </w:r>
      <w:r w:rsidRPr="00233788">
        <w:fldChar w:fldCharType="end"/>
      </w:r>
      <w:r w:rsidRPr="00233788">
        <w:t>. W tabeli po</w:t>
      </w:r>
      <w:r w:rsidR="009D391E">
        <w:fldChar w:fldCharType="begin"/>
      </w:r>
      <w:r w:rsidR="009D391E">
        <w:instrText xml:space="preserve"> REF _Ref134896609 \p \h </w:instrText>
      </w:r>
      <w:r w:rsidR="009D391E">
        <w:fldChar w:fldCharType="separate"/>
      </w:r>
      <w:r w:rsidR="004F5E18">
        <w:t>niżej</w:t>
      </w:r>
      <w:r w:rsidR="009D391E">
        <w:fldChar w:fldCharType="end"/>
      </w:r>
      <w:r w:rsidRPr="00233788">
        <w:t xml:space="preserve"> przedstawiono kierunki zmian strategii uczelni proponowane przez </w:t>
      </w:r>
      <w:proofErr w:type="spellStart"/>
      <w:r w:rsidRPr="00233788">
        <w:t>Pucciarellego</w:t>
      </w:r>
      <w:proofErr w:type="spellEnd"/>
      <w:r w:rsidRPr="00233788">
        <w:t xml:space="preserve"> i Kaplana</w:t>
      </w:r>
      <w:r>
        <w:t>,</w:t>
      </w:r>
      <w:r w:rsidRPr="00233788">
        <w:t xml:space="preserve"> proponowane wobec współczesnych wyzwań</w:t>
      </w:r>
      <w:r>
        <w:t>,</w:t>
      </w:r>
      <w:r w:rsidRPr="00233788">
        <w:t xml:space="preserve"> jakie stoją przed uniwersytetami.</w:t>
      </w:r>
    </w:p>
    <w:p w14:paraId="1F0B1971" w14:textId="5BC6C0CD" w:rsidR="000A51B9" w:rsidRPr="00233788" w:rsidRDefault="000A51B9" w:rsidP="000A51B9">
      <w:pPr>
        <w:pStyle w:val="Tytutabeli"/>
      </w:pPr>
      <w:bookmarkStart w:id="20" w:name="_Ref134896641"/>
      <w:bookmarkStart w:id="21" w:name="_Ref134896609"/>
      <w:bookmarkStart w:id="22" w:name="_Toc138254669"/>
      <w:r w:rsidRPr="00233788">
        <w:t xml:space="preserve">Tabela </w:t>
      </w:r>
      <w:fldSimple w:instr=" SEQ Tabela \* ARABIC ">
        <w:r w:rsidR="00AE1944">
          <w:rPr>
            <w:noProof/>
          </w:rPr>
          <w:t>3</w:t>
        </w:r>
      </w:fldSimple>
      <w:bookmarkEnd w:id="20"/>
      <w:r w:rsidRPr="00233788">
        <w:t xml:space="preserve"> Rekomendacje zmian w strategiach uczelni wg </w:t>
      </w:r>
      <w:proofErr w:type="spellStart"/>
      <w:r w:rsidRPr="00233788">
        <w:t>Pucciarellego</w:t>
      </w:r>
      <w:proofErr w:type="spellEnd"/>
      <w:r w:rsidRPr="00233788">
        <w:t xml:space="preserve"> i Kaplana</w:t>
      </w:r>
      <w:bookmarkEnd w:id="21"/>
      <w:bookmarkEnd w:id="22"/>
    </w:p>
    <w:tbl>
      <w:tblPr>
        <w:tblStyle w:val="Tabela-Siatka"/>
        <w:tblW w:w="9071" w:type="dxa"/>
        <w:tblLook w:val="04A0" w:firstRow="1" w:lastRow="0" w:firstColumn="1" w:lastColumn="0" w:noHBand="0" w:noVBand="1"/>
      </w:tblPr>
      <w:tblGrid>
        <w:gridCol w:w="3969"/>
        <w:gridCol w:w="5102"/>
      </w:tblGrid>
      <w:tr w:rsidR="000A51B9" w:rsidRPr="00233788" w14:paraId="3434280E" w14:textId="77777777" w:rsidTr="00A61195">
        <w:trPr>
          <w:cantSplit/>
          <w:tblHeader/>
        </w:trPr>
        <w:tc>
          <w:tcPr>
            <w:tcW w:w="3969" w:type="dxa"/>
          </w:tcPr>
          <w:p w14:paraId="07DBD221" w14:textId="77777777" w:rsidR="000A51B9" w:rsidRPr="00233788" w:rsidRDefault="000A51B9" w:rsidP="00A61195">
            <w:pPr>
              <w:keepNext/>
              <w:ind w:firstLine="0"/>
              <w:jc w:val="center"/>
              <w:rPr>
                <w:b/>
                <w:bCs/>
                <w:sz w:val="20"/>
                <w:szCs w:val="20"/>
                <w:lang w:val="pl-PL"/>
              </w:rPr>
            </w:pPr>
            <w:r w:rsidRPr="00233788">
              <w:rPr>
                <w:b/>
                <w:bCs/>
                <w:sz w:val="20"/>
                <w:szCs w:val="20"/>
                <w:lang w:val="pl-PL"/>
              </w:rPr>
              <w:t>Zmiana od…</w:t>
            </w:r>
          </w:p>
        </w:tc>
        <w:tc>
          <w:tcPr>
            <w:tcW w:w="5102" w:type="dxa"/>
          </w:tcPr>
          <w:p w14:paraId="1718F9CF" w14:textId="77777777" w:rsidR="000A51B9" w:rsidRPr="00233788" w:rsidRDefault="000A51B9" w:rsidP="00A61195">
            <w:pPr>
              <w:keepNext/>
              <w:ind w:firstLine="0"/>
              <w:jc w:val="center"/>
              <w:rPr>
                <w:b/>
                <w:bCs/>
                <w:sz w:val="20"/>
                <w:szCs w:val="20"/>
                <w:lang w:val="pl-PL"/>
              </w:rPr>
            </w:pPr>
            <w:r w:rsidRPr="00233788">
              <w:rPr>
                <w:b/>
                <w:bCs/>
                <w:sz w:val="20"/>
                <w:szCs w:val="20"/>
                <w:lang w:val="pl-PL"/>
              </w:rPr>
              <w:t>Zmiana w kierunku…</w:t>
            </w:r>
          </w:p>
        </w:tc>
      </w:tr>
      <w:tr w:rsidR="000A51B9" w:rsidRPr="00233788" w14:paraId="4D84F691" w14:textId="77777777" w:rsidTr="00A61195">
        <w:trPr>
          <w:cantSplit/>
        </w:trPr>
        <w:tc>
          <w:tcPr>
            <w:tcW w:w="3969" w:type="dxa"/>
          </w:tcPr>
          <w:p w14:paraId="4FF18138"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Prestiż instytucjonalny uniwersytetu i wartość dla społeczeństwa</w:t>
            </w:r>
          </w:p>
          <w:p w14:paraId="7EF71CE7"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Skupienie na dobrach publicznych, kształceniu i doskonałości badawczej</w:t>
            </w:r>
          </w:p>
          <w:p w14:paraId="691CC8C5"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Zmniejszenie bezpośrednich i pośrednich funduszy zachęca uczelnie to poszukiwania prywatnych źródeł zasobów i funduszy</w:t>
            </w:r>
          </w:p>
        </w:tc>
        <w:tc>
          <w:tcPr>
            <w:tcW w:w="5102" w:type="dxa"/>
          </w:tcPr>
          <w:p w14:paraId="104F1B57"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Gwarancja zasobów dla zapewnienia zrównoważonego rozwoju</w:t>
            </w:r>
          </w:p>
          <w:p w14:paraId="45D8900D"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Dodatkowe wskaźniki wyników</w:t>
            </w:r>
            <w:r>
              <w:rPr>
                <w:sz w:val="18"/>
                <w:szCs w:val="18"/>
                <w:lang w:val="pl-PL"/>
              </w:rPr>
              <w:t>,</w:t>
            </w:r>
            <w:r w:rsidRPr="00233788">
              <w:rPr>
                <w:sz w:val="18"/>
                <w:szCs w:val="18"/>
                <w:lang w:val="pl-PL"/>
              </w:rPr>
              <w:t xml:space="preserve"> by mierzyć doskonałość uniwersytetów i ostatecznie umożliwić im dostęp do zasobów do przyszłego rozwoju; rynek oceni, które uczelnie zasługują na miejsce w czołówce uniwersytetów</w:t>
            </w:r>
          </w:p>
          <w:p w14:paraId="201B2C73"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Bardziej zaawansowany etap pozyskiwania prywatnych funduszy, wykorzystujący reputację uniwersytetu, aby stać się preferowanym partnerem dla kluczowych interesariuszy (absolwenci, studenci, profesorowie, korporacje itp.) oraz nowe formy współpracy między uniwersytetem, a resztą świata</w:t>
            </w:r>
          </w:p>
        </w:tc>
      </w:tr>
      <w:tr w:rsidR="000A51B9" w:rsidRPr="00233788" w14:paraId="4E2DBD62" w14:textId="77777777" w:rsidTr="00A61195">
        <w:trPr>
          <w:cantSplit/>
        </w:trPr>
        <w:tc>
          <w:tcPr>
            <w:tcW w:w="3969" w:type="dxa"/>
          </w:tcPr>
          <w:p w14:paraId="00F3FAC3"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 xml:space="preserve">Nowy </w:t>
            </w:r>
            <w:proofErr w:type="spellStart"/>
            <w:r w:rsidRPr="00233788">
              <w:rPr>
                <w:b/>
                <w:bCs/>
                <w:sz w:val="18"/>
                <w:szCs w:val="18"/>
                <w:lang w:val="pl-PL"/>
              </w:rPr>
              <w:t>menedżerializm</w:t>
            </w:r>
            <w:proofErr w:type="spellEnd"/>
            <w:r w:rsidRPr="00233788">
              <w:rPr>
                <w:b/>
                <w:bCs/>
                <w:sz w:val="18"/>
                <w:szCs w:val="18"/>
                <w:lang w:val="pl-PL"/>
              </w:rPr>
              <w:t xml:space="preserve"> w sektorze publicznym</w:t>
            </w:r>
            <w:r w:rsidRPr="00233788">
              <w:rPr>
                <w:b/>
                <w:bCs/>
                <w:sz w:val="18"/>
                <w:szCs w:val="18"/>
                <w:lang w:val="pl-PL"/>
              </w:rPr>
              <w:br/>
            </w:r>
          </w:p>
          <w:p w14:paraId="2AE7B567"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Ponownie zwrócenie uwagi na nacisk strategiczny, cele marketingowe i program nauczania</w:t>
            </w:r>
          </w:p>
          <w:p w14:paraId="1626EA7E"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Kluczowa rola naukowców w przyczynianiu się do jakości i reputacji instytucji szkolnictwa wyższego</w:t>
            </w:r>
          </w:p>
          <w:p w14:paraId="6DFE99FB"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Znaczne inwestycje na działalność badawczą i ograniczona autonomia w strategiach inwestycyjnych (poleganie na funduszach publicznych i wytycznych inwestycyjnych)</w:t>
            </w:r>
          </w:p>
        </w:tc>
        <w:tc>
          <w:tcPr>
            <w:tcW w:w="5102" w:type="dxa"/>
          </w:tcPr>
          <w:p w14:paraId="5B662F33"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Przywództwo przedsiębiorcze na wszystkich poziomach uczelni</w:t>
            </w:r>
          </w:p>
          <w:p w14:paraId="7A2DA73E"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Zdefiniowana i sformalizowana misja i strategia, która może kierować podejściem przedsiębiorczym na wszystkich poziomach instytucji szkolnictwa wyższego</w:t>
            </w:r>
          </w:p>
          <w:p w14:paraId="4475EF0F"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Kluczowa rola menedżerów akademickich w przyczynianiu się do jakości i reputacji instytucji szkolnictwa wyższego oraz aktywnego uczestnictwa w zarządzaniu i podejmowaniu decyzji</w:t>
            </w:r>
          </w:p>
          <w:p w14:paraId="7B60DDE6" w14:textId="77777777" w:rsidR="000A51B9" w:rsidRPr="00233788" w:rsidRDefault="000A51B9" w:rsidP="00075727">
            <w:pPr>
              <w:pStyle w:val="Akapitzlist"/>
              <w:keepNext/>
              <w:numPr>
                <w:ilvl w:val="0"/>
                <w:numId w:val="25"/>
              </w:numPr>
              <w:spacing w:before="60" w:line="276" w:lineRule="auto"/>
              <w:ind w:left="312"/>
              <w:rPr>
                <w:b/>
                <w:bCs/>
                <w:sz w:val="18"/>
                <w:szCs w:val="18"/>
                <w:lang w:val="pl-PL"/>
              </w:rPr>
            </w:pPr>
            <w:r w:rsidRPr="00233788">
              <w:rPr>
                <w:sz w:val="18"/>
                <w:szCs w:val="18"/>
                <w:lang w:val="pl-PL"/>
              </w:rPr>
              <w:t>Zwiększona autonomia i odpowiedzialność pozwalają na większą kontrolę nad zasobami i swobodę wyboru strategii inwestycyjnych. Zarządzanie szkolnictwem wyższym musi obejmować bardziej złożone i pilne decyzje biznesowe</w:t>
            </w:r>
          </w:p>
        </w:tc>
      </w:tr>
      <w:tr w:rsidR="000A51B9" w:rsidRPr="00233788" w14:paraId="30F3E1DE" w14:textId="77777777" w:rsidTr="00A61195">
        <w:trPr>
          <w:cantSplit/>
        </w:trPr>
        <w:tc>
          <w:tcPr>
            <w:tcW w:w="3969" w:type="dxa"/>
          </w:tcPr>
          <w:p w14:paraId="4BC74A1E"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Relacje z głównymi interesariuszami przy użyciu tradycyjnych mediów</w:t>
            </w:r>
          </w:p>
          <w:p w14:paraId="377341DB" w14:textId="77777777" w:rsidR="000A51B9" w:rsidRPr="00233788" w:rsidRDefault="000A51B9" w:rsidP="00075727">
            <w:pPr>
              <w:pStyle w:val="Akapitzlist"/>
              <w:keepNext/>
              <w:numPr>
                <w:ilvl w:val="0"/>
                <w:numId w:val="25"/>
              </w:numPr>
              <w:spacing w:before="60" w:line="276" w:lineRule="auto"/>
              <w:ind w:left="312"/>
              <w:rPr>
                <w:b/>
                <w:bCs/>
                <w:sz w:val="18"/>
                <w:szCs w:val="18"/>
                <w:lang w:val="pl-PL"/>
              </w:rPr>
            </w:pPr>
            <w:r w:rsidRPr="00233788">
              <w:rPr>
                <w:sz w:val="18"/>
                <w:szCs w:val="18"/>
                <w:lang w:val="pl-PL"/>
              </w:rPr>
              <w:t>Studenci obeznani z technologią i rozmówcy z branży a heterogeniczne kompetencje technologiczne wśród pracowników akademickich</w:t>
            </w:r>
          </w:p>
          <w:p w14:paraId="5BB24A0B"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Korzystanie z ograniczonego zestawu rozwiązań internetowych</w:t>
            </w:r>
          </w:p>
          <w:p w14:paraId="61CF7FE1"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Tradycyjny proces nauczania, głównie stacjonarny, i niejednorodne przyjęcie pedagogiki zorientowanej na uczestnika</w:t>
            </w:r>
          </w:p>
          <w:p w14:paraId="7069CC8D" w14:textId="77777777" w:rsidR="000A51B9" w:rsidRPr="00233788" w:rsidRDefault="000A51B9" w:rsidP="00075727">
            <w:pPr>
              <w:pStyle w:val="Akapitzlist"/>
              <w:keepNext/>
              <w:numPr>
                <w:ilvl w:val="0"/>
                <w:numId w:val="25"/>
              </w:numPr>
              <w:spacing w:before="60" w:line="276" w:lineRule="auto"/>
              <w:ind w:left="312"/>
              <w:rPr>
                <w:b/>
                <w:bCs/>
                <w:sz w:val="18"/>
                <w:szCs w:val="18"/>
                <w:lang w:val="pl-PL"/>
              </w:rPr>
            </w:pPr>
            <w:r w:rsidRPr="00233788">
              <w:rPr>
                <w:sz w:val="18"/>
                <w:szCs w:val="18"/>
                <w:lang w:val="pl-PL"/>
              </w:rPr>
              <w:t>Marketing usług głównie opierający się na tradycyjnych mediach i jednostronnej komunikacji (od uczelni do reszty świata)</w:t>
            </w:r>
          </w:p>
        </w:tc>
        <w:tc>
          <w:tcPr>
            <w:tcW w:w="5102" w:type="dxa"/>
          </w:tcPr>
          <w:p w14:paraId="25D93A0E"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Nasilone połączenia, interakcje i współtworzenie wartości z większym gronem interesariuszy</w:t>
            </w:r>
          </w:p>
          <w:p w14:paraId="1994F63E" w14:textId="77777777" w:rsidR="000A51B9" w:rsidRPr="00233788" w:rsidRDefault="000A51B9" w:rsidP="00075727">
            <w:pPr>
              <w:pStyle w:val="Akapitzlist"/>
              <w:keepNext/>
              <w:numPr>
                <w:ilvl w:val="0"/>
                <w:numId w:val="25"/>
              </w:numPr>
              <w:spacing w:before="60" w:line="276" w:lineRule="auto"/>
              <w:ind w:left="312"/>
              <w:rPr>
                <w:b/>
                <w:bCs/>
                <w:sz w:val="18"/>
                <w:szCs w:val="18"/>
                <w:lang w:val="pl-PL"/>
              </w:rPr>
            </w:pPr>
            <w:r w:rsidRPr="00233788">
              <w:rPr>
                <w:sz w:val="18"/>
                <w:szCs w:val="18"/>
                <w:lang w:val="pl-PL"/>
              </w:rPr>
              <w:t>Nauka poruszania się po nowym, zorientowanym na technologię i multimedia środowisku, w którym uczelnie wspierają pracowników akademickich w zdobywaniu niezbędnych umiejętności</w:t>
            </w:r>
          </w:p>
          <w:p w14:paraId="02B7631F"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 xml:space="preserve">Głębsza integracja sieci 2.0 i </w:t>
            </w:r>
            <w:proofErr w:type="spellStart"/>
            <w:r w:rsidRPr="00233788">
              <w:rPr>
                <w:sz w:val="18"/>
                <w:szCs w:val="18"/>
                <w:lang w:val="pl-PL"/>
              </w:rPr>
              <w:t>networkingu</w:t>
            </w:r>
            <w:proofErr w:type="spellEnd"/>
            <w:r w:rsidRPr="00233788">
              <w:rPr>
                <w:sz w:val="18"/>
                <w:szCs w:val="18"/>
                <w:lang w:val="pl-PL"/>
              </w:rPr>
              <w:t xml:space="preserve"> w badaniach</w:t>
            </w:r>
          </w:p>
          <w:p w14:paraId="50625163"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Nowy projekt procesów uczenia się i infrastruktur, mający na celu wspólne uczenie się poprzez wysoce interaktywne i elastyczne metody pedagogiczne</w:t>
            </w:r>
          </w:p>
          <w:p w14:paraId="66D9147D" w14:textId="77777777" w:rsidR="000A51B9" w:rsidRPr="00233788" w:rsidRDefault="000A51B9" w:rsidP="00075727">
            <w:pPr>
              <w:pStyle w:val="Akapitzlist"/>
              <w:keepNext/>
              <w:numPr>
                <w:ilvl w:val="0"/>
                <w:numId w:val="25"/>
              </w:numPr>
              <w:spacing w:before="60" w:line="276" w:lineRule="auto"/>
              <w:ind w:left="312"/>
              <w:rPr>
                <w:b/>
                <w:bCs/>
                <w:sz w:val="18"/>
                <w:szCs w:val="18"/>
                <w:lang w:val="pl-PL"/>
              </w:rPr>
            </w:pPr>
            <w:r w:rsidRPr="00233788">
              <w:rPr>
                <w:sz w:val="18"/>
                <w:szCs w:val="18"/>
                <w:lang w:val="pl-PL"/>
              </w:rPr>
              <w:t>Dialog i komunikacja partycypacyjna, wykorzystanie nowych mediów (w szczególności sieć 2.0 i mediów społecznościowych), aby dotrzeć do różnych odbiorców usług uczelni za pomocą dostosowanych komunikatów</w:t>
            </w:r>
          </w:p>
        </w:tc>
      </w:tr>
    </w:tbl>
    <w:p w14:paraId="172CCF0D" w14:textId="77777777" w:rsidR="000A51B9" w:rsidRPr="00233788" w:rsidRDefault="000A51B9" w:rsidP="00106236">
      <w:pPr>
        <w:pStyle w:val="rdo"/>
      </w:pPr>
      <w:r w:rsidRPr="00233788">
        <w:t xml:space="preserve">Źródło: </w:t>
      </w:r>
      <w:r w:rsidRPr="00233788">
        <w:fldChar w:fldCharType="begin" w:fldLock="1"/>
      </w:r>
      <w:r w:rsidRPr="00233788">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uncertainty","type":"article-journal","volume":"59"},"uris":["http://www.mendeley.com/documents/?uuid=081aaad1-aef8-4f27-9f7b-f41ff6b96c3a"]}],"mendeley":{"formattedCitation":"(Pucciarelli &amp; Kaplan, 2016)","plainTextFormattedCitation":"(Pucciarelli &amp; Kaplan, 2016)","previouslyFormattedCitation":"(Pucciarelli &amp; Kaplan, 2016)"},"properties":{"noteIndex":0},"schema":"https://github.com/citation-style-language/schema/raw/master/csl-citation.json"}</w:instrText>
      </w:r>
      <w:r w:rsidRPr="00233788">
        <w:fldChar w:fldCharType="separate"/>
      </w:r>
      <w:r w:rsidRPr="00233788">
        <w:rPr>
          <w:noProof/>
        </w:rPr>
        <w:t>(Pucciarelli &amp; Kaplan, 2016)</w:t>
      </w:r>
      <w:r w:rsidRPr="00233788">
        <w:fldChar w:fldCharType="end"/>
      </w:r>
    </w:p>
    <w:p w14:paraId="2D0FF18D" w14:textId="1CCFA815" w:rsidR="000A51B9" w:rsidRPr="00233788" w:rsidRDefault="000A51B9" w:rsidP="000A51B9">
      <w:r w:rsidRPr="00233788">
        <w:t>Rekomendowane kierunki zmian w strategii uczelni przestawione w tabeli po</w:t>
      </w:r>
      <w:r w:rsidR="009D391E">
        <w:fldChar w:fldCharType="begin"/>
      </w:r>
      <w:r w:rsidR="009D391E">
        <w:instrText xml:space="preserve"> REF _Ref134896609 \p \h </w:instrText>
      </w:r>
      <w:r w:rsidR="009D391E">
        <w:fldChar w:fldCharType="separate"/>
      </w:r>
      <w:r w:rsidR="004F5E18">
        <w:t>wyżej</w:t>
      </w:r>
      <w:r w:rsidR="009D391E">
        <w:fldChar w:fldCharType="end"/>
      </w:r>
      <w:r w:rsidRPr="00233788">
        <w:t xml:space="preserve"> (</w:t>
      </w:r>
      <w:r w:rsidR="009D391E">
        <w:fldChar w:fldCharType="begin"/>
      </w:r>
      <w:r w:rsidR="009D391E">
        <w:instrText xml:space="preserve"> REF _Ref134896641 \h </w:instrText>
      </w:r>
      <w:r w:rsidR="009D391E">
        <w:fldChar w:fldCharType="separate"/>
      </w:r>
      <w:r w:rsidR="004F5E18" w:rsidRPr="00233788">
        <w:t xml:space="preserve">Tabela </w:t>
      </w:r>
      <w:r w:rsidR="004F5E18">
        <w:rPr>
          <w:noProof/>
        </w:rPr>
        <w:t>3</w:t>
      </w:r>
      <w:r w:rsidR="009D391E">
        <w:fldChar w:fldCharType="end"/>
      </w:r>
      <w:r w:rsidRPr="00233788">
        <w:t xml:space="preserve">) są formą odpowiedzi na trzy sformułowane przez </w:t>
      </w:r>
      <w:proofErr w:type="spellStart"/>
      <w:r w:rsidRPr="00233788">
        <w:t>Pucciarellego</w:t>
      </w:r>
      <w:proofErr w:type="spellEnd"/>
      <w:r w:rsidRPr="00233788">
        <w:t xml:space="preserve"> i Kaplana wyzwania strategiczne:</w:t>
      </w:r>
    </w:p>
    <w:p w14:paraId="57B2812B" w14:textId="77777777" w:rsidR="000A51B9" w:rsidRPr="00233788" w:rsidRDefault="000A51B9" w:rsidP="00075727">
      <w:pPr>
        <w:pStyle w:val="Akapitzlist"/>
        <w:numPr>
          <w:ilvl w:val="0"/>
          <w:numId w:val="26"/>
        </w:numPr>
      </w:pPr>
      <w:r w:rsidRPr="00233788">
        <w:t>wzmocnić prestiż i udział w rynku na konsolidującym się rynku edukacji wyższej,</w:t>
      </w:r>
    </w:p>
    <w:p w14:paraId="76122B61" w14:textId="77777777" w:rsidR="000A51B9" w:rsidRPr="00233788" w:rsidRDefault="000A51B9" w:rsidP="00075727">
      <w:pPr>
        <w:pStyle w:val="Akapitzlist"/>
        <w:numPr>
          <w:ilvl w:val="0"/>
          <w:numId w:val="26"/>
        </w:numPr>
      </w:pPr>
      <w:r w:rsidRPr="00233788">
        <w:t>rozwinąć myślenie przedsiębiorcze z odpowiednimi sposobami działania (</w:t>
      </w:r>
      <w:r w:rsidRPr="000701DE">
        <w:rPr>
          <w:i/>
          <w:iCs/>
        </w:rPr>
        <w:t xml:space="preserve">modus </w:t>
      </w:r>
      <w:proofErr w:type="spellStart"/>
      <w:r w:rsidRPr="000701DE">
        <w:rPr>
          <w:i/>
          <w:iCs/>
        </w:rPr>
        <w:t>operandi</w:t>
      </w:r>
      <w:proofErr w:type="spellEnd"/>
      <w:r w:rsidRPr="00233788">
        <w:t>) oraz podejściem do podejmowania decyzji,</w:t>
      </w:r>
    </w:p>
    <w:p w14:paraId="3217237F" w14:textId="77777777" w:rsidR="000A51B9" w:rsidRPr="00233788" w:rsidRDefault="000A51B9" w:rsidP="00075727">
      <w:pPr>
        <w:pStyle w:val="Akapitzlist"/>
        <w:numPr>
          <w:ilvl w:val="0"/>
          <w:numId w:val="26"/>
        </w:numPr>
      </w:pPr>
      <w:r w:rsidRPr="00233788">
        <w:lastRenderedPageBreak/>
        <w:t xml:space="preserve">rozszerzyć powiązania i interakcje, a także współtworzenie wartości wraz z interesariuszami </w:t>
      </w:r>
      <w:r w:rsidRPr="00233788">
        <w:fldChar w:fldCharType="begin" w:fldLock="1"/>
      </w:r>
      <w:r w:rsidRPr="00233788">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uncertainty","type":"article-journal","volume":"59"},"uris":["http://www.mendeley.com/documents/?uuid=081aaad1-aef8-4f27-9f7b-f41ff6b96c3a"]}],"mendeley":{"formattedCitation":"(Pucciarelli &amp; Kaplan, 2016)","plainTextFormattedCitation":"(Pucciarelli &amp; Kaplan, 2016)","previouslyFormattedCitation":"(Pucciarelli &amp; Kaplan, 2016)"},"properties":{"noteIndex":0},"schema":"https://github.com/citation-style-language/schema/raw/master/csl-citation.json"}</w:instrText>
      </w:r>
      <w:r w:rsidRPr="00233788">
        <w:fldChar w:fldCharType="separate"/>
      </w:r>
      <w:r w:rsidRPr="00233788">
        <w:rPr>
          <w:noProof/>
        </w:rPr>
        <w:t>(Pucciarelli &amp; Kaplan, 2016)</w:t>
      </w:r>
      <w:r w:rsidRPr="00233788">
        <w:fldChar w:fldCharType="end"/>
      </w:r>
      <w:r w:rsidRPr="00233788">
        <w:t>.</w:t>
      </w:r>
    </w:p>
    <w:p w14:paraId="3CB99155" w14:textId="239F99C8" w:rsidR="000A51B9" w:rsidRPr="00233788" w:rsidRDefault="000A51B9" w:rsidP="000A51B9">
      <w:r w:rsidRPr="00233788">
        <w:t xml:space="preserve">Opisane powyżej rekomendowane przez </w:t>
      </w:r>
      <w:proofErr w:type="spellStart"/>
      <w:r w:rsidRPr="00233788">
        <w:t>Pucciarellego</w:t>
      </w:r>
      <w:proofErr w:type="spellEnd"/>
      <w:r w:rsidRPr="00233788">
        <w:t xml:space="preserve"> i Kaplana wyzwania strategiczne i kierunki zamian, a także spostrzeżenia pozwalające na formułowanie określeń </w:t>
      </w:r>
      <w:proofErr w:type="spellStart"/>
      <w:r w:rsidRPr="00233788">
        <w:rPr>
          <w:i/>
          <w:iCs/>
        </w:rPr>
        <w:t>mode</w:t>
      </w:r>
      <w:proofErr w:type="spellEnd"/>
      <w:r w:rsidRPr="00233788">
        <w:rPr>
          <w:i/>
          <w:iCs/>
        </w:rPr>
        <w:t xml:space="preserve"> 3 </w:t>
      </w:r>
      <w:r w:rsidRPr="00233788">
        <w:t xml:space="preserve">w odniesieniu do nowoczesnego sposobu tworzenia wiedzy oraz poczwórnej helisy jako nowego modelu relacji z otoczeniem wskazuje na coraz silniejsze i coraz szersze ukierunkowanie na różnych interesariuszy organizacji uniwersyteckich. To z kolei wskazuje na przekształcanie się uczelni z modelu opisywanego jako </w:t>
      </w:r>
      <w:r w:rsidRPr="00233788">
        <w:rPr>
          <w:i/>
          <w:iCs/>
        </w:rPr>
        <w:t>uniwersytet przedsiębiorczy</w:t>
      </w:r>
      <w:r w:rsidRPr="00233788">
        <w:t xml:space="preserve"> do modelu opisanego przez Leję jako </w:t>
      </w:r>
      <w:r w:rsidRPr="00233788">
        <w:rPr>
          <w:i/>
          <w:iCs/>
        </w:rPr>
        <w:t xml:space="preserve">uniwersytet społecznie odpowiedzialny </w:t>
      </w:r>
      <w:r w:rsidRPr="00233788">
        <w:rPr>
          <w:i/>
          <w:iCs/>
        </w:rPr>
        <w:fldChar w:fldCharType="begin" w:fldLock="1"/>
      </w:r>
      <w:r w:rsidRPr="00233788">
        <w:rPr>
          <w:i/>
          <w:iCs/>
        </w:rP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uniwersytetem","type":"book"},"locator":"171","uris":["http://www.mendeley.com/documents/?uuid=ec25e376-ec01-4679-a314-d9b2bf799b92"]}],"mendeley":{"formattedCitation":"(Leja, 2011, s. 171)","plainTextFormattedCitation":"(Leja, 2011, s. 171)","previouslyFormattedCitation":"(Leja, 2011, s. 171)"},"properties":{"noteIndex":0},"schema":"https://github.com/citation-style-language/schema/raw/master/csl-citation.json"}</w:instrText>
      </w:r>
      <w:r w:rsidRPr="00233788">
        <w:rPr>
          <w:i/>
          <w:iCs/>
        </w:rPr>
        <w:fldChar w:fldCharType="separate"/>
      </w:r>
      <w:r w:rsidRPr="00233788">
        <w:rPr>
          <w:iCs/>
          <w:noProof/>
        </w:rPr>
        <w:t>(Leja, 2011, s. 171)</w:t>
      </w:r>
      <w:r w:rsidRPr="00233788">
        <w:rPr>
          <w:i/>
          <w:iCs/>
        </w:rPr>
        <w:fldChar w:fldCharType="end"/>
      </w:r>
      <w:r w:rsidRPr="00233788">
        <w:t>. Różnice pomiędzy tymi dwoma modelami przedstawiono w tabeli po</w:t>
      </w:r>
      <w:r w:rsidR="009D391E">
        <w:fldChar w:fldCharType="begin"/>
      </w:r>
      <w:r w:rsidR="009D391E">
        <w:instrText xml:space="preserve"> REF _Ref134896667 \p \h </w:instrText>
      </w:r>
      <w:r w:rsidR="009D391E">
        <w:fldChar w:fldCharType="separate"/>
      </w:r>
      <w:r w:rsidR="004F5E18">
        <w:t>niżej</w:t>
      </w:r>
      <w:r w:rsidR="009D391E">
        <w:fldChar w:fldCharType="end"/>
      </w:r>
      <w:r w:rsidRPr="00233788">
        <w:t xml:space="preserve"> korzystając z narzędzia nazwanego </w:t>
      </w:r>
      <w:proofErr w:type="spellStart"/>
      <w:r w:rsidRPr="00233788">
        <w:rPr>
          <w:i/>
          <w:iCs/>
        </w:rPr>
        <w:t>governance</w:t>
      </w:r>
      <w:proofErr w:type="spellEnd"/>
      <w:r w:rsidRPr="00233788">
        <w:rPr>
          <w:i/>
          <w:iCs/>
        </w:rPr>
        <w:t xml:space="preserve"> </w:t>
      </w:r>
      <w:proofErr w:type="spellStart"/>
      <w:r w:rsidRPr="00233788">
        <w:rPr>
          <w:i/>
          <w:iCs/>
        </w:rPr>
        <w:t>equalizer</w:t>
      </w:r>
      <w:proofErr w:type="spellEnd"/>
      <w:r w:rsidRPr="00233788">
        <w:rPr>
          <w:i/>
          <w:iCs/>
        </w:rPr>
        <w:t xml:space="preserve"> </w:t>
      </w:r>
      <w:r w:rsidRPr="00233788">
        <w:t xml:space="preserve">– korektor zarządzania </w:t>
      </w:r>
      <w:r w:rsidRPr="00233788">
        <w:fldChar w:fldCharType="begin" w:fldLock="1"/>
      </w:r>
      <w:r w:rsidRPr="00233788">
        <w:instrText>ADDIN CSL_CITATION {"citationItems":[{"id":"ITEM-1","itemData":{"DOI":"10.1007/978-1-4020-5831-8","ISBN":"978-1-4020-5830-1","abstract":"Since the 1980s the mode of governance has changed considerably in the public sector of many countries. “New public management” (NPM) has been he keyword, and the higher education and research sector – we will speak about the university system in the remainder of this article – has been subjected to it, just as the health care system or public transport. “Less state” and “more market”: these are the superficial neo-liberal slogans often associated with NPM. In this article, we will take a more differentiated and analytical view on NPM in the university systems of four European countries. We will compare changes in university governance in England, the Netherlands, Austria and Germany over the last 20 years. The analytical tool that we have devised for this work is what we call the “governance equalizer”; it is presented in the first part of this article. The second part is devoted to broad analytical assessments, with the help of the governance equalizer, of what has happened in the four countries. Finally, in the third part we will draw some comparative conclusions.","author":[{"dropping-particle":"","family":"Boer","given":"Harry","non-dropping-particle":"de","parse-names":false,"suffix":""},{"dropping-particle":"","family":"Enders","given":"Jürgen","non-dropping-particle":"","parse-names":false,"suffix":""},{"dropping-particle":"","family":"Schimank","given":"Uwe Since","non-dropping-particle":"","parse-names":false,"suffix":""}],"container-title":"New Forms of Governance in Research Organizations","editor":[{"dropping-particle":"","family":"Jansen","given":"Dorothea","non-dropping-particle":"","parse-names":false,"suffix":""}],"id":"ITEM-1","issued":{"date-parts":[["2007"]]},"page":"3-22","publisher":"Springer Netherlands","publisher-place":"Dordrecht","title":"On the Way towards New Public Management? The Governance of University Systems in England, the Netherlands, Austria, and Germany","type":"chapter"},"locator":"137","uris":["http://www.mendeley.com/documents/?uuid=2f53a147-8d07-4eef-90b0-30d0f5be9a44"]}],"mendeley":{"formattedCitation":"(de Boer i in., 2007, s. 137)","plainTextFormattedCitation":"(de Boer i in., 2007, s. 137)","previouslyFormattedCitation":"(de Boer i in., 2007, s. 137)"},"properties":{"noteIndex":0},"schema":"https://github.com/citation-style-language/schema/raw/master/csl-citation.json"}</w:instrText>
      </w:r>
      <w:r w:rsidRPr="00233788">
        <w:fldChar w:fldCharType="separate"/>
      </w:r>
      <w:r w:rsidRPr="00233788">
        <w:rPr>
          <w:noProof/>
        </w:rPr>
        <w:t>(de Boer i in., 2007, s. 137)</w:t>
      </w:r>
      <w:r w:rsidRPr="00233788">
        <w:fldChar w:fldCharType="end"/>
      </w:r>
      <w:r w:rsidRPr="00233788">
        <w:t>.</w:t>
      </w:r>
    </w:p>
    <w:p w14:paraId="36094DAF" w14:textId="2E59B651" w:rsidR="000A51B9" w:rsidRPr="00233788" w:rsidRDefault="000A51B9" w:rsidP="000A51B9">
      <w:pPr>
        <w:pStyle w:val="Tytutabeli"/>
      </w:pPr>
      <w:bookmarkStart w:id="23" w:name="_Ref134896694"/>
      <w:bookmarkStart w:id="24" w:name="_Ref134896667"/>
      <w:bookmarkStart w:id="25" w:name="_Toc138254670"/>
      <w:r w:rsidRPr="00233788">
        <w:lastRenderedPageBreak/>
        <w:t xml:space="preserve">Tabela </w:t>
      </w:r>
      <w:fldSimple w:instr=" SEQ Tabela \* ARABIC ">
        <w:r w:rsidR="00AE1944">
          <w:rPr>
            <w:noProof/>
          </w:rPr>
          <w:t>4</w:t>
        </w:r>
      </w:fldSimple>
      <w:bookmarkEnd w:id="23"/>
      <w:r w:rsidRPr="00233788">
        <w:t xml:space="preserve"> Uniwersytet przedsiębiorczy a uniwersytet odpowiedzialny społecznie</w:t>
      </w:r>
      <w:bookmarkEnd w:id="24"/>
      <w:bookmarkEnd w:id="25"/>
    </w:p>
    <w:tbl>
      <w:tblPr>
        <w:tblStyle w:val="Tabela-Siatka"/>
        <w:tblW w:w="9061" w:type="dxa"/>
        <w:tblLayout w:type="fixed"/>
        <w:tblLook w:val="04A0" w:firstRow="1" w:lastRow="0" w:firstColumn="1" w:lastColumn="0" w:noHBand="0" w:noVBand="1"/>
      </w:tblPr>
      <w:tblGrid>
        <w:gridCol w:w="850"/>
        <w:gridCol w:w="1642"/>
        <w:gridCol w:w="1642"/>
        <w:gridCol w:w="1642"/>
        <w:gridCol w:w="1642"/>
        <w:gridCol w:w="1643"/>
      </w:tblGrid>
      <w:tr w:rsidR="000A51B9" w:rsidRPr="00233788" w14:paraId="36341673" w14:textId="77777777" w:rsidTr="00A61195">
        <w:trPr>
          <w:trHeight w:val="285"/>
        </w:trPr>
        <w:tc>
          <w:tcPr>
            <w:tcW w:w="850" w:type="dxa"/>
            <w:noWrap/>
            <w:hideMark/>
          </w:tcPr>
          <w:p w14:paraId="1DF60A51"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Miara</w:t>
            </w:r>
          </w:p>
        </w:tc>
        <w:tc>
          <w:tcPr>
            <w:tcW w:w="1642" w:type="dxa"/>
            <w:noWrap/>
            <w:hideMark/>
          </w:tcPr>
          <w:p w14:paraId="02F693CE"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SR</w:t>
            </w:r>
          </w:p>
        </w:tc>
        <w:tc>
          <w:tcPr>
            <w:tcW w:w="1642" w:type="dxa"/>
            <w:noWrap/>
            <w:hideMark/>
          </w:tcPr>
          <w:p w14:paraId="4890F929"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AG</w:t>
            </w:r>
          </w:p>
        </w:tc>
        <w:tc>
          <w:tcPr>
            <w:tcW w:w="1642" w:type="dxa"/>
            <w:noWrap/>
            <w:hideMark/>
          </w:tcPr>
          <w:p w14:paraId="7CB383FE"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SG</w:t>
            </w:r>
          </w:p>
        </w:tc>
        <w:tc>
          <w:tcPr>
            <w:tcW w:w="1642" w:type="dxa"/>
            <w:noWrap/>
            <w:hideMark/>
          </w:tcPr>
          <w:p w14:paraId="0DDB9FE9"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MG</w:t>
            </w:r>
          </w:p>
        </w:tc>
        <w:tc>
          <w:tcPr>
            <w:tcW w:w="1643" w:type="dxa"/>
            <w:noWrap/>
            <w:hideMark/>
          </w:tcPr>
          <w:p w14:paraId="3D927234"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C</w:t>
            </w:r>
          </w:p>
        </w:tc>
      </w:tr>
      <w:tr w:rsidR="000A51B9" w:rsidRPr="00233788" w14:paraId="608FAAD3" w14:textId="77777777" w:rsidTr="00A61195">
        <w:trPr>
          <w:trHeight w:val="285"/>
        </w:trPr>
        <w:tc>
          <w:tcPr>
            <w:tcW w:w="850" w:type="dxa"/>
            <w:noWrap/>
          </w:tcPr>
          <w:p w14:paraId="074E004A" w14:textId="77777777" w:rsidR="000A51B9" w:rsidRPr="00233788" w:rsidRDefault="000A51B9" w:rsidP="00A61195">
            <w:pPr>
              <w:keepNext/>
              <w:spacing w:before="0" w:line="276" w:lineRule="auto"/>
              <w:ind w:firstLine="0"/>
              <w:jc w:val="center"/>
              <w:rPr>
                <w:b/>
                <w:bCs/>
                <w:szCs w:val="20"/>
                <w:lang w:val="pl-PL"/>
              </w:rPr>
            </w:pPr>
          </w:p>
        </w:tc>
        <w:tc>
          <w:tcPr>
            <w:tcW w:w="1642" w:type="dxa"/>
            <w:noWrap/>
          </w:tcPr>
          <w:p w14:paraId="566DC76F" w14:textId="7777777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state</w:t>
            </w:r>
            <w:proofErr w:type="spellEnd"/>
            <w:r w:rsidRPr="00233788">
              <w:rPr>
                <w:i/>
                <w:iCs/>
                <w:sz w:val="18"/>
                <w:szCs w:val="18"/>
                <w:lang w:val="pl-PL"/>
              </w:rPr>
              <w:t xml:space="preserve"> </w:t>
            </w:r>
            <w:proofErr w:type="spellStart"/>
            <w:r w:rsidRPr="00233788">
              <w:rPr>
                <w:i/>
                <w:iCs/>
                <w:sz w:val="18"/>
                <w:szCs w:val="18"/>
                <w:lang w:val="pl-PL"/>
              </w:rPr>
              <w:t>regulations</w:t>
            </w:r>
            <w:proofErr w:type="spellEnd"/>
          </w:p>
        </w:tc>
        <w:tc>
          <w:tcPr>
            <w:tcW w:w="1642" w:type="dxa"/>
            <w:noWrap/>
          </w:tcPr>
          <w:p w14:paraId="4C88E223" w14:textId="7777777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academic</w:t>
            </w:r>
            <w:proofErr w:type="spellEnd"/>
            <w:r w:rsidRPr="00233788">
              <w:rPr>
                <w:i/>
                <w:iCs/>
                <w:sz w:val="18"/>
                <w:szCs w:val="18"/>
                <w:lang w:val="pl-PL"/>
              </w:rPr>
              <w:t xml:space="preserve"> </w:t>
            </w:r>
            <w:proofErr w:type="spellStart"/>
            <w:r w:rsidRPr="00233788">
              <w:rPr>
                <w:i/>
                <w:iCs/>
                <w:sz w:val="18"/>
                <w:szCs w:val="18"/>
                <w:lang w:val="pl-PL"/>
              </w:rPr>
              <w:t>self-governance</w:t>
            </w:r>
            <w:proofErr w:type="spellEnd"/>
          </w:p>
        </w:tc>
        <w:tc>
          <w:tcPr>
            <w:tcW w:w="1642" w:type="dxa"/>
            <w:noWrap/>
          </w:tcPr>
          <w:p w14:paraId="3A58395F" w14:textId="7777777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stakeholder</w:t>
            </w:r>
            <w:proofErr w:type="spellEnd"/>
            <w:r w:rsidRPr="00233788">
              <w:rPr>
                <w:i/>
                <w:iCs/>
                <w:sz w:val="18"/>
                <w:szCs w:val="18"/>
                <w:lang w:val="pl-PL"/>
              </w:rPr>
              <w:t xml:space="preserve"> </w:t>
            </w:r>
            <w:proofErr w:type="spellStart"/>
            <w:r w:rsidRPr="00233788">
              <w:rPr>
                <w:i/>
                <w:iCs/>
                <w:sz w:val="18"/>
                <w:szCs w:val="18"/>
                <w:lang w:val="pl-PL"/>
              </w:rPr>
              <w:t>guidance</w:t>
            </w:r>
            <w:proofErr w:type="spellEnd"/>
          </w:p>
        </w:tc>
        <w:tc>
          <w:tcPr>
            <w:tcW w:w="1642" w:type="dxa"/>
            <w:noWrap/>
          </w:tcPr>
          <w:p w14:paraId="659DD77D" w14:textId="7777777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managerial</w:t>
            </w:r>
            <w:proofErr w:type="spellEnd"/>
            <w:r w:rsidRPr="00233788">
              <w:rPr>
                <w:i/>
                <w:iCs/>
                <w:sz w:val="18"/>
                <w:szCs w:val="18"/>
                <w:lang w:val="pl-PL"/>
              </w:rPr>
              <w:t xml:space="preserve"> </w:t>
            </w:r>
            <w:proofErr w:type="spellStart"/>
            <w:r w:rsidRPr="00233788">
              <w:rPr>
                <w:i/>
                <w:iCs/>
                <w:sz w:val="18"/>
                <w:szCs w:val="18"/>
                <w:lang w:val="pl-PL"/>
              </w:rPr>
              <w:t>self</w:t>
            </w:r>
            <w:proofErr w:type="spellEnd"/>
            <w:r w:rsidRPr="00233788">
              <w:rPr>
                <w:i/>
                <w:iCs/>
                <w:sz w:val="18"/>
                <w:szCs w:val="18"/>
                <w:lang w:val="pl-PL"/>
              </w:rPr>
              <w:t xml:space="preserve"> </w:t>
            </w:r>
            <w:proofErr w:type="spellStart"/>
            <w:r w:rsidRPr="00233788">
              <w:rPr>
                <w:i/>
                <w:iCs/>
                <w:sz w:val="18"/>
                <w:szCs w:val="18"/>
                <w:lang w:val="pl-PL"/>
              </w:rPr>
              <w:t>governance</w:t>
            </w:r>
            <w:proofErr w:type="spellEnd"/>
          </w:p>
        </w:tc>
        <w:tc>
          <w:tcPr>
            <w:tcW w:w="1643" w:type="dxa"/>
            <w:noWrap/>
          </w:tcPr>
          <w:p w14:paraId="7360B86A" w14:textId="7777777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competition</w:t>
            </w:r>
            <w:proofErr w:type="spellEnd"/>
          </w:p>
        </w:tc>
      </w:tr>
      <w:tr w:rsidR="000A51B9" w:rsidRPr="00233788" w14:paraId="67F6630B" w14:textId="77777777" w:rsidTr="00A61195">
        <w:trPr>
          <w:trHeight w:val="285"/>
        </w:trPr>
        <w:tc>
          <w:tcPr>
            <w:tcW w:w="850" w:type="dxa"/>
            <w:noWrap/>
            <w:vAlign w:val="center"/>
          </w:tcPr>
          <w:p w14:paraId="02994549" w14:textId="77777777" w:rsidR="000A51B9" w:rsidRPr="00233788" w:rsidRDefault="000A51B9" w:rsidP="00A61195">
            <w:pPr>
              <w:keepNext/>
              <w:spacing w:before="0" w:line="276" w:lineRule="auto"/>
              <w:ind w:firstLine="0"/>
              <w:jc w:val="center"/>
              <w:rPr>
                <w:b/>
                <w:bCs/>
                <w:szCs w:val="20"/>
                <w:lang w:val="pl-PL"/>
              </w:rPr>
            </w:pPr>
            <w:r w:rsidRPr="00233788">
              <w:rPr>
                <w:b/>
                <w:bCs/>
                <w:sz w:val="20"/>
                <w:szCs w:val="20"/>
                <w:lang w:val="pl-PL"/>
              </w:rPr>
              <w:t>Opis miary</w:t>
            </w:r>
          </w:p>
        </w:tc>
        <w:tc>
          <w:tcPr>
            <w:tcW w:w="1642" w:type="dxa"/>
            <w:noWrap/>
          </w:tcPr>
          <w:p w14:paraId="4D03B2D2"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regulacje prawne: </w:t>
            </w:r>
            <w:r w:rsidRPr="00233788">
              <w:rPr>
                <w:sz w:val="18"/>
                <w:szCs w:val="18"/>
                <w:lang w:val="pl-PL"/>
              </w:rPr>
              <w:br/>
              <w:t>siła nadzoru nad funkcjonowaniem szkół wyższych i stopień wyznaczania szczegółowych regulacji w tym zakresie. Przykładem może być zależność finansowania od osiągania wyników w ustalonych kategoriach.</w:t>
            </w:r>
          </w:p>
        </w:tc>
        <w:tc>
          <w:tcPr>
            <w:tcW w:w="1642" w:type="dxa"/>
            <w:noWrap/>
          </w:tcPr>
          <w:p w14:paraId="21F01010"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znaczenie kolegialności: </w:t>
            </w:r>
            <w:r w:rsidRPr="00233788">
              <w:rPr>
                <w:sz w:val="18"/>
                <w:szCs w:val="18"/>
                <w:lang w:val="pl-PL"/>
              </w:rPr>
              <w:br/>
              <w:t>rola kolegialnych ciał uczelnianych przy podejmowaniu decyzji. Siła wpływu ciał kolegialnych na oceny wewnątrzśrodowiskowe (</w:t>
            </w:r>
            <w:proofErr w:type="spellStart"/>
            <w:r w:rsidRPr="000701DE">
              <w:rPr>
                <w:i/>
                <w:iCs/>
                <w:sz w:val="18"/>
                <w:szCs w:val="18"/>
                <w:lang w:val="pl-PL"/>
              </w:rPr>
              <w:t>peer</w:t>
            </w:r>
            <w:proofErr w:type="spellEnd"/>
            <w:r w:rsidRPr="000701DE">
              <w:rPr>
                <w:i/>
                <w:iCs/>
                <w:sz w:val="18"/>
                <w:szCs w:val="18"/>
                <w:lang w:val="pl-PL"/>
              </w:rPr>
              <w:t> </w:t>
            </w:r>
            <w:proofErr w:type="spellStart"/>
            <w:r w:rsidRPr="000701DE">
              <w:rPr>
                <w:i/>
                <w:iCs/>
                <w:sz w:val="18"/>
                <w:szCs w:val="18"/>
                <w:lang w:val="pl-PL"/>
              </w:rPr>
              <w:t>review</w:t>
            </w:r>
            <w:proofErr w:type="spellEnd"/>
            <w:r w:rsidRPr="00233788">
              <w:rPr>
                <w:sz w:val="18"/>
                <w:szCs w:val="18"/>
                <w:lang w:val="pl-PL"/>
              </w:rPr>
              <w:t>) oraz ich relacje z organami jednoosobowymi</w:t>
            </w:r>
          </w:p>
        </w:tc>
        <w:tc>
          <w:tcPr>
            <w:tcW w:w="1642" w:type="dxa"/>
            <w:noWrap/>
          </w:tcPr>
          <w:p w14:paraId="11A50444"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rola interesariuszy:</w:t>
            </w:r>
            <w:r w:rsidRPr="00233788">
              <w:rPr>
                <w:sz w:val="18"/>
                <w:szCs w:val="18"/>
                <w:lang w:val="pl-PL"/>
              </w:rPr>
              <w:br/>
              <w:t>siła wpływu otoczenia na wytyczanie i śledzenie działań prowadzących do osiągania celów strategicznych uczelni</w:t>
            </w:r>
          </w:p>
        </w:tc>
        <w:tc>
          <w:tcPr>
            <w:tcW w:w="1642" w:type="dxa"/>
            <w:noWrap/>
          </w:tcPr>
          <w:p w14:paraId="02A15F00"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umocowanie władzy rektora: </w:t>
            </w:r>
            <w:r w:rsidRPr="00233788">
              <w:rPr>
                <w:sz w:val="18"/>
                <w:szCs w:val="18"/>
                <w:lang w:val="pl-PL"/>
              </w:rPr>
              <w:br/>
              <w:t>siła autonomii władz uczelni, na najwyższym i średnim szczeblu do swobodnego podejmowania decyzji (na ile regulacje prawne są w tym pomocne)</w:t>
            </w:r>
          </w:p>
        </w:tc>
        <w:tc>
          <w:tcPr>
            <w:tcW w:w="1643" w:type="dxa"/>
            <w:noWrap/>
          </w:tcPr>
          <w:p w14:paraId="03C6429E"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konkurencyjność: </w:t>
            </w:r>
            <w:r w:rsidRPr="00233788">
              <w:rPr>
                <w:sz w:val="18"/>
                <w:szCs w:val="18"/>
                <w:lang w:val="pl-PL"/>
              </w:rPr>
              <w:br/>
              <w:t>siła zdolność do doskonalenia oferty w celu pozyskania studentów i środków finansowych oraz budowania reputacji w ramach uczelni oraz w relacjach z innymi instytucjami akademickimi</w:t>
            </w:r>
          </w:p>
        </w:tc>
      </w:tr>
      <w:tr w:rsidR="000A51B9" w:rsidRPr="00233788" w14:paraId="7BE6791D" w14:textId="77777777" w:rsidTr="00A61195">
        <w:tblPrEx>
          <w:tblCellMar>
            <w:left w:w="70" w:type="dxa"/>
            <w:right w:w="70" w:type="dxa"/>
          </w:tblCellMar>
        </w:tblPrEx>
        <w:trPr>
          <w:trHeight w:val="2278"/>
        </w:trPr>
        <w:tc>
          <w:tcPr>
            <w:tcW w:w="9061" w:type="dxa"/>
            <w:gridSpan w:val="6"/>
            <w:noWrap/>
          </w:tcPr>
          <w:p w14:paraId="72427DF1" w14:textId="00A4F2A1" w:rsidR="000A51B9" w:rsidRPr="00233788" w:rsidRDefault="007110F9" w:rsidP="00A61195">
            <w:pPr>
              <w:keepNext/>
              <w:ind w:firstLine="0"/>
              <w:jc w:val="center"/>
              <w:rPr>
                <w:lang w:val="pl-PL"/>
              </w:rPr>
            </w:pPr>
            <w:r>
              <w:rPr>
                <w:noProof/>
              </w:rPr>
              <w:drawing>
                <wp:inline distT="0" distB="0" distL="0" distR="0" wp14:anchorId="377C7C9B" wp14:editId="23ED2AFF">
                  <wp:extent cx="5643534" cy="3528000"/>
                  <wp:effectExtent l="0" t="0" r="0" b="0"/>
                  <wp:docPr id="1996835995"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643534" cy="3528000"/>
                          </a:xfrm>
                          <a:prstGeom prst="rect">
                            <a:avLst/>
                          </a:prstGeom>
                          <a:noFill/>
                          <a:ln>
                            <a:noFill/>
                          </a:ln>
                        </pic:spPr>
                      </pic:pic>
                    </a:graphicData>
                  </a:graphic>
                </wp:inline>
              </w:drawing>
            </w:r>
          </w:p>
        </w:tc>
      </w:tr>
    </w:tbl>
    <w:p w14:paraId="53C14365" w14:textId="77777777" w:rsidR="000A51B9" w:rsidRPr="00233788" w:rsidRDefault="000A51B9" w:rsidP="00106236">
      <w:pPr>
        <w:pStyle w:val="rdo"/>
      </w:pPr>
      <w:r w:rsidRPr="00233788">
        <w:t xml:space="preserve">Źródło: opracowanie własne na podstawie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uniwersytetem","type":"book"},"locator":"175","uris":["http://www.mendeley.com/documents/?uuid=ec25e376-ec01-4679-a314-d9b2bf799b92"]},{"id":"ITEM-2","itemData":{"DOI":"10.1007/978-1-4020-5831-8","ISBN":"978-1-4020-5830-1","abstract":"Since the 1980s the mode of governance has changed considerably in the public sector of many countries. “New public management” (NPM) has been he keyword, and the higher education and research sector – we will speak about the university system in the remainder of this article – has been subjected to it, just as the health care system or public transport. “Less state” and “more market”: these are the superficial neo-liberal slogans often associated with NPM. In this article, we will take a more differentiated and analytical view on NPM in the university systems of four European countries. We will compare changes in university governance in England, the Netherlands, Austria and Germany over the last 20 years. The analytical tool that we have devised for this work is what we call the “governance equalizer”; it is presented in the first part of this article. The second part is devoted to broad analytical assessments, with the help of the governance equalizer, of what has happened in the four countries. Finally, in the third part we will draw some comparative conclusions.","author":[{"dropping-particle":"","family":"Boer","given":"Harry","non-dropping-particle":"de","parse-names":false,"suffix":""},{"dropping-particle":"","family":"Enders","given":"Jürgen","non-dropping-particle":"","parse-names":false,"suffix":""},{"dropping-particle":"","family":"Schimank","given":"Uwe Since","non-dropping-particle":"","parse-names":false,"suffix":""}],"container-title":"New Forms of Governance in Research Organizations","editor":[{"dropping-particle":"","family":"Jansen","given":"Dorothea","non-dropping-particle":"","parse-names":false,"suffix":""}],"id":"ITEM-2","issued":{"date-parts":[["2007"]]},"page":"3-22","publisher":"Springer Netherlands","publisher-place":"Dordrecht","title":"On the Way towards New Public Management? The Governance of University Systems in England, the Netherlands, Austria, and Germany","type":"chapter"},"uris":["http://www.mendeley.com/documents/?uuid=2f53a147-8d07-4eef-90b0-30d0f5be9a44"]}],"mendeley":{"formattedCitation":"(de Boer i in., 2007; Leja, 2011, s. 175)","plainTextFormattedCitation":"(de Boer i in., 2007; Leja, 2011, s. 175)","previouslyFormattedCitation":"(de Boer i in., 2007; Leja, 2011, s. 175)"},"properties":{"noteIndex":0},"schema":"https://github.com/citation-style-language/schema/raw/master/csl-citation.json"}</w:instrText>
      </w:r>
      <w:r w:rsidRPr="00233788">
        <w:fldChar w:fldCharType="separate"/>
      </w:r>
      <w:r w:rsidRPr="00233788">
        <w:rPr>
          <w:noProof/>
        </w:rPr>
        <w:t>(de Boer i in., 2007; Leja, 2011, s. 175)</w:t>
      </w:r>
      <w:r w:rsidRPr="00233788">
        <w:fldChar w:fldCharType="end"/>
      </w:r>
    </w:p>
    <w:p w14:paraId="38436F41" w14:textId="4CA94BDC" w:rsidR="000A51B9" w:rsidRPr="00233788" w:rsidRDefault="000A51B9" w:rsidP="000A51B9">
      <w:r w:rsidRPr="00233788">
        <w:t>Analizując różnice pomiędzy modelem uniwersytetu przedsiębiorczego i uniwersytetu społecznie odpowiedzialnego</w:t>
      </w:r>
      <w:r>
        <w:t>,</w:t>
      </w:r>
      <w:r w:rsidRPr="00233788">
        <w:t xml:space="preserve"> przedstawione w tabeli po</w:t>
      </w:r>
      <w:r w:rsidR="009D391E">
        <w:fldChar w:fldCharType="begin"/>
      </w:r>
      <w:r w:rsidR="009D391E">
        <w:instrText xml:space="preserve"> REF _Ref134896667 \p \h </w:instrText>
      </w:r>
      <w:r w:rsidR="009D391E">
        <w:fldChar w:fldCharType="separate"/>
      </w:r>
      <w:r w:rsidR="004F5E18">
        <w:t>wyżej</w:t>
      </w:r>
      <w:r w:rsidR="009D391E">
        <w:fldChar w:fldCharType="end"/>
      </w:r>
      <w:r w:rsidRPr="00233788">
        <w:t xml:space="preserve"> (</w:t>
      </w:r>
      <w:r w:rsidR="009D391E">
        <w:fldChar w:fldCharType="begin"/>
      </w:r>
      <w:r w:rsidR="009D391E">
        <w:instrText xml:space="preserve"> REF _Ref134896694 \h </w:instrText>
      </w:r>
      <w:r w:rsidR="009D391E">
        <w:fldChar w:fldCharType="separate"/>
      </w:r>
      <w:r w:rsidR="004F5E18" w:rsidRPr="00233788">
        <w:t xml:space="preserve">Tabela </w:t>
      </w:r>
      <w:r w:rsidR="004F5E18">
        <w:rPr>
          <w:noProof/>
        </w:rPr>
        <w:t>4</w:t>
      </w:r>
      <w:r w:rsidR="009D391E">
        <w:fldChar w:fldCharType="end"/>
      </w:r>
      <w:r w:rsidRPr="00233788">
        <w:t>)</w:t>
      </w:r>
      <w:r>
        <w:t>,</w:t>
      </w:r>
      <w:r w:rsidRPr="00233788">
        <w:t xml:space="preserve"> można zauważyć, że główny kierunek zmian prowadzi od nieco większej kontroli państwa i nieco większego nastawienia na konkurencyjność w uniwersytecie przedsiębiorczym do nieco silniejszej autonomii i współpracy z interesariuszami w uniwersytecie społecznie odpowiedzialnym. Biorąc pod uwagę, że w przypadku uczelni publicznych jednym z istotniejszych interesariuszy będzie państwo</w:t>
      </w:r>
      <w:r>
        <w:t>,</w:t>
      </w:r>
      <w:r w:rsidRPr="00233788">
        <w:t xml:space="preserve"> to taka zmiana niekoniecznie musi oznaczać rezygnację państwa z wpływu na uczelnię. Raczej taka zmiana może indukować bardziej dobrowolne uwzględnianie oczekiwań państwa jako istotnego interesariusza oraz </w:t>
      </w:r>
      <w:r w:rsidRPr="00233788">
        <w:lastRenderedPageBreak/>
        <w:t xml:space="preserve">większą przestrzeń do wypracowywania rozwiązań przy </w:t>
      </w:r>
      <w:commentRangeStart w:id="26"/>
      <w:r w:rsidRPr="00233788">
        <w:t>pomocy dialogu, a nie przymusu</w:t>
      </w:r>
      <w:commentRangeEnd w:id="26"/>
      <w:r w:rsidRPr="00233788">
        <w:rPr>
          <w:rStyle w:val="Odwoaniedokomentarza"/>
          <w:rFonts w:ascii="Times New Roman" w:eastAsia="Times New Roman" w:hAnsi="Times New Roman"/>
          <w:szCs w:val="20"/>
          <w:lang w:eastAsia="pl-PL"/>
        </w:rPr>
        <w:commentReference w:id="26"/>
      </w:r>
      <w:r w:rsidRPr="00233788">
        <w:t xml:space="preserve">. Natomiast droga od modelu uniwersytetu liberalnego do pozostałych dwóch jest znacznie dalsza i oznacza niemal całkowitą zmianę zasad funkcjonowania uczelni. Stąd też Leja postuluje za </w:t>
      </w:r>
      <w:proofErr w:type="spellStart"/>
      <w:r w:rsidRPr="00233788">
        <w:t>Amirem</w:t>
      </w:r>
      <w:proofErr w:type="spellEnd"/>
      <w:r w:rsidRPr="00233788">
        <w:t xml:space="preserve"> </w:t>
      </w:r>
      <w:proofErr w:type="spellStart"/>
      <w:r w:rsidRPr="00233788">
        <w:t>Levy</w:t>
      </w:r>
      <w:proofErr w:type="spellEnd"/>
      <w:r w:rsidRPr="00233788">
        <w:t xml:space="preserve"> zmiany drugiego rodzaju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168","prefix":"por.","uris":["http://www.mendeley.com/documents/?uuid=ec25e376-ec01-4679-a314-d9b2bf799b92"]},{"id":"ITEM-2","itemData":{"DOI":"10.1016/0090-2616(86)90022-7","ISSN":"00902616","author":[{"dropping-particle":"","family":"Levy","given":"Amir","non-dropping-particle":"","parse-names":false,"suffix":""}],"container-title":"Organizational Dynamics","id":"ITEM-2","issue":"1","issued":{"date-parts":[["1986","6"]]},"page":"5-23","title":"Second-order planned change: Definition and conceptualization","type":"article-journal","volume":"15"},"uris":["http://www.mendeley.com/documents/?uuid=ebe78a76-59bf-45fe-97a7-a305bb745225"]}],"mendeley":{"formattedCitation":"(por. Leja, 2011, s. 168; Levy, 1986)","plainTextFormattedCitation":"(por. Leja, 2011, s. 168; Levy, 1986)","previouslyFormattedCitation":"(por. Leja, 2011, s. 168; Levy, 1986)"},"properties":{"noteIndex":0},"schema":"https://github.com/citation-style-language/schema/raw/master/csl-citation.json"}</w:instrText>
      </w:r>
      <w:r w:rsidRPr="00233788">
        <w:fldChar w:fldCharType="separate"/>
      </w:r>
      <w:r w:rsidRPr="00233788">
        <w:rPr>
          <w:noProof/>
        </w:rPr>
        <w:t>(por. Leja, 2011, s. 168; Levy, 1986)</w:t>
      </w:r>
      <w:r w:rsidRPr="00233788">
        <w:fldChar w:fldCharType="end"/>
      </w:r>
      <w:r w:rsidRPr="00233788">
        <w:t xml:space="preserve">, aby umożliwić przełamanie istniejącego </w:t>
      </w:r>
      <w:r w:rsidRPr="000701DE">
        <w:rPr>
          <w:i/>
          <w:iCs/>
        </w:rPr>
        <w:t>status quo</w:t>
      </w:r>
      <w:r w:rsidRPr="00233788">
        <w:t xml:space="preserve">. Zmiany takie są „strategiczne, transformacyjne i rewolucyjne” </w:t>
      </w:r>
      <w:r w:rsidRPr="00233788">
        <w:fldChar w:fldCharType="begin" w:fldLock="1"/>
      </w:r>
      <w:r w:rsidRPr="00233788">
        <w:instrText>ADDIN CSL_CITATION {"citationItems":[{"id":"ITEM-1","itemData":{"DOI":"10.1108/00251740310457597","ISSN":"0025-1747","author":[{"dropping-particle":"","family":"Pardo del Val","given":"Manuela","non-dropping-particle":"","parse-names":false,"suffix":""},{"dropping-particle":"","family":"Martínez Fuentes","given":"Clara","non-dropping-particle":"","parse-names":false,"suffix":""}],"container-title":"Management Decision","id":"ITEM-1","issue":"2","issued":{"date-parts":[["2003","3"]]},"note":"GoogleCit: 714","page":"148-155","title":"Resistance to change: a literature review and empirical study","type":"article-journal","volume":"41"},"locator":"146","uris":["http://www.mendeley.com/documents/?uuid=96631859-b326-41e0-9553-dafba301800a"]}],"mendeley":{"formattedCitation":"(Pardo del Val &amp; Martínez Fuentes, 2003, s. 146)","plainTextFormattedCitation":"(Pardo del Val &amp; Martínez Fuentes, 2003, s. 146)","previouslyFormattedCitation":"(Pardo del Val &amp; Martínez Fuentes, 2003, s. 146)"},"properties":{"noteIndex":0},"schema":"https://github.com/citation-style-language/schema/raw/master/csl-citation.json"}</w:instrText>
      </w:r>
      <w:r w:rsidRPr="00233788">
        <w:fldChar w:fldCharType="separate"/>
      </w:r>
      <w:r w:rsidRPr="00233788">
        <w:rPr>
          <w:noProof/>
        </w:rPr>
        <w:t>(Pardo del Val &amp; Martínez Fuentes, 2003, s. 146)</w:t>
      </w:r>
      <w:r w:rsidRPr="00233788">
        <w:fldChar w:fldCharType="end"/>
      </w:r>
      <w:r w:rsidRPr="00233788">
        <w:t>, ale jednocześnie przeciwko nim można spodziewać się znaczenie silniejszego oporu lub wpływu inercji</w:t>
      </w:r>
      <w:r>
        <w:t>,</w:t>
      </w:r>
      <w:r w:rsidRPr="00233788">
        <w:t xml:space="preserve"> utrudniający</w:t>
      </w:r>
      <w:r>
        <w:t>ch</w:t>
      </w:r>
      <w:r w:rsidRPr="00233788">
        <w:t xml:space="preserve"> wprowadzenie zmian </w:t>
      </w:r>
      <w:r w:rsidRPr="00233788">
        <w:fldChar w:fldCharType="begin" w:fldLock="1"/>
      </w:r>
      <w:r w:rsidRPr="00233788">
        <w:instrText>ADDIN CSL_CITATION {"citationItems":[{"id":"ITEM-1","itemData":{"DOI":"10.1108/00251740310457597","ISSN":"0025-1747","author":[{"dropping-particle":"","family":"Pardo del Val","given":"Manuela","non-dropping-particle":"","parse-names":false,"suffix":""},{"dropping-particle":"","family":"Martínez Fuentes","given":"Clara","non-dropping-particle":"","parse-names":false,"suffix":""}],"container-title":"Management Decision","id":"ITEM-1","issue":"2","issued":{"date-parts":[["2003","3"]]},"note":"GoogleCit: 714","page":"148-155","title":"Resistance to change: a literature review and empirical study","type":"article-journal","volume":"41"},"prefix":"por.","uris":["http://www.mendeley.com/documents/?uuid=96631859-b326-41e0-9553-dafba301800a"]}],"mendeley":{"formattedCitation":"(por. Pardo del Val &amp; Martínez Fuentes, 2003)","plainTextFormattedCitation":"(por. Pardo del Val &amp; Martínez Fuentes, 2003)","previouslyFormattedCitation":"(por. Pardo del Val &amp; Martínez Fuentes, 2003)"},"properties":{"noteIndex":0},"schema":"https://github.com/citation-style-language/schema/raw/master/csl-citation.json"}</w:instrText>
      </w:r>
      <w:r w:rsidRPr="00233788">
        <w:fldChar w:fldCharType="separate"/>
      </w:r>
      <w:r w:rsidRPr="00233788">
        <w:rPr>
          <w:noProof/>
        </w:rPr>
        <w:t>(por. Pardo del Val &amp; Martínez Fuentes, 2003)</w:t>
      </w:r>
      <w:r w:rsidRPr="00233788">
        <w:fldChar w:fldCharType="end"/>
      </w:r>
      <w:r w:rsidRPr="00233788">
        <w:t>.</w:t>
      </w:r>
    </w:p>
    <w:p w14:paraId="0E0FEA3B" w14:textId="77777777" w:rsidR="000A51B9" w:rsidRPr="00233788" w:rsidRDefault="000A51B9" w:rsidP="000A51B9">
      <w:r w:rsidRPr="00233788">
        <w:t xml:space="preserve">W Polsce zmiany organizacyjne na uczelniach wyższych odznaczały się dynamiką znacznie odmienną </w:t>
      </w:r>
      <w:r>
        <w:t xml:space="preserve">od </w:t>
      </w:r>
      <w:r w:rsidRPr="00233788">
        <w:t>zmian w krajach Europy zachodniej i w Stanach Zjednoczonych. Punktem zwrotnym, podobnie jak dla całej gospodarki</w:t>
      </w:r>
      <w:r>
        <w:t>,</w:t>
      </w:r>
      <w:r w:rsidRPr="00233788">
        <w:t xml:space="preserve"> był rok 1989. Od tego bowiem czasu nastąpił gwałtowny rozwój szkolnictwa prywatnego. Czynnikiem ułatwiającym ten rozwój było prawne dopuszczenie łączenia pracy pełnoetatowej w kilku miejscach jednocześnie. Wobec bardzo dużego popytu na edukację wyższą zjawisko pracy „wieloetatowej” stało się w niektórych dziedzinach powszechne. Doprowadziło to do</w:t>
      </w:r>
      <w:r>
        <w:t xml:space="preserve"> sytuacji</w:t>
      </w:r>
      <w:r w:rsidRPr="00233788">
        <w:t xml:space="preserve">, że „tradycyjne zasady i normy akademickie obowiązujące na najlepszych uniwersytetach publicznych, według których badania naukowe mają istotne znaczenie dla całości przedsięwzięcia akademickiego, przez całe lata 90. były stopniowo osłabiane”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konkurencji","type":"book"},"locator":"176","uris":["http://www.mendeley.com/documents/?uuid=8b943a32-f5c7-4d36-8f4e-35adc558b691"]}],"mendeley":{"formattedCitation":"(Kwiek, 2015, s. 176)","plainTextFormattedCitation":"(Kwiek, 2015, s. 176)","previouslyFormattedCitation":"(Kwiek, 2015, s. 176)"},"properties":{"noteIndex":0},"schema":"https://github.com/citation-style-language/schema/raw/master/csl-citation.json"}</w:instrText>
      </w:r>
      <w:r w:rsidRPr="00233788">
        <w:fldChar w:fldCharType="separate"/>
      </w:r>
      <w:r w:rsidRPr="00233788">
        <w:rPr>
          <w:noProof/>
        </w:rPr>
        <w:t>(Kwiek, 2015, s. 176)</w:t>
      </w:r>
      <w:r w:rsidRPr="00233788">
        <w:fldChar w:fldCharType="end"/>
      </w:r>
      <w:r w:rsidRPr="00233788">
        <w:t xml:space="preserve">. Następnym skutkiem nowego kierunku zmian na uczelniach stały się głębokie podziały, szczególnie na prestiżowych uczelniach publicznych, ze względu na duże zróżnicowanie form pracy akademickiej pomiędzy obszarami, w których intensywnie rozwijał się sektor prywatny oraz pozostałymi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konkurencji","type":"book"},"locator":"176","uris":["http://www.mendeley.com/documents/?uuid=8b943a32-f5c7-4d36-8f4e-35adc558b691"]}],"mendeley":{"formattedCitation":"(Kwiek, 2015, s. 176)","plainTextFormattedCitation":"(Kwiek, 2015, s. 176)","previouslyFormattedCitation":"(Kwiek, 2015, s. 176)"},"properties":{"noteIndex":0},"schema":"https://github.com/citation-style-language/schema/raw/master/csl-citation.json"}</w:instrText>
      </w:r>
      <w:r w:rsidRPr="00233788">
        <w:fldChar w:fldCharType="separate"/>
      </w:r>
      <w:r w:rsidRPr="00233788">
        <w:rPr>
          <w:noProof/>
        </w:rPr>
        <w:t>(Kwiek, 2015, s. 176)</w:t>
      </w:r>
      <w:r w:rsidRPr="00233788">
        <w:fldChar w:fldCharType="end"/>
      </w:r>
      <w:r w:rsidRPr="00233788">
        <w:t>. Wobec tego kolejne rządy zaczęły podejmować działania zmierzające do nadania zmianom na polskich uczelniach pożądanego kierunku. W latach 1990</w:t>
      </w:r>
      <w:r>
        <w:t>–</w:t>
      </w:r>
      <w:r w:rsidRPr="00233788">
        <w:t>2005 mieliśmy do czynienia z wieloma zmianami o względnie małym zakresie. Natomiast w kolejnych latach reformy zdają się mieć kształt bardziej fundamentalny, ale jednocześnie bardziej kompleksowy</w:t>
      </w:r>
      <w:r>
        <w:t>,</w:t>
      </w:r>
      <w:r w:rsidRPr="00233788">
        <w:t xml:space="preserve"> nieco zmniejszając konieczność ciągłego dostosowywania się uczelni do nieustannie zmienianych regulacji. Na uwagę zwraca ustawa z 18 marca 2011 o zmianie ustawy Prawo o szkolnictwie wyższym z 2005 r., która „wprowadziła nowe zasady gry akademickiej”, a należą do nich m.in.:</w:t>
      </w:r>
    </w:p>
    <w:p w14:paraId="13999634" w14:textId="77777777" w:rsidR="000A51B9" w:rsidRPr="00233788" w:rsidRDefault="000A51B9" w:rsidP="000A51B9">
      <w:r w:rsidRPr="00233788">
        <w:t>- zwiększenie roli produktywności badawczej w finansowaniu,</w:t>
      </w:r>
    </w:p>
    <w:p w14:paraId="06240849" w14:textId="77777777" w:rsidR="000A51B9" w:rsidRPr="00233788" w:rsidRDefault="000A51B9" w:rsidP="000A51B9">
      <w:r w:rsidRPr="00233788">
        <w:t>- oczekiwanie transformacji misji, struktur zarządzania i sposobów finansowania,</w:t>
      </w:r>
    </w:p>
    <w:p w14:paraId="2F5E7F42" w14:textId="77777777" w:rsidR="000A51B9" w:rsidRPr="00233788" w:rsidRDefault="000A51B9" w:rsidP="000A51B9">
      <w:r w:rsidRPr="00233788">
        <w:t>- inicjacja stopniowego wprowadzania modelu finansowania opartego na grantach,</w:t>
      </w:r>
    </w:p>
    <w:p w14:paraId="5744DD4B" w14:textId="77777777" w:rsidR="000A51B9" w:rsidRPr="00233788" w:rsidRDefault="000A51B9" w:rsidP="000A51B9">
      <w:r w:rsidRPr="00233788">
        <w:t>- utworzenie Narodowego Centrum Nauki (badania podstawowe) oraz Narodowego Centrum Badań i Rozwoju (badania stosowane)</w:t>
      </w:r>
      <w:r>
        <w:t>,</w:t>
      </w:r>
      <w:r w:rsidRPr="00233788">
        <w:t xml:space="preserve"> kierowanych przez uczonych i zasadniczo niezależnych od państwa, a rozstrzygających konkursy na granty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konkurencji","type":"book"},"locator":"198","prefix":"por.","uris":["http://www.mendeley.com/documents/?uuid=8b943a32-f5c7-4d36-8f4e-35adc558b691"]}],"mendeley":{"formattedCitation":"(por. Kwiek, 2015, s. 198)","plainTextFormattedCitation":"(por. Kwiek, 2015, s. 198)","previouslyFormattedCitation":"(por. Kwiek, 2015, s. 198)"},"properties":{"noteIndex":0},"schema":"https://github.com/citation-style-language/schema/raw/master/csl-citation.json"}</w:instrText>
      </w:r>
      <w:r w:rsidRPr="00233788">
        <w:fldChar w:fldCharType="separate"/>
      </w:r>
      <w:r w:rsidRPr="00233788">
        <w:rPr>
          <w:noProof/>
        </w:rPr>
        <w:t>(por. Kwiek, 2015, s. 198)</w:t>
      </w:r>
      <w:r w:rsidRPr="00233788">
        <w:fldChar w:fldCharType="end"/>
      </w:r>
      <w:r w:rsidRPr="00233788">
        <w:t>.</w:t>
      </w:r>
    </w:p>
    <w:p w14:paraId="07EA69AE" w14:textId="77777777" w:rsidR="000A51B9" w:rsidRPr="00233788" w:rsidRDefault="000A51B9" w:rsidP="000A51B9">
      <w:r w:rsidRPr="00233788">
        <w:t>Patrząc na kierunek tych zmian</w:t>
      </w:r>
      <w:r>
        <w:t>,</w:t>
      </w:r>
      <w:r w:rsidRPr="00233788">
        <w:t xml:space="preserve"> można odnieść wrażenie, że ich celem jest przybliżenie polskich uczelni publicznych do funkcjonowania nieco bardziej przypominającego cechy modelu uniwersytetu przedsiębiorczego. Następny istotny etap to reforma nazwana </w:t>
      </w:r>
      <w:r w:rsidRPr="00233788">
        <w:rPr>
          <w:i/>
          <w:iCs/>
        </w:rPr>
        <w:t xml:space="preserve">Konstytucją </w:t>
      </w:r>
      <w:r>
        <w:rPr>
          <w:i/>
          <w:iCs/>
        </w:rPr>
        <w:t>d</w:t>
      </w:r>
      <w:r w:rsidRPr="00233788">
        <w:rPr>
          <w:i/>
          <w:iCs/>
        </w:rPr>
        <w:t>la Nauki</w:t>
      </w:r>
      <w:r w:rsidRPr="00233788">
        <w:t xml:space="preserve"> (KDN) lub wcześniej określaną jako </w:t>
      </w:r>
      <w:r w:rsidRPr="00233788">
        <w:rPr>
          <w:i/>
          <w:iCs/>
        </w:rPr>
        <w:t xml:space="preserve">Ustawa 2.0 </w:t>
      </w:r>
      <w:r w:rsidRPr="00233788">
        <w:rPr>
          <w:i/>
          <w:iCs/>
        </w:rPr>
        <w:fldChar w:fldCharType="begin" w:fldLock="1"/>
      </w:r>
      <w:r w:rsidRPr="00233788">
        <w:rPr>
          <w:i/>
          <w:iCs/>
        </w:rPr>
        <w:instrText>ADDIN CSL_CITATION {"citationItems":[{"id":"ITEM-1","itemData":{"author":[{"dropping-particle":"","family":"Antonowicz","given":"Dominik","non-dropping-particle":"","parse-names":false,"suffix":""},{"dropping-particle":"","family":"Brdulak","given":"Jakub","non-dropping-particle":"","parse-names":false,"suffix":""},{"dropping-particle":"","family":"Hulicka","given":"Maria","non-dropping-particle":"","parse-names":false,"suffix":""},{"dropping-particle":"","family":"J\\ke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dropping-particle":"","family":"Kwiek","given":"Marek","non-dropping-particle":"","parse-names":false,"suffix":""}],"container-title":"Nauka","id":"ITEM-1","issued":{"date-parts":[["2016"]]},"publisher":"Biuro Upowszechniania i Promocji Nauki PAN","title":"Reformować? Nie reformować? Szerszy kontekst zmian w szkolnictwie wyższym","type":"article-journal"},"uris":["http://www.mendeley.com/documents/?uuid=f4aae7ea-0802-4150-9b5d-43019c5c391b"]}],"mendeley":{"formattedCitation":"(Antonowicz i in., 2016)","plainTextFormattedCitation":"(Antonowicz i in., 2016)","previouslyFormattedCitation":"(Antonowicz i in., 2016)"},"properties":{"noteIndex":0},"schema":"https://github.com/citation-style-language/schema/raw/master/csl-citation.json"}</w:instrText>
      </w:r>
      <w:r w:rsidRPr="00233788">
        <w:rPr>
          <w:i/>
          <w:iCs/>
        </w:rPr>
        <w:fldChar w:fldCharType="separate"/>
      </w:r>
      <w:r w:rsidRPr="00233788">
        <w:rPr>
          <w:iCs/>
          <w:noProof/>
        </w:rPr>
        <w:t>(Antonowicz i in., 2016)</w:t>
      </w:r>
      <w:r w:rsidRPr="00233788">
        <w:rPr>
          <w:i/>
          <w:iCs/>
        </w:rPr>
        <w:fldChar w:fldCharType="end"/>
      </w:r>
      <w:r w:rsidRPr="00233788">
        <w:t>. Tutaj należy podkreślić dość unikatowy (reformatorski) w polskiej kulturze stanowienia prawa szeroki i pogłębiony proces konsulta</w:t>
      </w:r>
      <w:r w:rsidRPr="00233788">
        <w:lastRenderedPageBreak/>
        <w:t>cji</w:t>
      </w:r>
      <w:r>
        <w:t>,</w:t>
      </w:r>
      <w:r w:rsidRPr="00233788">
        <w:t xml:space="preserve"> angażujący interesariuszy w opracowanie projektu zmian </w:t>
      </w:r>
      <w:r w:rsidRPr="00233788">
        <w:fldChar w:fldCharType="begin" w:fldLock="1"/>
      </w:r>
      <w:r w:rsidRPr="00233788">
        <w:instrText>ADDIN CSL_CITATION {"citationItems":[{"id":"ITEM-1","itemData":{"DOI":"10.14746/nisw.2018.1.10","ISSN":"1231-0298","abstract":"Celem artykułu jest zarysowanie okoliczności powstawania Ustawy 2.0 w latach 2015–2017. Można go potraktować jako studium przypadku ukazujące interesujące procesy konsultowania przygotowywanego wówczas nowego prawa dotyczącego nauki i szkolnictwa wyższego. Proponowana w tekście analiza odnosi się do tzw. fazy prelegislacyjnej, tj. fazy konceptualnej związanej z zapoczątkowaniem zmian oraz fazy konsultacyjnej w trakcie opracowywania projektu ustawy. Tekst ma być próbą weryfikacji tezy o spełnieniu przez decydentów w przypadku prac nad Ustawą 2.0 wymogów konsultatywności rozumianej w kategoriach zdolności do przeprowadzania konsultacji społecznych zgodnych z zasadami rekomendowanymi w teorii i w praktyce.","author":[{"dropping-particle":"","family":"Dziedziczak-Foltyn","given":"Agnieszka","non-dropping-particle":"","parse-names":false,"suffix":""}],"container-title":"Nauka i Szkolnictwo Wyższe","id":"ITEM-1","issue":"1(51)","issued":{"date-parts":[["2018","10","23"]]},"title":"Konsultatywność w projektowaniu reformy szkolnictwa wyższego w Polsce na przykładzie Ustawy 2.0","type":"article-journal"},"uris":["http://www.mendeley.com/documents/?uuid=fd880eb7-ac39-4367-9f78-3d64117600f2"]}],"mendeley":{"formattedCitation":"(Dziedziczak-Foltyn, 2018)","plainTextFormattedCitation":"(Dziedziczak-Foltyn, 2018)","previouslyFormattedCitation":"(Dziedziczak-Foltyn, 2018)"},"properties":{"noteIndex":0},"schema":"https://github.com/citation-style-language/schema/raw/master/csl-citation.json"}</w:instrText>
      </w:r>
      <w:r w:rsidRPr="00233788">
        <w:fldChar w:fldCharType="separate"/>
      </w:r>
      <w:r w:rsidRPr="00233788">
        <w:rPr>
          <w:noProof/>
        </w:rPr>
        <w:t>(Dziedziczak-Foltyn, 2018)</w:t>
      </w:r>
      <w:r w:rsidRPr="00233788">
        <w:fldChar w:fldCharType="end"/>
      </w:r>
      <w:r w:rsidRPr="00233788">
        <w:t>. Proces ten obejmował szereg konferencji tematycznych służących omówieniu różnych sfer funkcjonowania uczelni, które mają podlegać zmianom. Łącznie było to 14 konferencji na przestrzeni lat 2016</w:t>
      </w:r>
      <w:r>
        <w:t>–</w:t>
      </w:r>
      <w:r w:rsidRPr="00233788">
        <w:t xml:space="preserve">2017 w których uczestniczyło od 25 do 400 osób </w:t>
      </w:r>
      <w:r>
        <w:t>–</w:t>
      </w:r>
      <w:r w:rsidRPr="00233788">
        <w:t xml:space="preserve"> średnio ok.140 </w:t>
      </w:r>
      <w:r w:rsidRPr="00233788">
        <w:fldChar w:fldCharType="begin" w:fldLock="1"/>
      </w:r>
      <w:r w:rsidRPr="00233788">
        <w:instrText>ADDIN CSL_CITATION {"citationItems":[{"id":"ITEM-1","itemData":{"DOI":"10.14746/nisw.2017.2.0","ISSN":"1231-0298","abstract":".","author":[{"dropping-particle":"","family":"Kwiek","given":"Marek","non-dropping-particle":"","parse-names":false,"suffix":""}],"container-title":"Nauka i Szkolnictwo Wyższe","id":"ITEM-1","issue":"2(50)","issued":{"date-parts":[["2017","9","15"]]},"note":"GoogleCit: 18","page":"9-38","title":"Wprowadzenie: Reforma szkolnictwa wyższego w Polsce i jej wyzwania. Jak stopniowa dehermetyzacja systemu prowadzi do jego stratyfikacji","type":"article-journal"},"uris":["http://www.mendeley.com/documents/?uuid=48f4ee25-8802-4aae-a137-8f682772c9d8"]}],"mendeley":{"formattedCitation":"(Kwiek, 2017)","plainTextFormattedCitation":"(Kwiek, 2017)","previouslyFormattedCitation":"(Kwiek, 2017)"},"properties":{"noteIndex":0},"schema":"https://github.com/citation-style-language/schema/raw/master/csl-citation.json"}</w:instrText>
      </w:r>
      <w:r w:rsidRPr="00233788">
        <w:fldChar w:fldCharType="separate"/>
      </w:r>
      <w:r w:rsidRPr="00233788">
        <w:rPr>
          <w:noProof/>
        </w:rPr>
        <w:t>(Kwiek, 2017)</w:t>
      </w:r>
      <w:r w:rsidRPr="00233788">
        <w:fldChar w:fldCharType="end"/>
      </w:r>
      <w:r w:rsidRPr="00233788">
        <w:t xml:space="preserve">. Cały proces tworzenia ustawy obejmował okres ponad 2,5 roku od ogłoszenia konkursu dla środowiska akademickiego na założenia do Ustawy 2.0 (luty 2016) do podpisania przyjętej ustawy przez Prezydenta RP w dniu 1 sierpnia 2018 </w:t>
      </w:r>
      <w:r w:rsidRPr="00233788">
        <w:fldChar w:fldCharType="begin" w:fldLock="1"/>
      </w:r>
      <w:r w:rsidRPr="00233788">
        <w:instrText>ADDIN CSL_CITATION {"citationItems":[{"id":"ITEM-1","itemData":{"author":[{"dropping-particle":"","family":"MNiSW","given":"","non-dropping-particle":"","parse-names":false,"suffix":""}],"container-title":"Prawo o szkolnictwie wyższym i nauce. komentarz","id":"ITEM-1","issue":"7","issued":{"date-parts":[["2019"]]},"title":"Konstytucja dla Nauki. Prawo o szkolnictwie wyższym i nauce - komentarz","type":"report"},"uris":["http://www.mendeley.com/documents/?uuid=aa06d6ca-7bd3-4dd9-9119-f589005ce677"]}],"mendeley":{"formattedCitation":"(MNiSW, 2019b)","plainTextFormattedCitation":"(MNiSW, 2019b)","previouslyFormattedCitation":"(MNiSW, 2019b)"},"properties":{"noteIndex":0},"schema":"https://github.com/citation-style-language/schema/raw/master/csl-citation.json"}</w:instrText>
      </w:r>
      <w:r w:rsidRPr="00233788">
        <w:fldChar w:fldCharType="separate"/>
      </w:r>
      <w:r w:rsidRPr="00233788">
        <w:rPr>
          <w:noProof/>
        </w:rPr>
        <w:t>(MNiSW, 2019b)</w:t>
      </w:r>
      <w:r w:rsidRPr="00233788">
        <w:fldChar w:fldCharType="end"/>
      </w:r>
      <w:r w:rsidRPr="00233788">
        <w:t>.</w:t>
      </w:r>
    </w:p>
    <w:p w14:paraId="46E4ED1C" w14:textId="5D956A64" w:rsidR="000A51B9" w:rsidRPr="00233788" w:rsidRDefault="000A51B9" w:rsidP="000A51B9">
      <w:r w:rsidRPr="00233788">
        <w:t xml:space="preserve">Konstytucja dla Nauki wprowadza nie tylko istotną zmianę w sposobie finansowania uczelni, ale także gwarantuje postulowane od wielu lat przez badaczy zwiększenie nakładów na naukę </w:t>
      </w:r>
      <w:r w:rsidRPr="00233788">
        <w:fldChar w:fldCharType="begin" w:fldLock="1"/>
      </w:r>
      <w:r w:rsidRPr="00233788">
        <w:instrText>ADDIN CSL_CITATION {"citationItems":[{"id":"ITEM-1","itemData":{"author":[{"dropping-particle":"","family":"Antonowicz","given":"Dominik","non-dropping-particle":"","parse-names":false,"suffix":""},{"dropping-particle":"","family":"Brdulak","given":"Jakub","non-dropping-particle":"","parse-names":false,"suffix":""},{"dropping-particle":"","family":"Hulicka","given":"Maria","non-dropping-particle":"","parse-names":false,"suffix":""},{"dropping-particle":"","family":"J\\ke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dropping-particle":"","family":"Kwiek","given":"Marek","non-dropping-particle":"","parse-names":false,"suffix":""}],"container-title":"Nauka","id":"ITEM-1","issued":{"date-parts":[["2016"]]},"publisher":"Biuro Upowszechniania i Promocji Nauki PAN","title":"Reformować? Nie reformować? Szerszy kontekst zmian w szkolnictwie wyższym","type":"article-journal"},"uris":["http://www.mendeley.com/documents/?uuid=f4aae7ea-0802-4150-9b5d-43019c5c391b"]},{"id":"ITEM-2","itemData":{"ISBN":"9788301183264","author":[{"dropping-particle":"","family":"Kwiek","given":"Marek","non-dropping-particle":"","parse-names":false,"suffix":""}],"edition":"I","id":"ITEM-2","issued":{"date-parts":[["2015"]]},"publisher":"Wydawnictwo Naukowe PWN","publisher-place":"Warszawa","title":"Uniwersytet w dobie przemian. Instytucje i kadra akademicka w warunkach rosnącej konkurencji","type":"book"},"uris":["http://www.mendeley.com/documents/?uuid=8b943a32-f5c7-4d36-8f4e-35adc558b691"]}],"mendeley":{"formattedCitation":"(Antonowicz i in., 2016; Kwiek, 2015)","plainTextFormattedCitation":"(Antonowicz i in., 2016; Kwiek, 2015)","previouslyFormattedCitation":"(Antonowicz i in., 2016; Kwiek, 2015)"},"properties":{"noteIndex":0},"schema":"https://github.com/citation-style-language/schema/raw/master/csl-citation.json"}</w:instrText>
      </w:r>
      <w:r w:rsidRPr="00233788">
        <w:fldChar w:fldCharType="separate"/>
      </w:r>
      <w:r w:rsidRPr="00233788">
        <w:rPr>
          <w:noProof/>
        </w:rPr>
        <w:t>(Antonowicz i in., 2016; Kwiek, 2015)</w:t>
      </w:r>
      <w:r w:rsidRPr="00233788">
        <w:fldChar w:fldCharType="end"/>
      </w:r>
      <w:r w:rsidRPr="00233788">
        <w:t>. Pierwszą istotną zmianą jest integracja dotychczas oddzielnych państwowych funduszy na szkolnictwo wyższe oraz na naukę w jeden fundusz. Jednak poza połączeniem zagwarantowano plan waloryzacji środków – corocznych wzrostów wartości nowego połączonego funduszu. Nowe prawo uwzględnia kompleksowe zasady finansowania dla różnych podmiotów edukacji wyższej – nie tylko uniwersytetów publicznych. Obejmuje ono osiem podstawowych strumieni finansowania w różnych konfiguracjach przypisanych różnym rodzajom uczelni. Sposób ich przypisania przedstawiono w tabeli po</w:t>
      </w:r>
      <w:r w:rsidR="009D391E">
        <w:fldChar w:fldCharType="begin"/>
      </w:r>
      <w:r w:rsidR="009D391E">
        <w:instrText xml:space="preserve"> REF _Ref134896711 \p \h </w:instrText>
      </w:r>
      <w:r w:rsidR="009D391E">
        <w:fldChar w:fldCharType="separate"/>
      </w:r>
      <w:r w:rsidR="004F5E18">
        <w:t>niżej</w:t>
      </w:r>
      <w:r w:rsidR="009D391E">
        <w:fldChar w:fldCharType="end"/>
      </w:r>
      <w:r w:rsidRPr="00233788">
        <w:t>.</w:t>
      </w:r>
    </w:p>
    <w:p w14:paraId="57692E27" w14:textId="0E9BECD6" w:rsidR="000A51B9" w:rsidRPr="00233788" w:rsidRDefault="000A51B9" w:rsidP="000A51B9">
      <w:pPr>
        <w:pStyle w:val="Tytutabeli"/>
      </w:pPr>
      <w:bookmarkStart w:id="27" w:name="_Ref134896738"/>
      <w:bookmarkStart w:id="28" w:name="_Ref134896711"/>
      <w:bookmarkStart w:id="29" w:name="_Toc138254671"/>
      <w:r w:rsidRPr="00233788">
        <w:t xml:space="preserve">Tabela </w:t>
      </w:r>
      <w:fldSimple w:instr=" SEQ Tabela \* ARABIC ">
        <w:r w:rsidR="00AE1944">
          <w:rPr>
            <w:noProof/>
          </w:rPr>
          <w:t>5</w:t>
        </w:r>
      </w:fldSimple>
      <w:bookmarkEnd w:id="27"/>
      <w:r w:rsidRPr="00233788">
        <w:t xml:space="preserve"> Strumienie finansowania wg Konstytucji dla Nauki</w:t>
      </w:r>
      <w:bookmarkEnd w:id="28"/>
      <w:bookmarkEnd w:id="29"/>
    </w:p>
    <w:tbl>
      <w:tblPr>
        <w:tblStyle w:val="Tabela-Siatka"/>
        <w:tblW w:w="0" w:type="auto"/>
        <w:tblLook w:val="04A0" w:firstRow="1" w:lastRow="0" w:firstColumn="1" w:lastColumn="0" w:noHBand="0" w:noVBand="1"/>
      </w:tblPr>
      <w:tblGrid>
        <w:gridCol w:w="2855"/>
        <w:gridCol w:w="1595"/>
        <w:gridCol w:w="1525"/>
        <w:gridCol w:w="1573"/>
        <w:gridCol w:w="1573"/>
      </w:tblGrid>
      <w:tr w:rsidR="000A51B9" w:rsidRPr="00233788" w14:paraId="6CE8F895" w14:textId="77777777" w:rsidTr="00A61195">
        <w:trPr>
          <w:cantSplit/>
          <w:tblHeader/>
        </w:trPr>
        <w:tc>
          <w:tcPr>
            <w:tcW w:w="2855" w:type="dxa"/>
            <w:vAlign w:val="center"/>
          </w:tcPr>
          <w:p w14:paraId="791C65FB"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Strumień finansowania</w:t>
            </w:r>
          </w:p>
        </w:tc>
        <w:tc>
          <w:tcPr>
            <w:tcW w:w="1536" w:type="dxa"/>
            <w:vAlign w:val="center"/>
          </w:tcPr>
          <w:p w14:paraId="518149E4"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Publiczne uczelnie akademickie</w:t>
            </w:r>
          </w:p>
        </w:tc>
        <w:tc>
          <w:tcPr>
            <w:tcW w:w="1525" w:type="dxa"/>
            <w:vAlign w:val="center"/>
          </w:tcPr>
          <w:p w14:paraId="67FC8578"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Publiczne uczelnie zawodowe</w:t>
            </w:r>
          </w:p>
        </w:tc>
        <w:tc>
          <w:tcPr>
            <w:tcW w:w="1573" w:type="dxa"/>
            <w:vAlign w:val="center"/>
          </w:tcPr>
          <w:p w14:paraId="5D993E09"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Niepubliczne uczelnie akademickie</w:t>
            </w:r>
          </w:p>
        </w:tc>
        <w:tc>
          <w:tcPr>
            <w:tcW w:w="1573" w:type="dxa"/>
            <w:vAlign w:val="center"/>
          </w:tcPr>
          <w:p w14:paraId="5AEDB942"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Niepubliczne uczelnie zawodowe</w:t>
            </w:r>
          </w:p>
        </w:tc>
      </w:tr>
      <w:tr w:rsidR="000A51B9" w:rsidRPr="00233788" w14:paraId="525031EB" w14:textId="77777777" w:rsidTr="00A61195">
        <w:trPr>
          <w:cantSplit/>
        </w:trPr>
        <w:tc>
          <w:tcPr>
            <w:tcW w:w="2855" w:type="dxa"/>
          </w:tcPr>
          <w:p w14:paraId="409563A4"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Utrzymanie i rozwój potencjału badawczego</w:t>
            </w:r>
          </w:p>
        </w:tc>
        <w:tc>
          <w:tcPr>
            <w:tcW w:w="1536" w:type="dxa"/>
            <w:vAlign w:val="center"/>
          </w:tcPr>
          <w:p w14:paraId="3E1C59A1" w14:textId="77777777" w:rsidR="000A51B9" w:rsidRPr="00233788" w:rsidRDefault="000A51B9" w:rsidP="00A61195">
            <w:pPr>
              <w:spacing w:before="60" w:line="276" w:lineRule="auto"/>
              <w:ind w:firstLine="0"/>
              <w:jc w:val="center"/>
              <w:rPr>
                <w:b/>
                <w:bCs/>
                <w:lang w:val="pl-PL"/>
              </w:rPr>
            </w:pPr>
            <w:r w:rsidRPr="00233788">
              <w:rPr>
                <w:b/>
                <w:bCs/>
                <w:lang w:val="pl-PL"/>
              </w:rPr>
              <w:t>+</w:t>
            </w:r>
          </w:p>
        </w:tc>
        <w:tc>
          <w:tcPr>
            <w:tcW w:w="1525" w:type="dxa"/>
            <w:vAlign w:val="center"/>
          </w:tcPr>
          <w:p w14:paraId="60A7412A"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0B7BD3A2"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2872AC7E"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5CB27322" w14:textId="77777777" w:rsidTr="00A61195">
        <w:trPr>
          <w:cantSplit/>
        </w:trPr>
        <w:tc>
          <w:tcPr>
            <w:tcW w:w="2855" w:type="dxa"/>
          </w:tcPr>
          <w:p w14:paraId="6997DD89"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Utrzymanie i rozwój potencjału dydaktycznego</w:t>
            </w:r>
          </w:p>
        </w:tc>
        <w:tc>
          <w:tcPr>
            <w:tcW w:w="1536" w:type="dxa"/>
            <w:vAlign w:val="center"/>
          </w:tcPr>
          <w:p w14:paraId="021AB075"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54F02A41"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1C91F0D6"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25D0F778"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3DDD4095" w14:textId="77777777" w:rsidTr="00A61195">
        <w:trPr>
          <w:cantSplit/>
        </w:trPr>
        <w:tc>
          <w:tcPr>
            <w:tcW w:w="2855" w:type="dxa"/>
          </w:tcPr>
          <w:p w14:paraId="44F7D690"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Inicjatywa doskonałości (badawcza / regionalna / dydaktyczna)</w:t>
            </w:r>
          </w:p>
        </w:tc>
        <w:tc>
          <w:tcPr>
            <w:tcW w:w="1536" w:type="dxa"/>
            <w:vAlign w:val="center"/>
          </w:tcPr>
          <w:p w14:paraId="72EF2BC6"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(badawcza i reg.)</w:t>
            </w:r>
          </w:p>
        </w:tc>
        <w:tc>
          <w:tcPr>
            <w:tcW w:w="1525" w:type="dxa"/>
            <w:vAlign w:val="center"/>
          </w:tcPr>
          <w:p w14:paraId="5C6F467C"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(dydaktyczna)</w:t>
            </w:r>
          </w:p>
        </w:tc>
        <w:tc>
          <w:tcPr>
            <w:tcW w:w="1573" w:type="dxa"/>
            <w:vAlign w:val="center"/>
          </w:tcPr>
          <w:p w14:paraId="33EFF11E"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(badawcza i reg.)</w:t>
            </w:r>
          </w:p>
        </w:tc>
        <w:tc>
          <w:tcPr>
            <w:tcW w:w="1573" w:type="dxa"/>
            <w:vAlign w:val="center"/>
          </w:tcPr>
          <w:p w14:paraId="1701DF39"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7775E4CD" w14:textId="77777777" w:rsidTr="00A61195">
        <w:trPr>
          <w:cantSplit/>
        </w:trPr>
        <w:tc>
          <w:tcPr>
            <w:tcW w:w="2855" w:type="dxa"/>
          </w:tcPr>
          <w:p w14:paraId="6C037AC7"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 xml:space="preserve">Inwestycje </w:t>
            </w:r>
          </w:p>
        </w:tc>
        <w:tc>
          <w:tcPr>
            <w:tcW w:w="1536" w:type="dxa"/>
            <w:vAlign w:val="center"/>
          </w:tcPr>
          <w:p w14:paraId="5C8A1EA6"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(kształcenie/nauka)</w:t>
            </w:r>
          </w:p>
        </w:tc>
        <w:tc>
          <w:tcPr>
            <w:tcW w:w="1525" w:type="dxa"/>
            <w:vAlign w:val="center"/>
          </w:tcPr>
          <w:p w14:paraId="39C6B7F9"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(kształcenie)</w:t>
            </w:r>
          </w:p>
        </w:tc>
        <w:tc>
          <w:tcPr>
            <w:tcW w:w="1573" w:type="dxa"/>
            <w:vAlign w:val="center"/>
          </w:tcPr>
          <w:p w14:paraId="178C93FE"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(nauka)</w:t>
            </w:r>
          </w:p>
        </w:tc>
        <w:tc>
          <w:tcPr>
            <w:tcW w:w="1573" w:type="dxa"/>
            <w:vAlign w:val="center"/>
          </w:tcPr>
          <w:p w14:paraId="07162429"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07459E91" w14:textId="77777777" w:rsidTr="00A61195">
        <w:trPr>
          <w:cantSplit/>
        </w:trPr>
        <w:tc>
          <w:tcPr>
            <w:tcW w:w="2855" w:type="dxa"/>
          </w:tcPr>
          <w:p w14:paraId="00D77740"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SPUB – utrzymanie aparatury naukowo-badawczej (unikatowej)</w:t>
            </w:r>
          </w:p>
        </w:tc>
        <w:tc>
          <w:tcPr>
            <w:tcW w:w="1536" w:type="dxa"/>
            <w:vAlign w:val="center"/>
          </w:tcPr>
          <w:p w14:paraId="65067F94"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45594CD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0DE5FE5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4B5B43D2"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5AC286B0" w14:textId="77777777" w:rsidTr="00A61195">
        <w:trPr>
          <w:cantSplit/>
        </w:trPr>
        <w:tc>
          <w:tcPr>
            <w:tcW w:w="2855" w:type="dxa"/>
          </w:tcPr>
          <w:p w14:paraId="14E0DAE6"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Stypendia dla studentów</w:t>
            </w:r>
          </w:p>
        </w:tc>
        <w:tc>
          <w:tcPr>
            <w:tcW w:w="1536" w:type="dxa"/>
            <w:vAlign w:val="center"/>
          </w:tcPr>
          <w:p w14:paraId="113A6234"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07D624A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3D490A9C"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3628EAC0"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6011A8F2" w14:textId="77777777" w:rsidTr="00A61195">
        <w:trPr>
          <w:cantSplit/>
        </w:trPr>
        <w:tc>
          <w:tcPr>
            <w:tcW w:w="2855" w:type="dxa"/>
          </w:tcPr>
          <w:p w14:paraId="73B5FDF4"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Programy ministra</w:t>
            </w:r>
          </w:p>
        </w:tc>
        <w:tc>
          <w:tcPr>
            <w:tcW w:w="1536" w:type="dxa"/>
            <w:vAlign w:val="center"/>
          </w:tcPr>
          <w:p w14:paraId="27DC68B0"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4DA8E2E8"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6315B63F"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52FD722A"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74C246F9" w14:textId="77777777" w:rsidTr="00A61195">
        <w:trPr>
          <w:cantSplit/>
        </w:trPr>
        <w:tc>
          <w:tcPr>
            <w:tcW w:w="2855" w:type="dxa"/>
          </w:tcPr>
          <w:p w14:paraId="208B3724" w14:textId="77777777" w:rsidR="000A51B9" w:rsidRPr="00233788" w:rsidRDefault="000A51B9" w:rsidP="00A61195">
            <w:pPr>
              <w:keepNext/>
              <w:spacing w:before="60" w:line="276" w:lineRule="auto"/>
              <w:ind w:firstLine="0"/>
              <w:jc w:val="center"/>
              <w:rPr>
                <w:sz w:val="20"/>
                <w:szCs w:val="20"/>
                <w:lang w:val="pl-PL"/>
              </w:rPr>
            </w:pPr>
            <w:r w:rsidRPr="00233788">
              <w:rPr>
                <w:sz w:val="20"/>
                <w:szCs w:val="20"/>
                <w:lang w:val="pl-PL"/>
              </w:rPr>
              <w:t>Niepełnosprawni – zapewnienie pełnej możliwości uczestnictwa</w:t>
            </w:r>
          </w:p>
        </w:tc>
        <w:tc>
          <w:tcPr>
            <w:tcW w:w="1536" w:type="dxa"/>
            <w:vAlign w:val="center"/>
          </w:tcPr>
          <w:p w14:paraId="17CF10C9"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525" w:type="dxa"/>
            <w:vAlign w:val="center"/>
          </w:tcPr>
          <w:p w14:paraId="7DC3A50A"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573" w:type="dxa"/>
            <w:vAlign w:val="center"/>
          </w:tcPr>
          <w:p w14:paraId="559F6F69"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573" w:type="dxa"/>
            <w:vAlign w:val="center"/>
          </w:tcPr>
          <w:p w14:paraId="6081F5DF" w14:textId="77777777" w:rsidR="000A51B9" w:rsidRPr="00233788" w:rsidRDefault="000A51B9" w:rsidP="00A61195">
            <w:pPr>
              <w:keepNext/>
              <w:spacing w:before="60" w:line="276" w:lineRule="auto"/>
              <w:ind w:firstLine="0"/>
              <w:jc w:val="center"/>
              <w:rPr>
                <w:lang w:val="pl-PL"/>
              </w:rPr>
            </w:pPr>
            <w:r w:rsidRPr="00233788">
              <w:rPr>
                <w:b/>
                <w:bCs/>
                <w:lang w:val="pl-PL"/>
              </w:rPr>
              <w:t>+</w:t>
            </w:r>
          </w:p>
        </w:tc>
      </w:tr>
    </w:tbl>
    <w:p w14:paraId="5C29ABED" w14:textId="77777777" w:rsidR="000A51B9" w:rsidRPr="00233788" w:rsidRDefault="000A51B9" w:rsidP="00106236">
      <w:pPr>
        <w:pStyle w:val="rdo"/>
      </w:pPr>
      <w:r w:rsidRPr="00233788">
        <w:t xml:space="preserve">Źródło: opracowanie własne na podstawie </w:t>
      </w:r>
      <w:r w:rsidRPr="00233788">
        <w:fldChar w:fldCharType="begin" w:fldLock="1"/>
      </w:r>
      <w:r w:rsidRPr="00233788">
        <w:instrText>ADDIN CSL_CITATION {"citationItems":[{"id":"ITEM-1","itemData":{"author":[{"dropping-particle":"","family":"MNiSW","given":"","non-dropping-particle":"","parse-names":false,"suffix":""}],"container-title":"Prawo o szkolnictwie wyższym i nauce. komentarz","id":"ITEM-1","issue":"7","issued":{"date-parts":[["2019"]]},"title":"Konstytucja dla Nauki. Prawo o szkolnictwie wyższym i nauce - komentarz","type":"report"},"uris":["http://www.mendeley.com/documents/?uuid=aa06d6ca-7bd3-4dd9-9119-f589005ce677"]},{"id":"ITEM-2","itemData":{"author":[{"dropping-particle":"","family":"Ministerstwo Nauki i Szkolnictwa Wyższego","given":"","non-dropping-particle":"","parse-names":false,"suffix":""},{"dropping-particle":"","family":"MNiSW","given":"","non-dropping-particle":"","parse-names":false,"suffix":""}],"id":"ITEM-2","issued":{"date-parts":[["2019"]]},"publisher-place":"Warszawa","title":"Przewodnik po systemie szkolnictwa wyższego i nauki","type":"report"},"uris":["http://www.mendeley.com/documents/?uuid=499943fb-ebe1-4ae2-a5d9-a460d2ef0a92"]}],"mendeley":{"formattedCitation":"(Ministerstwo Nauki i Szkolnictwa Wyższego &amp; MNiSW, 2019; MNiSW, 2019b)","plainTextFormattedCitation":"(Ministerstwo Nauki i Szkolnictwa Wyższego &amp; MNiSW, 2019; MNiSW, 2019b)","previouslyFormattedCitation":"(Ministerstwo Nauki i Szkolnictwa Wyższego &amp; MNiSW, 2019; MNiSW, 2019b)"},"properties":{"noteIndex":0},"schema":"https://github.com/citation-style-language/schema/raw/master/csl-citation.json"}</w:instrText>
      </w:r>
      <w:r w:rsidRPr="00233788">
        <w:fldChar w:fldCharType="separate"/>
      </w:r>
      <w:r w:rsidRPr="00233788">
        <w:rPr>
          <w:noProof/>
        </w:rPr>
        <w:t>(Ministerstwo Nauki i Szkolnictwa Wyższego &amp; MNiSW, 2019; MNiSW, 2019b)</w:t>
      </w:r>
      <w:r w:rsidRPr="00233788">
        <w:fldChar w:fldCharType="end"/>
      </w:r>
    </w:p>
    <w:p w14:paraId="45B58B79" w14:textId="1B0DB85A" w:rsidR="000A51B9" w:rsidRPr="00233788" w:rsidRDefault="000A51B9" w:rsidP="000A51B9">
      <w:r w:rsidRPr="00233788">
        <w:t xml:space="preserve">Ważną zmianą jest zastąpienie dotychczasowych dotacji (również celowych) jedną subwencją </w:t>
      </w:r>
      <w:r w:rsidRPr="00233788">
        <w:fldChar w:fldCharType="begin" w:fldLock="1"/>
      </w:r>
      <w:r w:rsidRPr="00233788">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fldChar w:fldCharType="separate"/>
      </w:r>
      <w:r w:rsidRPr="00233788">
        <w:rPr>
          <w:noProof/>
        </w:rPr>
        <w:t>(Ministerstwo Nauki i Szkolnictwa Wyższego &amp; MNiSW, 2019)</w:t>
      </w:r>
      <w:r w:rsidRPr="00233788">
        <w:fldChar w:fldCharType="end"/>
      </w:r>
      <w:r w:rsidRPr="00233788">
        <w:t xml:space="preserve">. Zmiana ta jednocześnie dotyczy zwiększenia swobody decyzji władz uczelni co do rozdziału otrzymanych środków pomiędzy różne </w:t>
      </w:r>
      <w:r w:rsidRPr="00233788">
        <w:lastRenderedPageBreak/>
        <w:t xml:space="preserve">potrzeby. Ponadto środki finansowe są kierowane bezpośrednio do uczelni </w:t>
      </w:r>
      <w:r w:rsidRPr="00233788">
        <w:fldChar w:fldCharType="begin" w:fldLock="1"/>
      </w:r>
      <w:r w:rsidRPr="00233788">
        <w:instrText>ADDIN CSL_CITATION {"citationItems":[{"id":"ITEM-1","itemData":{"URL":"https://naukawpolsce.pap.pl/aktualnosci/news%2C30350%2Custawa-20-najwazniejsze-zapisy.html","accessed":{"date-parts":[["2021","3","17"]]},"author":[{"dropping-particle":"","family":"Tomala","given":"Ludwika","non-dropping-particle":"","parse-names":false,"suffix":""}],"id":"ITEM-1","issued":{"date-parts":[["2018"]]},"title":"Ustawa 2.0: najważniejsze zapisy | Nauka w Polsce","type":"webpage"},"uris":["http://www.mendeley.com/documents/?uuid=23bea71c-f8c3-3646-aaa4-037c5618b4d8"]}],"mendeley":{"formattedCitation":"(Tomala, 2018)","plainTextFormattedCitation":"(Tomala, 2018)","previouslyFormattedCitation":"(Tomala, 2018)"},"properties":{"noteIndex":0},"schema":"https://github.com/citation-style-language/schema/raw/master/csl-citation.json"}</w:instrText>
      </w:r>
      <w:r w:rsidRPr="00233788">
        <w:fldChar w:fldCharType="separate"/>
      </w:r>
      <w:r w:rsidRPr="00233788">
        <w:rPr>
          <w:noProof/>
        </w:rPr>
        <w:t>(Tomala, 2018)</w:t>
      </w:r>
      <w:r w:rsidRPr="00233788">
        <w:fldChar w:fldCharType="end"/>
      </w:r>
      <w:r w:rsidRPr="00233788">
        <w:t>, a nie do ich jednostek organizacyjnych (np. wydziałów). W związku z tym od teraz to zarządzający uczelnią mają możliwość ustalania sposobu rozdziału dostępnych funduszy. Nadal pozostają określone obszary</w:t>
      </w:r>
      <w:r>
        <w:t>,</w:t>
      </w:r>
      <w:r w:rsidRPr="00233788">
        <w:t xml:space="preserve"> jakie są podstawą do wyliczenia subwencji. Analizując różnice w przypisanych strumieniach finansowania dla różnych rodzajów uczelni przedstawione w tabeli po</w:t>
      </w:r>
      <w:r w:rsidR="009D391E">
        <w:fldChar w:fldCharType="begin"/>
      </w:r>
      <w:r w:rsidR="009D391E">
        <w:instrText xml:space="preserve"> REF _Ref134896711 \p \h </w:instrText>
      </w:r>
      <w:r w:rsidR="009D391E">
        <w:fldChar w:fldCharType="separate"/>
      </w:r>
      <w:r w:rsidR="004F5E18">
        <w:t>wyżej</w:t>
      </w:r>
      <w:r w:rsidR="009D391E">
        <w:fldChar w:fldCharType="end"/>
      </w:r>
      <w:r w:rsidRPr="00233788">
        <w:t xml:space="preserve"> (</w:t>
      </w:r>
      <w:r w:rsidR="009D391E">
        <w:fldChar w:fldCharType="begin"/>
      </w:r>
      <w:r w:rsidR="009D391E">
        <w:instrText xml:space="preserve"> REF _Ref134896738 \h </w:instrText>
      </w:r>
      <w:r w:rsidR="009D391E">
        <w:fldChar w:fldCharType="separate"/>
      </w:r>
      <w:r w:rsidR="004F5E18" w:rsidRPr="00233788">
        <w:t xml:space="preserve">Tabela </w:t>
      </w:r>
      <w:r w:rsidR="004F5E18">
        <w:rPr>
          <w:noProof/>
        </w:rPr>
        <w:t>5</w:t>
      </w:r>
      <w:r w:rsidR="009D391E">
        <w:fldChar w:fldCharType="end"/>
      </w:r>
      <w:r w:rsidRPr="00233788">
        <w:t>)</w:t>
      </w:r>
      <w:r>
        <w:t>,</w:t>
      </w:r>
      <w:r w:rsidRPr="00233788">
        <w:t xml:space="preserve"> można stwierdzić, że ustawodawca będzie wspierał podstawowe cele działalności danego rodzaju uczelni. Uczelnie akademickie otrzymają więcej środków ze względu na potrzebę finansowania badań, natomiast uczelnie zawodowe będą dysponowały środkami wynikającymi z potrzeb zapewnienia i rozwoju dobrej jakości dydaktyki. Inna różnica jest widoczna pomiędzy uczelniami publicznymi i niepublicznymi. Te pierwsze otrzymają finansowanie na dydaktykę, a te drugie już nie, ponieważ kształcenie w sektorze niepublicznym zawsze wiązało się z odpłatnością za studia dla studentów. Ciekawym jest jednak, że niepubliczne uczelnie akademickie będą mogły również otrzymywać subwencję na rozwój nauki. To wyraźnie potwierdza, że główną intencję reformy jest przyspieszenie rozwoju polskiej nauki.</w:t>
      </w:r>
    </w:p>
    <w:p w14:paraId="60B47BC5" w14:textId="01AFB9D9" w:rsidR="000A51B9" w:rsidRPr="00233788" w:rsidRDefault="000A51B9" w:rsidP="000A51B9">
      <w:r w:rsidRPr="00233788">
        <w:t xml:space="preserve">Kolejnymi ważnymi zasadami związanymi ze zmianami finansowania nauki jest zapewnienie stabilności finansowej uczelni. Wyraża się to w mechanizmie ograniczającym zmienność wielkości subwencji rok do roku do zakresu -2% </w:t>
      </w:r>
      <w:r>
        <w:t>–</w:t>
      </w:r>
      <w:r w:rsidRPr="00233788">
        <w:t xml:space="preserve"> +6% (w okresie przejściowym -1% </w:t>
      </w:r>
      <w:r>
        <w:t>–</w:t>
      </w:r>
      <w:r w:rsidRPr="00233788">
        <w:t xml:space="preserve"> +6%). Następną istotną zmianą jest ustawowe zagwarantowanie corocznego wzrostu finansowania nauki o wartość większą niż inflacja oraz większą niż iloczyn wzrostu PKB i wskaźnika waloryzacji istotnie większego od 1 (1,25) i corocznie zwiększanego </w:t>
      </w:r>
      <w:r w:rsidRPr="00233788">
        <w:fldChar w:fldCharType="begin" w:fldLock="1"/>
      </w:r>
      <w:r w:rsidRPr="00233788">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nauce","type":"article"},"locator":"Art. 383","uris":["http://www.mendeley.com/documents/?uuid=55691f87-8d67-4e21-b82b-8cd073585889"]}],"mendeley":{"formattedCitation":"(Dz. U. 1668, 2018, s. Art. 383)","plainTextFormattedCitation":"(Dz. U. 1668, 2018, s. Art. 383)","previouslyFormattedCitation":"(Dz. U. 1668, 2018, s. Art. 383)"},"properties":{"noteIndex":0},"schema":"https://github.com/citation-style-language/schema/raw/master/csl-citation.json"}</w:instrText>
      </w:r>
      <w:r w:rsidRPr="00233788">
        <w:fldChar w:fldCharType="separate"/>
      </w:r>
      <w:r w:rsidRPr="00233788">
        <w:rPr>
          <w:noProof/>
        </w:rPr>
        <w:t>(Dz. U. 1668, 2018, s. Art. 383)</w:t>
      </w:r>
      <w:r w:rsidRPr="00233788">
        <w:fldChar w:fldCharType="end"/>
      </w:r>
      <w:r w:rsidRPr="00233788">
        <w:t>. Jednak najistotniejsz</w:t>
      </w:r>
      <w:r>
        <w:t>a</w:t>
      </w:r>
      <w:r w:rsidRPr="00233788">
        <w:t xml:space="preserve"> dla zmiany kluczowych celów organizacji wydaje się nowa reforma reguł optymalizacji wielkości środków finansowych. Już od roku 2017 zaproponowano odejście od zasady, wedle której finansowanie, przynajmniej w części rośnie proporcjonalnie do wzrostu liczby studentów </w:t>
      </w:r>
      <w:r w:rsidRPr="00233788">
        <w:fldChar w:fldCharType="begin" w:fldLock="1"/>
      </w:r>
      <w:r w:rsidRPr="00233788">
        <w:instrText>ADDIN CSL_CITATION {"citationItems":[{"id":"ITEM-1","itemData":{"URL":"https://opinieouczelniach.pl/artykul/finansowanie-uczelni-na-nowych-zasadach-komentarz-dr-jacek-kalinowski/","accessed":{"date-parts":[["2021","3","7"]]},"author":[{"dropping-particle":"","family":"Kalinowski","given":"Jacek","non-dropping-particle":"","parse-names":false,"suffix":""}],"id":"ITEM-1","issued":{"date-parts":[["2017"]]},"title":"​Finansowanie uczelni na nowych zasadach - komentarz: dr Jacek Kalinowski​","type":"webpage"},"uris":["http://www.mendeley.com/documents/?uuid=1ddf3f2e-9e3d-30f4-8021-4e6c3d1beecf"]}],"mendeley":{"formattedCitation":"(Kalinowski, 2017)","plainTextFormattedCitation":"(Kalinowski, 2017)","previouslyFormattedCitation":"(Kalinowski, 2017)"},"properties":{"noteIndex":0},"schema":"https://github.com/citation-style-language/schema/raw/master/csl-citation.json"}</w:instrText>
      </w:r>
      <w:r w:rsidRPr="00233788">
        <w:fldChar w:fldCharType="separate"/>
      </w:r>
      <w:r w:rsidRPr="00233788">
        <w:rPr>
          <w:noProof/>
        </w:rPr>
        <w:t>(Kalinowski, 2017)</w:t>
      </w:r>
      <w:r w:rsidRPr="00233788">
        <w:fldChar w:fldCharType="end"/>
      </w:r>
      <w:r w:rsidRPr="00233788">
        <w:t xml:space="preserve">. Zastosowano bowiem wskaźnik liczby studentów przypadających na jednego pracownika akademickiego (SSR – </w:t>
      </w:r>
      <w:r w:rsidRPr="00233788">
        <w:rPr>
          <w:i/>
          <w:iCs/>
        </w:rPr>
        <w:t xml:space="preserve">student – </w:t>
      </w:r>
      <w:proofErr w:type="spellStart"/>
      <w:r w:rsidRPr="00233788">
        <w:rPr>
          <w:i/>
          <w:iCs/>
        </w:rPr>
        <w:t>staff</w:t>
      </w:r>
      <w:proofErr w:type="spellEnd"/>
      <w:r w:rsidRPr="00233788">
        <w:rPr>
          <w:i/>
          <w:iCs/>
        </w:rPr>
        <w:t xml:space="preserve"> ratio</w:t>
      </w:r>
      <w:r w:rsidRPr="00233788">
        <w:t xml:space="preserve">), który służy do wyznaczania optymalnej liczby studentów dla uczelni. Początkowo wartość optymalna (referencyjna) wskaźnika została ustalona na wartość 13, ale docelowo dla uczelni badawczych ma ona wynosić 10. Tylko ta jedna zmiana doprowadziła do odwrócenia się wieloletnich tendencji zmian proporcji pomiędzy liczbami studentów na uczelniach publicznych i prywatnych. Zostało to szerzej przedstawione w rozdziale </w:t>
      </w:r>
      <w:r w:rsidRPr="00233788">
        <w:fldChar w:fldCharType="begin"/>
      </w:r>
      <w:r w:rsidRPr="00233788">
        <w:instrText xml:space="preserve"> REF _Ref66874449 \r \h </w:instrText>
      </w:r>
      <w:r w:rsidRPr="00233788">
        <w:fldChar w:fldCharType="separate"/>
      </w:r>
      <w:r w:rsidR="004F5E18">
        <w:t>1.1.3</w:t>
      </w:r>
      <w:r w:rsidRPr="00233788">
        <w:fldChar w:fldCharType="end"/>
      </w:r>
      <w:r w:rsidRPr="00233788">
        <w:t xml:space="preserve"> oraz zilustrowane na wykresie (</w:t>
      </w:r>
      <w:r w:rsidR="007C430D">
        <w:fldChar w:fldCharType="begin"/>
      </w:r>
      <w:r w:rsidR="007C430D">
        <w:instrText xml:space="preserve"> REF _Ref134899462 \h </w:instrText>
      </w:r>
      <w:r w:rsidR="007C430D">
        <w:fldChar w:fldCharType="separate"/>
      </w:r>
      <w:r w:rsidR="004F5E18" w:rsidRPr="00233788">
        <w:t xml:space="preserve">Rysunek </w:t>
      </w:r>
      <w:r w:rsidR="004F5E18">
        <w:rPr>
          <w:noProof/>
        </w:rPr>
        <w:t>5</w:t>
      </w:r>
      <w:r w:rsidR="007C430D">
        <w:fldChar w:fldCharType="end"/>
      </w:r>
      <w:r w:rsidRPr="00233788">
        <w:t>). Wpływ odstępstwa od ustalonej wartości wskaźnika SSR na wskaźnik dostępności dydaktycznej (d</w:t>
      </w:r>
      <w:r w:rsidRPr="00233788">
        <w:rPr>
          <w:vertAlign w:val="subscript"/>
        </w:rPr>
        <w:t>i</w:t>
      </w:r>
      <w:r w:rsidRPr="00233788">
        <w:t xml:space="preserve">) wprost modyfikujący wielkość subwencji we wzorze określonym w rozporządzeniu </w:t>
      </w:r>
      <w:r w:rsidRPr="00233788">
        <w:fldChar w:fldCharType="begin" w:fldLock="1"/>
      </w:r>
      <w:r w:rsidRPr="00233788">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Pr="00233788">
        <w:rPr>
          <w:noProof/>
        </w:rPr>
        <w:t>(Dz. U. 2508, 2018)</w:t>
      </w:r>
      <w:r w:rsidRPr="00233788">
        <w:fldChar w:fldCharType="end"/>
      </w:r>
      <w:r w:rsidRPr="00233788">
        <w:t xml:space="preserve"> został przedstawiony na wykresie po</w:t>
      </w:r>
      <w:r w:rsidR="00A41F04">
        <w:fldChar w:fldCharType="begin"/>
      </w:r>
      <w:r w:rsidR="00A41F04">
        <w:instrText xml:space="preserve"> REF _Ref139740940 \p \h </w:instrText>
      </w:r>
      <w:r w:rsidR="00A41F04">
        <w:fldChar w:fldCharType="separate"/>
      </w:r>
      <w:r w:rsidR="004F5E18">
        <w:t>niżej</w:t>
      </w:r>
      <w:r w:rsidR="00A41F04">
        <w:fldChar w:fldCharType="end"/>
      </w:r>
      <w:r w:rsidRPr="00233788">
        <w:t>.</w:t>
      </w:r>
    </w:p>
    <w:p w14:paraId="06FD141B" w14:textId="1D2A33D4" w:rsidR="000A51B9" w:rsidRPr="00233788" w:rsidRDefault="00A63E34" w:rsidP="000A51B9">
      <w:pPr>
        <w:pStyle w:val="Rysunek"/>
      </w:pPr>
      <w:r>
        <w:rPr>
          <w:noProof/>
        </w:rPr>
        <w:lastRenderedPageBreak/>
        <w:drawing>
          <wp:inline distT="0" distB="0" distL="0" distR="0" wp14:anchorId="48FC9C67" wp14:editId="5D10D57F">
            <wp:extent cx="5748655" cy="2879090"/>
            <wp:effectExtent l="0" t="0" r="0" b="0"/>
            <wp:docPr id="743669369"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48655" cy="2879090"/>
                    </a:xfrm>
                    <a:prstGeom prst="rect">
                      <a:avLst/>
                    </a:prstGeom>
                    <a:noFill/>
                    <a:ln>
                      <a:noFill/>
                    </a:ln>
                  </pic:spPr>
                </pic:pic>
              </a:graphicData>
            </a:graphic>
          </wp:inline>
        </w:drawing>
      </w:r>
    </w:p>
    <w:p w14:paraId="35F8F3A0" w14:textId="77DA18E4" w:rsidR="000A51B9" w:rsidRPr="00233788" w:rsidRDefault="000A51B9" w:rsidP="000A51B9">
      <w:pPr>
        <w:pStyle w:val="Tytutabeli"/>
      </w:pPr>
      <w:bookmarkStart w:id="30" w:name="_Ref134899485"/>
      <w:bookmarkStart w:id="31" w:name="_Ref134899477"/>
      <w:bookmarkStart w:id="32" w:name="_Ref139740940"/>
      <w:bookmarkStart w:id="33" w:name="_Toc139741261"/>
      <w:r w:rsidRPr="00233788">
        <w:t xml:space="preserve">Rysunek </w:t>
      </w:r>
      <w:fldSimple w:instr=" SEQ Rysunek \* ARABIC ">
        <w:r w:rsidR="004F5E18">
          <w:rPr>
            <w:noProof/>
          </w:rPr>
          <w:t>2</w:t>
        </w:r>
      </w:fldSimple>
      <w:bookmarkEnd w:id="30"/>
      <w:r w:rsidRPr="00233788">
        <w:t xml:space="preserve"> Wpływ zmiany liczby studentów przypadających na jednego nauczyciela akademickiego na zmianę wielkości subwencji</w:t>
      </w:r>
      <w:bookmarkEnd w:id="31"/>
      <w:bookmarkEnd w:id="32"/>
      <w:bookmarkEnd w:id="33"/>
    </w:p>
    <w:p w14:paraId="2AA71439" w14:textId="77777777" w:rsidR="000A51B9" w:rsidRPr="00233788" w:rsidRDefault="000A51B9" w:rsidP="00106236">
      <w:pPr>
        <w:pStyle w:val="rdo"/>
      </w:pPr>
      <w:r w:rsidRPr="00233788">
        <w:t xml:space="preserve">Źródło: opracowanie własne na podstawie </w:t>
      </w:r>
      <w:r w:rsidRPr="00233788">
        <w:fldChar w:fldCharType="begin" w:fldLock="1"/>
      </w:r>
      <w:r w:rsidRPr="00233788">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Pr="00233788">
        <w:rPr>
          <w:noProof/>
        </w:rPr>
        <w:t>(Dz. U. 2508, 2018)</w:t>
      </w:r>
      <w:r w:rsidRPr="00233788">
        <w:fldChar w:fldCharType="end"/>
      </w:r>
    </w:p>
    <w:p w14:paraId="66BF930A" w14:textId="2B4B4051" w:rsidR="000A51B9" w:rsidRPr="00233788" w:rsidRDefault="000A51B9" w:rsidP="000A51B9">
      <w:r w:rsidRPr="00233788">
        <w:t xml:space="preserve">Wpływ proporcji liczby studentów do liczby nauczycieli akademickich na wielkość subwencji dla uczelni jest istotny. Zgodnie ze wzorem zawartym w rozporządzeniu ministra wartość subwencji wprost zależy od wskaźnika dostępności dydaktycznej, który niemal proporcjonalnie modyfikuje wielkość „składnika studenckiego” </w:t>
      </w:r>
      <w:r w:rsidRPr="00233788">
        <w:fldChar w:fldCharType="begin" w:fldLock="1"/>
      </w:r>
      <w:r w:rsidRPr="00233788">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Pr="00233788">
        <w:rPr>
          <w:noProof/>
        </w:rPr>
        <w:t>(Dz. U. 2508, 2018)</w:t>
      </w:r>
      <w:r w:rsidRPr="00233788">
        <w:fldChar w:fldCharType="end"/>
      </w:r>
      <w:r w:rsidRPr="00233788">
        <w:t xml:space="preserve"> przyznawanego finansowania. Biorąc pod uwagę relatywny wpływ przekroczenia referencyjnej wielkości wskaźnika SSR na zmniejszenie tej części finansowania, który został zilustrowany na wykresie po</w:t>
      </w:r>
      <w:r w:rsidR="007C430D">
        <w:fldChar w:fldCharType="begin"/>
      </w:r>
      <w:r w:rsidR="007C430D">
        <w:instrText xml:space="preserve"> REF _Ref134899477 \p \h </w:instrText>
      </w:r>
      <w:r w:rsidR="007C430D">
        <w:fldChar w:fldCharType="separate"/>
      </w:r>
      <w:r w:rsidR="004F5E18">
        <w:t>wyżej</w:t>
      </w:r>
      <w:r w:rsidR="007C430D">
        <w:fldChar w:fldCharType="end"/>
      </w:r>
      <w:r w:rsidRPr="00233788">
        <w:t xml:space="preserve"> (</w:t>
      </w:r>
      <w:r w:rsidR="007C430D">
        <w:fldChar w:fldCharType="begin"/>
      </w:r>
      <w:r w:rsidR="007C430D">
        <w:instrText xml:space="preserve"> REF _Ref134899485 \h </w:instrText>
      </w:r>
      <w:r w:rsidR="007C430D">
        <w:fldChar w:fldCharType="separate"/>
      </w:r>
      <w:r w:rsidR="004F5E18" w:rsidRPr="00233788">
        <w:t xml:space="preserve">Rysunek </w:t>
      </w:r>
      <w:r w:rsidR="004F5E18">
        <w:rPr>
          <w:noProof/>
        </w:rPr>
        <w:t>2</w:t>
      </w:r>
      <w:r w:rsidR="007C430D">
        <w:fldChar w:fldCharType="end"/>
      </w:r>
      <w:r w:rsidRPr="00233788">
        <w:t>), można stwierdzić, że przyjęta reguła silnie motywuje do utrzymywania proporcji liczby studentów do nauczycieli akademickich na poziomie wartości referencyjnej lub poniżej tego poziomu. Ponadto</w:t>
      </w:r>
      <w:r>
        <w:t>,</w:t>
      </w:r>
      <w:r w:rsidRPr="00233788">
        <w:t xml:space="preserve"> co warte podkreślenia</w:t>
      </w:r>
      <w:r>
        <w:t>,</w:t>
      </w:r>
      <w:r w:rsidRPr="00233788">
        <w:t xml:space="preserve"> obniżanie wartości wskaźnika SSR w stosunku do wartości referencyjnej nie przyniesie uczelniom żadnych bonifikat. Występuje to zatem pewna niesymetryczność pomiędzy potencjalnymi „karami” i „nagrodami” związanymi z odchyleniami od wartości ustalonej w przepisach.</w:t>
      </w:r>
    </w:p>
    <w:p w14:paraId="5E78D9A5" w14:textId="77777777" w:rsidR="000A51B9" w:rsidRPr="00233788" w:rsidRDefault="000A51B9" w:rsidP="000A51B9">
      <w:r w:rsidRPr="00233788">
        <w:t xml:space="preserve">Poza składnikiem studenckim wpływ na wielkość subwencji będą miały również składniki: </w:t>
      </w:r>
    </w:p>
    <w:p w14:paraId="5D42882D" w14:textId="77777777" w:rsidR="000A51B9" w:rsidRPr="00233788" w:rsidRDefault="000A51B9" w:rsidP="00075727">
      <w:pPr>
        <w:pStyle w:val="Akapitzlist"/>
        <w:numPr>
          <w:ilvl w:val="0"/>
          <w:numId w:val="27"/>
        </w:numPr>
        <w:ind w:left="426"/>
      </w:pPr>
      <w:r w:rsidRPr="00233788">
        <w:t>kadrowy – zależny od stopni naukowych kadry akademickiej,</w:t>
      </w:r>
    </w:p>
    <w:p w14:paraId="5C6EFC24" w14:textId="77777777" w:rsidR="000A51B9" w:rsidRPr="00233788" w:rsidRDefault="000A51B9" w:rsidP="00075727">
      <w:pPr>
        <w:pStyle w:val="Akapitzlist"/>
        <w:numPr>
          <w:ilvl w:val="0"/>
          <w:numId w:val="27"/>
        </w:numPr>
        <w:ind w:left="426"/>
      </w:pPr>
      <w:r w:rsidRPr="00233788">
        <w:t>umiędzynarodowienia – zależny od poziomów emigracji i imigracji studentów i doktorantów,</w:t>
      </w:r>
    </w:p>
    <w:p w14:paraId="28CBCA18" w14:textId="77777777" w:rsidR="000A51B9" w:rsidRPr="00233788" w:rsidRDefault="000A51B9" w:rsidP="00075727">
      <w:pPr>
        <w:pStyle w:val="Akapitzlist"/>
        <w:numPr>
          <w:ilvl w:val="0"/>
          <w:numId w:val="27"/>
        </w:numPr>
        <w:ind w:left="426"/>
      </w:pPr>
      <w:r w:rsidRPr="00233788">
        <w:t>badawczy – zależny od liczby pracowników badawczych i poziomu kategorii naukowej prowadzonych dyscyplin,</w:t>
      </w:r>
    </w:p>
    <w:p w14:paraId="2D14CC78" w14:textId="77777777" w:rsidR="000A51B9" w:rsidRPr="00233788" w:rsidRDefault="000A51B9" w:rsidP="00075727">
      <w:pPr>
        <w:pStyle w:val="Akapitzlist"/>
        <w:numPr>
          <w:ilvl w:val="0"/>
          <w:numId w:val="27"/>
        </w:numPr>
        <w:ind w:left="426"/>
      </w:pPr>
      <w:r w:rsidRPr="00233788">
        <w:t>doktorancki – zależny od liczby doktorantów w szkołach doktorskich,</w:t>
      </w:r>
    </w:p>
    <w:p w14:paraId="11F4D197" w14:textId="77777777" w:rsidR="000A51B9" w:rsidRPr="00233788" w:rsidRDefault="000A51B9" w:rsidP="00075727">
      <w:pPr>
        <w:pStyle w:val="Akapitzlist"/>
        <w:numPr>
          <w:ilvl w:val="0"/>
          <w:numId w:val="27"/>
        </w:numPr>
        <w:ind w:left="426"/>
      </w:pPr>
      <w:r w:rsidRPr="00233788">
        <w:t xml:space="preserve">badawczo-rozwojowy – zależny od nakładów uczelni na działalność badawczo-rozwojową </w:t>
      </w:r>
      <w:r w:rsidRPr="00233788">
        <w:fldChar w:fldCharType="begin" w:fldLock="1"/>
      </w:r>
      <w:r w:rsidRPr="00233788">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id":"ITEM-2","itemData":{"author":[{"dropping-particle":"","family":"MNiSW","given":"","non-dropping-particle":"","parse-names":false,"suffix":""}],"id":"ITEM-2","issued":{"date-parts":[["2019"]]},"title":"Finansowanie uczelni w świetle przepisów Ustawy 2.0","type":"webpage"},"uris":["http://www.mendeley.com/documents/?uuid=66aabb71-ebde-44fd-982b-96d1a11b51af"]}],"mendeley":{"formattedCitation":"(Dz. U. 2508, 2018; MNiSW, 2019a)","plainTextFormattedCitation":"(Dz. U. 2508, 2018; MNiSW, 2019a)","previouslyFormattedCitation":"(Dz. U. 2508, 2018; MNiSW, 2019a)"},"properties":{"noteIndex":0},"schema":"https://github.com/citation-style-language/schema/raw/master/csl-citation.json"}</w:instrText>
      </w:r>
      <w:r w:rsidRPr="00233788">
        <w:fldChar w:fldCharType="separate"/>
      </w:r>
      <w:r w:rsidRPr="00233788">
        <w:rPr>
          <w:noProof/>
        </w:rPr>
        <w:t>(Dz. U. 2508, 2018; MNiSW, 2019a)</w:t>
      </w:r>
      <w:r w:rsidRPr="00233788">
        <w:fldChar w:fldCharType="end"/>
      </w:r>
      <w:r w:rsidRPr="00233788">
        <w:t>.</w:t>
      </w:r>
    </w:p>
    <w:p w14:paraId="781957F5" w14:textId="77777777" w:rsidR="000A51B9" w:rsidRPr="00233788" w:rsidRDefault="000A51B9" w:rsidP="000A51B9">
      <w:pPr>
        <w:ind w:firstLine="0"/>
      </w:pPr>
      <w:r w:rsidRPr="00233788">
        <w:t xml:space="preserve">Ciekawym rozwiązaniem pozwalającym na zwiększenie poczucia stabilności finansowej oraz na nieco „łagodniejsze” wejście uczelni w nowe reguły gry jest zaproponowany składnik subwencji nazywany </w:t>
      </w:r>
      <w:r w:rsidRPr="000701DE">
        <w:rPr>
          <w:i/>
          <w:iCs/>
        </w:rPr>
        <w:t>stałą przeniesienia</w:t>
      </w:r>
      <w:r w:rsidRPr="00233788">
        <w:t>. Docelowa wartość tej stałej ma wynosić 25% co oznacza, że jedna czwarta przy</w:t>
      </w:r>
      <w:r w:rsidRPr="00233788">
        <w:lastRenderedPageBreak/>
        <w:t xml:space="preserve">szłorocznej subwencji będzie wynikała z wartości subwencji wyliczonej dla roku obecnego. Natomiast w okresie przejściowym lat 2019-2023 zaproponowano by co roku wartości stałej przeniesienia zmniejszały się począwszy od wartości 50%, aż do osiągnięcia wartości docelowej w roku 2024 </w:t>
      </w:r>
      <w:r w:rsidRPr="00233788">
        <w:fldChar w:fldCharType="begin" w:fldLock="1"/>
      </w:r>
      <w:r w:rsidRPr="00233788">
        <w:instrText>ADDIN CSL_CITATION {"citationItems":[{"id":"ITEM-1","itemData":{"author":[{"dropping-particle":"","family":"MNiSW","given":"","non-dropping-particle":"","parse-names":false,"suffix":""}],"id":"ITEM-1","issued":{"date-parts":[["2019"]]},"title":"Finansowanie uczelni w świetle przepisów Ustawy 2.0","type":"webpage"},"uris":["http://www.mendeley.com/documents/?uuid=66aabb71-ebde-44fd-982b-96d1a11b51af"]}],"mendeley":{"formattedCitation":"(MNiSW, 2019a)","plainTextFormattedCitation":"(MNiSW, 2019a)","previouslyFormattedCitation":"(MNiSW, 2019a)"},"properties":{"noteIndex":0},"schema":"https://github.com/citation-style-language/schema/raw/master/csl-citation.json"}</w:instrText>
      </w:r>
      <w:r w:rsidRPr="00233788">
        <w:fldChar w:fldCharType="separate"/>
      </w:r>
      <w:r w:rsidRPr="00233788">
        <w:rPr>
          <w:noProof/>
        </w:rPr>
        <w:t>(MNiSW, 2019a)</w:t>
      </w:r>
      <w:r w:rsidRPr="00233788">
        <w:fldChar w:fldCharType="end"/>
      </w:r>
      <w:r w:rsidRPr="00233788">
        <w:t>.</w:t>
      </w:r>
    </w:p>
    <w:p w14:paraId="7F50447E" w14:textId="4CBE7A35" w:rsidR="000A51B9" w:rsidRPr="00233788" w:rsidRDefault="000A51B9" w:rsidP="000A51B9">
      <w:r w:rsidRPr="00233788">
        <w:t>Opisane powyżej zmiany w regułach finansowania zdają się wspierać deklarowany kierunek reformy szkolnictwa wyższego w Polsce nazwanej Konstytucją dla Nauki</w:t>
      </w:r>
      <w:r>
        <w:t>,</w:t>
      </w:r>
      <w:r w:rsidRPr="00233788">
        <w:t xml:space="preserve"> ponieważ dążąc do maksymalizacji poziomu pozyskiwanych funduszy z subwencji należy spełnić szereg wymagań koncentrujących się raczej na podnoszeniu wartości badań lub kształcenia, a nie, jak dawniej, na zwiększaniu liczby publikacji oraz liczby studentów. Ponadto ustawowo zagwarantowano wzrost udziału wydatków na naukę w stosunku do PKB Polski. Jednak najnowsza reforma sięga znacznie głębiej do struktury funkcjonowania uczelni niż tylko do jej finansów. Liczba zmian jest bardzo duża. O jej skali niech świadczy fakt, iż w </w:t>
      </w:r>
      <w:r w:rsidRPr="00FE161D">
        <w:rPr>
          <w:i/>
          <w:iCs/>
        </w:rPr>
        <w:t>Przewodniku po systemie szkolnictwa wyższego i nauki</w:t>
      </w:r>
      <w:r w:rsidRPr="00233788">
        <w:t xml:space="preserve"> opracowanym przez </w:t>
      </w:r>
      <w:proofErr w:type="spellStart"/>
      <w:r w:rsidRPr="00233788">
        <w:t>MNiSW</w:t>
      </w:r>
      <w:proofErr w:type="spellEnd"/>
      <w:r w:rsidRPr="00233788">
        <w:t xml:space="preserve"> do omówienia zmian wprowadzanych wraz z </w:t>
      </w:r>
      <w:r w:rsidRPr="00233788">
        <w:rPr>
          <w:i/>
          <w:iCs/>
        </w:rPr>
        <w:t xml:space="preserve">Konstytucją dla Nauki </w:t>
      </w:r>
      <w:r w:rsidRPr="00233788">
        <w:t xml:space="preserve">wymieniono ponad 180 zmian określonych jako „główne” </w:t>
      </w:r>
      <w:r w:rsidRPr="00233788">
        <w:fldChar w:fldCharType="begin" w:fldLock="1"/>
      </w:r>
      <w:r w:rsidRPr="00233788">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fldChar w:fldCharType="separate"/>
      </w:r>
      <w:r w:rsidRPr="00233788">
        <w:rPr>
          <w:noProof/>
        </w:rPr>
        <w:t>(Ministerstwo Nauki i Szkolnictwa Wyższego &amp; MNiSW, 2019)</w:t>
      </w:r>
      <w:r w:rsidRPr="00233788">
        <w:fldChar w:fldCharType="end"/>
      </w:r>
      <w:r w:rsidRPr="00233788">
        <w:t>. Listę tych zmian przedstawiono zbiorczo w załączniku (</w:t>
      </w:r>
      <w:r w:rsidRPr="00233788">
        <w:fldChar w:fldCharType="begin"/>
      </w:r>
      <w:r w:rsidRPr="00233788">
        <w:instrText xml:space="preserve"> REF  _Ref66902367 \h </w:instrText>
      </w:r>
      <w:r w:rsidRPr="00233788">
        <w:fldChar w:fldCharType="separate"/>
      </w:r>
      <w:r w:rsidR="004F5E18" w:rsidRPr="00233788">
        <w:t>Załącznik 1 – Lista głównych zmian wprowadzonych w ramach Konstytucji dla Nauki</w:t>
      </w:r>
      <w:r w:rsidRPr="00233788">
        <w:fldChar w:fldCharType="end"/>
      </w:r>
      <w:r w:rsidRPr="00233788">
        <w:t>). Opis wybranych kierunków zmian wraz z analizą celu ich wprowadzania zawiera tabela po</w:t>
      </w:r>
      <w:r w:rsidR="009D391E">
        <w:fldChar w:fldCharType="begin"/>
      </w:r>
      <w:r w:rsidR="009D391E">
        <w:instrText xml:space="preserve"> REF _Ref134896759 \p \h </w:instrText>
      </w:r>
      <w:r w:rsidR="009D391E">
        <w:fldChar w:fldCharType="separate"/>
      </w:r>
      <w:r w:rsidR="004F5E18">
        <w:t>niżej</w:t>
      </w:r>
      <w:r w:rsidR="009D391E">
        <w:fldChar w:fldCharType="end"/>
      </w:r>
      <w:r w:rsidRPr="00233788">
        <w:t>.</w:t>
      </w:r>
    </w:p>
    <w:p w14:paraId="45608498" w14:textId="29FBC1AD" w:rsidR="000A51B9" w:rsidRPr="00233788" w:rsidRDefault="000A51B9" w:rsidP="000A51B9">
      <w:pPr>
        <w:pStyle w:val="Tytutabeli"/>
      </w:pPr>
      <w:bookmarkStart w:id="34" w:name="_Ref134896787"/>
      <w:bookmarkStart w:id="35" w:name="_Ref134896759"/>
      <w:bookmarkStart w:id="36" w:name="_Toc138254672"/>
      <w:r w:rsidRPr="00233788">
        <w:t xml:space="preserve">Tabela </w:t>
      </w:r>
      <w:fldSimple w:instr=" SEQ Tabela \* ARABIC ">
        <w:r w:rsidR="00AE1944">
          <w:rPr>
            <w:noProof/>
          </w:rPr>
          <w:t>6</w:t>
        </w:r>
      </w:fldSimple>
      <w:bookmarkEnd w:id="34"/>
      <w:r w:rsidRPr="00233788">
        <w:t xml:space="preserve"> Wybrane kierunki zmian pozafinansowych wprowadzanych wraz z Ustawą 2.0</w:t>
      </w:r>
      <w:bookmarkEnd w:id="35"/>
      <w:bookmarkEnd w:id="36"/>
    </w:p>
    <w:tbl>
      <w:tblPr>
        <w:tblStyle w:val="Tabela-Siatka"/>
        <w:tblW w:w="9071" w:type="dxa"/>
        <w:tblLook w:val="04A0" w:firstRow="1" w:lastRow="0" w:firstColumn="1" w:lastColumn="0" w:noHBand="0" w:noVBand="1"/>
      </w:tblPr>
      <w:tblGrid>
        <w:gridCol w:w="4819"/>
        <w:gridCol w:w="4252"/>
      </w:tblGrid>
      <w:tr w:rsidR="000A51B9" w:rsidRPr="00233788" w14:paraId="6C673454" w14:textId="77777777" w:rsidTr="00A61195">
        <w:trPr>
          <w:cantSplit/>
          <w:tblHeader/>
        </w:trPr>
        <w:tc>
          <w:tcPr>
            <w:tcW w:w="4819" w:type="dxa"/>
          </w:tcPr>
          <w:p w14:paraId="22CB8793" w14:textId="77777777" w:rsidR="000A51B9" w:rsidRPr="00233788" w:rsidRDefault="000A51B9" w:rsidP="00A61195">
            <w:pPr>
              <w:spacing w:before="60" w:line="300" w:lineRule="auto"/>
              <w:ind w:firstLine="0"/>
              <w:jc w:val="center"/>
              <w:rPr>
                <w:b/>
                <w:bCs/>
                <w:sz w:val="20"/>
                <w:szCs w:val="20"/>
                <w:lang w:val="pl-PL"/>
              </w:rPr>
            </w:pPr>
            <w:r w:rsidRPr="00233788">
              <w:rPr>
                <w:b/>
                <w:bCs/>
                <w:sz w:val="20"/>
                <w:szCs w:val="20"/>
                <w:lang w:val="pl-PL"/>
              </w:rPr>
              <w:t>Opis zmiany</w:t>
            </w:r>
          </w:p>
        </w:tc>
        <w:tc>
          <w:tcPr>
            <w:tcW w:w="4252" w:type="dxa"/>
          </w:tcPr>
          <w:p w14:paraId="751CC966" w14:textId="77777777" w:rsidR="000A51B9" w:rsidRPr="00233788" w:rsidRDefault="000A51B9" w:rsidP="00A61195">
            <w:pPr>
              <w:spacing w:before="60" w:line="300" w:lineRule="auto"/>
              <w:ind w:firstLine="0"/>
              <w:jc w:val="center"/>
              <w:rPr>
                <w:b/>
                <w:bCs/>
                <w:sz w:val="20"/>
                <w:szCs w:val="20"/>
                <w:lang w:val="pl-PL"/>
              </w:rPr>
            </w:pPr>
            <w:r w:rsidRPr="00233788">
              <w:rPr>
                <w:b/>
                <w:bCs/>
                <w:sz w:val="20"/>
                <w:szCs w:val="20"/>
                <w:lang w:val="pl-PL"/>
              </w:rPr>
              <w:t>Cel zmiany</w:t>
            </w:r>
          </w:p>
        </w:tc>
      </w:tr>
      <w:tr w:rsidR="000A51B9" w:rsidRPr="00233788" w14:paraId="3AE0367E" w14:textId="77777777" w:rsidTr="00A61195">
        <w:trPr>
          <w:cantSplit/>
        </w:trPr>
        <w:tc>
          <w:tcPr>
            <w:tcW w:w="4819" w:type="dxa"/>
          </w:tcPr>
          <w:p w14:paraId="4E4F7878" w14:textId="77777777" w:rsidR="000A51B9" w:rsidRPr="00233788" w:rsidRDefault="000A51B9" w:rsidP="00075727">
            <w:pPr>
              <w:pStyle w:val="Akapitzlist"/>
              <w:numPr>
                <w:ilvl w:val="0"/>
                <w:numId w:val="30"/>
              </w:numPr>
              <w:spacing w:before="60" w:line="300" w:lineRule="auto"/>
              <w:ind w:left="113" w:hanging="113"/>
              <w:rPr>
                <w:sz w:val="20"/>
                <w:szCs w:val="18"/>
                <w:lang w:val="pl-PL"/>
              </w:rPr>
            </w:pPr>
            <w:r w:rsidRPr="00233788">
              <w:rPr>
                <w:sz w:val="20"/>
                <w:szCs w:val="18"/>
                <w:lang w:val="pl-PL"/>
              </w:rPr>
              <w:t>Wprowadzenie możliwości łączenia się uczelni w federacje i pozyskiwania funduszy na projekty badawcze i rozwojowe jako federacje.</w:t>
            </w:r>
          </w:p>
        </w:tc>
        <w:tc>
          <w:tcPr>
            <w:tcW w:w="4252" w:type="dxa"/>
          </w:tcPr>
          <w:p w14:paraId="59CD7A78"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Wsparcie współpracy międzyuczelnianej i możliwości tworzenia marek wykraczających poza pojedyncze uczelnie.</w:t>
            </w:r>
          </w:p>
        </w:tc>
      </w:tr>
      <w:tr w:rsidR="000A51B9" w:rsidRPr="00233788" w14:paraId="66C4B186" w14:textId="77777777" w:rsidTr="00A61195">
        <w:trPr>
          <w:cantSplit/>
        </w:trPr>
        <w:tc>
          <w:tcPr>
            <w:tcW w:w="4819" w:type="dxa"/>
          </w:tcPr>
          <w:p w14:paraId="46976500" w14:textId="77777777" w:rsidR="000A51B9" w:rsidRPr="00233788" w:rsidRDefault="000A51B9" w:rsidP="00075727">
            <w:pPr>
              <w:pStyle w:val="Akapitzlist"/>
              <w:numPr>
                <w:ilvl w:val="0"/>
                <w:numId w:val="30"/>
              </w:numPr>
              <w:spacing w:before="60" w:line="300" w:lineRule="auto"/>
              <w:ind w:left="113" w:hanging="113"/>
              <w:rPr>
                <w:sz w:val="20"/>
                <w:szCs w:val="18"/>
                <w:lang w:val="pl-PL"/>
              </w:rPr>
            </w:pPr>
            <w:r w:rsidRPr="00233788">
              <w:rPr>
                <w:sz w:val="20"/>
                <w:szCs w:val="18"/>
                <w:lang w:val="pl-PL"/>
              </w:rPr>
              <w:t>Wprowadzenie organu nadzorczego w postaci rady uczelni, mającej również istotne znaczenie przy zmienionym procesie wyboru rektora.</w:t>
            </w:r>
          </w:p>
        </w:tc>
        <w:tc>
          <w:tcPr>
            <w:tcW w:w="4252" w:type="dxa"/>
          </w:tcPr>
          <w:p w14:paraId="390A9A0D"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Otwarcie na wpływ szerokiego grona interesariuszy na uczelnie.</w:t>
            </w:r>
          </w:p>
        </w:tc>
      </w:tr>
      <w:tr w:rsidR="000A51B9" w:rsidRPr="00233788" w14:paraId="1FB6F122" w14:textId="77777777" w:rsidTr="00A61195">
        <w:trPr>
          <w:cantSplit/>
        </w:trPr>
        <w:tc>
          <w:tcPr>
            <w:tcW w:w="4819" w:type="dxa"/>
          </w:tcPr>
          <w:p w14:paraId="22DB427D" w14:textId="77777777" w:rsidR="000A51B9" w:rsidRPr="00233788" w:rsidRDefault="000A51B9" w:rsidP="00075727">
            <w:pPr>
              <w:pStyle w:val="Akapitzlist"/>
              <w:numPr>
                <w:ilvl w:val="0"/>
                <w:numId w:val="30"/>
              </w:numPr>
              <w:spacing w:before="60" w:line="300" w:lineRule="auto"/>
              <w:ind w:left="113" w:hanging="113"/>
              <w:rPr>
                <w:sz w:val="20"/>
                <w:szCs w:val="18"/>
                <w:lang w:val="pl-PL"/>
              </w:rPr>
            </w:pPr>
            <w:r w:rsidRPr="00233788">
              <w:rPr>
                <w:sz w:val="20"/>
                <w:szCs w:val="18"/>
                <w:lang w:val="pl-PL"/>
              </w:rPr>
              <w:t>Odejście od pojęcia podstawowej jednostki organizacyjnej, na rzecz podkreślenia spójności uczelni jako instytucji.</w:t>
            </w:r>
          </w:p>
        </w:tc>
        <w:tc>
          <w:tcPr>
            <w:tcW w:w="4252" w:type="dxa"/>
          </w:tcPr>
          <w:p w14:paraId="509282F6"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Wzmocnienie spójności struktury i oferty uczelni.</w:t>
            </w:r>
          </w:p>
        </w:tc>
      </w:tr>
      <w:tr w:rsidR="000A51B9" w:rsidRPr="00233788" w14:paraId="2894096F" w14:textId="77777777" w:rsidTr="00A61195">
        <w:trPr>
          <w:cantSplit/>
        </w:trPr>
        <w:tc>
          <w:tcPr>
            <w:tcW w:w="4819" w:type="dxa"/>
          </w:tcPr>
          <w:p w14:paraId="484D700E" w14:textId="77777777" w:rsidR="000A51B9" w:rsidRPr="00233788" w:rsidRDefault="000A51B9" w:rsidP="00075727">
            <w:pPr>
              <w:pStyle w:val="Akapitzlist"/>
              <w:numPr>
                <w:ilvl w:val="0"/>
                <w:numId w:val="30"/>
              </w:numPr>
              <w:spacing w:before="60" w:line="300" w:lineRule="auto"/>
              <w:ind w:left="113" w:hanging="113"/>
              <w:rPr>
                <w:sz w:val="20"/>
                <w:szCs w:val="18"/>
                <w:lang w:val="pl-PL"/>
              </w:rPr>
            </w:pPr>
            <w:r w:rsidRPr="00233788">
              <w:rPr>
                <w:sz w:val="20"/>
                <w:szCs w:val="18"/>
                <w:lang w:val="pl-PL"/>
              </w:rPr>
              <w:t>Nadanie rektorowi większych uprawnień do kształtowania struktury organizacyjnej uczelni np. swoboda tworzenia wydziałów.</w:t>
            </w:r>
          </w:p>
        </w:tc>
        <w:tc>
          <w:tcPr>
            <w:tcW w:w="4252" w:type="dxa"/>
          </w:tcPr>
          <w:p w14:paraId="5DD0A698"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Wzmocnienie centrum sterującego uczelni.</w:t>
            </w:r>
          </w:p>
        </w:tc>
      </w:tr>
      <w:tr w:rsidR="000A51B9" w:rsidRPr="00233788" w14:paraId="7A1FE643" w14:textId="77777777" w:rsidTr="00A61195">
        <w:trPr>
          <w:cantSplit/>
        </w:trPr>
        <w:tc>
          <w:tcPr>
            <w:tcW w:w="4819" w:type="dxa"/>
          </w:tcPr>
          <w:p w14:paraId="523AB699" w14:textId="77777777" w:rsidR="000A51B9" w:rsidRPr="00233788" w:rsidRDefault="000A51B9" w:rsidP="00075727">
            <w:pPr>
              <w:pStyle w:val="Akapitzlist"/>
              <w:numPr>
                <w:ilvl w:val="0"/>
                <w:numId w:val="30"/>
              </w:numPr>
              <w:spacing w:before="60" w:line="300" w:lineRule="auto"/>
              <w:ind w:left="113" w:hanging="113"/>
              <w:rPr>
                <w:sz w:val="20"/>
                <w:szCs w:val="18"/>
                <w:lang w:val="pl-PL"/>
              </w:rPr>
            </w:pPr>
            <w:r w:rsidRPr="00233788">
              <w:rPr>
                <w:sz w:val="20"/>
                <w:szCs w:val="18"/>
                <w:lang w:val="pl-PL"/>
              </w:rPr>
              <w:t xml:space="preserve">Rezygnacja z udziału uczelni w procedurze nadawania tytułu profesora oraz </w:t>
            </w:r>
            <w:r>
              <w:rPr>
                <w:sz w:val="20"/>
                <w:szCs w:val="18"/>
                <w:lang w:val="pl-PL"/>
              </w:rPr>
              <w:t xml:space="preserve">zniesienie wymogu </w:t>
            </w:r>
            <w:r w:rsidRPr="00233788">
              <w:rPr>
                <w:sz w:val="20"/>
                <w:szCs w:val="18"/>
                <w:lang w:val="pl-PL"/>
              </w:rPr>
              <w:t>opieki naukowej nad doktorantami.</w:t>
            </w:r>
          </w:p>
        </w:tc>
        <w:tc>
          <w:tcPr>
            <w:tcW w:w="4252" w:type="dxa"/>
          </w:tcPr>
          <w:p w14:paraId="317BEC2A"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Otwarcie drogi do formalnego rozwoju kariery dla naukowców zaangażowanych wyłącznie w badania.</w:t>
            </w:r>
          </w:p>
        </w:tc>
      </w:tr>
      <w:tr w:rsidR="000A51B9" w:rsidRPr="00233788" w14:paraId="37D7A6F3" w14:textId="77777777" w:rsidTr="00A61195">
        <w:trPr>
          <w:cantSplit/>
        </w:trPr>
        <w:tc>
          <w:tcPr>
            <w:tcW w:w="4819" w:type="dxa"/>
          </w:tcPr>
          <w:p w14:paraId="34D1A4D5" w14:textId="77777777" w:rsidR="000A51B9" w:rsidRPr="00233788" w:rsidRDefault="000A51B9" w:rsidP="00075727">
            <w:pPr>
              <w:pStyle w:val="Akapitzlist"/>
              <w:numPr>
                <w:ilvl w:val="0"/>
                <w:numId w:val="30"/>
              </w:numPr>
              <w:spacing w:before="60" w:line="300" w:lineRule="auto"/>
              <w:ind w:left="113" w:hanging="113"/>
              <w:rPr>
                <w:sz w:val="20"/>
                <w:szCs w:val="18"/>
                <w:lang w:val="pl-PL"/>
              </w:rPr>
            </w:pPr>
            <w:r w:rsidRPr="00233788">
              <w:rPr>
                <w:sz w:val="20"/>
                <w:szCs w:val="18"/>
                <w:lang w:val="pl-PL"/>
              </w:rPr>
              <w:t>Wprowadzenie stanowiska profesora uczelni oraz dopuszczenie możliwości zatrudniania na tym stanowisku osób posiadających jedynie tytuł doktora.</w:t>
            </w:r>
          </w:p>
        </w:tc>
        <w:tc>
          <w:tcPr>
            <w:tcW w:w="4252" w:type="dxa"/>
          </w:tcPr>
          <w:p w14:paraId="69AD4908"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Otwarcie drogi do awansu dla naukowców posiadających uznany dorobek, ale nie posiadających stopnia doktora habilitowanego.</w:t>
            </w:r>
          </w:p>
        </w:tc>
      </w:tr>
      <w:tr w:rsidR="000A51B9" w:rsidRPr="00233788" w14:paraId="1109F5B7" w14:textId="77777777" w:rsidTr="00A61195">
        <w:trPr>
          <w:cantSplit/>
        </w:trPr>
        <w:tc>
          <w:tcPr>
            <w:tcW w:w="4819" w:type="dxa"/>
          </w:tcPr>
          <w:p w14:paraId="672C9975" w14:textId="77777777" w:rsidR="000A51B9" w:rsidRPr="00233788" w:rsidRDefault="000A51B9" w:rsidP="00075727">
            <w:pPr>
              <w:pStyle w:val="Akapitzlist"/>
              <w:keepNext/>
              <w:numPr>
                <w:ilvl w:val="0"/>
                <w:numId w:val="30"/>
              </w:numPr>
              <w:spacing w:before="60" w:line="300" w:lineRule="auto"/>
              <w:ind w:left="113" w:hanging="113"/>
              <w:rPr>
                <w:sz w:val="20"/>
                <w:szCs w:val="18"/>
                <w:lang w:val="pl-PL"/>
              </w:rPr>
            </w:pPr>
            <w:r w:rsidRPr="00233788">
              <w:rPr>
                <w:sz w:val="20"/>
                <w:szCs w:val="18"/>
                <w:lang w:val="pl-PL"/>
              </w:rPr>
              <w:lastRenderedPageBreak/>
              <w:t>Zastąpienie szkołami doktorskimi dawnych studiów doktorskich oraz wprowadzenie istotnie wyższych stypendiów dla wszystkich doktorantów.</w:t>
            </w:r>
          </w:p>
        </w:tc>
        <w:tc>
          <w:tcPr>
            <w:tcW w:w="4252" w:type="dxa"/>
          </w:tcPr>
          <w:p w14:paraId="35080DE6" w14:textId="77777777" w:rsidR="000A51B9" w:rsidRPr="00233788" w:rsidRDefault="000A51B9" w:rsidP="00A61195">
            <w:pPr>
              <w:keepNext/>
              <w:spacing w:before="60" w:line="300" w:lineRule="auto"/>
              <w:ind w:firstLine="0"/>
              <w:rPr>
                <w:i/>
                <w:iCs/>
                <w:sz w:val="20"/>
                <w:szCs w:val="20"/>
                <w:lang w:val="pl-PL"/>
              </w:rPr>
            </w:pPr>
            <w:r w:rsidRPr="00233788">
              <w:rPr>
                <w:i/>
                <w:iCs/>
                <w:sz w:val="20"/>
                <w:szCs w:val="20"/>
                <w:lang w:val="pl-PL"/>
              </w:rPr>
              <w:t>Nacisk na wdrożenie doktorantów w tryb pracy naukowca.</w:t>
            </w:r>
          </w:p>
        </w:tc>
      </w:tr>
    </w:tbl>
    <w:p w14:paraId="46243A0F" w14:textId="77777777" w:rsidR="000A51B9" w:rsidRPr="00233788" w:rsidRDefault="000A51B9" w:rsidP="00106236">
      <w:pPr>
        <w:pStyle w:val="rdo"/>
      </w:pPr>
      <w:r w:rsidRPr="00233788">
        <w:t xml:space="preserve">Źródło: opracowanie własne na podstawie </w:t>
      </w:r>
      <w:r w:rsidRPr="00233788">
        <w:fldChar w:fldCharType="begin" w:fldLock="1"/>
      </w:r>
      <w:r w:rsidRPr="00233788">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id":"ITEM-2","itemData":{"author":[{"dropping-particle":"","family":"Kwiek","given":"Marek","non-dropping-particle":"","parse-names":false,"suffix":""},{"dropping-particle":"","family":"Antonowicz","given":"Dominik","non-dropping-particle":"","parse-names":false,"suffix":""},{"dropping-particle":"","family":"Brdulak","given":"Jakub","non-dropping-particle":"","parse-names":false,"suffix":""},{"dropping-particle":"","family":"Hulicka","given":"Maria","non-dropping-particle":"","parse-names":false,"suffix":""},{"dropping-particle":"","family":"Ję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id":"ITEM-2","issued":{"date-parts":[["2016"]]},"publisher":"Uniwersytet im. Adama Mickiewicza w Poznniu","publisher-place":"Poznań","title":"Projekt założeń do ustawy Prawo o szkolnictwie wyższym","type":"book"},"uris":["http://www.mendeley.com/documents/?uuid=c5087e6a-383b-4776-aaab-78f2467b8790"]}],"mendeley":{"formattedCitation":"(Kwiek i in., 2016; Ministerstwo Nauki i Szkolnictwa Wyższego &amp; MNiSW, 2019)","plainTextFormattedCitation":"(Kwiek i in., 2016; Ministerstwo Nauki i Szkolnictwa Wyższego &amp; MNiSW, 2019)","previouslyFormattedCitation":"(Kwiek i in., 2016; Ministerstwo Nauki i Szkolnictwa Wyższego &amp; MNiSW, 2019)"},"properties":{"noteIndex":0},"schema":"https://github.com/citation-style-language/schema/raw/master/csl-citation.json"}</w:instrText>
      </w:r>
      <w:r w:rsidRPr="00233788">
        <w:fldChar w:fldCharType="separate"/>
      </w:r>
      <w:r w:rsidRPr="00233788">
        <w:rPr>
          <w:noProof/>
        </w:rPr>
        <w:t>(Kwiek i in., 2016; Ministerstwo Nauki i Szkolnictwa Wyższego &amp; MNiSW, 2019)</w:t>
      </w:r>
      <w:r w:rsidRPr="00233788">
        <w:fldChar w:fldCharType="end"/>
      </w:r>
    </w:p>
    <w:p w14:paraId="76D41D59" w14:textId="77777777" w:rsidR="000A51B9" w:rsidRPr="00233788" w:rsidRDefault="000A51B9" w:rsidP="000A51B9">
      <w:r w:rsidRPr="00233788">
        <w:t>Analizując cele reformy należy również wspomnieć o zawarciu w Ustawie 2.0 preambuły wskazującej na „fundamentalną rolę nauki” oraz podkreślającą 3 pryncypia przyświecające nowemu prawu. Sprowadzają się one do:</w:t>
      </w:r>
    </w:p>
    <w:p w14:paraId="4276DF9C" w14:textId="77777777" w:rsidR="000A51B9" w:rsidRPr="00233788" w:rsidRDefault="000A51B9" w:rsidP="00075727">
      <w:pPr>
        <w:pStyle w:val="Akapitzlist"/>
        <w:numPr>
          <w:ilvl w:val="0"/>
          <w:numId w:val="31"/>
        </w:numPr>
        <w:spacing w:before="60"/>
        <w:ind w:left="425" w:hanging="357"/>
      </w:pPr>
      <w:r w:rsidRPr="00233788">
        <w:t xml:space="preserve">identyfikacji roli państwa jako przede wszystkim ochronnej dla wolności akademickich (badań, twórczości i nauczania), </w:t>
      </w:r>
    </w:p>
    <w:p w14:paraId="656D3C4F" w14:textId="77777777" w:rsidR="000A51B9" w:rsidRPr="00233788" w:rsidRDefault="000A51B9" w:rsidP="00075727">
      <w:pPr>
        <w:pStyle w:val="Akapitzlist"/>
        <w:numPr>
          <w:ilvl w:val="0"/>
          <w:numId w:val="31"/>
        </w:numPr>
        <w:spacing w:before="60"/>
        <w:ind w:left="425" w:hanging="357"/>
      </w:pPr>
      <w:r w:rsidRPr="00233788">
        <w:t xml:space="preserve">docenienia odpowiedzialności naukowców za rzetelność i poziom badań oraz za wychowanie młodego pokolenia, </w:t>
      </w:r>
    </w:p>
    <w:p w14:paraId="2AAF9E55" w14:textId="77777777" w:rsidR="000A51B9" w:rsidRPr="00233788" w:rsidRDefault="000A51B9" w:rsidP="00075727">
      <w:pPr>
        <w:pStyle w:val="Akapitzlist"/>
        <w:numPr>
          <w:ilvl w:val="0"/>
          <w:numId w:val="31"/>
        </w:numPr>
        <w:spacing w:before="60"/>
        <w:ind w:left="425" w:hanging="357"/>
      </w:pPr>
      <w:r w:rsidRPr="00233788">
        <w:t xml:space="preserve">podkreślenia szczególnej misji uczelni dla rozwoju państwa i narodu </w:t>
      </w:r>
      <w:r w:rsidRPr="00233788">
        <w:fldChar w:fldCharType="begin" w:fldLock="1"/>
      </w:r>
      <w:r w:rsidRPr="00233788">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rsidRPr="00233788">
        <w:fldChar w:fldCharType="separate"/>
      </w:r>
      <w:r w:rsidRPr="00233788">
        <w:rPr>
          <w:noProof/>
        </w:rPr>
        <w:t>(Dz. U. 1668, 2018)</w:t>
      </w:r>
      <w:r w:rsidRPr="00233788">
        <w:fldChar w:fldCharType="end"/>
      </w:r>
      <w:r w:rsidRPr="00233788">
        <w:t>.</w:t>
      </w:r>
    </w:p>
    <w:p w14:paraId="2E59F17B" w14:textId="0074A103" w:rsidR="000A51B9" w:rsidRPr="00233788" w:rsidRDefault="000A51B9" w:rsidP="000A51B9">
      <w:r w:rsidRPr="00233788">
        <w:t>Cele zmian reformy zidentyfikowane na podstawie opisu zmian przedstawionego w tabeli po</w:t>
      </w:r>
      <w:r w:rsidR="009D391E">
        <w:fldChar w:fldCharType="begin"/>
      </w:r>
      <w:r w:rsidR="009D391E">
        <w:instrText xml:space="preserve"> REF _Ref134896759 \p \h </w:instrText>
      </w:r>
      <w:r w:rsidR="009D391E">
        <w:fldChar w:fldCharType="separate"/>
      </w:r>
      <w:r w:rsidR="004F5E18">
        <w:t>wyżej</w:t>
      </w:r>
      <w:r w:rsidR="009D391E">
        <w:fldChar w:fldCharType="end"/>
      </w:r>
      <w:r w:rsidRPr="00233788">
        <w:t xml:space="preserve"> (</w:t>
      </w:r>
      <w:r w:rsidR="009D391E">
        <w:fldChar w:fldCharType="begin"/>
      </w:r>
      <w:r w:rsidR="009D391E">
        <w:instrText xml:space="preserve"> REF _Ref134896787 \h </w:instrText>
      </w:r>
      <w:r w:rsidR="009D391E">
        <w:fldChar w:fldCharType="separate"/>
      </w:r>
      <w:r w:rsidR="004F5E18" w:rsidRPr="00233788">
        <w:t xml:space="preserve">Tabela </w:t>
      </w:r>
      <w:r w:rsidR="004F5E18">
        <w:rPr>
          <w:noProof/>
        </w:rPr>
        <w:t>6</w:t>
      </w:r>
      <w:r w:rsidR="009D391E">
        <w:fldChar w:fldCharType="end"/>
      </w:r>
      <w:r w:rsidRPr="00233788">
        <w:fldChar w:fldCharType="begin"/>
      </w:r>
      <w:r w:rsidRPr="00233788">
        <w:instrText xml:space="preserve"> REF  _Ref66922477 \* Lower \h </w:instrText>
      </w:r>
      <w:r w:rsidRPr="00233788">
        <w:fldChar w:fldCharType="separate"/>
      </w:r>
      <w:r w:rsidR="004F5E18">
        <w:rPr>
          <w:b/>
          <w:bCs/>
        </w:rPr>
        <w:t>Błąd! Nie można odnaleźć źródła odwołania.</w:t>
      </w:r>
      <w:r w:rsidRPr="00233788">
        <w:fldChar w:fldCharType="end"/>
      </w:r>
      <w:r w:rsidRPr="00233788">
        <w:t>) nie stoją w sprzeczności z ideami przedstawionymi w preambule do Ustawy 2.0. Analizując je można potwierdzić, że jednym z głównych założeń jest zniesienie barier rozwoju naukowego oraz wzmocnienie bodźców promujących takie rezultaty praca badacza, które mogą wiązać się z uznaniem międzynarodowym. Istotnym kierunkiem rozwoju wspieranym przez nowe przepisy jest ukierunkowanie młodych naukowców na zdobycie wartościowego warsztatu badawczego i ułatwienie im wejścia w świat międzynarodowej współpracy i rywalizacji naukowej. Warto zauważyć, że zmiany związane ze zwiększeniem wpływu na uczelnię oraz nasileniem współpracy z różnymi interesariuszami, a także wzmocnienie roli rektora w kształtowaniu struktury i oferty uczelni dają szansę na przekształcanie się polskich uczelni w kierunku modelu uniwersytetu społecznie odpowiedzialnego. Ponadto zwiększenie swobody w dysponowaniu finansami, zwiększenie nakładów na naukę i szkolnictwo wyższe, a także stworzenie bardziej atrakcyjnych możliwości współpracy międzyuczelnianej poprzez zawiązywanie federacji uczelni wydają się umożliwiać tworzenie silniejszych marek na rynku uczelnianym, a jednocześnie budowania większego prestiżu poszczególnych uczelni.</w:t>
      </w:r>
    </w:p>
    <w:p w14:paraId="2D81F770" w14:textId="7955B3D4" w:rsidR="000E05F1" w:rsidRPr="00233788" w:rsidRDefault="000A51B9" w:rsidP="000A51B9">
      <w:r w:rsidRPr="00233788">
        <w:t xml:space="preserve">Podsumowując zmiany dla uczelni wynikające z Konstytucji dla Nauki z dużym przekonaniem można stwierdzić, że są to zmiany reformatorskie i gruntowne. Zmiana zasad działania ma bowiem nie tylko wymiar strukturalny, ale także odnosi się do zmiany reguł optymalizacji finansowej podejmowanych decyzji. Zmiany te dotyczą praktycznie wszystkich obszarów działalności uczelni. W związku z tym można je określić jako zmiany drugiego rodzaju, a zatem dające szanse na przełamanie istniejącego status quo. Z drugiej strony zastosowano pewnego stopniowanie siły oddziaływania zmian poprzez zastosowanie pięcioletniego okresu przejściowego, co wydaje się zasadne, by zminimalizować negatywne skutki tak radykalnych zmian. Niesie to jednak ryzyko, że w trakcie wdrażania zmian w tak stosunkowo długim okresie zostaną one nieco złagodzone, co mogłoby prowadzić do ograniczenia oczekiwanych korzyści ze zmian. Jednak z drugiej strony proces przygotowania i zaangażowanie </w:t>
      </w:r>
      <w:r w:rsidRPr="00233788">
        <w:lastRenderedPageBreak/>
        <w:t>wielu interesariuszy w konsultacje, a także dość silne umocowanie prawne wdrożonych zmian dają nadzieję na trwałość zainicjowanych zmian i tym razem realną poprawę pozycji polskich uniwersytetów na arenie międzynarodowej. By lepiej zrozumieć skalę oraz przyczyny wyzwania</w:t>
      </w:r>
      <w:r>
        <w:t>,</w:t>
      </w:r>
      <w:r w:rsidRPr="00233788">
        <w:t xml:space="preserve"> jakie stoi przed polskimi uczelniami i uczonymi</w:t>
      </w:r>
      <w:r>
        <w:t>,</w:t>
      </w:r>
      <w:r w:rsidRPr="00233788">
        <w:t xml:space="preserve"> warto przeanalizować najistotniejsze uwarunkowania funkcjonowania uczelni w Polsce, które zostały przedstawione w kolejnym rozdziale (</w:t>
      </w:r>
      <w:r w:rsidRPr="00233788">
        <w:fldChar w:fldCharType="begin"/>
      </w:r>
      <w:r w:rsidRPr="00233788">
        <w:instrText xml:space="preserve"> REF _Ref66874449 \r \h </w:instrText>
      </w:r>
      <w:r w:rsidRPr="00233788">
        <w:fldChar w:fldCharType="separate"/>
      </w:r>
      <w:r w:rsidR="004F5E18">
        <w:t>1.1.3</w:t>
      </w:r>
      <w:r w:rsidRPr="00233788">
        <w:fldChar w:fldCharType="end"/>
      </w:r>
      <w:r w:rsidRPr="00233788">
        <w:t>).</w:t>
      </w:r>
    </w:p>
    <w:p w14:paraId="0A1EDAC6" w14:textId="18820751" w:rsidR="004D3095" w:rsidRPr="00233788" w:rsidRDefault="004D3095" w:rsidP="004E7B54">
      <w:pPr>
        <w:pStyle w:val="Nagwek3"/>
      </w:pPr>
      <w:bookmarkStart w:id="37" w:name="_Ref66874449"/>
      <w:bookmarkStart w:id="38" w:name="_Toc137806549"/>
      <w:r w:rsidRPr="00233788">
        <w:t>Uwarunkowania funkcjonowania uczelni w Polsce</w:t>
      </w:r>
      <w:bookmarkEnd w:id="37"/>
      <w:bookmarkEnd w:id="38"/>
    </w:p>
    <w:p w14:paraId="0DBFD87F" w14:textId="6F3AA722" w:rsidR="00BF2CD2" w:rsidRPr="00233788" w:rsidRDefault="00BF2CD2" w:rsidP="00BF2CD2">
      <w:r w:rsidRPr="00233788">
        <w:t xml:space="preserve">Jednym z najistotniejszych czynników wpływających na rynek edukacji wyższej przy stosunkowo stabilnych regulacjach prawnych są trendy demograficzne </w:t>
      </w:r>
      <w:r w:rsidRPr="00233788">
        <w:fldChar w:fldCharType="begin" w:fldLock="1"/>
      </w:r>
      <w:r w:rsidRPr="00233788">
        <w:instrText>ADDIN CSL_CITATION {"citationItems":[{"id":"ITEM-1","itemData":{"author":[{"dropping-particle":"","family":"Moroń","given":"Dorota","non-dropping-particle":"","parse-names":false,"suffix":""}],"container-title":"Studia Ekonomiczne. Zeszyty Naukowe Uniwersytetu Ekonomicznego w Katowicach","id":"ITEM-1","issue":"290","issued":{"date-parts":[["2016"]]},"page":"107-116","title":"Wpływ przemian demograficznych na szkolnictwo wyższe w Polsce","type":"article-journal"},"prefix":"por.","uris":["http://www.mendeley.com/documents/?uuid=a807ac69-ec36-4da4-88f2-90b75073a4ab"]}],"mendeley":{"formattedCitation":"(por. Moroń, 2016)","plainTextFormattedCitation":"(por. Moroń, 2016)","previouslyFormattedCitation":"(por. Moroń, 2016)"},"properties":{"noteIndex":0},"schema":"https://github.com/citation-style-language/schema/raw/master/csl-citation.json"}</w:instrText>
      </w:r>
      <w:r w:rsidRPr="00233788">
        <w:fldChar w:fldCharType="separate"/>
      </w:r>
      <w:r w:rsidRPr="00233788">
        <w:rPr>
          <w:noProof/>
        </w:rPr>
        <w:t>(por. Moroń, 2016)</w:t>
      </w:r>
      <w:r w:rsidRPr="00233788">
        <w:fldChar w:fldCharType="end"/>
      </w:r>
      <w:r w:rsidRPr="00233788">
        <w:t>. W Polsce po roku 1989 w wielu dziedzinach życia gospodarczego nastąpiły gwałtowne zmiany regulacji. Początkowo głównie przejawiało się to w ich minimalizacj</w:t>
      </w:r>
      <w:r>
        <w:t>i</w:t>
      </w:r>
      <w:r w:rsidRPr="00233788">
        <w:t xml:space="preserve">, zanim zaczęły powstawać nowe, dostosowane do realiów wolnorynkowych. Podobnie było w przypadku uczelni wyższych, gdzie politykę państwa względem nich nieraz określa się jako </w:t>
      </w:r>
      <w:r w:rsidRPr="00233788">
        <w:rPr>
          <w:i/>
          <w:iCs/>
        </w:rPr>
        <w:t>politykę braku polityki</w:t>
      </w:r>
      <w:r w:rsidRPr="00233788">
        <w:t xml:space="preserve">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konkurencji","type":"book"},"locator":"115","uris":["http://www.mendeley.com/documents/?uuid=8b943a32-f5c7-4d36-8f4e-35adc558b691"]}],"mendeley":{"formattedCitation":"(Kwiek, 2015, s. 115)","plainTextFormattedCitation":"(Kwiek, 2015, s. 115)","previouslyFormattedCitation":"(Kwiek, 2015, s. 115)"},"properties":{"noteIndex":0},"schema":"https://github.com/citation-style-language/schema/raw/master/csl-citation.json"}</w:instrText>
      </w:r>
      <w:r w:rsidRPr="00233788">
        <w:fldChar w:fldCharType="separate"/>
      </w:r>
      <w:r w:rsidRPr="00233788">
        <w:rPr>
          <w:noProof/>
        </w:rPr>
        <w:t>(Kwiek, 2015, s. 115)</w:t>
      </w:r>
      <w:r w:rsidRPr="00233788">
        <w:fldChar w:fldCharType="end"/>
      </w:r>
      <w:r>
        <w:t>,</w:t>
      </w:r>
      <w:r w:rsidRPr="00233788">
        <w:t xml:space="preserve"> zwłaszcza w odniesieniu do sektora uczelni prywatnych. Jednak poza zmianami demograficznymi istotne jest to</w:t>
      </w:r>
      <w:r>
        <w:t>,</w:t>
      </w:r>
      <w:r w:rsidRPr="00233788">
        <w:t xml:space="preserve"> jaka część społeczeństwa chce i może korzystać z edukacji wyższej. W krajach Europu Środkowej po upadku komunizmu popyt na usługi uczelni wyższych był niezwykle duży. Jedną z przyczyn tego zjawiska jest wysoka premia płacowa za wykształcenie. Zgodnie z badaniami OECD premia płacowa za wyższe wykształcenie w krajach Europy Środkowej jest wysoka i raczej rosnąca, podczas gdy w krajach, gdzie ekspansja edukacyjna zaczęła się znaczenie wcześniej</w:t>
      </w:r>
      <w:r>
        <w:t>,</w:t>
      </w:r>
      <w:r w:rsidRPr="00233788">
        <w:t xml:space="preserve"> jest znaczni</w:t>
      </w:r>
      <w:r>
        <w:t>e</w:t>
      </w:r>
      <w:r w:rsidRPr="00233788">
        <w:t xml:space="preserve"> niższa oraz stabilna lub tez malejąca (np. kraje nordyckie)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konkurencji","type":"book"},"locator":"88","uris":["http://www.mendeley.com/documents/?uuid=8b943a32-f5c7-4d36-8f4e-35adc558b691"]}],"mendeley":{"formattedCitation":"(Kwiek, 2015, s. 88)","plainTextFormattedCitation":"(Kwiek, 2015, s. 88)","previouslyFormattedCitation":"(Kwiek, 2015, s. 88)"},"properties":{"noteIndex":0},"schema":"https://github.com/citation-style-language/schema/raw/master/csl-citation.json"}</w:instrText>
      </w:r>
      <w:r w:rsidRPr="00233788">
        <w:fldChar w:fldCharType="separate"/>
      </w:r>
      <w:r w:rsidRPr="00233788">
        <w:rPr>
          <w:noProof/>
        </w:rPr>
        <w:t>(Kwiek, 2015, s. 88)</w:t>
      </w:r>
      <w:r w:rsidRPr="00233788">
        <w:fldChar w:fldCharType="end"/>
      </w:r>
      <w:r w:rsidRPr="00233788">
        <w:t xml:space="preserve">. Ekspansja systemu z poziomu dostępu elitarnego do masowego i powszechnego w Polsce była nagła i nieskoordynowana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konkurencji","type":"book"},"locator":"108","uris":["http://www.mendeley.com/documents/?uuid=8b943a32-f5c7-4d36-8f4e-35adc558b691"]}],"mendeley":{"formattedCitation":"(Kwiek, 2015, s. 108)","plainTextFormattedCitation":"(Kwiek, 2015, s. 108)","previouslyFormattedCitation":"(Kwiek, 2015, s. 108)"},"properties":{"noteIndex":0},"schema":"https://github.com/citation-style-language/schema/raw/master/csl-citation.json"}</w:instrText>
      </w:r>
      <w:r w:rsidRPr="00233788">
        <w:fldChar w:fldCharType="separate"/>
      </w:r>
      <w:r w:rsidRPr="00233788">
        <w:rPr>
          <w:noProof/>
        </w:rPr>
        <w:t>(Kwiek, 2015, s. 108)</w:t>
      </w:r>
      <w:r w:rsidRPr="00233788">
        <w:fldChar w:fldCharType="end"/>
      </w:r>
      <w:r w:rsidRPr="00233788">
        <w:t>. Dynamikę zmian liczby studentów w odniesieniu do uwarunkowań demograficznych przedstawiono na wykresie po</w:t>
      </w:r>
      <w:r w:rsidR="00A41F04">
        <w:fldChar w:fldCharType="begin"/>
      </w:r>
      <w:r w:rsidR="00A41F04">
        <w:instrText xml:space="preserve"> REF _Ref139740994 \p \h </w:instrText>
      </w:r>
      <w:r w:rsidR="00A41F04">
        <w:fldChar w:fldCharType="separate"/>
      </w:r>
      <w:r w:rsidR="004F5E18">
        <w:t>niżej</w:t>
      </w:r>
      <w:r w:rsidR="00A41F04">
        <w:fldChar w:fldCharType="end"/>
      </w:r>
      <w:r w:rsidRPr="00233788">
        <w:t>.</w:t>
      </w:r>
    </w:p>
    <w:p w14:paraId="3A607DE2" w14:textId="6A04A3D6" w:rsidR="004C7B5D" w:rsidRPr="004C7B5D" w:rsidRDefault="004C7B5D" w:rsidP="004C7B5D">
      <w:pPr>
        <w:pStyle w:val="Rysunek"/>
      </w:pPr>
      <w:r>
        <w:rPr>
          <w:noProof/>
        </w:rPr>
        <w:lastRenderedPageBreak/>
        <w:drawing>
          <wp:inline distT="0" distB="0" distL="0" distR="0" wp14:anchorId="30FF36AB" wp14:editId="0881E9A2">
            <wp:extent cx="5758180" cy="3508375"/>
            <wp:effectExtent l="0" t="0" r="0" b="0"/>
            <wp:docPr id="1608049451"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58180" cy="3508375"/>
                    </a:xfrm>
                    <a:prstGeom prst="rect">
                      <a:avLst/>
                    </a:prstGeom>
                    <a:noFill/>
                    <a:ln>
                      <a:noFill/>
                    </a:ln>
                  </pic:spPr>
                </pic:pic>
              </a:graphicData>
            </a:graphic>
          </wp:inline>
        </w:drawing>
      </w:r>
    </w:p>
    <w:p w14:paraId="44012320" w14:textId="5B37F0FA" w:rsidR="00BF2CD2" w:rsidRPr="00233788" w:rsidRDefault="00BF2CD2" w:rsidP="00BF2CD2">
      <w:pPr>
        <w:pStyle w:val="Tytutabeli"/>
      </w:pPr>
      <w:bookmarkStart w:id="39" w:name="_Ref134899516"/>
      <w:bookmarkStart w:id="40" w:name="_Ref134899508"/>
      <w:bookmarkStart w:id="41" w:name="_Ref134899531"/>
      <w:bookmarkStart w:id="42" w:name="_Ref139740994"/>
      <w:bookmarkStart w:id="43" w:name="_Ref139741134"/>
      <w:bookmarkStart w:id="44" w:name="_Toc139741262"/>
      <w:r w:rsidRPr="00233788">
        <w:t xml:space="preserve">Rysunek </w:t>
      </w:r>
      <w:fldSimple w:instr=" SEQ Rysunek \* ARABIC ">
        <w:r w:rsidR="004F5E18">
          <w:rPr>
            <w:noProof/>
          </w:rPr>
          <w:t>3</w:t>
        </w:r>
      </w:fldSimple>
      <w:bookmarkEnd w:id="39"/>
      <w:r w:rsidRPr="00233788">
        <w:t xml:space="preserve"> Tendencje zmian na rynku edukacji wyższej w Polsce po roku 1989</w:t>
      </w:r>
      <w:bookmarkEnd w:id="40"/>
      <w:bookmarkEnd w:id="41"/>
      <w:bookmarkEnd w:id="42"/>
      <w:bookmarkEnd w:id="43"/>
      <w:bookmarkEnd w:id="44"/>
    </w:p>
    <w:p w14:paraId="7AAD65FA" w14:textId="77777777" w:rsidR="00BF2CD2" w:rsidRPr="00233788" w:rsidRDefault="00BF2CD2" w:rsidP="00106236">
      <w:pPr>
        <w:pStyle w:val="rdo"/>
      </w:pPr>
      <w:r w:rsidRPr="00233788">
        <w:t xml:space="preserve">* dla roku 2019 wartość współczynnika </w:t>
      </w:r>
      <w:proofErr w:type="spellStart"/>
      <w:r w:rsidRPr="00233788">
        <w:t>skolaryzacji</w:t>
      </w:r>
      <w:proofErr w:type="spellEnd"/>
      <w:r w:rsidRPr="00233788">
        <w:t xml:space="preserve"> nie jest wartością oficjalną GUS, a obliczoną na podstawie danych GUS dot. liczby studentów oraz liczby ludności w wieku 19</w:t>
      </w:r>
      <w:r>
        <w:t>–</w:t>
      </w:r>
      <w:r w:rsidRPr="00233788">
        <w:t>24 lat w danym roku</w:t>
      </w:r>
    </w:p>
    <w:p w14:paraId="692E227A" w14:textId="77777777" w:rsidR="00BF2CD2" w:rsidRPr="00233788" w:rsidRDefault="00BF2CD2" w:rsidP="00106236">
      <w:pPr>
        <w:pStyle w:val="rdo"/>
      </w:pPr>
      <w:r w:rsidRPr="00233788">
        <w:t xml:space="preserve">Źródło: opracowanie własne na podstawie </w:t>
      </w:r>
      <w:r w:rsidRPr="00233788">
        <w:fldChar w:fldCharType="begin" w:fldLock="1"/>
      </w:r>
      <w:r w:rsidRPr="00233788">
        <w:instrText>ADDIN CSL_CITATION {"citationItems":[{"id":"ITEM-1","itemData":{"ISBN":"9781626239777","author":[{"dropping-particle":"","family":"GUS","given":"","non-dropping-particle":"","parse-names":false,"suffix":""}],"id":"ITEM-1","issued":{"date-parts":[["2011"]]},"publisher-place":"Warszawa","title":"Szkoły wyższe i ich finanse w 2010 r.","type":"report"},"uris":["http://www.mendeley.com/documents/?uuid=26502452-8d8f-4af4-b4b7-268a198cfaca"]},{"id":"ITEM-2","itemData":{"ISBN":"9781626239777","author":[{"dropping-particle":"","family":"GUS","given":"","non-dropping-particle":"","parse-names":false,"suffix":""}],"id":"ITEM-2","issued":{"date-parts":[["2013"]]},"publisher-place":"Szkoły wyższe i ich finanse w 2011 r.","title":"Szkoły wyższe i ich finanse w 2012 r.","type":"report"},"uris":["http://www.mendeley.com/documents/?uuid=90bb0281-1b9c-45b6-b2d5-bfdc5302517b"]},{"id":"ITEM-3","itemData":{"author":[{"dropping-particle":"","family":"GUS","given":"","non-dropping-particle":"","parse-names":false,"suffix":""}],"id":"ITEM-3","issued":{"date-parts":[["2017"]]},"publisher-place":"Warszawa","title":"Szkoły wyższe i ich finanse w 2016 r.","type":"report"},"uris":["http://www.mendeley.com/documents/?uuid=625b6143-f1bb-4faa-a2ef-02e98b1771ff"]},{"id":"ITEM-4","itemData":{"author":[{"dropping-particle":"","family":"GUS","given":"","non-dropping-particle":"","parse-names":false,"suffix":""}],"id":"ITEM-4","issued":{"date-parts":[["2010"]]},"publisher-place":"Warszawa","title":"Rocznik demograficzny 2010","type":"report"},"uris":["http://www.mendeley.com/documents/?uuid=d7c219e8-72a0-4d0f-bb7d-ecdde3321f1f"]},{"id":"ITEM-5","itemData":{"author":[{"dropping-particle":"","family":"GUS","given":"","non-dropping-particle":"","parse-names":false,"suffix":""}],"id":"ITEM-5","issued":{"date-parts":[["2005"]]},"title":"Rocznik Statystyczny 2005","type":"report"},"uris":["http://www.mendeley.com/documents/?uuid=116ba7f6-c86e-4484-9933-436067b88297"]},{"id":"ITEM-6","itemData":{"author":[{"dropping-particle":"","family":"GUS","given":"","non-dropping-particle":"","parse-names":false,"suffix":""}],"id":"ITEM-6","issued":{"date-parts":[["2010"]]},"title":"Rocznik Statystyczny 2010","type":"report"},"uris":["http://www.mendeley.com/documents/?uuid=d417352b-baa0-4516-ab33-9be4d5c25cb6"]},{"id":"ITEM-7","itemData":{"ISBN":"9788578110796","ISSN":"1098-6596","PMID":"25246403","author":[{"dropping-particle":"","family":"GUS","given":"","non-dropping-particle":"","parse-names":false,"suffix":""}],"id":"ITEM-7","issued":{"date-parts":[["2020"]]},"title":"Ludność. Stan i struktura oraz ruch naturalny w przekroju terytorialnym w 2020 r.","type":"article-journal","volume":"1"},"uris":["http://www.mendeley.com/documents/?uuid=4e005fed-7148-4a41-95cf-07dbfd1e6f04"]},{"id":"ITEM-8","itemData":{"abstract":"Kształcenie na polskich uczelniach, Wybrane wskaźniki JAkości Kształcenia Dane z GUS, POL-on","author":[{"dropping-particle":"","family":"MNiSW","given":"","non-dropping-particle":"","parse-names":false,"suffix":""}],"id":"ITEM-8","issued":{"date-parts":[["2013"]]},"title":"Szkolnictwo wyższe w polsce 2013","type":"report"},"uris":["http://www.mendeley.com/documents/?uuid=f64408d0-9cdd-4e20-8a94-a099538ebb64"]}],"mendeley":{"formattedCitation":"(GUS, 2005, 2010a, 2010b, 2011b, 2013b, 2017b, 2020a; MNiSW, 2013)","plainTextFormattedCitation":"(GUS, 2005, 2010a, 2010b, 2011b, 2013b, 2017b, 2020a; MNiSW, 2013)","previouslyFormattedCitation":"(GUS, 2005, 2010a, 2010b, 2011b, 2013b, 2017b, 2020a; MNiSW, 2013)"},"properties":{"noteIndex":0},"schema":"https://github.com/citation-style-language/schema/raw/master/csl-citation.json"}</w:instrText>
      </w:r>
      <w:r w:rsidRPr="00233788">
        <w:fldChar w:fldCharType="separate"/>
      </w:r>
      <w:r w:rsidRPr="00233788">
        <w:rPr>
          <w:noProof/>
        </w:rPr>
        <w:t>(GUS, 2005, 2010a, 2010b, 2011b, 2013b, 2017b, 2020a; MNiSW, 2013)</w:t>
      </w:r>
      <w:r w:rsidRPr="00233788">
        <w:fldChar w:fldCharType="end"/>
      </w:r>
    </w:p>
    <w:p w14:paraId="29ED8980" w14:textId="44493780" w:rsidR="00BF2CD2" w:rsidRPr="00233788" w:rsidRDefault="00BF2CD2" w:rsidP="00BF2CD2">
      <w:r w:rsidRPr="00233788">
        <w:t>Na wykresie po</w:t>
      </w:r>
      <w:r w:rsidR="007C430D">
        <w:fldChar w:fldCharType="begin"/>
      </w:r>
      <w:r w:rsidR="007C430D">
        <w:instrText xml:space="preserve"> REF _Ref134899508 \p \h </w:instrText>
      </w:r>
      <w:r w:rsidR="007C430D">
        <w:fldChar w:fldCharType="separate"/>
      </w:r>
      <w:r w:rsidR="004F5E18">
        <w:t>wyżej</w:t>
      </w:r>
      <w:r w:rsidR="007C430D">
        <w:fldChar w:fldCharType="end"/>
      </w:r>
      <w:r w:rsidRPr="00233788">
        <w:t xml:space="preserve"> (</w:t>
      </w:r>
      <w:r w:rsidR="007C430D">
        <w:fldChar w:fldCharType="begin"/>
      </w:r>
      <w:r w:rsidR="007C430D">
        <w:instrText xml:space="preserve"> REF _Ref134899516 \h </w:instrText>
      </w:r>
      <w:r w:rsidR="007C430D">
        <w:fldChar w:fldCharType="separate"/>
      </w:r>
      <w:r w:rsidR="004F5E18" w:rsidRPr="00233788">
        <w:t xml:space="preserve">Rysunek </w:t>
      </w:r>
      <w:r w:rsidR="004F5E18">
        <w:rPr>
          <w:noProof/>
        </w:rPr>
        <w:t>3</w:t>
      </w:r>
      <w:r w:rsidR="007C430D">
        <w:fldChar w:fldCharType="end"/>
      </w:r>
      <w:r w:rsidRPr="00233788">
        <w:t>) zaprezentowano liczby studentów oraz liczby osób w wieku 19</w:t>
      </w:r>
      <w:r>
        <w:t>–</w:t>
      </w:r>
      <w:r w:rsidRPr="00233788">
        <w:t xml:space="preserve">24 lat w Polsce w wybranych latach po przemianie ustrojowej roku 1989. Ponadto przedstawiono wartości współczynników </w:t>
      </w:r>
      <w:proofErr w:type="spellStart"/>
      <w:r w:rsidRPr="00233788">
        <w:t>skolaryzacji</w:t>
      </w:r>
      <w:proofErr w:type="spellEnd"/>
      <w:r w:rsidRPr="00233788">
        <w:t xml:space="preserve"> brutto i netto publikowane przez GUS. Wartość współczynnika </w:t>
      </w:r>
      <w:proofErr w:type="spellStart"/>
      <w:r w:rsidRPr="00233788">
        <w:t>skolaryzacji</w:t>
      </w:r>
      <w:proofErr w:type="spellEnd"/>
      <w:r w:rsidRPr="00233788">
        <w:t xml:space="preserve"> dla roku 2019 została obliczona przez autora na podstawie liczby studentów i liczby ludności w przedziale wiekowym 19</w:t>
      </w:r>
      <w:r>
        <w:t>–</w:t>
      </w:r>
      <w:r w:rsidRPr="00233788">
        <w:t>24 lat</w:t>
      </w:r>
      <w:r>
        <w:t>,</w:t>
      </w:r>
      <w:r w:rsidRPr="00233788">
        <w:t xml:space="preserve"> publikowanych przez GUS</w:t>
      </w:r>
      <w:r>
        <w:t>.</w:t>
      </w:r>
      <w:r w:rsidRPr="00233788">
        <w:t xml:space="preserve"> </w:t>
      </w:r>
      <w:r>
        <w:t>N</w:t>
      </w:r>
      <w:r w:rsidRPr="00233788">
        <w:t xml:space="preserve">ie jest to jednak wartość oficjalnego wskaźnika </w:t>
      </w:r>
      <w:proofErr w:type="spellStart"/>
      <w:r w:rsidRPr="00233788">
        <w:t>skolaryzacji</w:t>
      </w:r>
      <w:proofErr w:type="spellEnd"/>
      <w:r w:rsidRPr="00233788">
        <w:t>, a zatem może się ona różnić od danych GUS ze względu na rozbieżność w przedziałach czasowych pomiarów uwzględnionych do obliczenia wskaźnika. Ponadto na wykresie przedstawiono relacj</w:t>
      </w:r>
      <w:r>
        <w:t>ę</w:t>
      </w:r>
      <w:r w:rsidRPr="00233788">
        <w:t xml:space="preserve"> wskaźnika </w:t>
      </w:r>
      <w:proofErr w:type="spellStart"/>
      <w:r w:rsidRPr="00233788">
        <w:t>skolaryzacji</w:t>
      </w:r>
      <w:proofErr w:type="spellEnd"/>
      <w:r w:rsidRPr="00233788">
        <w:t xml:space="preserve"> netto do wskaźnika </w:t>
      </w:r>
      <w:proofErr w:type="spellStart"/>
      <w:r w:rsidRPr="00233788">
        <w:t>skolaryzacji</w:t>
      </w:r>
      <w:proofErr w:type="spellEnd"/>
      <w:r w:rsidRPr="00233788">
        <w:t xml:space="preserve"> brutto. Biorąc pod uwagę definicje obu wskaźników</w:t>
      </w:r>
      <w:r>
        <w:t>,</w:t>
      </w:r>
      <w:r w:rsidRPr="00233788">
        <w:t xml:space="preserve"> relacja ta odzwierciedla stosunek liczby studentów w wieku 19</w:t>
      </w:r>
      <w:r>
        <w:t>–</w:t>
      </w:r>
      <w:r w:rsidRPr="00233788">
        <w:t xml:space="preserve">24 lat do liczby studentów ogółem, a więc </w:t>
      </w:r>
      <w:r>
        <w:t xml:space="preserve">i </w:t>
      </w:r>
      <w:r w:rsidRPr="00233788">
        <w:t>stopień zainteresowania studiami osób spoza typowego przedziału wiekowego dla studentów. Wartości te w całym okresie analizy utrzymują się na poziomie ok. 75% i wykazują jed</w:t>
      </w:r>
      <w:r>
        <w:t>y</w:t>
      </w:r>
      <w:r w:rsidRPr="00233788">
        <w:t>nie nieznaczne zmiany. Zatem można stwierdzić, że zainteresowanie studiami po roku 1989 utrzymuje się na podobnych poziomach zarówno w grupie wiekowej 19</w:t>
      </w:r>
      <w:r>
        <w:t>–</w:t>
      </w:r>
      <w:r w:rsidRPr="00233788">
        <w:t>24 lata</w:t>
      </w:r>
      <w:r>
        <w:t>,</w:t>
      </w:r>
      <w:r w:rsidRPr="00233788">
        <w:t xml:space="preserve"> jak i w wśród osób spoza tej typowej dla studentów grupy. Wykres po</w:t>
      </w:r>
      <w:r w:rsidR="00A32382">
        <w:fldChar w:fldCharType="begin"/>
      </w:r>
      <w:r w:rsidR="00A32382">
        <w:instrText xml:space="preserve"> REF _Ref139741134 \p \h </w:instrText>
      </w:r>
      <w:r w:rsidR="00A32382">
        <w:fldChar w:fldCharType="separate"/>
      </w:r>
      <w:r w:rsidR="004F5E18">
        <w:t>wyżej</w:t>
      </w:r>
      <w:r w:rsidR="00A32382">
        <w:fldChar w:fldCharType="end"/>
      </w:r>
      <w:r w:rsidRPr="00233788">
        <w:t xml:space="preserve"> przedstawia też wartości liczby studentów z prognozy Ministerstwa Nauki i Szkolnictwa Wyższego opublikowanej w raporcie z 2013 roku. Jak widać prognozy te z czasem różnią się coraz bardziej od wartości rzeczywiście występujących, co nie jest zaskakujące. Natomiast różnice te wskazują na niedoszacowanie w prognozach potencjału spadku liczby studentów w Polsce. Na tej podstawie można stwierdzić, że przynajmniej </w:t>
      </w:r>
      <w:r w:rsidRPr="00233788">
        <w:lastRenderedPageBreak/>
        <w:t>część decyzji dotyczących przyszłych regulacji rynku szkolnictwa wyższego mogła być opracowana przy wykorzystaniu założeń o mniejszych spadkach liczby studentów, niż miało to miejsce w rzeczywistości.</w:t>
      </w:r>
    </w:p>
    <w:p w14:paraId="18C0AB8D" w14:textId="77777777" w:rsidR="00BF2CD2" w:rsidRPr="00233788" w:rsidRDefault="00BF2CD2" w:rsidP="00BF2CD2">
      <w:r w:rsidRPr="00233788">
        <w:t xml:space="preserve">Analiza wartości współczynnika </w:t>
      </w:r>
      <w:proofErr w:type="spellStart"/>
      <w:r w:rsidRPr="00233788">
        <w:t>skolaryzacji</w:t>
      </w:r>
      <w:proofErr w:type="spellEnd"/>
      <w:r w:rsidRPr="00233788">
        <w:t xml:space="preserve"> brutto pozwala na interpretację przemian postrzegania edukacji wyższej w Polsce. Posługując się koncepcją Martina </w:t>
      </w:r>
      <w:proofErr w:type="spellStart"/>
      <w:r w:rsidRPr="00233788">
        <w:t>Trowa</w:t>
      </w:r>
      <w:proofErr w:type="spellEnd"/>
      <w:r w:rsidRPr="00233788">
        <w:t xml:space="preserve"> można stwierdzić, że zaraz po przemianie ustrojowej roku 1989 edukacja wyższa weszła w fazę umasowienia. </w:t>
      </w:r>
      <w:proofErr w:type="spellStart"/>
      <w:r w:rsidRPr="00233788">
        <w:t>Trow</w:t>
      </w:r>
      <w:proofErr w:type="spellEnd"/>
      <w:r w:rsidRPr="00233788">
        <w:t xml:space="preserve"> rozróżnia trzy fazy rozwoju szkolnictwa wyższego w zależności od udziału liczby studentów w liczbie osób w wieku typowym dla studentów </w:t>
      </w:r>
      <w:r w:rsidRPr="00233788">
        <w:fldChar w:fldCharType="begin" w:fldLock="1"/>
      </w:r>
      <w:r w:rsidRPr="00233788">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Education","type":"article-journal","volume":"18"},"locator":"7","uris":["http://www.mendeley.com/documents/?uuid=2455387e-5593-414e-b276-0d036020ed31"]}],"mendeley":{"formattedCitation":"(Trow, 1974, s. 7)","plainTextFormattedCitation":"(Trow, 1974, s. 7)","previouslyFormattedCitation":"(Trow, 1974, s. 7)"},"properties":{"noteIndex":0},"schema":"https://github.com/citation-style-language/schema/raw/master/csl-citation.json"}</w:instrText>
      </w:r>
      <w:r w:rsidRPr="00233788">
        <w:fldChar w:fldCharType="separate"/>
      </w:r>
      <w:r w:rsidRPr="00233788">
        <w:rPr>
          <w:noProof/>
        </w:rPr>
        <w:t>(Trow, 1974, s. 7)</w:t>
      </w:r>
      <w:r w:rsidRPr="00233788">
        <w:fldChar w:fldCharType="end"/>
      </w:r>
      <w:r w:rsidRPr="00233788">
        <w:t xml:space="preserve">. Przy niskich wartościach tego współczynnika studiowanie jest postrzegane jako elitarne – dostępne jako przywilej jedynie dla osób odpowiednio uzdolnionych lub odpowiednio „urodzonych” (zazwyczaj w odniesieniu do majętności). Po przekroczeniu wartości współczynnika </w:t>
      </w:r>
      <w:proofErr w:type="spellStart"/>
      <w:r w:rsidRPr="00233788">
        <w:t>skolaryzacji</w:t>
      </w:r>
      <w:proofErr w:type="spellEnd"/>
      <w:r w:rsidRPr="00233788">
        <w:t xml:space="preserve"> na poziomie ok. 15% studia zaczynają być postrzegane jako prawo jako prawo dla tych, którzy spełnią formalne wymagania. Jest to etap edukacji masowej (umasowienie). Jak pisze </w:t>
      </w:r>
      <w:proofErr w:type="spellStart"/>
      <w:r w:rsidRPr="00233788">
        <w:t>Trow</w:t>
      </w:r>
      <w:proofErr w:type="spellEnd"/>
      <w:r w:rsidRPr="00233788">
        <w:t xml:space="preserve"> </w:t>
      </w:r>
      <w:r w:rsidRPr="00233788">
        <w:fldChar w:fldCharType="begin" w:fldLock="1"/>
      </w:r>
      <w:r w:rsidRPr="00233788">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suppress-author":1,"uris":["http://www.mendeley.com/documents/?uuid=2455387e-5593-414e-b276-0d036020ed31"]}],"mendeley":{"formattedCitation":"(1974)","plainTextFormattedCitation":"(1974)","previouslyFormattedCitation":"(1974)"},"properties":{"noteIndex":0},"schema":"https://github.com/citation-style-language/schema/raw/master/csl-citation.json"}</w:instrText>
      </w:r>
      <w:r w:rsidRPr="00233788">
        <w:fldChar w:fldCharType="separate"/>
      </w:r>
      <w:r w:rsidRPr="00233788">
        <w:rPr>
          <w:noProof/>
        </w:rPr>
        <w:t>(1974)</w:t>
      </w:r>
      <w:r w:rsidRPr="00233788">
        <w:fldChar w:fldCharType="end"/>
      </w:r>
      <w:r>
        <w:t>,</w:t>
      </w:r>
      <w:r w:rsidRPr="00233788">
        <w:t xml:space="preserve"> od tego poziomu staje się możliwy wzrost udziału studentów w populacji osób w wieku studenckim do poziomu ok. 50% bez istotnych zmian systemowych. Natomiast po przekroczeniu poziomu ok. 50% osiągany jest etap edukacji powszechnej, a charakterystyczne dla tego etapu jest przekonanie, że edukacja wyższa jest niemalże obowiązkiem każdego. Wg </w:t>
      </w:r>
      <w:proofErr w:type="spellStart"/>
      <w:r w:rsidRPr="00233788">
        <w:t>Trowa</w:t>
      </w:r>
      <w:proofErr w:type="spellEnd"/>
      <w:r w:rsidRPr="00233788">
        <w:t xml:space="preserve">, na tym etapie niepójście na studia wyższe jest postrzegane jako oznaka defektu umysłowego lub charakterologicznego, który podlega wyjaśnieniom, ocenie lub przepraszaniu </w:t>
      </w:r>
      <w:r w:rsidRPr="00233788">
        <w:fldChar w:fldCharType="begin" w:fldLock="1"/>
      </w:r>
      <w:r w:rsidRPr="00233788">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Education","type":"article-journal","volume":"18"},"locator":"7","uris":["http://www.mendeley.com/documents/?uuid=2455387e-5593-414e-b276-0d036020ed31"]}],"mendeley":{"formattedCitation":"(Trow, 1974, s. 7)","plainTextFormattedCitation":"(Trow, 1974, s. 7)","previouslyFormattedCitation":"(Trow, 1974, s. 7)"},"properties":{"noteIndex":0},"schema":"https://github.com/citation-style-language/schema/raw/master/csl-citation.json"}</w:instrText>
      </w:r>
      <w:r w:rsidRPr="00233788">
        <w:fldChar w:fldCharType="separate"/>
      </w:r>
      <w:r w:rsidRPr="00233788">
        <w:rPr>
          <w:noProof/>
        </w:rPr>
        <w:t>(Trow, 1974, s. 7)</w:t>
      </w:r>
      <w:r w:rsidRPr="00233788">
        <w:fldChar w:fldCharType="end"/>
      </w:r>
      <w:r w:rsidRPr="00233788">
        <w:t xml:space="preserve">. Jest to zgodne z koncepcją Freda </w:t>
      </w:r>
      <w:proofErr w:type="spellStart"/>
      <w:r w:rsidRPr="00233788">
        <w:t>Hirsha</w:t>
      </w:r>
      <w:proofErr w:type="spellEnd"/>
      <w:r w:rsidRPr="00233788">
        <w:t>, wedle której dobra pozycyjne</w:t>
      </w:r>
      <w:r>
        <w:t>,</w:t>
      </w:r>
      <w:r w:rsidRPr="00233788">
        <w:t xml:space="preserve"> jakimi są ukończone studia</w:t>
      </w:r>
      <w:r>
        <w:t>,</w:t>
      </w:r>
      <w:r w:rsidRPr="00233788">
        <w:t xml:space="preserve"> zwiększają szanse na rynku pracy jedynie do pewnego poziomu nasycenia, powyżej którego stają się obowiązkowe, będąc punktem wyjścia dla konkurencji między jednostkami je posiadającymi, a nie klasyczną przewagą konkurencyjną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konkurencji","type":"book"},"locator":"90","uris":["http://www.mendeley.com/documents/?uuid=8b943a32-f5c7-4d36-8f4e-35adc558b691"]}],"mendeley":{"formattedCitation":"(Kwiek, 2015, s. 90)","plainTextFormattedCitation":"(Kwiek, 2015, s. 90)","previouslyFormattedCitation":"(Kwiek, 2015, s. 90)"},"properties":{"noteIndex":0},"schema":"https://github.com/citation-style-language/schema/raw/master/csl-citation.json"}</w:instrText>
      </w:r>
      <w:r w:rsidRPr="00233788">
        <w:fldChar w:fldCharType="separate"/>
      </w:r>
      <w:r w:rsidRPr="00233788">
        <w:rPr>
          <w:noProof/>
        </w:rPr>
        <w:t>(Kwiek, 2015, s. 90)</w:t>
      </w:r>
      <w:r w:rsidRPr="00233788">
        <w:fldChar w:fldCharType="end"/>
      </w:r>
      <w:r w:rsidRPr="00233788">
        <w:t>.</w:t>
      </w:r>
    </w:p>
    <w:p w14:paraId="3281EE9B" w14:textId="0ACBF797" w:rsidR="00BF2CD2" w:rsidRPr="00233788" w:rsidRDefault="00BF2CD2" w:rsidP="00BF2CD2">
      <w:r w:rsidRPr="00233788">
        <w:t>Na wykresie po</w:t>
      </w:r>
      <w:r w:rsidR="000F0C55">
        <w:fldChar w:fldCharType="begin"/>
      </w:r>
      <w:r w:rsidR="000F0C55">
        <w:instrText xml:space="preserve"> REF _Ref134899531 \p \h </w:instrText>
      </w:r>
      <w:r w:rsidR="000F0C55">
        <w:fldChar w:fldCharType="separate"/>
      </w:r>
      <w:r w:rsidR="004F5E18">
        <w:t>wyżej</w:t>
      </w:r>
      <w:r w:rsidR="000F0C55">
        <w:fldChar w:fldCharType="end"/>
      </w:r>
      <w:r w:rsidRPr="00233788">
        <w:t xml:space="preserve"> (</w:t>
      </w:r>
      <w:r w:rsidR="000F0C55">
        <w:fldChar w:fldCharType="begin"/>
      </w:r>
      <w:r w:rsidR="000F0C55">
        <w:instrText xml:space="preserve"> REF _Ref134899516 \h </w:instrText>
      </w:r>
      <w:r w:rsidR="000F0C55">
        <w:fldChar w:fldCharType="separate"/>
      </w:r>
      <w:r w:rsidR="004F5E18" w:rsidRPr="00233788">
        <w:t xml:space="preserve">Rysunek </w:t>
      </w:r>
      <w:r w:rsidR="004F5E18">
        <w:rPr>
          <w:noProof/>
        </w:rPr>
        <w:t>3</w:t>
      </w:r>
      <w:r w:rsidR="000F0C55">
        <w:fldChar w:fldCharType="end"/>
      </w:r>
      <w:r w:rsidRPr="00233788">
        <w:t xml:space="preserve">) widać, że tuż po roku 1990 osiągnięto w Polsce etap umasowienia edukacji wyższej, a wzrost współczynnika </w:t>
      </w:r>
      <w:proofErr w:type="spellStart"/>
      <w:r w:rsidRPr="00233788">
        <w:t>skolaryzacji</w:t>
      </w:r>
      <w:proofErr w:type="spellEnd"/>
      <w:r w:rsidRPr="00233788">
        <w:t xml:space="preserve"> na przełomie wieków był bardzo dynamiczny, by w drugiej połowie pierwszego dziesięciolecia wieku XXI przekroczyć poziom 50%. Natomiast następnie poziom </w:t>
      </w:r>
      <w:proofErr w:type="spellStart"/>
      <w:r w:rsidRPr="00233788">
        <w:t>skolaryzacji</w:t>
      </w:r>
      <w:proofErr w:type="spellEnd"/>
      <w:r w:rsidRPr="00233788">
        <w:t xml:space="preserve"> edukacji wyższej zaczął nieznacznie maleć. Dokładniejszy obraz sytuacji na rynku edukacji wyższej w latach 2010–2019 przedstawia wykres po</w:t>
      </w:r>
      <w:r w:rsidR="000F0C55">
        <w:fldChar w:fldCharType="begin"/>
      </w:r>
      <w:r w:rsidR="000F0C55">
        <w:instrText xml:space="preserve"> REF _Ref134899549 \p \h </w:instrText>
      </w:r>
      <w:r w:rsidR="000F0C55">
        <w:fldChar w:fldCharType="separate"/>
      </w:r>
      <w:r w:rsidR="004F5E18">
        <w:t>niżej</w:t>
      </w:r>
      <w:r w:rsidR="000F0C55">
        <w:fldChar w:fldCharType="end"/>
      </w:r>
      <w:r w:rsidRPr="00233788">
        <w:t xml:space="preserve"> (</w:t>
      </w:r>
      <w:r w:rsidR="000F0C55">
        <w:fldChar w:fldCharType="begin"/>
      </w:r>
      <w:r w:rsidR="000F0C55">
        <w:instrText xml:space="preserve"> REF _Ref134899557 \h </w:instrText>
      </w:r>
      <w:r w:rsidR="000F0C55">
        <w:fldChar w:fldCharType="separate"/>
      </w:r>
      <w:r w:rsidR="004F5E18" w:rsidRPr="00233788">
        <w:t xml:space="preserve">Rysunek </w:t>
      </w:r>
      <w:r w:rsidR="004F5E18">
        <w:rPr>
          <w:noProof/>
        </w:rPr>
        <w:t>4</w:t>
      </w:r>
      <w:r w:rsidR="000F0C55">
        <w:fldChar w:fldCharType="end"/>
      </w:r>
      <w:r w:rsidRPr="00233788">
        <w:t>).</w:t>
      </w:r>
    </w:p>
    <w:p w14:paraId="3DAB747E" w14:textId="0BE361FC" w:rsidR="00BF2CD2" w:rsidRPr="00233788" w:rsidRDefault="00DB65A4" w:rsidP="00DB65A4">
      <w:pPr>
        <w:pStyle w:val="Rysunek"/>
        <w:jc w:val="both"/>
      </w:pPr>
      <w:r>
        <w:rPr>
          <w:noProof/>
        </w:rPr>
        <w:lastRenderedPageBreak/>
        <w:drawing>
          <wp:inline distT="0" distB="0" distL="0" distR="0" wp14:anchorId="2791E719" wp14:editId="5ADE4FC7">
            <wp:extent cx="5758180" cy="3503930"/>
            <wp:effectExtent l="0" t="0" r="0" b="0"/>
            <wp:docPr id="1506028947"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58180" cy="3503930"/>
                    </a:xfrm>
                    <a:prstGeom prst="rect">
                      <a:avLst/>
                    </a:prstGeom>
                    <a:noFill/>
                    <a:ln>
                      <a:noFill/>
                    </a:ln>
                  </pic:spPr>
                </pic:pic>
              </a:graphicData>
            </a:graphic>
          </wp:inline>
        </w:drawing>
      </w:r>
      <w:commentRangeStart w:id="45"/>
      <w:commentRangeEnd w:id="45"/>
      <w:r w:rsidR="009A70F2">
        <w:rPr>
          <w:rStyle w:val="Odwoaniedokomentarza"/>
          <w:rFonts w:ascii="Times New Roman" w:eastAsia="Times New Roman" w:hAnsi="Times New Roman"/>
          <w:szCs w:val="20"/>
          <w:lang w:eastAsia="pl-PL"/>
        </w:rPr>
        <w:commentReference w:id="45"/>
      </w:r>
    </w:p>
    <w:p w14:paraId="75A0EAD9" w14:textId="2132097C" w:rsidR="00BF2CD2" w:rsidRPr="00233788" w:rsidRDefault="00BF2CD2" w:rsidP="00BF2CD2">
      <w:pPr>
        <w:pStyle w:val="Tytutabeli"/>
      </w:pPr>
      <w:bookmarkStart w:id="46" w:name="_Ref134899557"/>
      <w:bookmarkStart w:id="47" w:name="_Ref134899549"/>
      <w:bookmarkStart w:id="48" w:name="_Ref139741152"/>
      <w:bookmarkStart w:id="49" w:name="_Toc139741263"/>
      <w:r w:rsidRPr="00233788">
        <w:t xml:space="preserve">Rysunek </w:t>
      </w:r>
      <w:fldSimple w:instr=" SEQ Rysunek \* ARABIC ">
        <w:r w:rsidR="004F5E18">
          <w:rPr>
            <w:noProof/>
          </w:rPr>
          <w:t>4</w:t>
        </w:r>
      </w:fldSimple>
      <w:bookmarkEnd w:id="46"/>
      <w:r w:rsidRPr="00233788">
        <w:t xml:space="preserve"> Wartości współczynnika </w:t>
      </w:r>
      <w:proofErr w:type="spellStart"/>
      <w:r w:rsidRPr="00233788">
        <w:t>skolaryzacji</w:t>
      </w:r>
      <w:proofErr w:type="spellEnd"/>
      <w:r w:rsidRPr="00233788">
        <w:t xml:space="preserve"> dla edukacji wyższej w latach 2010-2019</w:t>
      </w:r>
      <w:bookmarkEnd w:id="47"/>
      <w:bookmarkEnd w:id="48"/>
      <w:bookmarkEnd w:id="49"/>
    </w:p>
    <w:p w14:paraId="395E884F" w14:textId="0B2C9429" w:rsidR="00BF2CD2" w:rsidRPr="00233788" w:rsidRDefault="00BF2CD2" w:rsidP="00106236">
      <w:pPr>
        <w:pStyle w:val="rdo"/>
      </w:pPr>
      <w:r w:rsidRPr="00233788">
        <w:t xml:space="preserve">Źródło: opracowanie własne na podstawie </w:t>
      </w:r>
      <w:r w:rsidRPr="00233788">
        <w:fldChar w:fldCharType="begin" w:fldLock="1"/>
      </w:r>
      <w:r w:rsidR="009D3ABA">
        <w:instrText>ADDIN CSL_CITATION {"citationItems":[{"id":"ITEM-1","itemData":{"author":[{"dropping-particle":"","family":"GUS","given":"","non-dropping-particle":"","parse-names":false,"suffix":""}],"id":"ITEM-1","issued":{"date-parts":[["2019"]]},"publisher-place":"Warszawa","title":"Szkoły wyższe i ich finanse w 2018 r.","type":"report"},"uris":["http://www.mendeley.com/documents/?uuid=671052a9-31da-4f14-a31c-b285af3f57d6"]},{"id":"ITEM-2","itemData":{"author":[{"dropping-particle":"","family":"GUS","given":"","non-dropping-particle":"","parse-names":false,"suffix":""}],"id":"ITEM-2","issued":{"date-parts":[["2018"]]},"publisher-place":"Warszawa","title":"Szkoły wyższe i ich finanse w 2017 r.","type":"report"},"uris":["http://www.mendeley.com/documents/?uuid=5f18d2f7-cd9a-4e2f-8453-1685f8b171c7"]},{"id":"ITEM-3","itemData":{"author":[{"dropping-particle":"","family":"GUS","given":"","non-dropping-particle":"","parse-names":false,"suffix":""}],"id":"ITEM-3","issued":{"date-parts":[["2017"]]},"publisher-place":"Warszawa","title":"Szkoły wyższe i ich finanse w 2016 r.","type":"report"},"uris":["http://www.mendeley.com/documents/?uuid=625b6143-f1bb-4faa-a2ef-02e98b1771ff"]},{"id":"ITEM-4","itemData":{"author":[{"dropping-particle":"","family":"GUS","given":"","non-dropping-particle":"","parse-names":false,"suffix":""}],"id":"ITEM-4","issued":{"date-parts":[["2016"]]},"title":"Szkoły wyższe i ich finanse w 2015 r.","type":"report"},"uris":["http://www.mendeley.com/documents/?uuid=fe0c47f1-718e-4d19-abf1-c8868c9d12db"]},{"id":"ITEM-5","itemData":{"ISBN":"9781626239777","author":[{"dropping-particle":"","family":"GUS","given":"","non-dropping-particle":"","parse-names":false,"suffix":""}],"id":"ITEM-5","issued":{"date-parts":[["2015"]]},"publisher-place":"Warszawa","title":"Szkoły wyższe i ich finanse w 2014 r.","type":"report"},"uris":["http://www.mendeley.com/documents/?uuid=bf39b804-9653-4551-b269-a525a929601a"]},{"id":"ITEM-6","itemData":{"author":[{"dropping-particle":"","family":"GUS","given":"","non-dropping-particle":"","parse-names":false,"suffix":""}],"id":"ITEM-6","issued":{"date-parts":[["2014"]]},"publisher-place":"Warszawa","title":"Szkoły wyższe i ich finanse w 2013r.","type":"report"},"uris":["http://www.mendeley.com/documents/?uuid=fdb2d42a-f2cb-43a7-807e-20481650e8f3"]},{"id":"ITEM-7","itemData":{"ISBN":"9781626239777","author":[{"dropping-particle":"","family":"GUS","given":"","non-dropping-particle":"","parse-names":false,"suffix":""}],"id":"ITEM-7","issued":{"date-parts":[["2013"]]},"publisher-place":"Szkoły wyższe i ich finanse w 2011 r.","title":"Szkoły wyższe i ich finanse w 2012 r.","type":"report"},"uris":["http://www.mendeley.com/documents/?uuid=90bb0281-1b9c-45b6-b2d5-bfdc5302517b"]},{"id":"ITEM-8","itemData":{"ISBN":"9781626239777","author":[{"dropping-particle":"","family":"GUS","given":"","non-dropping-particle":"","parse-names":false,"suffix":""}],"id":"ITEM-8","issued":{"date-parts":[["2012"]]},"publisher-place":"Warszawa","title":"Szkoły wyższe i ich finanse w 2011 r.","type":"report"},"uris":["http://www.mendeley.com/documents/?uuid=b898ed55-f811-47a2-aa6e-0f942e6fd241"]},{"id":"ITEM-9","itemData":{"ISBN":"9781626239777","author":[{"dropping-particle":"","family":"GUS","given":"","non-dropping-particle":"","parse-names":false,"suffix":""}],"id":"ITEM-9","issued":{"date-parts":[["2011"]]},"publisher-place":"Warszawa","title":"Szkoły wyższe i ich finanse w 2010 r.","type":"report"},"uris":["http://www.mendeley.com/documents/?uuid=26502452-8d8f-4af4-b4b7-268a198cfaca"]},{"id":"ITEM-10","itemData":{"author":[{"dropping-particle":"","family":"GUS","given":"","non-dropping-particle":"","parse-names":false,"suffix":""}],"id":"ITEM-10","issued":{"date-parts":[["2020"]]},"number-of-pages":"524","publisher-place":"Warszawa","title":"Rocznik demograficzny 2020","type":"report"},"uris":["http://www.mendeley.com/documents/?uuid=52cc9049-72a0-4d93-8025-567670c313dc"]},{"id":"ITEM-11","itemData":{"ISSN":"1505-6716","author":[{"dropping-particle":"","family":"GUS","given":"","non-dropping-particle":"","parse-names":false,"suffix":""}],"id":"ITEM-11","issued":{"date-parts":[["2019"]]},"publisher-place":"Warszawa","title":"Rocznik demograficzny 2019","type":"report"},"uris":["http://www.mendeley.com/documents/?uuid=9b985735-c94e-4f6e-a0f0-c4b4185290e9"]},{"id":"ITEM-12","itemData":{"author":[{"dropping-particle":"","family":"GUS","given":"","non-dropping-particle":"","parse-names":false,"suffix":""}],"id":"ITEM-12","issued":{"date-parts":[["2018"]]},"number-of-pages":"524","publisher-place":"Warszawa","title":"Rocznik demograficzny 2018","type":"report"},"uris":["http://www.mendeley.com/documents/?uuid=9826e8d9-0151-4464-93f0-0d2d753f6226"]},{"id":"ITEM-13","itemData":{"author":[{"dropping-particle":"","family":"GUS","given":"","non-dropping-particle":"","parse-names":false,"suffix":""}],"id":"ITEM-13","issued":{"date-parts":[["2017"]]},"number-of-pages":"522","publisher-place":"Warszawa","title":"Rocznik demograficzny 2017","type":"report"},"uris":["http://www.mendeley.com/documents/?uuid=20643b9a-2f1b-488f-a928-c8c93d98d910"]},{"id":"ITEM-14","itemData":{"ISBN":"9788578110796","ISSN":"1098-6596","PMID":"25246403","abstract":"Predicting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approach.","author":[{"dropping-particle":"","family":"GUS","given":"","non-dropping-particle":"","parse-names":false,"suffix":""}],"id":"ITEM-14","issued":{"date-parts":[["2016"]]},"publisher-place":"Warszawa","title":"Rocznik demograficzny 2016","type":"report"},"uris":["http://www.mendeley.com/documents/?uuid=e1792eff-4094-463f-b717-ff25e54a3cda"]},{"id":"ITEM-15","itemData":{"ISBN":"9788578110796","ISSN":"1098-6596","PMID":"25246403","abstract":"Predicting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approach.","author":[{"dropping-particle":"","family":"GUS","given":"","non-dropping-particle":"","parse-names":false,"suffix":""}],"id":"ITEM-15","issued":{"date-parts":[["2015"]]},"publisher-place":"Warszawa","title":"Rocznik demograficzny 2015","type":"report"},"uris":["http://www.mendeley.com/documents/?uuid=3fa4c478-b7a5-479c-b785-e14d23749711"]},{"id":"ITEM-16","itemData":{"abstract":",,Rocznik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danych","author":[{"dropping-particle":"","family":"GUS","given":"","non-dropping-particle":"","parse-names":false,"suffix":""}],"id":"ITEM-16","issued":{"date-parts":[["2014"]]},"number-of-pages":"1-524","publisher-place":"Warszawa","title":"Rocznik demograficzny 2014","type":"report"},"uris":["http://www.mendeley.com/documents/?uuid=a45f9526-988c-4a13-9c06-e3e601380dbe"]},{"id":"ITEM-17","itemData":{"ISBN":"9781626239777","author":[{"dropping-particle":"","family":"GUS","given":"","non-dropping-particle":"","parse-names":false,"suffix":""}],"id":"ITEM-17","issued":{"date-parts":[["2013"]]},"publisher-place":"Warszawa","title":"Rocznik demograficzny 2013","type":"report"},"uris":["http://www.mendeley.com/documents/?uuid=24d85e95-e65f-4546-9f43-9dd140dae636"]},{"id":"ITEM-18","itemData":{"ISBN":"9781626239777","author":[{"dropping-particle":"","family":"GUS","given":"","non-dropping-particle":"","parse-names":false,"suffix":""}],"id":"ITEM-18","issued":{"date-parts":[["2012"]]},"publisher-place":"Warszawa","title":"Rocznik demograficzny 2012","type":"report"},"uris":["http://www.mendeley.com/documents/?uuid=065eb439-1e43-4290-9873-ad0ad0ea90e3"]},{"id":"ITEM-19","itemData":{"ISBN":"9781626239777","author":[{"dropping-particle":"","family":"GUS","given":"","non-dropping-particle":"","parse-names":false,"suffix":""}],"id":"ITEM-19","issued":{"date-parts":[["2011"]]},"publisher-place":"Warszawa","title":"Rocznik demograficzny 2011","type":"report"},"uris":["http://www.mendeley.com/documents/?uuid=9d8a08f9-646b-4e2a-aca8-80e57af94597"]},{"id":"ITEM-20","itemData":{"author":[{"dropping-particle":"","family":"GUS","given":"","non-dropping-particle":"","parse-names":false,"suffix":""}],"id":"ITEM-20","issued":{"date-parts":[["2010"]]},"publisher-place":"Warszawa","title":"Rocznik demograficzny 2010","type":"report"},"uris":["http://www.mendeley.com/documents/?uuid=d7c219e8-72a0-4d0f-bb7d-ecdde3321f1f"]}],"mendeley":{"formattedCitation":"(GUS, 2010a, 2011a, 2015b, 2016a, 2016b, 2017a, 2017b, 2018b, 2018a, 2019b, 2019a, 2020b, 2011b, 2012a, 2012b, 2013b, 2013a, 2014a, 2014b, 2015a)","plainTextFormattedCitation":"(GUS, 2010a, 2011a, 2015b, 2016a, 2016b, 2017a, 2017b, 2018b, 2018a, 2019b, 2019a, 2020b, 2011b, 2012a, 2012b, 2013b, 2013a, 2014a, 2014b, 2015a)","previouslyFormattedCitation":"(GUS, 2010a, 2011a, 2015b, 2016a, 2016b, 2017a, 2017b, 2018b, 2018a, 2019b, 2019a, 2020b, 2011b, 2012a, 2012b, 2013b, 2013a, 2014a, 2014b, 2015a)"},"properties":{"noteIndex":0},"schema":"https://github.com/citation-style-language/schema/raw/master/csl-citation.json"}</w:instrText>
      </w:r>
      <w:r w:rsidRPr="00233788">
        <w:fldChar w:fldCharType="separate"/>
      </w:r>
      <w:r w:rsidR="007E3E3A" w:rsidRPr="007E3E3A">
        <w:rPr>
          <w:noProof/>
        </w:rPr>
        <w:t>(GUS, 2010a, 2011a, 2015b, 2016a, 2016b, 2017a, 2017b, 2018b, 2018a, 2019b, 2019a, 2020b, 2011b, 2012a, 2012b, 2013b, 2013a, 2014a, 2014b, 2015a)</w:t>
      </w:r>
      <w:r w:rsidRPr="00233788">
        <w:fldChar w:fldCharType="end"/>
      </w:r>
      <w:r w:rsidRPr="00233788">
        <w:br/>
        <w:t xml:space="preserve">* dla roku 2019 wartość współczynnika </w:t>
      </w:r>
      <w:proofErr w:type="spellStart"/>
      <w:r w:rsidRPr="00233788">
        <w:t>skolaryzacji</w:t>
      </w:r>
      <w:proofErr w:type="spellEnd"/>
      <w:r w:rsidRPr="00233788">
        <w:t xml:space="preserve"> nie jest wartością oficjalną GUS, a obliczoną na podstawie danych GUS dot. liczby studentów oraz liczby ludności w wieku 19</w:t>
      </w:r>
      <w:r>
        <w:t>–</w:t>
      </w:r>
      <w:r w:rsidRPr="00233788">
        <w:t>24 lat w danym roku</w:t>
      </w:r>
    </w:p>
    <w:p w14:paraId="7AA013BD" w14:textId="3408D7F7" w:rsidR="00BF2CD2" w:rsidRPr="00233788" w:rsidRDefault="00BF2CD2" w:rsidP="00BF2CD2">
      <w:r w:rsidRPr="00233788">
        <w:t>Na wykresie po</w:t>
      </w:r>
      <w:r w:rsidR="00A32382">
        <w:fldChar w:fldCharType="begin"/>
      </w:r>
      <w:r w:rsidR="00A32382">
        <w:instrText xml:space="preserve"> REF _Ref139741152 \p \h </w:instrText>
      </w:r>
      <w:r w:rsidR="00A32382">
        <w:fldChar w:fldCharType="separate"/>
      </w:r>
      <w:r w:rsidR="004F5E18">
        <w:t>wyżej</w:t>
      </w:r>
      <w:r w:rsidR="00A32382">
        <w:fldChar w:fldCharType="end"/>
      </w:r>
      <w:r w:rsidRPr="00233788">
        <w:t xml:space="preserve"> przedstawiono zamiany wartości współczynników </w:t>
      </w:r>
      <w:proofErr w:type="spellStart"/>
      <w:r w:rsidRPr="00233788">
        <w:t>skolaryzacji</w:t>
      </w:r>
      <w:proofErr w:type="spellEnd"/>
      <w:r w:rsidRPr="00233788">
        <w:t xml:space="preserve"> netto oraz brutto dla edukacji wyższej w Polsce w latach 2010</w:t>
      </w:r>
      <w:r>
        <w:t>–</w:t>
      </w:r>
      <w:r w:rsidRPr="00233788">
        <w:t>2019 na tle zmian liczby studentów oraz osób z grupy wiekowej 19</w:t>
      </w:r>
      <w:r>
        <w:t>–</w:t>
      </w:r>
      <w:r w:rsidRPr="00233788">
        <w:t xml:space="preserve">24 lat. Od roku 2010 obserwujemy stały spadek wskaźników </w:t>
      </w:r>
      <w:proofErr w:type="spellStart"/>
      <w:r w:rsidRPr="00233788">
        <w:t>skolaryzacji</w:t>
      </w:r>
      <w:proofErr w:type="spellEnd"/>
      <w:r w:rsidRPr="00233788">
        <w:t xml:space="preserve">. Warte zauważenia jest to, że pomimo przekroczenia poziomu 50% dla wartości wskaźnika </w:t>
      </w:r>
      <w:proofErr w:type="spellStart"/>
      <w:r w:rsidRPr="00233788">
        <w:t>skolaryzacji</w:t>
      </w:r>
      <w:proofErr w:type="spellEnd"/>
      <w:r w:rsidRPr="00233788">
        <w:t xml:space="preserve"> brutto, który wg </w:t>
      </w:r>
      <w:proofErr w:type="spellStart"/>
      <w:r w:rsidRPr="00233788">
        <w:t>Trowa</w:t>
      </w:r>
      <w:proofErr w:type="spellEnd"/>
      <w:r w:rsidRPr="00233788">
        <w:t xml:space="preserve"> oznacza przejście do etapu powszechnej edukacji od roku 2013</w:t>
      </w:r>
      <w:r>
        <w:t>,</w:t>
      </w:r>
      <w:r w:rsidRPr="00233788">
        <w:t xml:space="preserve"> wartości tego wskaźnika spadły poniżej 50% i dalej spadają. Jest to o tyle zaskakujące, że wkroczenie na poziom powszechnej edukacji powinno odzwierciedlać zmianę z postrzegania edukacji wyższej jako prawo na postrzeganie jej raczej jako obowiązek. Jeśli bowiem taka zmiana postrzegania edukacji rzeczywiście by nastąpiła to wydaje się mało prawdopodobne, by zainteresowanie zdobywaniem wykształcenia wyższego mogło zacząć spadać. Trudno jednoznacznie wskazać przyczyny wystąpienia tendencji spadkowej wskaźnika </w:t>
      </w:r>
      <w:proofErr w:type="spellStart"/>
      <w:r w:rsidRPr="00233788">
        <w:t>skolaryzacji</w:t>
      </w:r>
      <w:proofErr w:type="spellEnd"/>
      <w:r w:rsidRPr="00233788">
        <w:t xml:space="preserve"> edukacji wyższej. Pewną podpowiedzią może być istotny udział w edukacji wyższej osób spoza grupy wiekowej 19</w:t>
      </w:r>
      <w:r>
        <w:t>–</w:t>
      </w:r>
      <w:r w:rsidRPr="00233788">
        <w:t xml:space="preserve">24 lat. Świadczą o tym istotnie niższe wartości wskaźnika </w:t>
      </w:r>
      <w:proofErr w:type="spellStart"/>
      <w:r w:rsidRPr="00233788">
        <w:t>skolaryzacji</w:t>
      </w:r>
      <w:proofErr w:type="spellEnd"/>
      <w:r w:rsidRPr="00233788">
        <w:t xml:space="preserve"> netto. Można zatem przypuszczać, że skoro w szczytowym momencie wskaźnik ten osiągał wartości na poziomie 40%, a więc w żadnym momencie w historii w Polsce nie osiągnięto stanu</w:t>
      </w:r>
      <w:r>
        <w:t>,</w:t>
      </w:r>
      <w:r w:rsidRPr="00233788">
        <w:t xml:space="preserve"> w którym większość osób w wieku typowym dla studentów podejmowała się edukacji wyższej, to nie nastąpiła trwała zmiana postrzegania edukacji wyższej w sposób typowy dla etapu powszechnej edukacji. Z drugiej jednak strony taki stan rzeczy może oznaczać, że zdobywanie edukacji wyższej jest postrzegane jako wartościowe nie tylko dla osób młodych, ale również na późniejszych etapach życia. Niemniej dane te zdają się potwierdzać zdanie Marka Kwieka, że publicz</w:t>
      </w:r>
      <w:r w:rsidRPr="00233788">
        <w:lastRenderedPageBreak/>
        <w:t xml:space="preserve">ny sektor szkolnictwa wyższego i nauki przestał być nieustannym </w:t>
      </w:r>
      <w:r w:rsidRPr="00233788">
        <w:rPr>
          <w:i/>
          <w:iCs/>
        </w:rPr>
        <w:t>sektorem wzrostu</w:t>
      </w:r>
      <w:r w:rsidRPr="00233788">
        <w:t xml:space="preserve">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konkurencji","type":"book"},"locator":"28","uris":["http://www.mendeley.com/documents/?uuid=8b943a32-f5c7-4d36-8f4e-35adc558b691"]}],"mendeley":{"formattedCitation":"(Kwiek, 2015, s. 28)","plainTextFormattedCitation":"(Kwiek, 2015, s. 28)","previouslyFormattedCitation":"(Kwiek, 2015, s. 28)"},"properties":{"noteIndex":0},"schema":"https://github.com/citation-style-language/schema/raw/master/csl-citation.json"}</w:instrText>
      </w:r>
      <w:r w:rsidRPr="00233788">
        <w:fldChar w:fldCharType="separate"/>
      </w:r>
      <w:r w:rsidRPr="00233788">
        <w:rPr>
          <w:noProof/>
        </w:rPr>
        <w:t>(Kwiek, 2015, s. 28)</w:t>
      </w:r>
      <w:r w:rsidRPr="00233788">
        <w:fldChar w:fldCharType="end"/>
      </w:r>
      <w:r w:rsidRPr="00233788">
        <w:t>. Kwiek wprawdzie odnosił to spostrzeżenie do świata zachodniego, ale</w:t>
      </w:r>
      <w:r>
        <w:t>,</w:t>
      </w:r>
      <w:r w:rsidRPr="00233788">
        <w:t xml:space="preserve"> jak widać</w:t>
      </w:r>
      <w:r>
        <w:t>,</w:t>
      </w:r>
      <w:r w:rsidRPr="00233788">
        <w:t xml:space="preserve"> w Polsce są zauważalne podobne tendencje. Jeszcze wyraźniej je widać, gdy się porówna liczby studentów w sektorze prywatnym i publicznym na przestrzeni ostatnich lat. Przedstawiono je na wykresie po</w:t>
      </w:r>
      <w:r w:rsidR="00A32382">
        <w:fldChar w:fldCharType="begin"/>
      </w:r>
      <w:r w:rsidR="00A32382">
        <w:instrText xml:space="preserve"> REF _Ref139741167 \p \h </w:instrText>
      </w:r>
      <w:r w:rsidR="00A32382">
        <w:fldChar w:fldCharType="separate"/>
      </w:r>
      <w:r w:rsidR="004F5E18">
        <w:t>niżej</w:t>
      </w:r>
      <w:r w:rsidR="00A32382">
        <w:fldChar w:fldCharType="end"/>
      </w:r>
      <w:r w:rsidRPr="00233788">
        <w:t>.</w:t>
      </w:r>
    </w:p>
    <w:p w14:paraId="6A224014" w14:textId="629EB26F" w:rsidR="00BF2CD2" w:rsidRPr="00233788" w:rsidRDefault="00E03212" w:rsidP="00BF2CD2">
      <w:pPr>
        <w:pStyle w:val="Rysunek"/>
      </w:pPr>
      <w:r>
        <w:rPr>
          <w:noProof/>
        </w:rPr>
        <w:drawing>
          <wp:inline distT="0" distB="0" distL="0" distR="0" wp14:anchorId="5BA30059" wp14:editId="5B34D230">
            <wp:extent cx="5758180" cy="3503930"/>
            <wp:effectExtent l="0" t="0" r="0" b="0"/>
            <wp:docPr id="1405779151"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58180" cy="3503930"/>
                    </a:xfrm>
                    <a:prstGeom prst="rect">
                      <a:avLst/>
                    </a:prstGeom>
                    <a:noFill/>
                    <a:ln>
                      <a:noFill/>
                    </a:ln>
                  </pic:spPr>
                </pic:pic>
              </a:graphicData>
            </a:graphic>
          </wp:inline>
        </w:drawing>
      </w:r>
    </w:p>
    <w:p w14:paraId="3F013A60" w14:textId="1F57E9D2" w:rsidR="00BF2CD2" w:rsidRPr="00233788" w:rsidRDefault="00BF2CD2" w:rsidP="00BF2CD2">
      <w:pPr>
        <w:pStyle w:val="Tytutabeli"/>
      </w:pPr>
      <w:bookmarkStart w:id="50" w:name="_Ref134899462"/>
      <w:bookmarkStart w:id="51" w:name="_Ref134899451"/>
      <w:bookmarkStart w:id="52" w:name="_Ref134899578"/>
      <w:bookmarkStart w:id="53" w:name="_Ref139741167"/>
      <w:bookmarkStart w:id="54" w:name="_Toc139741264"/>
      <w:r w:rsidRPr="00233788">
        <w:t xml:space="preserve">Rysunek </w:t>
      </w:r>
      <w:fldSimple w:instr=" SEQ Rysunek \* ARABIC ">
        <w:r w:rsidR="004F5E18">
          <w:rPr>
            <w:noProof/>
          </w:rPr>
          <w:t>5</w:t>
        </w:r>
      </w:fldSimple>
      <w:bookmarkEnd w:id="50"/>
      <w:r w:rsidRPr="00233788">
        <w:t xml:space="preserve"> Liczba studentów uczelni publicznych na tle liczby studentów ogółem w latach 2002</w:t>
      </w:r>
      <w:r>
        <w:t>–</w:t>
      </w:r>
      <w:r w:rsidRPr="00233788">
        <w:t>2022*</w:t>
      </w:r>
      <w:bookmarkEnd w:id="51"/>
      <w:bookmarkEnd w:id="52"/>
      <w:bookmarkEnd w:id="53"/>
      <w:bookmarkEnd w:id="54"/>
    </w:p>
    <w:p w14:paraId="2D293910" w14:textId="77777777" w:rsidR="00BF2CD2" w:rsidRPr="00233788" w:rsidRDefault="00BF2CD2" w:rsidP="00106236">
      <w:pPr>
        <w:pStyle w:val="rdo"/>
      </w:pPr>
      <w:r w:rsidRPr="00233788">
        <w:t xml:space="preserve">* wartości dla roku 2022 odnoszą się do prognozy zawartej w </w:t>
      </w:r>
      <w:r w:rsidRPr="00233788">
        <w:rPr>
          <w:noProof/>
        </w:rPr>
        <w:t>Kwiek, 2015, s. 131.</w:t>
      </w:r>
    </w:p>
    <w:p w14:paraId="217ED988" w14:textId="45CAEF65" w:rsidR="00BF2CD2" w:rsidRPr="00233788" w:rsidRDefault="00BF2CD2" w:rsidP="00106236">
      <w:pPr>
        <w:pStyle w:val="rdo"/>
      </w:pPr>
      <w:r w:rsidRPr="00233788">
        <w:t xml:space="preserve">Źródło: opracowanie własne na podstawie </w:t>
      </w:r>
      <w:r w:rsidRPr="00233788">
        <w:fldChar w:fldCharType="begin" w:fldLock="1"/>
      </w:r>
      <w:r w:rsidR="00F773E4">
        <w:instrText>ADDIN CSL_CITATION {"citationItems":[{"id":"ITEM-1","itemData":{"URL":"https://bdl.stat.gov.pl/BDL/dane/podgrup/tablica%0Ahttps://bdl.stat.gov.pl/BDL/dane/teryt/jednostka/1610#","accessed":{"date-parts":[["2021","3","6"]]},"author":[{"dropping-particle":"","family":"Główny Urząd Statystyczny","given":"","non-dropping-particle":"","parse-names":false,"suffix":""}],"id":"ITEM-1","issued":{"date-parts":[["2020"]]},"page":"-","title":"GUS - Bank Danych Lokalnych","type":"webpage"},"uris":["http://www.mendeley.com/documents/?uuid=6984e61e-9230-39c4-b91d-dc194921cf03"]},{"id":"ITEM-2","itemData":{"ISBN":"9781626239777","author":[{"dropping-particle":"","family":"GUS","given":"","non-dropping-particle":"","parse-names":false,"suffix":""}],"id":"ITEM-2","issued":{"date-parts":[["2015"]]},"publisher-place":"Warszawa","title":"Szkoły wyższe i ich finanse w 2014 r.","type":"report"},"uris":["http://www.mendeley.com/documents/?uuid=bf39b804-9653-4551-b269-a525a929601a"]},{"id":"ITEM-3","itemData":{"author":[{"dropping-particle":"","family":"GUS","given":"","non-dropping-particle":"","parse-names":false,"suffix":""}],"id":"ITEM-3","issued":{"date-parts":[["2016"]]},"title":"Szkoły wyższe i ich finanse w 2015 r.","type":"report"},"uris":["http://www.mendeley.com/documents/?uuid=fe0c47f1-718e-4d19-abf1-c8868c9d12db"]},{"id":"ITEM-4","itemData":{"author":[{"dropping-particle":"","family":"GUS","given":"","non-dropping-particle":"","parse-names":false,"suffix":""}],"id":"ITEM-4","issued":{"date-parts":[["2017"]]},"publisher-place":"Warszawa","title":"Szkoły wyższe i ich finanse w 2016 r.","type":"report"},"uris":["http://www.mendeley.com/documents/?uuid=625b6143-f1bb-4faa-a2ef-02e98b1771ff"]},{"id":"ITEM-5","itemData":{"author":[{"dropping-particle":"","family":"GUS","given":"","non-dropping-particle":"","parse-names":false,"suffix":""}],"id":"ITEM-5","issued":{"date-parts":[["2018"]]},"publisher-place":"Warszawa","title":"Szkoły wyższe i ich finanse w 2017 r.","type":"report"},"uris":["http://www.mendeley.com/documents/?uuid=5f18d2f7-cd9a-4e2f-8453-1685f8b171c7"]},{"id":"ITEM-6","itemData":{"author":[{"dropping-particle":"","family":"GUS","given":"","non-dropping-particle":"","parse-names":false,"suffix":""}],"id":"ITEM-6","issued":{"date-parts":[["2019"]]},"publisher-place":"Warszawa","title":"Szkoły wyższe i ich finanse w 2018 r.","type":"report"},"uris":["http://www.mendeley.com/documents/?uuid=671052a9-31da-4f14-a31c-b285af3f57d6"]},{"id":"ITEM-7","itemData":{"author":[{"dropping-particle":"","family":"GUS","given":"","non-dropping-particle":"","parse-names":false,"suffix":""}],"id":"ITEM-7","issued":{"date-parts":[["2020"]]},"number-of-pages":"176","publisher-place":"Warszawa","title":"Szkolnictwo wyższe i jego finanse w 2019 r.","type":"report"},"uris":["http://www.mendeley.com/documents/?uuid=23a4190f-43ea-44f0-8010-6502ebe7a0c7"]},{"id":"ITEM-8","itemData":{"ISBN":"9788301183264","author":[{"dropping-particle":"","family":"Kwiek","given":"Marek","non-dropping-particle":"","parse-names":false,"suffix":""}],"edition":"I","id":"ITEM-8","issued":{"date-parts":[["2015"]]},"publisher":"Wydawnictwo Naukowe PWN","publisher-place":"Warszawa","title":"Uniwersytet w dobie przemian. Instytucje i kadra akademicka w warunkach rosnącej konkurencji","type":"book"},"locator":"131","uris":["http://www.mendeley.com/documents/?uuid=8b943a32-f5c7-4d36-8f4e-35adc558b691"]},{"id":"ITEM-9","itemData":{"author":[{"dropping-particle":"","family":"GUS","given":"","non-dropping-particle":"","parse-names":false,"suffix":""}],"id":"ITEM-9","issued":{"date-parts":[["2021"]]},"number-of-pages":"215","title":"Szkolnictwo wyższe i jego finanse w 2020 r.","type":"report"},"uris":["http://www.mendeley.com/documents/?uuid=92bc5565-7d40-442a-9393-6841c9a95feb"]},{"id":"ITEM-10","itemData":{"author":[{"dropping-particle":"","family":"GUS","given":"","non-dropping-particle":"","parse-names":false,"suffix":""}],"id":"ITEM-10","issued":{"date-parts":[["2022"]]},"number-of-pages":"215","publisher-place":"Warszawa","title":"Szkolnictwo wyższe i jego finanse w 2021 r.","type":"report"},"uris":["http://www.mendeley.com/documents/?uuid=242c79b9-affb-435e-b157-cbd71c678416"]}],"mendeley":{"formattedCitation":"(Główny Urząd Statystyczny, 2020; GUS, 2015b, 2016b, 2017b, 2018b, 2019b, 2020c, 2021b, 2022b; Kwiek, 2015, s. 131)","plainTextFormattedCitation":"(Główny Urząd Statystyczny, 2020; GUS, 2015b, 2016b, 2017b, 2018b, 2019b, 2020c, 2021b, 2022b; Kwiek, 2015, s. 131)","previouslyFormattedCitation":"(Główny Urząd Statystyczny, 2020; GUS, 2015b, 2016b, 2017b, 2018b, 2019b, 2020c, 2021b, 2022b; Kwiek, 2015, s. 131)"},"properties":{"noteIndex":0},"schema":"https://github.com/citation-style-language/schema/raw/master/csl-citation.json"}</w:instrText>
      </w:r>
      <w:r w:rsidRPr="00233788">
        <w:fldChar w:fldCharType="separate"/>
      </w:r>
      <w:r w:rsidR="00EB76E4" w:rsidRPr="00EB76E4">
        <w:rPr>
          <w:noProof/>
        </w:rPr>
        <w:t>(Główny Urząd Statystyczny, 2020; GUS, 2015b, 2016b, 2017b, 2018b, 2019b, 2020c, 2021b, 2022b; Kwiek, 2015, s. 131)</w:t>
      </w:r>
      <w:r w:rsidRPr="00233788">
        <w:fldChar w:fldCharType="end"/>
      </w:r>
    </w:p>
    <w:p w14:paraId="1A6BEB29" w14:textId="38BC8F2D" w:rsidR="00BF2CD2" w:rsidRPr="00233788" w:rsidRDefault="00BF2CD2" w:rsidP="00BF2CD2">
      <w:r w:rsidRPr="00233788">
        <w:t>Wykres po</w:t>
      </w:r>
      <w:r w:rsidR="000F0C55">
        <w:fldChar w:fldCharType="begin"/>
      </w:r>
      <w:r w:rsidR="000F0C55">
        <w:instrText xml:space="preserve"> REF _Ref134899578 \p \h </w:instrText>
      </w:r>
      <w:r w:rsidR="000F0C55">
        <w:fldChar w:fldCharType="separate"/>
      </w:r>
      <w:r w:rsidR="004F5E18">
        <w:t>wyżej</w:t>
      </w:r>
      <w:r w:rsidR="000F0C55">
        <w:fldChar w:fldCharType="end"/>
      </w:r>
      <w:r w:rsidRPr="00233788">
        <w:t xml:space="preserve"> (</w:t>
      </w:r>
      <w:r w:rsidR="000F0C55">
        <w:fldChar w:fldCharType="begin"/>
      </w:r>
      <w:r w:rsidR="000F0C55">
        <w:instrText xml:space="preserve"> REF _Ref134899462 \h </w:instrText>
      </w:r>
      <w:r w:rsidR="000F0C55">
        <w:fldChar w:fldCharType="separate"/>
      </w:r>
      <w:r w:rsidR="004F5E18" w:rsidRPr="00233788">
        <w:t xml:space="preserve">Rysunek </w:t>
      </w:r>
      <w:r w:rsidR="004F5E18">
        <w:rPr>
          <w:noProof/>
        </w:rPr>
        <w:t>5</w:t>
      </w:r>
      <w:r w:rsidR="000F0C55">
        <w:fldChar w:fldCharType="end"/>
      </w:r>
      <w:r w:rsidRPr="00233788">
        <w:t>) przedstawia kształtowanie się proporcji liczby studentów szkół niepublicznych do liczby studentów szkół publicznych w Polsce w latach 2002</w:t>
      </w:r>
      <w:r>
        <w:t>–</w:t>
      </w:r>
      <w:r w:rsidRPr="00233788">
        <w:t>20</w:t>
      </w:r>
      <w:r w:rsidR="00EB76E4">
        <w:t>21</w:t>
      </w:r>
      <w:r w:rsidRPr="00233788">
        <w:t xml:space="preserve"> na tle wartości liczby studentów w obu tych sektorach w kontekście prognoz na rok 2022 prezentowanych przez Marka Kwieka w jego pracy z roku 2015. Analizując ten wykres można zauważyć, że od roku 2006 zaczął się proces zmniejszania się liczby studentów w systemie kształcenia wyższego. Najpierw były to nieznaczne zmiany, ale po roku 2009 proces ten znacznie przyspieszył. W roku 20</w:t>
      </w:r>
      <w:r w:rsidR="00EB76E4">
        <w:t>19</w:t>
      </w:r>
      <w:r w:rsidRPr="00233788">
        <w:t xml:space="preserve"> liczba studentów ogółem była o 3</w:t>
      </w:r>
      <w:r w:rsidR="00EB76E4">
        <w:t>6</w:t>
      </w:r>
      <w:r w:rsidRPr="00233788">
        <w:t>% mniejsza niż w roku 200</w:t>
      </w:r>
      <w:r w:rsidR="00EB76E4">
        <w:t>9</w:t>
      </w:r>
      <w:r w:rsidRPr="00233788">
        <w:t xml:space="preserve">. Oznacza to średnie roczne spadki liczebności studentów na poziomie przekraczającym 3,5%. Na uwagę </w:t>
      </w:r>
      <w:r>
        <w:t xml:space="preserve">zwraca </w:t>
      </w:r>
      <w:r w:rsidRPr="00233788">
        <w:t xml:space="preserve">też fakt, że spadkom liczby studentów ogółem towarzyszył również zmniejszający się udział sektora prywatnego w rynku edukacji wyższej. Potwierdza to, że publiczne uczelnie wyższe cieszyły się większą atrakcyjnością na kurczącym się rynku. </w:t>
      </w:r>
      <w:r w:rsidR="006C04F8">
        <w:t>Jednak od roku 2017 ten trend się odwrócił i udział liczby studentów uczelni publicznych w liczbie studentów ogółem spada. Ponadto od roku 2020 można zaobserwować nieznaczny wzrost liczby studentów ogółem. Wobec jednoczesnej kontynuacji trendu wzrostu udziału liczby studentów uczelni niepublicznych w liczbie studentów ogółem można stwierdzić, że to głównie uczelnie niepu</w:t>
      </w:r>
      <w:r w:rsidR="006C04F8">
        <w:lastRenderedPageBreak/>
        <w:t xml:space="preserve">bliczne odpowiadają za wzrost ogólnej liczy studentów w tych latach. </w:t>
      </w:r>
      <w:r w:rsidRPr="00233788">
        <w:t xml:space="preserve">Porównując wartości proporcji pomiędzy liczbą studentów uczelni niepublicznych, a liczbą studentów uczelni publicznych z prognozami prezentowanymi przez Marka Kwieka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konkurencji","type":"book"},"locator":"131","suppress-author":1,"uris":["http://www.mendeley.com/documents/?uuid=8b943a32-f5c7-4d36-8f4e-35adc558b691"]}],"mendeley":{"formattedCitation":"(2015, s. 131)","plainTextFormattedCitation":"(2015, s. 131)","previouslyFormattedCitation":"(2015, s. 131)"},"properties":{"noteIndex":0},"schema":"https://github.com/citation-style-language/schema/raw/master/csl-citation.json"}</w:instrText>
      </w:r>
      <w:r w:rsidRPr="00233788">
        <w:fldChar w:fldCharType="separate"/>
      </w:r>
      <w:r w:rsidRPr="00233788">
        <w:rPr>
          <w:noProof/>
        </w:rPr>
        <w:t>(2015, s. 131)</w:t>
      </w:r>
      <w:r w:rsidRPr="00233788">
        <w:fldChar w:fldCharType="end"/>
      </w:r>
      <w:r w:rsidRPr="00233788">
        <w:t xml:space="preserve"> na </w:t>
      </w:r>
      <w:r>
        <w:t xml:space="preserve">rok </w:t>
      </w:r>
      <w:r w:rsidRPr="00233788">
        <w:t>2022</w:t>
      </w:r>
      <w:r>
        <w:t>,</w:t>
      </w:r>
      <w:r w:rsidRPr="00233788">
        <w:t xml:space="preserve"> można zauważyć, że ogólna liczba studentów już w roku 2019 spadła poniżej poziomu prognozy na rok 2022. Pod tym względem można stwierdzić, że kierunek zmian w prognozie sprawdza się w rzeczywistości. Natomiast prognozowane proporcje pomiędzy liczbą studentów uczelni publicznych i niepublicznych zupełnie się nie sprawdziły. Należy podkreślić, że prognoza zawarta w pracy Kwieka była wykonywana na podstawie danych dostępnych w roku 2013. W tymże roku liczba studentów na uczelniach niepublicznych kształtowała się na poziomie 398 tys., a zatem w roku 20</w:t>
      </w:r>
      <w:r w:rsidR="006C04F8">
        <w:t>19</w:t>
      </w:r>
      <w:r w:rsidRPr="00233788">
        <w:t xml:space="preserve"> zmniejszyła się o ok. 15%</w:t>
      </w:r>
      <w:r w:rsidR="006C04F8">
        <w:t>, a następnie do roku 2021 wzrosła do poziomu zbliżonego do tego z roku 2013</w:t>
      </w:r>
      <w:r w:rsidRPr="00233788">
        <w:t>. W tym samym czasie liczba studentów na uczelniach publicznych (w 2013 r. 1.151 tys.) zmniejszyła się o ok. 2</w:t>
      </w:r>
      <w:r w:rsidR="006C04F8">
        <w:t>9</w:t>
      </w:r>
      <w:r w:rsidRPr="00233788">
        <w:t>%. W analogicznym okresie liczba osób w wieku 19</w:t>
      </w:r>
      <w:r>
        <w:t>–</w:t>
      </w:r>
      <w:r w:rsidRPr="00233788">
        <w:t>24 lat w Polsce zmniejszyła się o ok. 22%. Można więc stwierdzić, że uczelnie niepubliczne w ostatnich latach znacznie lepiej poradziły sobie ze zmniejszeniem podstawowego rynku niż uczelnie publiczne</w:t>
      </w:r>
      <w:r>
        <w:t>,</w:t>
      </w:r>
      <w:r w:rsidRPr="00233788">
        <w:t xml:space="preserve"> pomimo tego, iż w roku 2015 przewidywano znaczne zwiększenie dominacji uczelni publicznych nad prywatnymi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konkurencji","type":"book"},"uris":["http://www.mendeley.com/documents/?uuid=8b943a32-f5c7-4d36-8f4e-35adc558b691"]}],"mendeley":{"formattedCitation":"(Kwiek, 2015)","plainTextFormattedCitation":"(Kwiek, 2015)","previouslyFormattedCitation":"(Kwiek, 2015)"},"properties":{"noteIndex":0},"schema":"https://github.com/citation-style-language/schema/raw/master/csl-citation.json"}</w:instrText>
      </w:r>
      <w:r w:rsidRPr="00233788">
        <w:fldChar w:fldCharType="separate"/>
      </w:r>
      <w:r w:rsidRPr="00233788">
        <w:rPr>
          <w:noProof/>
        </w:rPr>
        <w:t>(Kwiek, 2015)</w:t>
      </w:r>
      <w:r w:rsidRPr="00233788">
        <w:fldChar w:fldCharType="end"/>
      </w:r>
      <w:r w:rsidRPr="00233788">
        <w:t>. Ponadto</w:t>
      </w:r>
      <w:r>
        <w:t>,</w:t>
      </w:r>
      <w:r w:rsidRPr="00233788">
        <w:t xml:space="preserve"> analizując zmiany liczby studentów w obu rodzajach grup uczelni</w:t>
      </w:r>
      <w:r>
        <w:t>,</w:t>
      </w:r>
      <w:r w:rsidRPr="00233788">
        <w:t xml:space="preserve"> można zauważyć, że w pierwszej dekadzie XXI w. wzrosty liczby studentów uczelni niepublicznych następowały z pewnym niewielkim opóźnieniem w stosunku do występowania wzrostów liczby studentów ogółem. A zatem można wywnioskować, że studiowanie na uczelnia publicznych w okresie zwiększonego zapotrzebowania było relatywnie nieco bardziej atrakcyjne dla kandydatów, natomiast w okresie spadku liczby studentów najpierw relatywnie więcej traciły uczelnie publiczne, a następnie uczelnie prywatne. Dynamika zmian struktury studentów w pierwszej połowie drugiej dekady XXI w. uzasadniała prognozy dalszego spadku udziału uczelni niepublicznych w rynku edukacji wyższej. Posługując się tymi prognozami Kwiek formułował przewidywania dalszej </w:t>
      </w:r>
      <w:r w:rsidRPr="00233788">
        <w:rPr>
          <w:i/>
          <w:iCs/>
        </w:rPr>
        <w:t>deprywatyzacji</w:t>
      </w:r>
      <w:r w:rsidRPr="00233788">
        <w:t xml:space="preserve"> edukacji wyższej w Polsce. Jednak w drugiej połowie tejże dekady tendencja się odwróciła i to uczelnie niepubliczne zaczęły kształcić relatywnie, ale również w wartościach bezwzględnych, coraz więcej studentów. Główną przyczyną tego zjawiska jest najprawdopodobniej zmiana w zasadach przyznawania dotacji dla uczelni publicznych. Bowiem do roku 2016 dotacja była proporcjonalna do liczby studentów, natomiast od roku 2017 wprowadzono do algorytmu ustalania dotacji wskaźnik SSR (</w:t>
      </w:r>
      <w:r w:rsidRPr="00233788">
        <w:rPr>
          <w:i/>
          <w:iCs/>
        </w:rPr>
        <w:t>student-</w:t>
      </w:r>
      <w:proofErr w:type="spellStart"/>
      <w:r w:rsidRPr="00233788">
        <w:rPr>
          <w:i/>
          <w:iCs/>
        </w:rPr>
        <w:t>staff</w:t>
      </w:r>
      <w:proofErr w:type="spellEnd"/>
      <w:r w:rsidRPr="00233788">
        <w:rPr>
          <w:i/>
          <w:iCs/>
        </w:rPr>
        <w:t xml:space="preserve"> ratio</w:t>
      </w:r>
      <w:r w:rsidRPr="00233788">
        <w:t xml:space="preserve">) i ustalono jego wartość optymalną na 13. Od tego roku więc uczelnie publiczne straciły bodziec finansowy do starań o zwiększanie liczby studentów ponad poziom 13 studentów przypadających na jednego pracownika akademickiego </w:t>
      </w:r>
      <w:r w:rsidRPr="00233788">
        <w:fldChar w:fldCharType="begin" w:fldLock="1"/>
      </w:r>
      <w:r w:rsidRPr="00233788">
        <w:instrText>ADDIN CSL_CITATION {"citationItems":[{"id":"ITEM-1","itemData":{"URL":"https://opinieouczelniach.pl/artykul/finansowanie-uczelni-na-nowych-zasadach-komentarz-dr-jacek-kalinowski/","accessed":{"date-parts":[["2021","3","7"]]},"author":[{"dropping-particle":"","family":"Kalinowski","given":"Jacek","non-dropping-particle":"","parse-names":false,"suffix":""}],"id":"ITEM-1","issued":{"date-parts":[["2017"]]},"title":"​Finansowanie uczelni na nowych zasadach - komentarz: dr Jacek Kalinowski​","type":"webpage"},"prefix":"por.","uris":["http://www.mendeley.com/documents/?uuid=1ddf3f2e-9e3d-30f4-8021-4e6c3d1beecf"]}],"mendeley":{"formattedCitation":"(por. Kalinowski, 2017)","plainTextFormattedCitation":"(por. Kalinowski, 2017)","previouslyFormattedCitation":"(por. Kalinowski, 2017)"},"properties":{"noteIndex":0},"schema":"https://github.com/citation-style-language/schema/raw/master/csl-citation.json"}</w:instrText>
      </w:r>
      <w:r w:rsidRPr="00233788">
        <w:fldChar w:fldCharType="separate"/>
      </w:r>
      <w:r w:rsidRPr="00233788">
        <w:rPr>
          <w:noProof/>
        </w:rPr>
        <w:t>(por. Kalinowski, 2017)</w:t>
      </w:r>
      <w:r w:rsidRPr="00233788">
        <w:fldChar w:fldCharType="end"/>
      </w:r>
      <w:r w:rsidRPr="00233788">
        <w:t xml:space="preserve"> </w:t>
      </w:r>
      <w:r>
        <w:t>c</w:t>
      </w:r>
      <w:r w:rsidRPr="00233788">
        <w:t>o</w:t>
      </w:r>
      <w:r>
        <w:t>,</w:t>
      </w:r>
      <w:r w:rsidRPr="00233788">
        <w:t xml:space="preserve"> jak widać</w:t>
      </w:r>
      <w:r>
        <w:t>,</w:t>
      </w:r>
      <w:r w:rsidRPr="00233788">
        <w:t xml:space="preserve"> istotnie wpłynęło na tendencje zmian na rynku edukacji wyższej.</w:t>
      </w:r>
    </w:p>
    <w:p w14:paraId="39293293" w14:textId="33D497F1" w:rsidR="00BF2CD2" w:rsidRPr="00233788" w:rsidRDefault="00BF2CD2" w:rsidP="00BF2CD2">
      <w:r w:rsidRPr="00233788">
        <w:t>Jak można zauważyć na powyższym przykładzie</w:t>
      </w:r>
      <w:r>
        <w:t>,</w:t>
      </w:r>
      <w:r w:rsidRPr="00233788">
        <w:t xml:space="preserve"> ukształtowanie reguł systemu finansowania edukacji wyższej ma istotny wpływ na sposób funkcjonowania uniwersytetów. Zmiany te są warte omówienia, ale</w:t>
      </w:r>
      <w:r>
        <w:t>,</w:t>
      </w:r>
      <w:r w:rsidRPr="00233788">
        <w:t xml:space="preserve"> </w:t>
      </w:r>
      <w:r>
        <w:t>że</w:t>
      </w:r>
      <w:r w:rsidRPr="00233788">
        <w:t>by kwestie finansowe umieścić w odpowiednim kontekście, warto przeanalizować</w:t>
      </w:r>
      <w:r>
        <w:t>,</w:t>
      </w:r>
      <w:r w:rsidRPr="00233788">
        <w:t xml:space="preserve"> jak poziom finansowani</w:t>
      </w:r>
      <w:r>
        <w:t>a</w:t>
      </w:r>
      <w:r w:rsidRPr="00233788">
        <w:t xml:space="preserve"> edukacji wyższej w Polsce wygląda na tle sytuacji w innych państwach Europy. Szczególnie ciekawe jest porównanie poziomu finansowania sektora uniwersyteckiego z budżetów </w:t>
      </w:r>
      <w:r>
        <w:t xml:space="preserve">poszczególnych </w:t>
      </w:r>
      <w:r w:rsidRPr="00233788">
        <w:t>państw. Miarą stosowaną do porównania nakładów państw jest procent PKB. Zestawienie zawierające dane z wybranych państw europejskich zaprezentowano na wykresie po</w:t>
      </w:r>
      <w:r w:rsidR="00A32382">
        <w:fldChar w:fldCharType="begin"/>
      </w:r>
      <w:r w:rsidR="00A32382">
        <w:instrText xml:space="preserve"> REF _Ref139741182 \p \h </w:instrText>
      </w:r>
      <w:r w:rsidR="00A32382">
        <w:fldChar w:fldCharType="separate"/>
      </w:r>
      <w:r w:rsidR="004F5E18">
        <w:t>niżej</w:t>
      </w:r>
      <w:r w:rsidR="00A32382">
        <w:fldChar w:fldCharType="end"/>
      </w:r>
      <w:r w:rsidRPr="00233788">
        <w:t>.</w:t>
      </w:r>
    </w:p>
    <w:p w14:paraId="7C861175" w14:textId="1BB8904D" w:rsidR="00BF2CD2" w:rsidRPr="00233788" w:rsidRDefault="00F773E4" w:rsidP="00BF2CD2">
      <w:pPr>
        <w:keepNext/>
        <w:ind w:firstLine="0"/>
      </w:pPr>
      <w:r>
        <w:rPr>
          <w:noProof/>
        </w:rPr>
        <w:lastRenderedPageBreak/>
        <w:drawing>
          <wp:inline distT="0" distB="0" distL="0" distR="0" wp14:anchorId="1296DC8A" wp14:editId="28D98CEE">
            <wp:extent cx="5748655" cy="3345180"/>
            <wp:effectExtent l="0" t="0" r="0" b="0"/>
            <wp:docPr id="1913027317"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48655" cy="3345180"/>
                    </a:xfrm>
                    <a:prstGeom prst="rect">
                      <a:avLst/>
                    </a:prstGeom>
                    <a:noFill/>
                    <a:ln>
                      <a:noFill/>
                    </a:ln>
                  </pic:spPr>
                </pic:pic>
              </a:graphicData>
            </a:graphic>
          </wp:inline>
        </w:drawing>
      </w:r>
    </w:p>
    <w:p w14:paraId="3E58B076" w14:textId="1F00D19C" w:rsidR="00BF2CD2" w:rsidRPr="00233788" w:rsidRDefault="00BF2CD2" w:rsidP="00BF2CD2">
      <w:pPr>
        <w:pStyle w:val="Tytutabeli"/>
      </w:pPr>
      <w:bookmarkStart w:id="55" w:name="_Ref134899606"/>
      <w:bookmarkStart w:id="56" w:name="_Ref134899597"/>
      <w:bookmarkStart w:id="57" w:name="_Ref139741182"/>
      <w:bookmarkStart w:id="58" w:name="_Toc139741265"/>
      <w:r w:rsidRPr="00233788">
        <w:t xml:space="preserve">Rysunek </w:t>
      </w:r>
      <w:fldSimple w:instr=" SEQ Rysunek \* ARABIC ">
        <w:r w:rsidR="004F5E18">
          <w:rPr>
            <w:noProof/>
          </w:rPr>
          <w:t>6</w:t>
        </w:r>
      </w:fldSimple>
      <w:bookmarkEnd w:id="55"/>
      <w:r w:rsidRPr="00233788">
        <w:t xml:space="preserve"> Wydatki na szkolnictwo wyższe w wybranych krajach </w:t>
      </w:r>
      <w:r w:rsidR="00AA75ED">
        <w:t>w roku 201</w:t>
      </w:r>
      <w:r w:rsidR="00F773E4">
        <w:t>9</w:t>
      </w:r>
      <w:r w:rsidR="00AA75ED">
        <w:t xml:space="preserve"> </w:t>
      </w:r>
      <w:r w:rsidRPr="00233788">
        <w:t>europejskich jako procent PKB</w:t>
      </w:r>
      <w:bookmarkEnd w:id="56"/>
      <w:bookmarkEnd w:id="57"/>
      <w:bookmarkEnd w:id="58"/>
    </w:p>
    <w:p w14:paraId="6B767B8D" w14:textId="5F44DE0E" w:rsidR="00BF2CD2" w:rsidRPr="00233788" w:rsidRDefault="00BF2CD2" w:rsidP="00106236">
      <w:pPr>
        <w:pStyle w:val="rdo"/>
      </w:pPr>
      <w:r w:rsidRPr="00233788">
        <w:t xml:space="preserve">Źródło: opracowanie własne na podstawie </w:t>
      </w:r>
      <w:proofErr w:type="spellStart"/>
      <w:r w:rsidRPr="00233788">
        <w:t>Education</w:t>
      </w:r>
      <w:proofErr w:type="spellEnd"/>
      <w:r w:rsidRPr="00233788">
        <w:t xml:space="preserve"> </w:t>
      </w:r>
      <w:proofErr w:type="spellStart"/>
      <w:r w:rsidRPr="00233788">
        <w:t>at</w:t>
      </w:r>
      <w:proofErr w:type="spellEnd"/>
      <w:r w:rsidRPr="00233788">
        <w:t xml:space="preserve"> a </w:t>
      </w:r>
      <w:proofErr w:type="spellStart"/>
      <w:r w:rsidRPr="00233788">
        <w:t>Glance</w:t>
      </w:r>
      <w:proofErr w:type="spellEnd"/>
      <w:r w:rsidRPr="00233788">
        <w:t xml:space="preserve"> 202</w:t>
      </w:r>
      <w:r w:rsidR="00F773E4">
        <w:t>2</w:t>
      </w:r>
      <w:r w:rsidRPr="00233788">
        <w:t xml:space="preserve"> OECD </w:t>
      </w:r>
      <w:proofErr w:type="spellStart"/>
      <w:r w:rsidRPr="00233788">
        <w:t>Indicatiors</w:t>
      </w:r>
      <w:proofErr w:type="spellEnd"/>
      <w:r w:rsidRPr="00233788">
        <w:t xml:space="preserve"> za: </w:t>
      </w:r>
      <w:r w:rsidRPr="00233788">
        <w:fldChar w:fldCharType="begin" w:fldLock="1"/>
      </w:r>
      <w:r w:rsidR="009C6373">
        <w:instrText>ADDIN CSL_CITATION {"citationItems":[{"id":"ITEM-1","itemData":{"author":[{"dropping-particle":"","family":"GUS","given":"","non-dropping-particle":"","parse-names":false,"suffix":""}],"id":"ITEM-1","issued":{"date-parts":[["2022"]]},"number-of-pages":"215","publisher-place":"Warszawa","title":"Szkolnictwo wyższe i jego finanse w 2021 r.","type":"report"},"uris":["http://www.mendeley.com/documents/?uuid=242c79b9-affb-435e-b157-cbd71c678416"]}],"mendeley":{"formattedCitation":"(GUS, 2022b)","plainTextFormattedCitation":"(GUS, 2022b)","previouslyFormattedCitation":"(GUS, 2022b)"},"properties":{"noteIndex":0},"schema":"https://github.com/citation-style-language/schema/raw/master/csl-citation.json"}</w:instrText>
      </w:r>
      <w:r w:rsidRPr="00233788">
        <w:fldChar w:fldCharType="separate"/>
      </w:r>
      <w:r w:rsidR="00F773E4" w:rsidRPr="00F773E4">
        <w:rPr>
          <w:noProof/>
        </w:rPr>
        <w:t>(GUS, 2022b)</w:t>
      </w:r>
      <w:r w:rsidRPr="00233788">
        <w:fldChar w:fldCharType="end"/>
      </w:r>
    </w:p>
    <w:p w14:paraId="3B6EC483" w14:textId="1ADA3AE3" w:rsidR="00BF2CD2" w:rsidRPr="00233788" w:rsidRDefault="00BF2CD2" w:rsidP="00BF2CD2">
      <w:r w:rsidRPr="00233788">
        <w:t>Na wykresie po</w:t>
      </w:r>
      <w:r w:rsidR="000F0C55">
        <w:fldChar w:fldCharType="begin"/>
      </w:r>
      <w:r w:rsidR="000F0C55">
        <w:instrText xml:space="preserve"> REF _Ref134899597 \p \h </w:instrText>
      </w:r>
      <w:r w:rsidR="000F0C55">
        <w:fldChar w:fldCharType="separate"/>
      </w:r>
      <w:r w:rsidR="004F5E18">
        <w:t>wyżej</w:t>
      </w:r>
      <w:r w:rsidR="000F0C55">
        <w:fldChar w:fldCharType="end"/>
      </w:r>
      <w:r w:rsidRPr="00233788">
        <w:t xml:space="preserve"> (</w:t>
      </w:r>
      <w:r w:rsidR="000F0C55">
        <w:fldChar w:fldCharType="begin"/>
      </w:r>
      <w:r w:rsidR="000F0C55">
        <w:instrText xml:space="preserve"> REF _Ref134899606 \h </w:instrText>
      </w:r>
      <w:r w:rsidR="000F0C55">
        <w:fldChar w:fldCharType="separate"/>
      </w:r>
      <w:r w:rsidR="004F5E18" w:rsidRPr="00233788">
        <w:t xml:space="preserve">Rysunek </w:t>
      </w:r>
      <w:r w:rsidR="004F5E18">
        <w:rPr>
          <w:noProof/>
        </w:rPr>
        <w:t>6</w:t>
      </w:r>
      <w:r w:rsidR="000F0C55">
        <w:fldChar w:fldCharType="end"/>
      </w:r>
      <w:r w:rsidRPr="00233788">
        <w:t>) przedstawion</w:t>
      </w:r>
      <w:r>
        <w:t>o</w:t>
      </w:r>
      <w:r w:rsidRPr="00233788">
        <w:t xml:space="preserve"> wartości udziału wydatków na edukację wyższą w produkcie krajowym brutto wybranych państw Europy</w:t>
      </w:r>
      <w:r>
        <w:t>,</w:t>
      </w:r>
      <w:r w:rsidRPr="00233788">
        <w:t xml:space="preserve"> posortowan</w:t>
      </w:r>
      <w:r>
        <w:t>e</w:t>
      </w:r>
      <w:r w:rsidRPr="00233788">
        <w:t xml:space="preserve"> malejąco wg wielkości nakładów publicznych. Warte zauważenia jest to, że w niemal wszystkich państwach uwzględnionych w niniejszej analizie wydatki publiczne znacznie przewyższają wydatki prywatne. Jedynym wyjątkiem jest Wielka Brytania, w której udział wydatków na finansowanie edukacji wyższej w PKB jest najwyższy</w:t>
      </w:r>
      <w:r>
        <w:t>,</w:t>
      </w:r>
      <w:r w:rsidRPr="00233788">
        <w:t xml:space="preserve"> pomimo</w:t>
      </w:r>
      <w:r>
        <w:t xml:space="preserve"> tego</w:t>
      </w:r>
      <w:r w:rsidRPr="00233788">
        <w:t xml:space="preserve">, że w prezentowanym zestawieniu jest </w:t>
      </w:r>
      <w:r>
        <w:t xml:space="preserve">ona </w:t>
      </w:r>
      <w:r w:rsidRPr="00233788">
        <w:t xml:space="preserve">krajem o niemal najniższych wydatkach publicznych na system kształcenia uniwersyteckiego. Porównując wydatki Wielkiej Brytanii i Polski na edukację wyższą </w:t>
      </w:r>
      <w:r>
        <w:t xml:space="preserve">w relacji do PKB, </w:t>
      </w:r>
      <w:r w:rsidRPr="00233788">
        <w:t>można stwierdzić, że proporcje pomiędzy wydatkami publicznymi i prywatnymi w obu tych systemach są niemal odwrotne. I tak</w:t>
      </w:r>
      <w:r>
        <w:t>,</w:t>
      </w:r>
      <w:r w:rsidRPr="00233788">
        <w:t xml:space="preserve"> wydatki prywatne w Zjednoczonym Królestwie są istotnie wyższe od wydatków publicznych w Polsce, a wydatki publiczne w Wielkiej Brytanii są istotnie wyższe od wydatków prywatnych w Polsce. Krajami wyróżniającymi się wysokimi wydatkami publicznymi na edukację wyższą są przed wszystkim kraje skandynawskie oraz kraje Beneluksu i Austria, natomiast warto zauważyć, że w Holandii pomimo wysokich wydatków publicznych wydatki prywatne są również na wysokim poziomie. Można również zauważyć, że Włochy – kraj szczycący się najstarszymi uniwersytetami na świecie </w:t>
      </w:r>
      <w:r>
        <w:t xml:space="preserve">– </w:t>
      </w:r>
      <w:r w:rsidRPr="00233788">
        <w:t xml:space="preserve">są krajem o bardzo niskich relatywnych do PKB wydatkach na edukację wyższą. Drugą ciekawą obserwacją jest fakt istnienia niemalże identycznej struktury finansowania edukacji wyższej w Polsce i Niemczech. Jest to poziom raczej bliski średniej europejskiej, a zatem można stwierdzić, że nie jest on ani wysoki, ani niski. Co ciekawe, we wczesnych wersjach projektu Konstytucji dla Nauki znalazły się zapisy gwarantujące osiągnięcie poziomu finansowania nauki w Polsce na poziomie 1,8% PKB, jednak ostatecznie te zapisy nie znalazły się w uchwalonej wersji nowego prawa </w:t>
      </w:r>
      <w:r w:rsidRPr="00233788">
        <w:fldChar w:fldCharType="begin" w:fldLock="1"/>
      </w:r>
      <w:r w:rsidRPr="00233788">
        <w:instrText>ADDIN CSL_CITATION {"citationItems":[{"id":"ITEM-1","itemData":{"URL":"https://naukawpolsce.pap.pl/aktualnosci/news%2C30350%2Custawa-20-najwazniejsze-zapisy.html","accessed":{"date-parts":[["2021","3","17"]]},"author":[{"dropping-particle":"","family":"Tomala","given":"Ludwika","non-dropping-particle":"","parse-names":false,"suffix":""}],"id":"ITEM-1","issued":{"date-parts":[["2018"]]},"title":"Ustawa 2.0: najważniejsze zapisy | Nauka w Polsce","type":"webpage"},"uris":["http://www.mendeley.com/documents/?uuid=23bea71c-f8c3-3646-aaa4-037c5618b4d8"]}],"mendeley":{"formattedCitation":"(Tomala, 2018)","plainTextFormattedCitation":"(Tomala, 2018)","previouslyFormattedCitation":"(Tomala, 2018)"},"properties":{"noteIndex":0},"schema":"https://github.com/citation-style-language/schema/raw/master/csl-citation.json"}</w:instrText>
      </w:r>
      <w:r w:rsidRPr="00233788">
        <w:fldChar w:fldCharType="separate"/>
      </w:r>
      <w:r w:rsidRPr="00233788">
        <w:rPr>
          <w:noProof/>
        </w:rPr>
        <w:t>(Tomala, 2018)</w:t>
      </w:r>
      <w:r w:rsidRPr="00233788">
        <w:fldChar w:fldCharType="end"/>
      </w:r>
      <w:r w:rsidRPr="00233788">
        <w:t xml:space="preserve">. Osiągnięcie tego poziomu finansowania plasowałoby Polskę w </w:t>
      </w:r>
      <w:r w:rsidRPr="00233788">
        <w:lastRenderedPageBreak/>
        <w:t>czołówce europejskiej zarówno pod względem wielkości wydatków publicznych</w:t>
      </w:r>
      <w:r>
        <w:t>,</w:t>
      </w:r>
      <w:r w:rsidRPr="00233788">
        <w:t xml:space="preserve"> jak i ogółem. Aby lepiej zrozumieć sytuację polskiego szkolnictwa wyższego w kontekście jego finansowania</w:t>
      </w:r>
      <w:r>
        <w:t>,</w:t>
      </w:r>
      <w:r w:rsidRPr="00233788">
        <w:t xml:space="preserve"> warto przeanalizować</w:t>
      </w:r>
      <w:r>
        <w:t>,</w:t>
      </w:r>
      <w:r w:rsidRPr="00233788">
        <w:t xml:space="preserve"> jak wydatki publiczne na szkolnictwo kształtowały się na przestrzeni ostatnich lat. Zaprezentowano to na wykresie po</w:t>
      </w:r>
      <w:r w:rsidR="00A32382">
        <w:fldChar w:fldCharType="begin"/>
      </w:r>
      <w:r w:rsidR="00A32382">
        <w:instrText xml:space="preserve"> REF _Ref139741196 \p \h </w:instrText>
      </w:r>
      <w:r w:rsidR="00A32382">
        <w:fldChar w:fldCharType="separate"/>
      </w:r>
      <w:r w:rsidR="004F5E18">
        <w:t>niżej</w:t>
      </w:r>
      <w:r w:rsidR="00A32382">
        <w:fldChar w:fldCharType="end"/>
      </w:r>
      <w:r w:rsidRPr="00233788">
        <w:t>.</w:t>
      </w:r>
    </w:p>
    <w:p w14:paraId="2375ABD6" w14:textId="59400C6D" w:rsidR="00BF2CD2" w:rsidRPr="00233788" w:rsidRDefault="009C6373" w:rsidP="00BF2CD2">
      <w:pPr>
        <w:keepNext/>
        <w:ind w:firstLine="0"/>
      </w:pPr>
      <w:r>
        <w:rPr>
          <w:noProof/>
        </w:rPr>
        <w:drawing>
          <wp:inline distT="0" distB="0" distL="0" distR="0" wp14:anchorId="6C220B42" wp14:editId="0977224A">
            <wp:extent cx="5753735" cy="3295650"/>
            <wp:effectExtent l="0" t="0" r="0" b="0"/>
            <wp:docPr id="1251267502"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53735" cy="3295650"/>
                    </a:xfrm>
                    <a:prstGeom prst="rect">
                      <a:avLst/>
                    </a:prstGeom>
                    <a:noFill/>
                    <a:ln>
                      <a:noFill/>
                    </a:ln>
                  </pic:spPr>
                </pic:pic>
              </a:graphicData>
            </a:graphic>
          </wp:inline>
        </w:drawing>
      </w:r>
    </w:p>
    <w:p w14:paraId="744DE6D6" w14:textId="3D219393" w:rsidR="00BF2CD2" w:rsidRPr="00233788" w:rsidRDefault="00BF2CD2" w:rsidP="00BF2CD2">
      <w:pPr>
        <w:pStyle w:val="Tytutabeli"/>
      </w:pPr>
      <w:bookmarkStart w:id="59" w:name="_Ref134899630"/>
      <w:bookmarkStart w:id="60" w:name="_Ref134899617"/>
      <w:bookmarkStart w:id="61" w:name="_Ref139741196"/>
      <w:bookmarkStart w:id="62" w:name="_Toc139741266"/>
      <w:r w:rsidRPr="00233788">
        <w:t xml:space="preserve">Rysunek </w:t>
      </w:r>
      <w:fldSimple w:instr=" SEQ Rysunek \* ARABIC ">
        <w:r w:rsidR="004F5E18">
          <w:rPr>
            <w:noProof/>
          </w:rPr>
          <w:t>7</w:t>
        </w:r>
      </w:fldSimple>
      <w:bookmarkEnd w:id="59"/>
      <w:r w:rsidRPr="00233788">
        <w:t xml:space="preserve"> Udział wydatków publicznych na szkolnictwo wyższe w PKB Polski</w:t>
      </w:r>
      <w:bookmarkEnd w:id="60"/>
      <w:bookmarkEnd w:id="61"/>
      <w:bookmarkEnd w:id="62"/>
    </w:p>
    <w:p w14:paraId="6B9DA57D" w14:textId="64642946" w:rsidR="00BF2CD2" w:rsidRPr="00233788" w:rsidRDefault="00BF2CD2" w:rsidP="00106236">
      <w:pPr>
        <w:pStyle w:val="rdo"/>
      </w:pPr>
      <w:r w:rsidRPr="00233788">
        <w:t xml:space="preserve">Źródło: opracowanie własne na podstawie </w:t>
      </w:r>
      <w:r w:rsidRPr="00233788">
        <w:fldChar w:fldCharType="begin" w:fldLock="1"/>
      </w:r>
      <w:r w:rsidR="007B00CD">
        <w:instrText>ADDIN CSL_CITATION {"citationItems":[{"id":"ITEM-1","itemData":{"author":[{"dropping-particle":"","family":"GUS","given":"","non-dropping-particle":"","parse-names":false,"suffix":""}],"id":"ITEM-1","issued":{"date-parts":[["2020"]]},"number-of-pages":"176","publisher-place":"Warszawa","title":"Szkolnictwo wyższe i jego finanse w 2019 r.","type":"report"},"uris":["http://www.mendeley.com/documents/?uuid=23a4190f-43ea-44f0-8010-6502ebe7a0c7"]},{"id":"ITEM-2","itemData":{"author":[{"dropping-particle":"","family":"GUS","given":"","non-dropping-particle":"","parse-names":false,"suffix":""}],"id":"ITEM-2","issued":{"date-parts":[["2022"]]},"number-of-pages":"215","publisher-place":"Warszawa","title":"Szkolnictwo wyższe i jego finanse w 2021 r.","type":"report"},"uris":["http://www.mendeley.com/documents/?uuid=242c79b9-affb-435e-b157-cbd71c678416"]}],"mendeley":{"formattedCitation":"(GUS, 2020c, 2022b)","plainTextFormattedCitation":"(GUS, 2020c, 2022b)","previouslyFormattedCitation":"(GUS, 2020c, 2022b)"},"properties":{"noteIndex":0},"schema":"https://github.com/citation-style-language/schema/raw/master/csl-citation.json"}</w:instrText>
      </w:r>
      <w:r w:rsidRPr="00233788">
        <w:fldChar w:fldCharType="separate"/>
      </w:r>
      <w:r w:rsidR="009C6373" w:rsidRPr="009C6373">
        <w:rPr>
          <w:noProof/>
        </w:rPr>
        <w:t>(GUS, 2020c, 2022b)</w:t>
      </w:r>
      <w:r w:rsidRPr="00233788">
        <w:fldChar w:fldCharType="end"/>
      </w:r>
    </w:p>
    <w:p w14:paraId="19E28F18" w14:textId="4459D7B3" w:rsidR="00BF2CD2" w:rsidRDefault="00BF2CD2" w:rsidP="00BF2CD2">
      <w:r w:rsidRPr="00233788">
        <w:t>Przedstawione na wykresie po</w:t>
      </w:r>
      <w:r w:rsidR="000F0C55">
        <w:fldChar w:fldCharType="begin"/>
      </w:r>
      <w:r w:rsidR="000F0C55">
        <w:instrText xml:space="preserve"> REF _Ref134899617 \p \h </w:instrText>
      </w:r>
      <w:r w:rsidR="000F0C55">
        <w:fldChar w:fldCharType="separate"/>
      </w:r>
      <w:r w:rsidR="004F5E18">
        <w:t>wyżej</w:t>
      </w:r>
      <w:r w:rsidR="000F0C55">
        <w:fldChar w:fldCharType="end"/>
      </w:r>
      <w:r w:rsidRPr="00233788">
        <w:t xml:space="preserve"> (</w:t>
      </w:r>
      <w:r w:rsidR="000F0C55">
        <w:fldChar w:fldCharType="begin"/>
      </w:r>
      <w:r w:rsidR="000F0C55">
        <w:instrText xml:space="preserve"> REF _Ref134899630 \h </w:instrText>
      </w:r>
      <w:r w:rsidR="000F0C55">
        <w:fldChar w:fldCharType="separate"/>
      </w:r>
      <w:r w:rsidR="004F5E18" w:rsidRPr="00233788">
        <w:t xml:space="preserve">Rysunek </w:t>
      </w:r>
      <w:r w:rsidR="004F5E18">
        <w:rPr>
          <w:noProof/>
        </w:rPr>
        <w:t>7</w:t>
      </w:r>
      <w:r w:rsidR="000F0C55">
        <w:fldChar w:fldCharType="end"/>
      </w:r>
      <w:r w:rsidRPr="00233788">
        <w:t>) wartości wydatków publicznych na szkolnictwo wyższe wskazują na stabilny trend wzrostowy w analizowanym okresie (2005</w:t>
      </w:r>
      <w:r>
        <w:t>–</w:t>
      </w:r>
      <w:r w:rsidRPr="00233788">
        <w:t>2019). Natomiast wzrosty wartości wydatków mają charakter skokowy, etapowy. Wydaje się, że wzrosty wydatków występują wraz z kolejnymi reformami systemu edukacji lub też zakończeniami kolejnych kadencji rządów. Bardziej dynamiczne wzrosty są bowiem widoczne w latach wyborczych</w:t>
      </w:r>
      <w:r>
        <w:t>:</w:t>
      </w:r>
      <w:r w:rsidRPr="00233788">
        <w:t xml:space="preserve"> 2007 oraz 2015. Jednak gdy weźmiemy pod uwagę relację wydatków publicznych na szkolnictwo wyższe do PKB Polski</w:t>
      </w:r>
      <w:r>
        <w:t>,</w:t>
      </w:r>
      <w:r w:rsidRPr="00233788">
        <w:t xml:space="preserve"> to można stwierdzić, że w latach 2005</w:t>
      </w:r>
      <w:r>
        <w:t>–</w:t>
      </w:r>
      <w:r w:rsidRPr="00233788">
        <w:t>2012 miał miejsce dynamiczny spadek wartości tego wskaźnika. Spadł on bowiem w ciągu 7 lat z poziomu ok. 1% do poziomu poniżej 0,7%. Następnie przez kolejne 5 lat utrzymywał się on mniej więcej na tym poziomie. Dopiero jednak w roku 2018 wartość ta wzrosła powyżej poziomy 0,75%</w:t>
      </w:r>
      <w:r>
        <w:t>,</w:t>
      </w:r>
      <w:r w:rsidRPr="00233788">
        <w:t xml:space="preserve"> jednak tutaj należy zauważyć, że większy wpływ na to zjawisko miało spowolnienie wzrostu PKB niż intensywny wzrost wydatków na szkolnictwo. Dopiero w roku 2019 można zaobserwować skokową zmianę i wzrost tego wskaźnika do poziomu ok. 1%. Istotn</w:t>
      </w:r>
      <w:r>
        <w:t>y</w:t>
      </w:r>
      <w:r w:rsidRPr="00233788">
        <w:t xml:space="preserve"> jednak dla interpretacji wartości wskaźnika udziału wydatków publicznych na uczelnie w relacji do PKB jest fakt</w:t>
      </w:r>
      <w:r>
        <w:t>,</w:t>
      </w:r>
      <w:r w:rsidRPr="00233788">
        <w:t xml:space="preserve"> iż w związku z reformą wdrażaną w roku 2019 i zmianą klasyfikacji budżetowej dane za rok 2019 obejmują nakłady na szkolnictwo wyższe i naukę </w:t>
      </w:r>
      <w:r w:rsidRPr="00233788">
        <w:fldChar w:fldCharType="begin" w:fldLock="1"/>
      </w:r>
      <w:r w:rsidRPr="00233788">
        <w:instrText>ADDIN CSL_CITATION {"citationItems":[{"id":"ITEM-1","itemData":{"author":[{"dropping-particle":"","family":"GUS","given":"","non-dropping-particle":"","parse-names":false,"suffix":""}],"id":"ITEM-1","issued":{"date-parts":[["2020"]]},"number-of-pages":"176","publisher-place":"Warszawa","title":"Szkolnictwo wyższe i jego finanse w 2019 r.","type":"report"},"locator":"204","uris":["http://www.mendeley.com/documents/?uuid=23a4190f-43ea-44f0-8010-6502ebe7a0c7"]}],"mendeley":{"formattedCitation":"(GUS, 2020c, s. 204)","plainTextFormattedCitation":"(GUS, 2020c, s. 204)","previouslyFormattedCitation":"(GUS, 2020c, s. 204)"},"properties":{"noteIndex":0},"schema":"https://github.com/citation-style-language/schema/raw/master/csl-citation.json"}</w:instrText>
      </w:r>
      <w:r w:rsidRPr="00233788">
        <w:fldChar w:fldCharType="separate"/>
      </w:r>
      <w:r w:rsidRPr="00233788">
        <w:rPr>
          <w:noProof/>
        </w:rPr>
        <w:t>(GUS, 2020c, s. 204)</w:t>
      </w:r>
      <w:r w:rsidRPr="00233788">
        <w:fldChar w:fldCharType="end"/>
      </w:r>
      <w:r w:rsidRPr="00233788">
        <w:t>. Zatem można przypuszczać, że nastąpił pewien wzrost wydatków na szkolnictwo wyższe, natomiast począwszy od roku 2019 trudno wprost porównać te wartości z wartościami lat wcześniejszych.</w:t>
      </w:r>
    </w:p>
    <w:p w14:paraId="239847BD" w14:textId="77777777" w:rsidR="00BF2CD2" w:rsidRPr="00A40436" w:rsidRDefault="00BF2CD2" w:rsidP="00BF2CD2">
      <w:commentRangeStart w:id="63"/>
      <w:r w:rsidRPr="006F7DC7">
        <w:rPr>
          <w:lang w:val="en-US"/>
        </w:rPr>
        <w:lastRenderedPageBreak/>
        <w:t xml:space="preserve">For most new EU member countries, though, to reach the EU goal - a level of 3% of their GDP for research and development by 2010 - is hardly conceivable, especially taking into account the current low levels of funding in most of them. </w:t>
      </w:r>
      <w:r w:rsidRPr="00233788">
        <w:fldChar w:fldCharType="begin" w:fldLock="1"/>
      </w:r>
      <w:r w:rsidRPr="006F7DC7">
        <w:rPr>
          <w:lang w:val="en-US"/>
        </w:rPr>
        <w:instrText>ADDIN CSL_CITATION {"citationItems":[{"id":"ITEM-1","itemData":{"DOI":"10.2307/1975223","ISBN":"3631549776","ISSN":"00221546","author":[{"dropping-particle":"","family"</w:instrText>
      </w:r>
      <w:r w:rsidRPr="00F82C17">
        <w:rPr>
          <w:lang w:val="en-US"/>
        </w:rPr>
        <w:instrText>:"Kwiek","given":"Marek","non-dropping-particle":"","parse-names":false,"suffix":""}],"container-title":"The Journal of Higher Education","id":"ITEM-1","issued":{"date-parts":[["2006"]]},"publisher":"Peter Lang","publisher-place":"Frankfurt nad Menem","title":"The University and the State","type":"article-journal"},"locator":"366","uris":["http://www.mendeley.com/documents/?uuid=27d993a0-b8e3-4acb-aca4-9739c871cd5b"]}],"mendeley":{"formattedCitation":"(Kwiek, 2006, s. 366)","plainTextFormattedCitation":"(Kwiek, 2006, s. 366)","previouslyFormattedCitation":"(Kwiek, 2006, s. 366)"},"properties":{"noteIndex":0},"schema":"https://github.com/citation-style-language/schema/raw/master/csl-citation.json"}</w:instrText>
      </w:r>
      <w:r w:rsidRPr="00233788">
        <w:fldChar w:fldCharType="separate"/>
      </w:r>
      <w:r w:rsidRPr="00A40436">
        <w:rPr>
          <w:noProof/>
        </w:rPr>
        <w:t>(Kwiek, 2006, s. 366)</w:t>
      </w:r>
      <w:r w:rsidRPr="00233788">
        <w:fldChar w:fldCharType="end"/>
      </w:r>
      <w:commentRangeEnd w:id="63"/>
      <w:r>
        <w:rPr>
          <w:rStyle w:val="Odwoaniedokomentarza"/>
          <w:rFonts w:ascii="Times New Roman" w:eastAsia="Times New Roman" w:hAnsi="Times New Roman"/>
          <w:szCs w:val="20"/>
          <w:lang w:eastAsia="pl-PL"/>
        </w:rPr>
        <w:commentReference w:id="63"/>
      </w:r>
    </w:p>
    <w:p w14:paraId="2404E418" w14:textId="77777777" w:rsidR="00BF2CD2" w:rsidRPr="00233788" w:rsidRDefault="00BF2CD2" w:rsidP="00BF2CD2"/>
    <w:p w14:paraId="6AAF3CAA" w14:textId="6D1A62DF" w:rsidR="00BF2CD2" w:rsidRPr="00233788" w:rsidRDefault="00BF2CD2" w:rsidP="00BF2CD2">
      <w:r w:rsidRPr="00233788">
        <w:t xml:space="preserve">W celu lepszego zrozumienia wpływu ostatniej reformy </w:t>
      </w:r>
      <w:r>
        <w:t xml:space="preserve">na </w:t>
      </w:r>
      <w:r w:rsidRPr="00233788">
        <w:t>sektor uczelni publicznych w Polsce warto przyjrzeć się nie tylko całościowym nakładom na edukację wyższą, ale również podstawowym wynikom finansowym Polskich uniwersytetów. Zmiany wartości miar świadczących o poziomie wyników finansowych uczelni w kontekście inwestycji na uczelniach przedstawiono na wykresie po</w:t>
      </w:r>
      <w:r w:rsidR="00A32382">
        <w:fldChar w:fldCharType="begin"/>
      </w:r>
      <w:r w:rsidR="00A32382">
        <w:instrText xml:space="preserve"> REF _Ref139741209 \p \h </w:instrText>
      </w:r>
      <w:r w:rsidR="00A32382">
        <w:fldChar w:fldCharType="separate"/>
      </w:r>
      <w:r w:rsidR="004F5E18">
        <w:t>niżej</w:t>
      </w:r>
      <w:r w:rsidR="00A32382">
        <w:fldChar w:fldCharType="end"/>
      </w:r>
      <w:r w:rsidRPr="00233788">
        <w:t>.</w:t>
      </w:r>
    </w:p>
    <w:p w14:paraId="5FB73EB1" w14:textId="1584C390" w:rsidR="00BF2CD2" w:rsidRPr="00233788" w:rsidRDefault="001E37BA" w:rsidP="00BF2CD2">
      <w:pPr>
        <w:keepNext/>
        <w:ind w:firstLine="0"/>
      </w:pPr>
      <w:r>
        <w:rPr>
          <w:noProof/>
        </w:rPr>
        <w:drawing>
          <wp:inline distT="0" distB="0" distL="0" distR="0" wp14:anchorId="43F3D2C2" wp14:editId="7BEE3BC7">
            <wp:extent cx="5753735" cy="3576320"/>
            <wp:effectExtent l="0" t="0" r="0" b="0"/>
            <wp:docPr id="563106602"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53735" cy="3576320"/>
                    </a:xfrm>
                    <a:prstGeom prst="rect">
                      <a:avLst/>
                    </a:prstGeom>
                    <a:noFill/>
                    <a:ln>
                      <a:noFill/>
                    </a:ln>
                  </pic:spPr>
                </pic:pic>
              </a:graphicData>
            </a:graphic>
          </wp:inline>
        </w:drawing>
      </w:r>
    </w:p>
    <w:p w14:paraId="13ECEC96" w14:textId="6F589146" w:rsidR="00BF2CD2" w:rsidRPr="00233788" w:rsidRDefault="00BF2CD2" w:rsidP="00BF2CD2">
      <w:pPr>
        <w:pStyle w:val="Tytutabeli"/>
      </w:pPr>
      <w:bookmarkStart w:id="64" w:name="_Ref134899652"/>
      <w:bookmarkStart w:id="65" w:name="_Ref134899644"/>
      <w:bookmarkStart w:id="66" w:name="_Ref139741209"/>
      <w:bookmarkStart w:id="67" w:name="_Toc139741267"/>
      <w:r w:rsidRPr="00233788">
        <w:t xml:space="preserve">Rysunek </w:t>
      </w:r>
      <w:fldSimple w:instr=" SEQ Rysunek \* ARABIC ">
        <w:r w:rsidR="004F5E18">
          <w:rPr>
            <w:noProof/>
          </w:rPr>
          <w:t>8</w:t>
        </w:r>
      </w:fldSimple>
      <w:bookmarkEnd w:id="64"/>
      <w:r w:rsidRPr="00233788">
        <w:t xml:space="preserve"> Udział wyniku finansowego netto w przychodzie uczelni versus nakłady inwestycyjne uczelni publicznych w Polsce</w:t>
      </w:r>
      <w:bookmarkEnd w:id="65"/>
      <w:bookmarkEnd w:id="66"/>
      <w:bookmarkEnd w:id="67"/>
    </w:p>
    <w:p w14:paraId="033CF9A2" w14:textId="2E8D713C" w:rsidR="00BF2CD2" w:rsidRPr="00233788" w:rsidRDefault="00BF2CD2" w:rsidP="00106236">
      <w:pPr>
        <w:pStyle w:val="rdo"/>
      </w:pPr>
      <w:r w:rsidRPr="00233788">
        <w:t xml:space="preserve">Źródło: opracowanie własne na podstawie </w:t>
      </w:r>
      <w:r w:rsidRPr="00233788">
        <w:fldChar w:fldCharType="begin" w:fldLock="1"/>
      </w:r>
      <w:r w:rsidR="007E3E3A">
        <w:instrText>ADDIN CSL_CITATION {"citationItems":[{"id":"ITEM-1","itemData":{"author":[{"dropping-particle":"","family":"GUS","given":"","non-dropping-particle":"","parse-names":false,"suffix":""}],"id":"ITEM-1","issued":{"date-parts":[["2020"]]},"number-of-pages":"176","publisher-place":"Warszawa","title":"Szkolnictwo wyższe i jego finanse w 2019 r.","type":"report"},"uris":["http://www.mendeley.com/documents/?uuid=23a4190f-43ea-44f0-8010-6502ebe7a0c7"]},{"id":"ITEM-2","itemData":{"author":[{"dropping-particle":"","family":"GUS","given":"","non-dropping-particle":"","parse-names":false,"suffix":""}],"id":"ITEM-2","issued":{"date-parts":[["2019"]]},"publisher-place":"Warszawa","title":"Szkoły wyższe i ich finanse w 2018 r.","type":"report"},"uris":["http://www.mendeley.com/documents/?uuid=671052a9-31da-4f14-a31c-b285af3f57d6"]},{"id":"ITEM-3","itemData":{"author":[{"dropping-particle":"","family":"GUS","given":"","non-dropping-particle":"","parse-names":false,"suffix":""}],"id":"ITEM-3","issued":{"date-parts":[["2018"]]},"publisher-place":"Warszawa","title":"Szkoły wyższe i ich finanse w 2017 r.","type":"report"},"uris":["http://www.mendeley.com/documents/?uuid=5f18d2f7-cd9a-4e2f-8453-1685f8b171c7"]},{"id":"ITEM-4","itemData":{"author":[{"dropping-particle":"","family":"GUS","given":"","non-dropping-particle":"","parse-names":false,"suffix":""}],"id":"ITEM-4","issued":{"date-parts":[["2017"]]},"publisher-place":"Warszawa","title":"Szkoły wyższe i ich finanse w 2016 r.","type":"report"},"uris":["http://www.mendeley.com/documents/?uuid=625b6143-f1bb-4faa-a2ef-02e98b1771ff"]},{"id":"ITEM-5","itemData":{"author":[{"dropping-particle":"","family":"GUS","given":"","non-dropping-particle":"","parse-names":false,"suffix":""}],"id":"ITEM-5","issued":{"date-parts":[["2016"]]},"title":"Szkoły wyższe i ich finanse w 2015 r.","type":"report"},"uris":["http://www.mendeley.com/documents/?uuid=fe0c47f1-718e-4d19-abf1-c8868c9d12db"]},{"id":"ITEM-6","itemData":{"ISBN":"9781626239777","author":[{"dropping-particle":"","family":"GUS","given":"","non-dropping-particle":"","parse-names":false,"suffix":""}],"id":"ITEM-6","issued":{"date-parts":[["2015"]]},"publisher-place":"Warszawa","title":"Szkoły wyższe i ich finanse w 2014 r.","type":"report"},"uris":["http://www.mendeley.com/documents/?uuid=bf39b804-9653-4551-b269-a525a929601a"]},{"id":"ITEM-7","itemData":{"author":[{"dropping-particle":"","family":"GUS","given":"","non-dropping-particle":"","parse-names":false,"suffix":""}],"id":"ITEM-7","issued":{"date-parts":[["2014"]]},"publisher-place":"Warszawa","title":"Szkoły wyższe i ich finanse w 2013r.","type":"report"},"uris":["http://www.mendeley.com/documents/?uuid=fdb2d42a-f2cb-43a7-807e-20481650e8f3"]},{"id":"ITEM-8","itemData":{"author":[{"dropping-particle":"","family":"GUS","given":"","non-dropping-particle":"","parse-names":false,"suffix":""}],"id":"ITEM-8","issued":{"date-parts":[["2021"]]},"number-of-pages":"215","title":"Szkolnictwo wyższe i jego finanse w 2020 r.","type":"report"},"uris":["http://www.mendeley.com/documents/?uuid=92bc5565-7d40-442a-9393-6841c9a95feb"]},{"id":"ITEM-9","itemData":{"author":[{"dropping-particle":"","family":"GUS","given":"","non-dropping-particle":"","parse-names":false,"suffix":""}],"id":"ITEM-9","issued":{"date-parts":[["2022"]]},"number-of-pages":"215","publisher-place":"Warszawa","title":"Szkolnictwo wyższe i jego finanse w 2021 r.","type":"report"},"uris":["http://www.mendeley.com/documents/?uuid=242c79b9-affb-435e-b157-cbd71c678416"]}],"mendeley":{"formattedCitation":"(GUS, 2014b, 2015b, 2016b, 2017b, 2018b, 2019b, 2020c, 2021b, 2022b)","plainTextFormattedCitation":"(GUS, 2014b, 2015b, 2016b, 2017b, 2018b, 2019b, 2020c, 2021b, 2022b)","previouslyFormattedCitation":"(GUS, 2014b, 2015b, 2016b, 2017b, 2018b, 2019b, 2020c, 2021b, 2022b)"},"properties":{"noteIndex":0},"schema":"https://github.com/citation-style-language/schema/raw/master/csl-citation.json"}</w:instrText>
      </w:r>
      <w:r w:rsidRPr="00233788">
        <w:fldChar w:fldCharType="separate"/>
      </w:r>
      <w:r w:rsidR="007B00CD" w:rsidRPr="007B00CD">
        <w:rPr>
          <w:noProof/>
        </w:rPr>
        <w:t>(GUS, 2014b, 2015b, 2016b, 2017b, 2018b, 2019b, 2020c, 2021b, 2022b)</w:t>
      </w:r>
      <w:r w:rsidRPr="00233788">
        <w:fldChar w:fldCharType="end"/>
      </w:r>
    </w:p>
    <w:p w14:paraId="554165BC" w14:textId="0C7CDB84" w:rsidR="00BF2CD2" w:rsidRPr="00233788" w:rsidRDefault="00BF2CD2" w:rsidP="00BF2CD2">
      <w:r w:rsidRPr="00233788">
        <w:t>Na wykresie po</w:t>
      </w:r>
      <w:r w:rsidR="000F0C55">
        <w:fldChar w:fldCharType="begin"/>
      </w:r>
      <w:r w:rsidR="000F0C55">
        <w:instrText xml:space="preserve"> REF _Ref134899644 \p \h </w:instrText>
      </w:r>
      <w:r w:rsidR="000F0C55">
        <w:fldChar w:fldCharType="separate"/>
      </w:r>
      <w:r w:rsidR="004F5E18">
        <w:t>wyżej</w:t>
      </w:r>
      <w:r w:rsidR="000F0C55">
        <w:fldChar w:fldCharType="end"/>
      </w:r>
      <w:r w:rsidRPr="00233788">
        <w:t xml:space="preserve"> (</w:t>
      </w:r>
      <w:r w:rsidR="000F0C55">
        <w:fldChar w:fldCharType="begin"/>
      </w:r>
      <w:r w:rsidR="000F0C55">
        <w:instrText xml:space="preserve"> REF _Ref134899652 \h </w:instrText>
      </w:r>
      <w:r w:rsidR="000F0C55">
        <w:fldChar w:fldCharType="separate"/>
      </w:r>
      <w:r w:rsidR="004F5E18" w:rsidRPr="00233788">
        <w:t xml:space="preserve">Rysunek </w:t>
      </w:r>
      <w:r w:rsidR="004F5E18">
        <w:rPr>
          <w:noProof/>
        </w:rPr>
        <w:t>8</w:t>
      </w:r>
      <w:r w:rsidR="000F0C55">
        <w:fldChar w:fldCharType="end"/>
      </w:r>
      <w:r w:rsidRPr="00233788">
        <w:t>) przedstawiono wartości udziału wyniku finansowego netto uczelni publicznych w przychodach ogółem (WF</w:t>
      </w:r>
      <w:r w:rsidRPr="00233788">
        <w:rPr>
          <w:vertAlign w:val="subscript"/>
        </w:rPr>
        <w:t>N</w:t>
      </w:r>
      <w:r w:rsidRPr="00233788">
        <w:t>/P</w:t>
      </w:r>
      <w:r w:rsidRPr="00233788">
        <w:rPr>
          <w:vertAlign w:val="subscript"/>
        </w:rPr>
        <w:t>O</w:t>
      </w:r>
      <w:r w:rsidRPr="00233788">
        <w:t>)</w:t>
      </w:r>
      <w:r>
        <w:t xml:space="preserve"> </w:t>
      </w:r>
      <w:r w:rsidRPr="00233788">
        <w:t>w latach 2013</w:t>
      </w:r>
      <w:r>
        <w:t>–</w:t>
      </w:r>
      <w:r w:rsidRPr="00233788">
        <w:t>20</w:t>
      </w:r>
      <w:r w:rsidR="007B00CD">
        <w:t>21</w:t>
      </w:r>
      <w:r w:rsidRPr="00233788">
        <w:t>. Ponieważ dane od roku 2019 nie obejmują wyodrębnionych wartości dla uczelni technicznych</w:t>
      </w:r>
      <w:r>
        <w:t>,</w:t>
      </w:r>
      <w:r w:rsidRPr="00233788">
        <w:t xml:space="preserve"> w tym jednym roku w zakresie prezentowanej analizy przedstawiono jedynie wartość wskaźnika dla uczelni publicznych ogółem. Można jednak przyjąć na podstawie obserwowanych wartości z lat 2013</w:t>
      </w:r>
      <w:r>
        <w:t>–</w:t>
      </w:r>
      <w:r w:rsidRPr="00233788">
        <w:t xml:space="preserve">2018, że również w </w:t>
      </w:r>
      <w:r w:rsidR="00CA165A">
        <w:t>latach</w:t>
      </w:r>
      <w:r w:rsidRPr="00233788">
        <w:t xml:space="preserve"> 2019</w:t>
      </w:r>
      <w:r w:rsidR="00CA165A">
        <w:t>-2021</w:t>
      </w:r>
      <w:r w:rsidRPr="00233788">
        <w:t xml:space="preserve"> uczelnie techniczne wykazały nieznacznie wyższe wyniki finansowe w relacji do przychodów. Istotnym czynnikiem wpływającym na wynik finansowy netto są koszty działalności. Obserwując</w:t>
      </w:r>
      <w:r>
        <w:t>,</w:t>
      </w:r>
      <w:r w:rsidRPr="00233788">
        <w:t xml:space="preserve"> jak kształtowały się nakłady inwestycyjne uczelni można zauważyć znaczny ich spadek pomiędzy rokiem 2015 </w:t>
      </w:r>
      <w:r>
        <w:t>a</w:t>
      </w:r>
      <w:r w:rsidRPr="00233788">
        <w:t xml:space="preserve"> 2016. W tym samym czasie zmniejszyła się różnica pomiędzy wartościami wskaźnika WF</w:t>
      </w:r>
      <w:r w:rsidRPr="00233788">
        <w:rPr>
          <w:vertAlign w:val="subscript"/>
        </w:rPr>
        <w:t>N</w:t>
      </w:r>
      <w:r w:rsidRPr="00233788">
        <w:t>/P</w:t>
      </w:r>
      <w:r w:rsidRPr="00233788">
        <w:rPr>
          <w:vertAlign w:val="subscript"/>
        </w:rPr>
        <w:t>O</w:t>
      </w:r>
      <w:r w:rsidRPr="00233788">
        <w:t xml:space="preserve"> dla uczelni techniczny</w:t>
      </w:r>
      <w:r>
        <w:t>ch</w:t>
      </w:r>
      <w:r w:rsidRPr="00233788">
        <w:t xml:space="preserve"> i uczelni publicznych ogółem. To wskazywałoby, że większy udział w </w:t>
      </w:r>
      <w:r w:rsidRPr="00233788">
        <w:lastRenderedPageBreak/>
        <w:t>nakładach inwestycyjnych sektora uniwersyteckiego miały uczelnie inne niż techniczne (politechniki). Na uwagę zwraca skokowy wręcz wzrost wyników finansowych uczelni w roku 2019. Niewątpliwie wpływ na taki stan rzeczy może mieć zmiana systemu finansowania uczelni</w:t>
      </w:r>
      <w:r>
        <w:t>,</w:t>
      </w:r>
      <w:r w:rsidRPr="00233788">
        <w:t xml:space="preserve"> wprowadzona wraz z najnowszą reformą. W </w:t>
      </w:r>
      <w:r w:rsidR="00CA165A">
        <w:t>latach</w:t>
      </w:r>
      <w:r w:rsidRPr="00233788">
        <w:t xml:space="preserve"> 2020</w:t>
      </w:r>
      <w:r w:rsidR="00CA165A">
        <w:t>-2021</w:t>
      </w:r>
      <w:r w:rsidRPr="00233788">
        <w:t xml:space="preserve"> w związku ze zwiększeniem subwencji dla uczelni biorących udział w konkursie IDUB (Inicjatywa doskonałości –</w:t>
      </w:r>
      <w:r w:rsidR="00CA165A">
        <w:t xml:space="preserve"> </w:t>
      </w:r>
      <w:r>
        <w:t>u</w:t>
      </w:r>
      <w:r w:rsidRPr="00233788">
        <w:t xml:space="preserve">czelnia </w:t>
      </w:r>
      <w:r>
        <w:t>b</w:t>
      </w:r>
      <w:r w:rsidRPr="00233788">
        <w:t>adawcza), a także dla uczelni, które uzyskały status uczelni badawczych</w:t>
      </w:r>
      <w:r>
        <w:t>,</w:t>
      </w:r>
      <w:r w:rsidRPr="00233788">
        <w:t xml:space="preserve"> </w:t>
      </w:r>
      <w:r w:rsidR="00CA165A">
        <w:t>nie nastąpiła</w:t>
      </w:r>
      <w:r w:rsidRPr="00233788">
        <w:t xml:space="preserve"> dalsz</w:t>
      </w:r>
      <w:r w:rsidR="00CA165A">
        <w:t>a</w:t>
      </w:r>
      <w:r w:rsidRPr="00233788">
        <w:t xml:space="preserve"> popraw</w:t>
      </w:r>
      <w:r w:rsidR="00CA165A">
        <w:t>a</w:t>
      </w:r>
      <w:r w:rsidRPr="00233788">
        <w:t xml:space="preserve"> wyników finansowyc</w:t>
      </w:r>
      <w:r w:rsidR="00CA165A">
        <w:t>h</w:t>
      </w:r>
      <w:r w:rsidRPr="00233788">
        <w:t>.</w:t>
      </w:r>
      <w:r w:rsidR="00CA165A">
        <w:t xml:space="preserve"> Natomiast istotnie zwiększyły się nakłady inwestycyjne uczelni. Może to wskazywać na wykorzystanie dodatkowych funduszy pozyskiwanych przez uczelnie w inwestycje, a nie w poprawianie wykazywanych wyników finansowych.</w:t>
      </w:r>
    </w:p>
    <w:p w14:paraId="48E8CBBE" w14:textId="2DBA7831" w:rsidR="00BF2CD2" w:rsidRPr="00233788" w:rsidRDefault="00BF2CD2" w:rsidP="00BF2CD2">
      <w:r w:rsidRPr="00233788">
        <w:t>Poza czynnikami demograficznymi i finansowymi istotne dla zarządzania uczelniami są uwarunkowania organizacyjne. Już od wielu lat na polskich uczelniach słowo „reforma” jest odmieniane przez wszystkie przypadki choćby dlatego, że np. w latach 1990</w:t>
      </w:r>
      <w:r>
        <w:t>–</w:t>
      </w:r>
      <w:r w:rsidRPr="00233788">
        <w:t xml:space="preserve">2005 powstało 28 projektów reform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konkurencji","type":"book"},"locator":"177","uris":["http://www.mendeley.com/documents/?uuid=8b943a32-f5c7-4d36-8f4e-35adc558b691"]}],"mendeley":{"formattedCitation":"(Kwiek, 2015, s. 177)","plainTextFormattedCitation":"(Kwiek, 2015, s. 177)","previouslyFormattedCitation":"(Kwiek, 2015, s. 177)"},"properties":{"noteIndex":0},"schema":"https://github.com/citation-style-language/schema/raw/master/csl-citation.json"}</w:instrText>
      </w:r>
      <w:r w:rsidRPr="00233788">
        <w:fldChar w:fldCharType="separate"/>
      </w:r>
      <w:r w:rsidRPr="00233788">
        <w:rPr>
          <w:noProof/>
        </w:rPr>
        <w:t>(Kwiek, 2015, s. 177)</w:t>
      </w:r>
      <w:r w:rsidRPr="00233788">
        <w:fldChar w:fldCharType="end"/>
      </w:r>
      <w:r w:rsidRPr="00233788">
        <w:t>. Świadczy to o tym, że kolejne rządy starają się podejmować działania zmierzające do podniesienia poziomu jakości polskich uniwersytetów. Ma to swoje uzasadnieni polityczne</w:t>
      </w:r>
      <w:r>
        <w:t>,</w:t>
      </w:r>
      <w:r w:rsidRPr="00233788">
        <w:t xml:space="preserve"> ponieważ do świadomości wielu ludzi przedostaje się informacja, że w globalnych rankingach pozycja polskich uczelni jest niezwykle niska. Zazwyczaj znacznie niższa niż pozycja polskiej gospodarki. Ponadto polskie uczelnie są zdominowane przez podmioty publiczne, a finansowanie edukacji wyższej w ogromnej większości pochodzi ze środków budżetowych, czyli</w:t>
      </w:r>
      <w:r>
        <w:t>,</w:t>
      </w:r>
      <w:r w:rsidRPr="00233788">
        <w:t xml:space="preserve"> w dużym uproszczeniu mówiąc, z podatków. Odniesienie więc sukcesu w dziedzinie podniesienia poziomu polskich uczelni na arenie międzynarodowej staj</w:t>
      </w:r>
      <w:r>
        <w:t>e</w:t>
      </w:r>
      <w:r w:rsidRPr="00233788">
        <w:t xml:space="preserve"> się istotnym elementem potencjalnego sukcesu politycznego dla rządzących. Jednak sytuacja ciągłej niepewności co do przyszłych reguł funkcjonowania na pewno nie pomaga w zarządzaniu tak dużymi instytucjami jak uniwersytety. Także niema</w:t>
      </w:r>
      <w:r>
        <w:t>l</w:t>
      </w:r>
      <w:r w:rsidRPr="00233788">
        <w:t xml:space="preserve"> nieustanna zmienność przepisów istotnych dla zarządzania uczelniami jest bardzo ważny</w:t>
      </w:r>
      <w:r>
        <w:t>m</w:t>
      </w:r>
      <w:r w:rsidRPr="00233788">
        <w:t xml:space="preserve"> czynnikiem do uwzględniania przy analizowaniu sytuacji uczelni w Polsce. Z przyczynami</w:t>
      </w:r>
      <w:r>
        <w:t>,</w:t>
      </w:r>
      <w:r w:rsidRPr="00233788">
        <w:t xml:space="preserve"> dla których podejmowane są reformy</w:t>
      </w:r>
      <w:r>
        <w:t>,</w:t>
      </w:r>
      <w:r w:rsidRPr="00233788">
        <w:t xml:space="preserve"> wiąże się też jeszcze jeden czynnik istotny dla całego rynku uczelni</w:t>
      </w:r>
      <w:r>
        <w:t>,</w:t>
      </w:r>
      <w:r w:rsidRPr="00233788">
        <w:t xml:space="preserve"> jakim jest reputacja sektora. Szerszy opis zjawiska reputacji i prestiżu w kontekście edukacji wyższej znajduje się w rozdziale </w:t>
      </w:r>
      <w:r w:rsidRPr="00233788">
        <w:fldChar w:fldCharType="begin"/>
      </w:r>
      <w:r w:rsidRPr="00233788">
        <w:instrText xml:space="preserve"> REF _Ref66114796 \r \h </w:instrText>
      </w:r>
      <w:r w:rsidRPr="00233788">
        <w:fldChar w:fldCharType="separate"/>
      </w:r>
      <w:r w:rsidR="004F5E18">
        <w:t>1.2.2</w:t>
      </w:r>
      <w:r w:rsidRPr="00233788">
        <w:fldChar w:fldCharType="end"/>
      </w:r>
      <w:r w:rsidRPr="00233788">
        <w:t>, jednak w tym miejscu należy wspomnieć, że reputacja całego sektora istotnie wpływa na postrzeganą reputację każdego z uczestników. Tak więc dla niektórych uczelni w Polsce poziom ogólnej reputacji polskiej edukacji wyższej będzie istotnym ograniczeniem rozwoju, natomiast dla inny</w:t>
      </w:r>
      <w:r>
        <w:t>ch</w:t>
      </w:r>
      <w:r w:rsidRPr="00233788">
        <w:t xml:space="preserve"> może być czynnikiem istotnie zwiększającym ich możliwości. Jak zostało to wspomniane</w:t>
      </w:r>
      <w:r>
        <w:t>,</w:t>
      </w:r>
      <w:r w:rsidRPr="00233788">
        <w:t xml:space="preserve"> reputacja całego sektora polskiej edukacji wyższej współcześnie często jest utożsamiana z pozycją polskich uczelni w rankingach międzynarodowych. Szersze omówienie najistotniejszych z pośród takich rankingów znajduje się w rozdziale </w:t>
      </w:r>
      <w:r w:rsidRPr="00233788">
        <w:fldChar w:fldCharType="begin"/>
      </w:r>
      <w:r w:rsidRPr="00233788">
        <w:instrText xml:space="preserve"> REF _Ref66053927 \r \h  \* MERGEFORMAT </w:instrText>
      </w:r>
      <w:r w:rsidRPr="00233788">
        <w:fldChar w:fldCharType="separate"/>
      </w:r>
      <w:r w:rsidR="004F5E18">
        <w:t>1.3.3</w:t>
      </w:r>
      <w:r w:rsidRPr="00233788">
        <w:fldChar w:fldCharType="end"/>
      </w:r>
      <w:commentRangeStart w:id="68"/>
      <w:r w:rsidRPr="00233788">
        <w:t xml:space="preserve">. W roku 2020 najlepsze polskie uczelnie znajdują się na miejscach w czwartej setce w rankingu </w:t>
      </w:r>
      <w:r>
        <w:t>s</w:t>
      </w:r>
      <w:r w:rsidRPr="00233788">
        <w:t xml:space="preserve">zanghajskim </w:t>
      </w:r>
      <w:r w:rsidRPr="00233788">
        <w:fldChar w:fldCharType="begin" w:fldLock="1"/>
      </w:r>
      <w:r w:rsidRPr="00233788">
        <w:instrText>ADDIN CSL_CITATION {"citationItems":[{"id":"ITEM-1","itemData":{"URL":"http://www.shanghairanking.com/ARWU2020.html","accessed":{"date-parts":[["2021","3","8"]]},"author":[{"dropping-particle":"","family":"ARWU","given":"","non-dropping-particle":"","parse-names":false,"suffix":""}],"container-title":"Ranking Shanghai","id":"ITEM-1","issued":{"date-parts":[["2020"]]},"title":"ARWU World University Rankings 2020","type":"webpage"},"uris":["http://www.mendeley.com/documents/?uuid=97d7014f-2533-330b-b21d-415a331bee4b"]}],"mendeley":{"formattedCitation":"(ARWU, 2020)","plainTextFormattedCitation":"(ARWU, 2020)","previouslyFormattedCitation":"(ARWU, 2020)"},"properties":{"noteIndex":0},"schema":"https://github.com/citation-style-language/schema/raw/master/csl-citation.json"}</w:instrText>
      </w:r>
      <w:r w:rsidRPr="00233788">
        <w:fldChar w:fldCharType="separate"/>
      </w:r>
      <w:r w:rsidRPr="00233788">
        <w:rPr>
          <w:noProof/>
        </w:rPr>
        <w:t>(ARWU, 2020)</w:t>
      </w:r>
      <w:r w:rsidRPr="00233788">
        <w:fldChar w:fldCharType="end"/>
      </w:r>
      <w:r>
        <w:t>,</w:t>
      </w:r>
      <w:r w:rsidRPr="00233788">
        <w:t xml:space="preserve"> czyli analogicznie do takich państw jak np. Grecja, Iran czy Malezja. Natomiast w rankingu T</w:t>
      </w:r>
      <w:r>
        <w:t>he</w:t>
      </w:r>
      <w:r w:rsidRPr="00233788">
        <w:t xml:space="preserve"> Times najlepsze polskie uczelnie plasują się na poziomie miejsc w siódmej i ósmej setce </w:t>
      </w:r>
      <w:r w:rsidRPr="00233788">
        <w:fldChar w:fldCharType="begin" w:fldLock="1"/>
      </w:r>
      <w:r w:rsidRPr="00233788">
        <w:instrText>ADDIN CSL_CITATION {"citationItems":[{"id":"ITEM-1","itemData":{"URL":"https://www.timeshighereducation.com/world-university-rankings/2020/world-ranking#!/page/0/length/25/sort_by/rank/sort_order/asc/cols/stats","accessed":{"date-parts":[["2021","3","8"]]},"author":[{"dropping-particle":"","family":"THE","given":"","non-dropping-particle":"","parse-names":false,"suffix":""}],"id":"ITEM-1","issued":{"date-parts":[["2020"]]},"title":"World University Rankings 2020 | Times Higher Education (THE)","type":"webpage"},"uris":["http://www.mendeley.com/documents/?uuid=2f691dec-8546-3040-a0ce-0ff051790093"]}],"mendeley":{"formattedCitation":"(THE, 2020)","plainTextFormattedCitation":"(THE, 2020)","previouslyFormattedCitation":"(THE, 2020)"},"properties":{"noteIndex":0},"schema":"https://github.com/citation-style-language/schema/raw/master/csl-citation.json"}</w:instrText>
      </w:r>
      <w:r w:rsidRPr="00233788">
        <w:fldChar w:fldCharType="separate"/>
      </w:r>
      <w:r w:rsidRPr="00233788">
        <w:rPr>
          <w:noProof/>
        </w:rPr>
        <w:t>(THE, 2020)</w:t>
      </w:r>
      <w:r w:rsidRPr="00233788">
        <w:fldChar w:fldCharType="end"/>
      </w:r>
      <w:r w:rsidRPr="00233788">
        <w:t>, co oznacza poziom takich państw jak np. Algieria, Indonezja lub Łotwa. To wskazuje na bardzo niski prestiż polskich uniwersytetów na świecie. Biorąc pod uwagę pozycję uczelni technicznych</w:t>
      </w:r>
      <w:r>
        <w:t>,</w:t>
      </w:r>
      <w:r w:rsidRPr="00233788">
        <w:t xml:space="preserve"> należy zauważyć, że to nie uczelnie techniczne zajmują najwyższe miejsca w rankingach, natomiast są one obecne w czołówkach. W zależności od metodologii rankingu różnice w wartościach różnych wskaźników pomiędzy uczelniami technicznymi oraz pozostałymi</w:t>
      </w:r>
      <w:r>
        <w:t>,</w:t>
      </w:r>
      <w:r w:rsidRPr="00233788">
        <w:t xml:space="preserve"> wy</w:t>
      </w:r>
      <w:r w:rsidRPr="00233788">
        <w:lastRenderedPageBreak/>
        <w:t>nikające z charakteru tych instytucji</w:t>
      </w:r>
      <w:r>
        <w:t>,</w:t>
      </w:r>
      <w:r w:rsidRPr="00233788">
        <w:t xml:space="preserve"> czasem bardziej, a czasem mniej promują wysokie wyniki uczelni technicznych.</w:t>
      </w:r>
      <w:commentRangeEnd w:id="68"/>
      <w:r>
        <w:rPr>
          <w:rStyle w:val="Odwoaniedokomentarza"/>
          <w:rFonts w:ascii="Times New Roman" w:eastAsia="Times New Roman" w:hAnsi="Times New Roman"/>
          <w:szCs w:val="20"/>
          <w:lang w:eastAsia="pl-PL"/>
        </w:rPr>
        <w:commentReference w:id="68"/>
      </w:r>
      <w:r w:rsidRPr="00233788">
        <w:t xml:space="preserve"> Różnice wynikają z tego, iż uczelnie techniczne zazwyczaj uzyskują nieco lepsze rezultaty dotyczące pozyskiwania funduszy z rynku prywatnego oraz w zakresie komercjalizacji badań. Niemniej pozycja uczelni technicznych jest na pewno jest uznawana za raczej silną. Innym ciekawym zjawiskiem jest relatywnie wyższa pozycja uczelni medycznych w rankingach, które bardziej doceniają wskaźniki związane z wysoką liczbą </w:t>
      </w:r>
      <w:proofErr w:type="spellStart"/>
      <w:r w:rsidRPr="00233788">
        <w:t>cytowa</w:t>
      </w:r>
      <w:r>
        <w:t>ń</w:t>
      </w:r>
      <w:proofErr w:type="spellEnd"/>
      <w:r w:rsidRPr="00233788">
        <w:t>. Wynika to z faktu, iż w dziedzinie medycyny typowym jest publikowanie duż</w:t>
      </w:r>
      <w:r>
        <w:t>ej</w:t>
      </w:r>
      <w:r w:rsidRPr="00233788">
        <w:t xml:space="preserve"> </w:t>
      </w:r>
      <w:r>
        <w:t>liczby</w:t>
      </w:r>
      <w:r w:rsidRPr="00233788">
        <w:t xml:space="preserve"> artykułów, a </w:t>
      </w:r>
      <w:r>
        <w:t xml:space="preserve">zatem mają miejsce liczne </w:t>
      </w:r>
      <w:r w:rsidRPr="00233788">
        <w:t>cytowa</w:t>
      </w:r>
      <w:r>
        <w:t>nia</w:t>
      </w:r>
      <w:r w:rsidRPr="00233788">
        <w:t xml:space="preserve"> innych autorów. Warto podkreślić, że bardzo podobne tendencje można zaobserwować zarówno w rankingach globalnych</w:t>
      </w:r>
      <w:r>
        <w:t>,</w:t>
      </w:r>
      <w:r w:rsidRPr="00233788">
        <w:t xml:space="preserve"> jak i najbardziej cenionym polskim rankingu miesięcznika Perspektywy.</w:t>
      </w:r>
    </w:p>
    <w:p w14:paraId="4B47C0FE" w14:textId="5A1FE822" w:rsidR="005415DD" w:rsidRPr="00233788" w:rsidRDefault="00BF2CD2" w:rsidP="00BF2CD2">
      <w:commentRangeStart w:id="69"/>
      <w:r w:rsidRPr="00233788">
        <w:t xml:space="preserve">W nawiązaniu do wniosków z podrozdziału </w:t>
      </w:r>
      <w:r w:rsidRPr="00233788">
        <w:fldChar w:fldCharType="begin"/>
      </w:r>
      <w:r w:rsidRPr="00233788">
        <w:instrText xml:space="preserve"> REF _Ref62845084 \n \h </w:instrText>
      </w:r>
      <w:r w:rsidRPr="00233788">
        <w:fldChar w:fldCharType="separate"/>
      </w:r>
      <w:r w:rsidR="004F5E18">
        <w:t>1.1.1</w:t>
      </w:r>
      <w:r w:rsidRPr="00233788">
        <w:fldChar w:fldCharType="end"/>
      </w:r>
      <w:r>
        <w:t>,</w:t>
      </w:r>
      <w:r w:rsidRPr="00233788">
        <w:t xml:space="preserve"> dotyczących zauważalnej długoterminowej cykliczności zmian na rynku edukacji wyższej</w:t>
      </w:r>
      <w:r>
        <w:t>,</w:t>
      </w:r>
      <w:r w:rsidRPr="00233788">
        <w:t xml:space="preserve"> można stwierdzić, że polskie uniwersytety</w:t>
      </w:r>
      <w:r>
        <w:t>,</w:t>
      </w:r>
      <w:r w:rsidRPr="00233788">
        <w:t xml:space="preserve"> wkraczając w okres nasycenia rynku absolwentami</w:t>
      </w:r>
      <w:r>
        <w:t>,</w:t>
      </w:r>
      <w:r w:rsidRPr="00233788">
        <w:t xml:space="preserve"> w niedalekiej przyszłości skierują się raczej w stronę badań i elitarności studiowania. Biorąc pod uwagę zmiany w „regułach gry”, również finansowych, wynikające z założeń </w:t>
      </w:r>
      <w:r w:rsidRPr="00233788">
        <w:rPr>
          <w:i/>
          <w:iCs/>
        </w:rPr>
        <w:t xml:space="preserve">Konstytucji dla </w:t>
      </w:r>
      <w:r>
        <w:rPr>
          <w:i/>
          <w:iCs/>
        </w:rPr>
        <w:t>N</w:t>
      </w:r>
      <w:r w:rsidRPr="00233788">
        <w:rPr>
          <w:i/>
          <w:iCs/>
        </w:rPr>
        <w:t>auki</w:t>
      </w:r>
      <w:r w:rsidRPr="00233788">
        <w:t xml:space="preserve"> (opisanych w rozdziale </w:t>
      </w:r>
      <w:r w:rsidRPr="00233788">
        <w:fldChar w:fldCharType="begin"/>
      </w:r>
      <w:r w:rsidRPr="00233788">
        <w:instrText xml:space="preserve"> REF _Ref66113578 \r \h </w:instrText>
      </w:r>
      <w:r w:rsidRPr="00233788">
        <w:fldChar w:fldCharType="separate"/>
      </w:r>
      <w:r w:rsidR="004F5E18">
        <w:t>1.1.2</w:t>
      </w:r>
      <w:r w:rsidRPr="00233788">
        <w:fldChar w:fldCharType="end"/>
      </w:r>
      <w:r w:rsidRPr="00233788">
        <w:t>) można stwierdzić, że intencje kierunków aktualnie implementowanych reform są słuszne, tzn. tworzą grunt dla szybszego dostosowania się uczelni do nieuniknionych zmian.</w:t>
      </w:r>
      <w:commentRangeEnd w:id="69"/>
      <w:r w:rsidRPr="00233788">
        <w:rPr>
          <w:rStyle w:val="Odwoaniedokomentarza"/>
          <w:rFonts w:ascii="Times New Roman" w:eastAsia="Times New Roman" w:hAnsi="Times New Roman"/>
          <w:szCs w:val="20"/>
          <w:lang w:eastAsia="pl-PL"/>
        </w:rPr>
        <w:commentReference w:id="69"/>
      </w:r>
    </w:p>
    <w:p w14:paraId="7CC862E2" w14:textId="386D5415" w:rsidR="00AE2BC1" w:rsidRPr="00233788" w:rsidRDefault="00AE2BC1" w:rsidP="004E7B54">
      <w:pPr>
        <w:pStyle w:val="Nagwek2"/>
      </w:pPr>
      <w:bookmarkStart w:id="70" w:name="_Toc137806550"/>
      <w:r w:rsidRPr="00233788">
        <w:t>Specyfika zarządzania uczelniami wyższymi</w:t>
      </w:r>
      <w:bookmarkEnd w:id="70"/>
    </w:p>
    <w:p w14:paraId="62B2FE58" w14:textId="77777777" w:rsidR="00BF2CD2" w:rsidRPr="00233788" w:rsidRDefault="00BF2CD2" w:rsidP="00BF2CD2">
      <w:r w:rsidRPr="00233788">
        <w:t xml:space="preserve">Uczelnie wyższe są instytucjami istotnie odróżniającymi się od większości przedsiębiorstw. Szczególnie dotyczy </w:t>
      </w:r>
      <w:r>
        <w:t xml:space="preserve">to </w:t>
      </w:r>
      <w:r w:rsidRPr="00233788">
        <w:t>uczelni publicznych, czyli takich</w:t>
      </w:r>
      <w:r>
        <w:t>,</w:t>
      </w:r>
      <w:r w:rsidRPr="00233788">
        <w:t xml:space="preserve"> których ponad połowa dochodów pochodzi z funduszy budżetowych. Porównują</w:t>
      </w:r>
      <w:r>
        <w:t>c</w:t>
      </w:r>
      <w:r w:rsidRPr="00233788">
        <w:t xml:space="preserve"> proces kształcenia studentów w uczelniach publicznych i prywatnych</w:t>
      </w:r>
      <w:r>
        <w:t>,</w:t>
      </w:r>
      <w:r w:rsidRPr="00233788">
        <w:t xml:space="preserve"> można z łatwością zauważyć, że student uczelni publicznej nie płaci bezpośrednio za świadczoną usługę. W związku z tym nie posiada jednej z najistotniejszych cech klienta usługi </w:t>
      </w:r>
      <w:r w:rsidRPr="00233788">
        <w:fldChar w:fldCharType="begin" w:fldLock="1"/>
      </w:r>
      <w:r w:rsidRPr="00233788">
        <w:instrText>ADDIN CSL_CITATION {"citationItems":[{"id":"ITEM-1","itemData":{"DOI":"10.1007/s11747-007-0068-7","ISSN":"0092-0703","author":[{"dropping-particle":"","family":"Vargo","given":"Stephen L.","non-dropping-particle":"","parse-names":false,"suffix":""},{"dropping-particle":"","family":"Lusch","given":"Robert F.","non-dropping-particle":"","parse-names":false,"suffix":""}],"container-title":"Journal of the Academy of Marketing Science","id":"ITEM-1","issue":"1","issued":{"date-parts":[["2008","3","3"]]},"page":"25-38","title":"Why “service”?","type":"article-journal","volume":"36"},"prefix":"por.","uris":["http://www.mendeley.com/documents/?uuid=d7702c3d-773b-49e2-899e-207e57aabaed"]}],"mendeley":{"formattedCitation":"(por. Vargo &amp; Lusch, 2008)","manualFormatting":"(por. Vargo &amp; Lusch, 2008)","plainTextFormattedCitation":"(por. Vargo &amp; Lusch, 2008)","previouslyFormattedCitation":"(por. Vargo &amp; Lusch, 2008)"},"properties":{"noteIndex":0},"schema":"https://github.com/citation-style-language/schema/raw/master/csl-citation.json"}</w:instrText>
      </w:r>
      <w:r w:rsidRPr="00233788">
        <w:fldChar w:fldCharType="separate"/>
      </w:r>
      <w:r w:rsidRPr="00233788">
        <w:rPr>
          <w:noProof/>
        </w:rPr>
        <w:t>(por. Vargo &amp; Lusch, 2008)</w:t>
      </w:r>
      <w:r w:rsidRPr="00233788">
        <w:fldChar w:fldCharType="end"/>
      </w:r>
      <w:r w:rsidRPr="00233788">
        <w:t xml:space="preserve">. Płatność za usługę edukacyjną uczelni publicznej odbywa się w sposób pośredni i odroczony </w:t>
      </w:r>
      <w:r w:rsidRPr="00233788">
        <w:fldChar w:fldCharType="begin" w:fldLock="1"/>
      </w:r>
      <w:r w:rsidRPr="00233788">
        <w:instrText>ADDIN CSL_CITATION {"citationItems":[{"id":"ITEM-1","itemData":{"author":[{"dropping-particle":"","family":"Lewandowski","given":"Kajetan","non-dropping-particle":"","parse-names":false,"suffix":""},{"dropping-particle":"","family":"Zieliński","given":"Grzegorz","non-dropping-particle":"","parse-names":false,"suffix":""}],"container-title":"Zarządzanie i Finanse","id":"ITEM-1","issue":"3","issued":{"date-parts":[["2012"]]},"page":"42-54","title":"Determinanty percepcji jakości usług edukacyjnych w perspektywie grup interesariuszy","type":"article-journal","volume":"3"},"locator":"47","prefix":"por.","uris":["http://www.mendeley.com/documents/?uuid=b5e72e34-46b0-405f-b790-c6bf4cadd461"]}],"mendeley":{"formattedCitation":"(por. Lewandowski &amp; Zieliński, 2012, s. 47)","plainTextFormattedCitation":"(por. Lewandowski &amp; Zieliński, 2012, s. 47)","previouslyFormattedCitation":"(por. Lewandowski &amp; Zieliński, 2012, s. 47)"},"properties":{"noteIndex":0},"schema":"https://github.com/citation-style-language/schema/raw/master/csl-citation.json"}</w:instrText>
      </w:r>
      <w:r w:rsidRPr="00233788">
        <w:fldChar w:fldCharType="separate"/>
      </w:r>
      <w:r w:rsidRPr="00233788">
        <w:rPr>
          <w:noProof/>
        </w:rPr>
        <w:t>(por. Lewandowski &amp; Zieliński, 2012, s. 47)</w:t>
      </w:r>
      <w:r w:rsidRPr="00233788">
        <w:fldChar w:fldCharType="end"/>
      </w:r>
      <w:r w:rsidRPr="00233788">
        <w:t>. Wśród cech szczególnych uniwersytetów</w:t>
      </w:r>
      <w:r>
        <w:t>,</w:t>
      </w:r>
      <w:r w:rsidRPr="00233788">
        <w:t xml:space="preserve"> wpływających na zarządzanie tymi instytucjami</w:t>
      </w:r>
      <w:r>
        <w:t>,</w:t>
      </w:r>
      <w:r w:rsidRPr="00233788">
        <w:t xml:space="preserve"> jest to cecha istotna</w:t>
      </w:r>
      <w:r>
        <w:t>.</w:t>
      </w:r>
      <w:r w:rsidRPr="00233788">
        <w:t xml:space="preserve"> </w:t>
      </w:r>
      <w:r>
        <w:t>R</w:t>
      </w:r>
      <w:r w:rsidRPr="00233788">
        <w:t xml:space="preserve">ównocześnie istnieje znacznie więcej cech </w:t>
      </w:r>
      <w:r>
        <w:t>od</w:t>
      </w:r>
      <w:r w:rsidRPr="00233788">
        <w:t xml:space="preserve">różniających uniwersytety od innych instytucji i przedsiębiorstw. Cechy te </w:t>
      </w:r>
      <w:r>
        <w:t xml:space="preserve">ujawniają się </w:t>
      </w:r>
      <w:r w:rsidRPr="00233788">
        <w:t>w celach, kulturze i specyfice powiązań z klientami lub interesariuszami.</w:t>
      </w:r>
    </w:p>
    <w:p w14:paraId="16464E20" w14:textId="77777777" w:rsidR="00940933" w:rsidRPr="00233788" w:rsidRDefault="00940933" w:rsidP="00940933">
      <w:pPr>
        <w:pStyle w:val="Nagwek3"/>
      </w:pPr>
      <w:bookmarkStart w:id="71" w:name="_Toc137806551"/>
      <w:r w:rsidRPr="00233788">
        <w:t>Cele organizacji uniwersyteckiej</w:t>
      </w:r>
      <w:bookmarkEnd w:id="71"/>
    </w:p>
    <w:p w14:paraId="71D4507D" w14:textId="1B16B3B5" w:rsidR="00F64C2F" w:rsidRPr="00233788" w:rsidRDefault="00F64C2F" w:rsidP="00F64C2F">
      <w:r w:rsidRPr="00233788">
        <w:t xml:space="preserve">Biorąc pod uwagę historyczny rozwój uniwersytetów opisany w rozdziale </w:t>
      </w:r>
      <w:r w:rsidRPr="00233788">
        <w:fldChar w:fldCharType="begin"/>
      </w:r>
      <w:r w:rsidRPr="00233788">
        <w:instrText xml:space="preserve"> REF _Ref62845084 \r \h </w:instrText>
      </w:r>
      <w:r w:rsidRPr="00233788">
        <w:fldChar w:fldCharType="separate"/>
      </w:r>
      <w:r w:rsidR="004F5E18">
        <w:t>1.1.1</w:t>
      </w:r>
      <w:r w:rsidRPr="00233788">
        <w:fldChar w:fldCharType="end"/>
      </w:r>
      <w:r>
        <w:t>,</w:t>
      </w:r>
      <w:r w:rsidRPr="00233788">
        <w:t xml:space="preserve"> można zauważyć, że wraz z ewolucją uczelni zmieniały się cele działalności tych instytucji. By lepiej zrozumieć cele współczesnych uniwersytetów oraz dostrzec różnice między uczelniami a innego rodzaju instytucjami lub przedsiębiorstwami</w:t>
      </w:r>
      <w:r>
        <w:t>,</w:t>
      </w:r>
      <w:r w:rsidRPr="00233788">
        <w:t xml:space="preserve"> warto przeanalizować miejsce celów w procesie zarządzania. Na wykresie po</w:t>
      </w:r>
      <w:r w:rsidR="00A32382">
        <w:fldChar w:fldCharType="begin"/>
      </w:r>
      <w:r w:rsidR="00A32382">
        <w:instrText xml:space="preserve"> REF _Ref139741232 \p \h </w:instrText>
      </w:r>
      <w:r w:rsidR="00A32382">
        <w:fldChar w:fldCharType="separate"/>
      </w:r>
      <w:r w:rsidR="004F5E18">
        <w:t>niżej</w:t>
      </w:r>
      <w:r w:rsidR="00A32382">
        <w:fldChar w:fldCharType="end"/>
      </w:r>
      <w:r w:rsidRPr="00233788">
        <w:t xml:space="preserve"> przedstawiono koncepcję inspirowaną modelem Michaela </w:t>
      </w:r>
      <w:proofErr w:type="spellStart"/>
      <w:r w:rsidRPr="00233788">
        <w:t>Raynor</w:t>
      </w:r>
      <w:proofErr w:type="spellEnd"/>
      <w:r>
        <w:t>,</w:t>
      </w:r>
      <w:r w:rsidRPr="00233788">
        <w:t xml:space="preserve"> ukazującą miejsce różnych elementów w procesie tworzenia i realizacji strategii instytucji. </w:t>
      </w:r>
      <w:r>
        <w:t xml:space="preserve">Jednym z nich jest paradygmat, który wraz z wydarzeniami (faktami) stanowi niejako punkt wyjścia dla kolejnych etapów. </w:t>
      </w:r>
      <w:r w:rsidRPr="00233788">
        <w:t xml:space="preserve">Michael </w:t>
      </w:r>
      <w:proofErr w:type="spellStart"/>
      <w:r w:rsidRPr="00233788">
        <w:t>Raynor</w:t>
      </w:r>
      <w:proofErr w:type="spellEnd"/>
      <w:r w:rsidRPr="00233788">
        <w:t xml:space="preserve"> rozumie paradygmat jako </w:t>
      </w:r>
      <w:r>
        <w:t>„</w:t>
      </w:r>
      <w:r w:rsidRPr="00233788">
        <w:t xml:space="preserve">ramy koncepcyjne pozwalające na abstrakcyjne postrzeganie faktów, interpretowanie ich i dostrzeganie relacji między nimi” </w:t>
      </w:r>
      <w:r w:rsidRPr="00233788">
        <w:fldChar w:fldCharType="begin" w:fldLock="1"/>
      </w:r>
      <w:r w:rsidRPr="00233788">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w…","author":[{"dropping-particle":"","family":"Leja","given":"Krzysztof","non-dropping-particle":"","parse-names":false,"suffix":""}],"id":"ITEM-2","issue":"JANUARY 2011","issued":{"date-parts":[["2011"]]},"number-of-pages":"1-282","title":"Koncepcje zarządzania współczesnym uniwersytetem","type":"book"},"locator":"189","uris":["http://www.mendeley.com/documents/?uuid=ec25e376-ec01-4679-a314-d9b2bf799b92"]}],"mendeley":{"formattedCitation":"(Leja, 2011, s. 189; Raynor, 1998, s. 373)","plainTextFormattedCitation":"(Leja, 2011, s. 189; Raynor, 1998, s. 373)","previouslyFormattedCitation":"(Leja, 2011, s. 189; Raynor, 1998, s. 373)"},"properties":{"noteIndex":0},"schema":"https://github.com/citation-style-language/schema/raw/master/csl-citation.json"}</w:instrText>
      </w:r>
      <w:r w:rsidRPr="00233788">
        <w:fldChar w:fldCharType="separate"/>
      </w:r>
      <w:r w:rsidRPr="00233788">
        <w:rPr>
          <w:noProof/>
        </w:rPr>
        <w:t>(Leja, 2011, s. 189; Raynor, 1998, s. 373)</w:t>
      </w:r>
      <w:r w:rsidRPr="00233788">
        <w:fldChar w:fldCharType="end"/>
      </w:r>
      <w:r w:rsidRPr="00233788">
        <w:t xml:space="preserve">. Można zauważyć, że definicja ta ma pewne punkty wspólne z definicją kultury wg Austina (opisane szerzej w rozdziale </w:t>
      </w:r>
      <w:r w:rsidRPr="00233788">
        <w:fldChar w:fldCharType="begin"/>
      </w:r>
      <w:r w:rsidRPr="00233788">
        <w:instrText xml:space="preserve"> REF _Ref67311347 \r \h </w:instrText>
      </w:r>
      <w:r w:rsidRPr="00233788">
        <w:fldChar w:fldCharType="separate"/>
      </w:r>
      <w:r w:rsidR="004F5E18">
        <w:t>1.2.2</w:t>
      </w:r>
      <w:r w:rsidRPr="00233788">
        <w:fldChar w:fldCharType="end"/>
      </w:r>
      <w:r w:rsidRPr="00233788">
        <w:t xml:space="preserve">). </w:t>
      </w:r>
      <w:proofErr w:type="spellStart"/>
      <w:r w:rsidRPr="00233788">
        <w:t>Raynor</w:t>
      </w:r>
      <w:proofErr w:type="spellEnd"/>
      <w:r w:rsidRPr="00233788">
        <w:t xml:space="preserve"> twierdzi, że „zarówno misja, paradygmat, strategie</w:t>
      </w:r>
      <w:r>
        <w:t>,</w:t>
      </w:r>
      <w:r w:rsidRPr="00233788">
        <w:t xml:space="preserve"> jak i cele mogą być rozu</w:t>
      </w:r>
      <w:r w:rsidRPr="00233788">
        <w:lastRenderedPageBreak/>
        <w:t xml:space="preserve">miane jako konsekwencja lub przyczyna dla elementów je poprzedzających lub po nich następujących” </w:t>
      </w:r>
      <w:r w:rsidRPr="00233788">
        <w:fldChar w:fldCharType="begin" w:fldLock="1"/>
      </w:r>
      <w:r w:rsidRPr="00233788">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it?","type":"article-journal","volume":"31"},"locator":"373","uris":["http://www.mendeley.com/documents/?uuid=34d7c61a-d73f-442d-903a-2636487e0a28"]}],"mendeley":{"formattedCitation":"(Raynor, 1998, s. 373)","plainTextFormattedCitation":"(Raynor, 1998, s. 373)","previouslyFormattedCitation":"(Raynor, 1998, s. 373)"},"properties":{"noteIndex":0},"schema":"https://github.com/citation-style-language/schema/raw/master/csl-citation.json"}</w:instrText>
      </w:r>
      <w:r w:rsidRPr="00233788">
        <w:fldChar w:fldCharType="separate"/>
      </w:r>
      <w:r w:rsidRPr="00233788">
        <w:rPr>
          <w:noProof/>
        </w:rPr>
        <w:t>(Raynor, 1998, s. 373)</w:t>
      </w:r>
      <w:r w:rsidRPr="00233788">
        <w:fldChar w:fldCharType="end"/>
      </w:r>
      <w:r w:rsidRPr="00233788">
        <w:t>.</w:t>
      </w:r>
    </w:p>
    <w:p w14:paraId="7920CD08" w14:textId="77777777" w:rsidR="00F64C2F" w:rsidRPr="00233788" w:rsidRDefault="00F64C2F" w:rsidP="00F64C2F">
      <w:pPr>
        <w:keepNext/>
        <w:ind w:firstLine="0"/>
      </w:pPr>
      <w:r w:rsidRPr="00233788">
        <w:rPr>
          <w:noProof/>
        </w:rPr>
        <w:drawing>
          <wp:inline distT="0" distB="0" distL="0" distR="0" wp14:anchorId="644889D3" wp14:editId="4DDC4941">
            <wp:extent cx="5760000" cy="3118699"/>
            <wp:effectExtent l="0" t="0" r="0" b="5715"/>
            <wp:docPr id="675028513" name="Obraz 675028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r="3793" b="8044"/>
                    <a:stretch/>
                  </pic:blipFill>
                  <pic:spPr bwMode="auto">
                    <a:xfrm>
                      <a:off x="0" y="0"/>
                      <a:ext cx="5760000" cy="3118699"/>
                    </a:xfrm>
                    <a:prstGeom prst="rect">
                      <a:avLst/>
                    </a:prstGeom>
                    <a:noFill/>
                    <a:ln>
                      <a:noFill/>
                    </a:ln>
                    <a:extLst>
                      <a:ext uri="{53640926-AAD7-44D8-BBD7-CCE9431645EC}">
                        <a14:shadowObscured xmlns:a14="http://schemas.microsoft.com/office/drawing/2010/main"/>
                      </a:ext>
                    </a:extLst>
                  </pic:spPr>
                </pic:pic>
              </a:graphicData>
            </a:graphic>
          </wp:inline>
        </w:drawing>
      </w:r>
    </w:p>
    <w:p w14:paraId="7A66B565" w14:textId="7900F28B" w:rsidR="00F64C2F" w:rsidRPr="00233788" w:rsidRDefault="00F64C2F" w:rsidP="00F64C2F">
      <w:pPr>
        <w:pStyle w:val="Tytutabeli"/>
      </w:pPr>
      <w:bookmarkStart w:id="72" w:name="_Ref134899676"/>
      <w:bookmarkStart w:id="73" w:name="_Ref134899668"/>
      <w:bookmarkStart w:id="74" w:name="_Ref139741232"/>
      <w:bookmarkStart w:id="75" w:name="_Toc139741268"/>
      <w:r w:rsidRPr="00233788">
        <w:t xml:space="preserve">Rysunek </w:t>
      </w:r>
      <w:fldSimple w:instr=" SEQ Rysunek \* ARABIC ">
        <w:r w:rsidR="004F5E18">
          <w:rPr>
            <w:noProof/>
          </w:rPr>
          <w:t>9</w:t>
        </w:r>
      </w:fldSimple>
      <w:bookmarkEnd w:id="72"/>
      <w:r w:rsidRPr="00233788">
        <w:t xml:space="preserve"> Miejsce celów w procesie zarządzania organizacją</w:t>
      </w:r>
      <w:bookmarkEnd w:id="73"/>
      <w:bookmarkEnd w:id="74"/>
      <w:bookmarkEnd w:id="75"/>
    </w:p>
    <w:p w14:paraId="5149EFE2" w14:textId="77777777" w:rsidR="00F64C2F" w:rsidRPr="00233788" w:rsidRDefault="00F64C2F" w:rsidP="00106236">
      <w:pPr>
        <w:pStyle w:val="rdo"/>
      </w:pPr>
      <w:r w:rsidRPr="00233788">
        <w:t>Źródło:</w:t>
      </w:r>
      <w:r>
        <w:t xml:space="preserve"> opracowanie własne na podstawie</w:t>
      </w:r>
      <w:r w:rsidRPr="00233788">
        <w:t xml:space="preserve"> </w:t>
      </w:r>
      <w:r w:rsidRPr="00233788">
        <w:fldChar w:fldCharType="begin" w:fldLock="1"/>
      </w:r>
      <w:r w:rsidRPr="00233788">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w…","author":[{"dropping-particle":"","family":"Leja","given":"Krzysztof","non-dropping-particle":"","parse-names":false,"suffix":""}],"id":"ITEM-2","issue":"JANUARY 2011","issued":{"date-parts":[["2011"]]},"number-of-pages":"1-282","title":"Koncepcje zarządzania współczesnym uniwersytetem","type":"book"},"locator":"189","uris":["http://www.mendeley.com/documents/?uuid=ec25e376-ec01-4679-a314-d9b2bf799b92"]}],"mendeley":{"formattedCitation":"(Leja, 2011, s. 189; Raynor, 1998, s. 373)","plainTextFormattedCitation":"(Leja, 2011, s. 189; Raynor, 1998, s. 373)","previouslyFormattedCitation":"(Leja, 2011, s. 189; Raynor, 1998, s. 373)"},"properties":{"noteIndex":0},"schema":"https://github.com/citation-style-language/schema/raw/master/csl-citation.json"}</w:instrText>
      </w:r>
      <w:r w:rsidRPr="00233788">
        <w:fldChar w:fldCharType="separate"/>
      </w:r>
      <w:r w:rsidRPr="00233788">
        <w:rPr>
          <w:noProof/>
        </w:rPr>
        <w:t>(Leja, 2011, s. 189; Raynor, 1998, s. 373)</w:t>
      </w:r>
      <w:r w:rsidRPr="00233788">
        <w:fldChar w:fldCharType="end"/>
      </w:r>
    </w:p>
    <w:p w14:paraId="1C848540" w14:textId="5CCAA451" w:rsidR="00F64C2F" w:rsidRPr="00233788" w:rsidRDefault="00F64C2F" w:rsidP="00F64C2F">
      <w:r w:rsidRPr="00233788">
        <w:t>Lewa strona schematu przedstawionego po</w:t>
      </w:r>
      <w:r w:rsidR="000F0C55">
        <w:fldChar w:fldCharType="begin"/>
      </w:r>
      <w:r w:rsidR="000F0C55">
        <w:instrText xml:space="preserve"> REF _Ref134899668 \p \h </w:instrText>
      </w:r>
      <w:r w:rsidR="000F0C55">
        <w:fldChar w:fldCharType="separate"/>
      </w:r>
      <w:r w:rsidR="004F5E18">
        <w:t>wyżej</w:t>
      </w:r>
      <w:r w:rsidR="000F0C55">
        <w:fldChar w:fldCharType="end"/>
      </w:r>
      <w:r w:rsidRPr="00233788">
        <w:t xml:space="preserve"> (</w:t>
      </w:r>
      <w:r w:rsidR="000F0C55">
        <w:fldChar w:fldCharType="begin"/>
      </w:r>
      <w:r w:rsidR="000F0C55">
        <w:instrText xml:space="preserve"> REF _Ref134899676 \h </w:instrText>
      </w:r>
      <w:r w:rsidR="000F0C55">
        <w:fldChar w:fldCharType="separate"/>
      </w:r>
      <w:r w:rsidR="004F5E18" w:rsidRPr="00233788">
        <w:t xml:space="preserve">Rysunek </w:t>
      </w:r>
      <w:r w:rsidR="004F5E18">
        <w:rPr>
          <w:noProof/>
        </w:rPr>
        <w:t>9</w:t>
      </w:r>
      <w:r w:rsidR="000F0C55">
        <w:fldChar w:fldCharType="end"/>
      </w:r>
      <w:r w:rsidRPr="00233788">
        <w:t xml:space="preserve">) przedstawia elementy, które są brane pod uwagę przy formułowaniu strategii organizacji. Po stronie prawej wyróżniono obszar strategii zawierający elementy, które są definiowane w trakcie tworzenia strategii i są, można powiedzieć, jej produktem. Natomiast efektem finalnym strategii powinny być działania wynikające z celów, jakie zostały zdefiniowane w ramach jej tworzenia. Oczywiście strategia obejmuje cele podstawowe – strategiczne, a działanie wynika z celów szczegółowych i miar opracowanych podczas przekładania celów ogólnych na szczegółowe </w:t>
      </w:r>
      <w:r w:rsidRPr="00233788">
        <w:fldChar w:fldCharType="begin" w:fldLock="1"/>
      </w:r>
      <w:r w:rsidRPr="00233788">
        <w:instrText>ADDIN CSL_CITATION {"citationItems":[{"id":"ITEM-1","itemData":{"abstract":"Frustrated by the inadequacies of traditional performance measurement systems, some managers have abandoned financial measures like return on equity and earnings per share. \"Make operational improvements and the numbers will follow,\" the argument goes. But managers do not want to choose between financial and operational measures. Executives want a balanced presentation of measures that allow them to view the company from several perspectives simultaneously. During a year-long research project with 12 companies at the leading edge of performance measurement, the authors developed a \"balanced scorecard,\" a new performance measurement system that gives top managers a fast but comprehensive view of the business. The balanced scorecard includes financial measures that tell the results of actions already taken. And it complements those financial measures with three sets of operational measures having to do with customer satisfaction, internal processes, and the organization's ability to learn and improve--the activities that drive future financial performance. Managers can create a balanced scorecard by translating their company's strategy and mission statements into specific goals and measures. To create the part of the scorecard that focuses on the customer perspective, for example, executives at Electronic Circuits Inc. established general goals for customer performance: get standard products to market sooner, improve customers' time-to-market, become customers' supplier of choice through partnerships, and develop innovative products tailored to customer needs. Managers translated these elements of strategy into four specific goals and identified a measure for each.","author":[{"dropping-particle":"","family":"Kaplan","given":"R.S.","non-dropping-particle":"","parse-names":false,"suffix":""},{"dropping-particle":"","family":"Norton","given":"D.P.","non-dropping-particle":"","parse-names":false,"suffix":""}],"container-title":"Harvard business review","id":"ITEM-1","issue":"1","issued":{"date-parts":[["1992"]]},"note":"CIT:6664","page":"71-79","title":"The balanced scorecard--measures that drive performance.","type":"article-journal","volume":"70"},"locator":"73","uris":["http://www.mendeley.com/documents/?uuid=8aa94544-6ac7-39da-aebc-eae95b663647"]}],"mendeley":{"formattedCitation":"(Kaplan &amp; Norton, 1992, s. 73)","plainTextFormattedCitation":"(Kaplan &amp; Norton, 1992, s. 73)","previouslyFormattedCitation":"(Kaplan &amp; Norton, 1992, s. 73)"},"properties":{"noteIndex":0},"schema":"https://github.com/citation-style-language/schema/raw/master/csl-citation.json"}</w:instrText>
      </w:r>
      <w:r w:rsidRPr="00233788">
        <w:fldChar w:fldCharType="separate"/>
      </w:r>
      <w:r w:rsidRPr="00233788">
        <w:rPr>
          <w:noProof/>
        </w:rPr>
        <w:t>(Kaplan &amp; Norton, 1992, s. 73)</w:t>
      </w:r>
      <w:r w:rsidRPr="00233788">
        <w:fldChar w:fldCharType="end"/>
      </w:r>
      <w:r w:rsidRPr="00233788">
        <w:t xml:space="preserve">. </w:t>
      </w:r>
      <w:r>
        <w:t xml:space="preserve">Stąd też na diagramie linia określająca obszar strategii przecina pole celów, by podkreślić, że nie wszystkie cele są częścią strategii. </w:t>
      </w:r>
      <w:r w:rsidRPr="00233788">
        <w:t xml:space="preserve">Zatem cele mają kluczowy wpływ na działania podejmowane przez organizację. Mając świadomość tego, że taki obraz jest pewnym uproszczeniem rzeczywistości warto dostrzec, że w złożonym środowisku każdej organizacji istotny wpływ na jej działania mają cele poszczególnych jej uczestników. Misja i wizja organizacji są koncepcjami z zakresu zarządzania strategicznego. Odzwierciedlają one aspekt kulturowy związany ze sposobem wyrażania najważniejszych wartości </w:t>
      </w:r>
      <w:r w:rsidRPr="00233788">
        <w:fldChar w:fldCharType="begin" w:fldLock="1"/>
      </w:r>
      <w:r w:rsidRPr="00233788">
        <w:instrText>ADDIN CSL_CITATION {"citationItems":[{"id":"ITEM-1","itemData":{"ISSN":"1849-6903","abstract":"Consolidations, which are radical changes, lead to profound identity changes, which can take positive or negative forms from the point of view of the university's development. Positive changes in organizational identity lead to identification with a new, consolidated university and a sense of satisfaction with its development and faith in the possibilities of self-realization in this organization. Negative ones lead to a crisis of collective identity, cultural confusion and passive employee attitudes. At the level of individual identity, mergers can lead to identification with a new organization and a sense of self-fulfillment, or they can turn towards rejecting change and frustration of employees. University merger research, adopting the perspective of social identity, indicates that the key factor affecting willingness and, consequently, the pace of integration is the perception of prestige and the resulting degree of identification with the merger. Therefore, the key question is whether university employees will benefit from the status of a merger. If we are dealing with a strategic combination of two prestigious organizations, which is intended to enter the ``world university league{''}, there is a chance to increase the status of individual and collective organization's stakeholders. Similarly in the case of other types of mergers, if the weaker university is absorbed by a stronger one, then there is a chance of increasing the prestige. I.H. Gleibs and others confirm the existence of discrepancies in the expectations and actual results of university fusion, based on identity and prestige. The aim of this article is to identify the the issues of organizational identity in the processes of university merger. The article discusses the complexity of the organizational identity of universities merger processes. The research methodology was based on qualitative research - case studies of universities in Europe.","author":[{"dropping-particle":"","family":"Sułkowski","given":"Łukasz","non-dropping-particle":"","parse-names":false,"suffix":""},{"dropping-particle":"","family":"Woźniak","given":"Andrzej","non-dropping-particle":"","parse-names":false,"suffix":""},{"dropping-particle":"","family":"Seliga","given":"Robert","non-dropping-particle":"","parse-names":false,"suffix":""}],"collection-title":"International Scientific Conference on Economic and Social Development","container-title":"ECONOMIC AND SOCIAL DEVELOPMENT (ESD 2019): 37TH INTERNATIONAL SCIENTIFIC CONFERENCE ON ECONOMIC AND SOCIAL DEVELOPMENT - SOCIO ECONOMIC PROBLEMS OF SUSTAINABLE DEVELOPMENT","editor":[{"dropping-particle":"","family":"Ibrahimov, M and Aleksic, A and Dukic","given":"D","non-dropping-particle":"","parse-names":false,"suffix":""}],"id":"ITEM-1","issued":{"date-parts":[["2019"]]},"note":"37th International Scientific Conference on Economic and Social\nDevelopment - Socio Economic Problems of Sustainable Development, Baku,\nAZERBAIJAN, FEB 14-15, 2019","page":"757-763","publisher":"VARAZDIN DEVELOPMENT &amp; ENTREPRENEURSHIP AGENCY","publisher-place":"MIHANOVICEVA 4, VARAZDIN, 00000, CROATIA","title":"Organizational identity of university in merger process","type":"paper-conference"},"locator":"759","uris":["http://www.mendeley.com/documents/?uuid=8b151c55-f907-47b9-8725-c478241a3dbf"]}],"mendeley":{"formattedCitation":"(Sułkowski i in., 2019, s. 759)","plainTextFormattedCitation":"(Sułkowski i in., 2019, s. 759)","previouslyFormattedCitation":"(Sułkowski i in., 2019, s. 759)"},"properties":{"noteIndex":0},"schema":"https://github.com/citation-style-language/schema/raw/master/csl-citation.json"}</w:instrText>
      </w:r>
      <w:r w:rsidRPr="00233788">
        <w:fldChar w:fldCharType="separate"/>
      </w:r>
      <w:r w:rsidRPr="00233788">
        <w:rPr>
          <w:noProof/>
        </w:rPr>
        <w:t>(Sułkowski i in., 2019, s. 759)</w:t>
      </w:r>
      <w:r w:rsidRPr="00233788">
        <w:fldChar w:fldCharType="end"/>
      </w:r>
      <w:r w:rsidRPr="00233788">
        <w:t xml:space="preserve">. Aspekty kultury uniwersyteckiej są szerzej zaprezentowane w rozdziale </w:t>
      </w:r>
      <w:r w:rsidRPr="00233788">
        <w:fldChar w:fldCharType="begin"/>
      </w:r>
      <w:r w:rsidRPr="00233788">
        <w:instrText xml:space="preserve"> REF _Ref67757874 \r \h </w:instrText>
      </w:r>
      <w:r w:rsidRPr="00233788">
        <w:fldChar w:fldCharType="separate"/>
      </w:r>
      <w:r w:rsidR="004F5E18">
        <w:t>1.2.2</w:t>
      </w:r>
      <w:r w:rsidRPr="00233788">
        <w:fldChar w:fldCharType="end"/>
      </w:r>
      <w:r w:rsidRPr="00233788">
        <w:t>. Jak pisze Sułkowski</w:t>
      </w:r>
      <w:r>
        <w:t>,</w:t>
      </w:r>
      <w:r w:rsidRPr="00233788">
        <w:t xml:space="preserve"> nawiązując do </w:t>
      </w:r>
      <w:proofErr w:type="spellStart"/>
      <w:r w:rsidRPr="00233788">
        <w:t>Brilmana</w:t>
      </w:r>
      <w:proofErr w:type="spellEnd"/>
      <w:r w:rsidRPr="00233788">
        <w:t xml:space="preserve"> oraz </w:t>
      </w:r>
      <w:proofErr w:type="spellStart"/>
      <w:r w:rsidRPr="00233788">
        <w:t>Rue</w:t>
      </w:r>
      <w:proofErr w:type="spellEnd"/>
      <w:r w:rsidRPr="00233788">
        <w:t xml:space="preserve"> i Holland</w:t>
      </w:r>
      <w:r>
        <w:t>,</w:t>
      </w:r>
      <w:r w:rsidRPr="00233788">
        <w:t xml:space="preserve"> zarówno w wizji, jak i w misji przejawiają się sformułowania odnoszące się do celów organizacji. Misja bowiem „determinuje istotę i sens istnienia organizacji poprzez formułowanie najbardziej ogólnych celów i obszarów działania”</w:t>
      </w:r>
      <w:r>
        <w:t>,</w:t>
      </w:r>
      <w:r w:rsidRPr="00233788">
        <w:t xml:space="preserve"> natomiast wizja jest „krótką formułą określającą główne powołanie i cele organizacji” </w:t>
      </w:r>
      <w:r w:rsidRPr="00233788">
        <w:fldChar w:fldCharType="begin" w:fldLock="1"/>
      </w:r>
      <w:r w:rsidRPr="00233788">
        <w:instrText>ADDIN CSL_CITATION {"citationItems":[{"id":"ITEM-1","itemData":{"author":[{"dropping-particle":"","family":"Sułkowski","given":"Łukasz","non-dropping-particle":"","parse-names":false,"suffix":""},{"dropping-particle":"","family":"Woźniak","given":"Andrzej","non-dropping-particle":"","parse-names":false,"suffix":""}],"container-title":"Strategie i innowacje organizacyjne polskich uczelni / pod redakcją Łukasza Sułkowskiego i Jarosława Górniaka. – Wydanie I. – Kraków, © 2019","id":"ITEM-1","issued":{"date-parts":[["2019"]]},"publisher":"Kraków: Wydawnictwo Uniwersytetu Jagiellońskiego","title":"Strategic management at universities in merger processes: research results","type":"chapter"},"locator":"759","uris":["http://www.mendeley.com/documents/?uuid=99c78697-c0f0-4dd6-9839-a11be02e17d4"]}],"mendeley":{"formattedCitation":"(Sułkowski &amp; Woźniak, 2019, s. 759)","plainTextFormattedCitation":"(Sułkowski &amp; Woźniak, 2019, s. 759)","previouslyFormattedCitation":"(Sułkowski &amp; Woźniak, 2019, s. 759)"},"properties":{"noteIndex":0},"schema":"https://github.com/citation-style-language/schema/raw/master/csl-citation.json"}</w:instrText>
      </w:r>
      <w:r w:rsidRPr="00233788">
        <w:fldChar w:fldCharType="separate"/>
      </w:r>
      <w:r w:rsidRPr="00233788">
        <w:rPr>
          <w:noProof/>
        </w:rPr>
        <w:t>(Sułkowski &amp; Woźniak, 2019, s. 759)</w:t>
      </w:r>
      <w:r w:rsidRPr="00233788">
        <w:fldChar w:fldCharType="end"/>
      </w:r>
      <w:r w:rsidRPr="00233788">
        <w:t>. Natomiast warte podkreślenia jest to, że szczególnie w przypadku publicznych uczelni wyższych cele strategiczne są determinowane przez to</w:t>
      </w:r>
      <w:r>
        <w:t>,</w:t>
      </w:r>
      <w:r w:rsidRPr="00233788">
        <w:t xml:space="preserve"> jakiego rodzaju jest to uczelnia oraz kim są kluczowi interesariusze </w:t>
      </w:r>
      <w:r w:rsidRPr="00233788">
        <w:fldChar w:fldCharType="begin" w:fldLock="1"/>
      </w:r>
      <w:r w:rsidRPr="00233788">
        <w:instrText>ADDIN CSL_CITATION {"citationItems":[{"id":"ITEM-1","itemData":{"ISSN":"1849-6903","abstract":"Consolidations, which are radical changes, lead to profound identity changes, which can take positive or negative forms from the point of view of the university's development. Positive changes in organizational identity lead to identification with a new, consolidated university and a sense of satisfaction with its development and faith in the possibilities of self-realization in this organization. Negative ones lead to a crisis of collective identity, cultural confusion and passive employee attitudes. At the level of individual identity, mergers can lead to identification with a new organization and a sense of self-fulfillment, or they can turn towards rejecting change and frustration of employees. University merger research, adopting the perspective of social identity, indicates that the key factor affecting willingness and, consequently, the pace of integration is the perception of prestige and the resulting degree of identification with the merger. Therefore, the key question is whether university employees will benefit from the status of a merger. If we are dealing with a strategic combination of two prestigious organizations, which is intended to enter the ``world university league{''}, there is a chance to increase the status of individual and collective organization's stakeholders. Similarly in the case of other types of mergers, if the weaker university is absorbed by a stronger one, then there is a chance of increasing the prestige. I.H. Gleibs and others confirm the existence of discrepancies in the expectations and actual results of university fusion, based on identity and prestige. The aim of this article is to identify the the issues of organizational identity in the processes of university merger. The article discusses the complexity of the organizational identity of universities merger processes. The research methodology was based on qualitative research - case studies of universities in Europe.","author":[{"dropping-particle":"","family":"Sułkowski","given":"Łukasz","non-dropping-particle":"","parse-names":false,"suffix":""},{"dropping-particle":"","family":"Woźniak","given":"Andrzej","non-dropping-particle":"","parse-names":false,"suffix":""},{"dropping-particle":"","family":"Seliga","given":"Robert","non-dropping-particle":"","parse-names":false,"suffix":""}],"collection-title":"International Scientific Conference on Economic and Social Development","container-title":"ECONOMIC AND SOCIAL DEVELOPMENT (ESD 2019): 37TH INTERNATIONAL SCIENTIFIC CONFERENCE ON ECONOMIC AND SOCIAL DEVELOPMENT - SOCIO ECONOMIC PROBLEMS OF SUSTAINABLE DEVELOPMENT","editor":[{"dropping-particle":"","family":"Ibrahimov, M and Aleksic, A and Dukic","given":"D","non-dropping-particle":"","parse-names":false,"suffix":""}],"id":"ITEM-1","issued":{"date-parts":[["2019"]]},"note":"37th International Scientific Conference on Economic and Social\nDevelopment - Socio Economic Problems of Sustainable Development, Baku,\nAZERBAIJAN, FEB 14-15, 2019","page":"757-763","publisher":"VARAZDIN DEVELOPMENT &amp; ENTREPRENEURSHIP AGENCY","publisher-place":"MIHANOVICEVA 4, VARAZDIN, 00000, CROATIA","title":"Organizational identity of university in merger process","type":"paper-conference"},"locator":"304","uris":["http://www.mendeley.com/documents/?uuid=8b151c55-f907-47b9-8725-c478241a3dbf"]}],"mendeley":{"formattedCitation":"(Sułkowski i in., 2019, s. 304)","plainTextFormattedCitation":"(Sułkowski i in., 2019, s. 304)","previouslyFormattedCitation":"(Sułkowski i in., 2019, s. 304)"},"properties":{"noteIndex":0},"schema":"https://github.com/citation-style-language/schema/raw/master/csl-citation.json"}</w:instrText>
      </w:r>
      <w:r w:rsidRPr="00233788">
        <w:fldChar w:fldCharType="separate"/>
      </w:r>
      <w:r w:rsidRPr="00233788">
        <w:rPr>
          <w:noProof/>
        </w:rPr>
        <w:t>(Sułkowski i in., 2019, s. 304)</w:t>
      </w:r>
      <w:r w:rsidRPr="00233788">
        <w:fldChar w:fldCharType="end"/>
      </w:r>
      <w:r w:rsidRPr="00233788">
        <w:t>. Spostrzeżenie to koresponduje z opinią Portera i Krame</w:t>
      </w:r>
      <w:r w:rsidRPr="00233788">
        <w:lastRenderedPageBreak/>
        <w:t xml:space="preserve">ra o szczególnie istotnej roli państwa w konstruowaniu regulacji, które „uwydatniają wartości, kreują cele i stymulują innowacje” </w:t>
      </w:r>
      <w:r w:rsidRPr="00233788">
        <w:fldChar w:fldCharType="begin" w:fldLock="1"/>
      </w:r>
      <w:r w:rsidRPr="00233788">
        <w:instrText>ADDIN CSL_CITATION {"citationItems":[{"id":"ITEM-1","itemData":{"DOI":"10.1007/s10734-008-9128-2","abstract":"Universities everywhere are being forced to carefully reconsider their role in society and to evaluate the relationships with their various constituencies, stakeholders, and communities. In this article, stakeholder analysis is put forward as a tool to assist universities in classifying stakeholders and determining stakeholder salience. Increasingly universities are expected to assume a third mission and to engage in interactions with industrial and regional partners. While incentive schemes and government programmes try to encourage universities to reach out more to external communities, some important barriers to such linkages still remain. To fulfil their obligation towards being a socially accountable institution and to prevent mission overload, universities will have to carefully select their stakeholders and identify the 'right' degree of differentiation. For the university, thinking in terms of partnerships with key stakeholders has important implications for its governance and accountability arrangements. For the future of the universities we foresee a change towards networked governance and arrangements to ensure accountability along the lines of corporate social responsibility. In order to further explore some of these concepts and to empirically investigate the tendencies suggested here, this article proposes an ambitious research agenda for tackling the emerging issues of governance, stakeholder management and higher education's interaction with society. © 2008 The Author(s).","author":[{"dropping-particle":"","family":"Jongbloed","given":"B.","non-dropping-particle":"","parse-names":false,"suffix":""},{"dropping-particle":"","family":"Enders","given":"J.","non-dropping-particle":"","parse-names":false,"suffix":""},{"dropping-particle":"","family":"Salerno","given":"C.","non-dropping-particle":"","parse-names":false,"suffix":""}],"container-title":"Higher Education","id":"ITEM-1","issue":"3","issued":{"date-parts":[["2008"]]},"page":"303-324","title":"Higher education and its communities: Interconnections, interdependencies and a research agenda","type":"article-journal","volume":"56"},"locator":"5","uris":["http://www.mendeley.com/documents/?uuid=20e98d9e-4894-3022-93f4-e575d9892a27"]}],"mendeley":{"formattedCitation":"(Jongbloed i in., 2008, s. 5)","plainTextFormattedCitation":"(Jongbloed i in., 2008, s. 5)","previouslyFormattedCitation":"(Jongbloed i in., 2008, s. 5)"},"properties":{"noteIndex":0},"schema":"https://github.com/citation-style-language/schema/raw/master/csl-citation.json"}</w:instrText>
      </w:r>
      <w:r w:rsidRPr="00233788">
        <w:fldChar w:fldCharType="separate"/>
      </w:r>
      <w:r w:rsidRPr="00233788">
        <w:rPr>
          <w:noProof/>
        </w:rPr>
        <w:t>(Jongbloed i in., 2008, s. 5)</w:t>
      </w:r>
      <w:r w:rsidRPr="00233788">
        <w:fldChar w:fldCharType="end"/>
      </w:r>
      <w:r w:rsidRPr="00233788">
        <w:t>. Ponadto cele są modyfikowane poprzez specyficzne szanse lub ograniczenia istniejące w konkretnym otoczeniu społecznym</w:t>
      </w:r>
      <w:r>
        <w:t>,</w:t>
      </w:r>
      <w:r w:rsidRPr="00233788">
        <w:t xml:space="preserve"> w jakim funkcjonuje organizacja </w:t>
      </w:r>
      <w:r w:rsidRPr="00233788">
        <w:fldChar w:fldCharType="begin" w:fldLock="1"/>
      </w:r>
      <w:r w:rsidRPr="00233788">
        <w:instrText>ADDIN CSL_CITATION {"citationItems":[{"id":"ITEM-1","itemData":{"DOI":"10.1007/s10734-008-9128-2","abstract":"Universities everywhere are being forced to carefully reconsider their role in society and to evaluate the relationships with their various constituencies, stakeholders, and communities. In this article, stakeholder analysis is put forward as a tool to assist universities in classifying stakeholders and determining stakeholder salience. Increasingly universities are expected to assume a third mission and to engage in interactions with industrial and regional partners. While incentive schemes and government programmes try to encourage universities to reach out more to external communities, some important barriers to such linkages still remain. To fulfil their obligation towards being a socially accountable institution and to prevent mission overload, universities will have to carefully select their stakeholders and identify the 'right' degree of differentiation. For the university, thinking in terms of partnerships with key stakeholders has important implications for its governance and accountability arrangements. For the future of the universities we foresee a change towards networked governance and arrangements to ensure accountability along the lines of corporate social responsibility. In order to further explore some of these concepts and to empirically investigate the tendencies suggested here, this article proposes an ambitious research agenda for tackling the emerging issues of governance, stakeholder management and higher education's interaction with society. © 2008 The Author(s).","author":[{"dropping-particle":"","family":"Jongbloed","given":"B.","non-dropping-particle":"","parse-names":false,"suffix":""},{"dropping-particle":"","family":"Enders","given":"J.","non-dropping-particle":"","parse-names":false,"suffix":""},{"dropping-particle":"","family":"Salerno","given":"C.","non-dropping-particle":"","parse-names":false,"suffix":""}],"container-title":"Higher Education","id":"ITEM-1","issue":"3","issued":{"date-parts":[["2008"]]},"page":"303-324","title":"Higher education and its communities: Interconnections, interdependencies and a research agenda","type":"article-journal","volume":"56"},"locator":"25","uris":["http://www.mendeley.com/documents/?uuid=20e98d9e-4894-3022-93f4-e575d9892a27"]}],"mendeley":{"formattedCitation":"(Jongbloed i in., 2008, s. 25)","plainTextFormattedCitation":"(Jongbloed i in., 2008, s. 25)","previouslyFormattedCitation":"(Jongbloed i in., 2008, s. 25)"},"properties":{"noteIndex":0},"schema":"https://github.com/citation-style-language/schema/raw/master/csl-citation.json"}</w:instrText>
      </w:r>
      <w:r w:rsidRPr="00233788">
        <w:fldChar w:fldCharType="separate"/>
      </w:r>
      <w:r w:rsidRPr="00233788">
        <w:rPr>
          <w:noProof/>
        </w:rPr>
        <w:t>(Jongbloed i in., 2008, s. 25)</w:t>
      </w:r>
      <w:r w:rsidRPr="00233788">
        <w:fldChar w:fldCharType="end"/>
      </w:r>
      <w:r w:rsidRPr="00233788">
        <w:t>.</w:t>
      </w:r>
      <w:r>
        <w:t xml:space="preserve"> </w:t>
      </w:r>
      <w:r w:rsidRPr="00233788">
        <w:t xml:space="preserve">Ponieważ w historii uniwersytetów </w:t>
      </w:r>
      <w:r>
        <w:t>ich otoczenie kulturowe, a także szanse i ograniczenia zmieniały się wielokrotnie, to również ich cele ewoluowały. Główne etapy zmian celów uniwersytetów zostały przedstawione w tabeli po</w:t>
      </w:r>
      <w:r w:rsidR="009D391E">
        <w:fldChar w:fldCharType="begin"/>
      </w:r>
      <w:r w:rsidR="009D391E">
        <w:instrText xml:space="preserve"> REF _Ref134896812 \p \h </w:instrText>
      </w:r>
      <w:r w:rsidR="009D391E">
        <w:fldChar w:fldCharType="separate"/>
      </w:r>
      <w:r w:rsidR="004F5E18">
        <w:t>niżej</w:t>
      </w:r>
      <w:r w:rsidR="009D391E">
        <w:fldChar w:fldCharType="end"/>
      </w:r>
      <w:r>
        <w:t>.</w:t>
      </w:r>
    </w:p>
    <w:p w14:paraId="22F89B0E" w14:textId="1AD1B214" w:rsidR="00F64C2F" w:rsidRPr="00233788" w:rsidRDefault="00F64C2F" w:rsidP="00F64C2F">
      <w:pPr>
        <w:pStyle w:val="Tytutabeli"/>
      </w:pPr>
      <w:bookmarkStart w:id="76" w:name="_Ref134896845"/>
      <w:bookmarkStart w:id="77" w:name="_Ref134896812"/>
      <w:bookmarkStart w:id="78" w:name="_Toc138254673"/>
      <w:r w:rsidRPr="00233788">
        <w:t xml:space="preserve">Tabela </w:t>
      </w:r>
      <w:fldSimple w:instr=" SEQ Tabela \* ARABIC ">
        <w:r w:rsidR="00AE1944">
          <w:rPr>
            <w:noProof/>
          </w:rPr>
          <w:t>7</w:t>
        </w:r>
      </w:fldSimple>
      <w:bookmarkEnd w:id="76"/>
      <w:r w:rsidRPr="00233788">
        <w:t xml:space="preserve"> Etapy </w:t>
      </w:r>
      <w:r>
        <w:t>zmian</w:t>
      </w:r>
      <w:r w:rsidRPr="00233788">
        <w:t xml:space="preserve"> celów uniwersytetów</w:t>
      </w:r>
      <w:bookmarkEnd w:id="77"/>
      <w:bookmarkEnd w:id="78"/>
    </w:p>
    <w:tbl>
      <w:tblPr>
        <w:tblStyle w:val="Tabela-Siatka"/>
        <w:tblW w:w="9070" w:type="dxa"/>
        <w:tblLook w:val="04A0" w:firstRow="1" w:lastRow="0" w:firstColumn="1" w:lastColumn="0" w:noHBand="0" w:noVBand="1"/>
      </w:tblPr>
      <w:tblGrid>
        <w:gridCol w:w="1984"/>
        <w:gridCol w:w="1984"/>
        <w:gridCol w:w="5102"/>
      </w:tblGrid>
      <w:tr w:rsidR="00F64C2F" w:rsidRPr="00233788" w14:paraId="3C8BB53B" w14:textId="77777777" w:rsidTr="00A61195">
        <w:trPr>
          <w:cantSplit/>
          <w:tblHeader/>
        </w:trPr>
        <w:tc>
          <w:tcPr>
            <w:tcW w:w="1984" w:type="dxa"/>
          </w:tcPr>
          <w:p w14:paraId="36612168"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t>Etap rozwoju uniwersytetów</w:t>
            </w:r>
          </w:p>
        </w:tc>
        <w:tc>
          <w:tcPr>
            <w:tcW w:w="1984" w:type="dxa"/>
          </w:tcPr>
          <w:p w14:paraId="474B6AE6"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t>Główne cele</w:t>
            </w:r>
          </w:p>
        </w:tc>
        <w:tc>
          <w:tcPr>
            <w:tcW w:w="5102" w:type="dxa"/>
          </w:tcPr>
          <w:p w14:paraId="3350C469" w14:textId="77777777" w:rsidR="00F64C2F" w:rsidRPr="00233788" w:rsidRDefault="00F64C2F" w:rsidP="00A61195">
            <w:pPr>
              <w:ind w:firstLine="0"/>
              <w:jc w:val="center"/>
              <w:rPr>
                <w:b/>
                <w:bCs/>
                <w:sz w:val="18"/>
                <w:szCs w:val="18"/>
                <w:lang w:val="pl-PL"/>
              </w:rPr>
            </w:pPr>
            <w:r w:rsidRPr="00233788">
              <w:rPr>
                <w:b/>
                <w:bCs/>
                <w:sz w:val="18"/>
                <w:szCs w:val="18"/>
                <w:lang w:val="pl-PL"/>
              </w:rPr>
              <w:t>Opis</w:t>
            </w:r>
          </w:p>
        </w:tc>
      </w:tr>
      <w:tr w:rsidR="00F64C2F" w:rsidRPr="00233788" w14:paraId="7E2F9038" w14:textId="77777777" w:rsidTr="00A61195">
        <w:trPr>
          <w:cantSplit/>
        </w:trPr>
        <w:tc>
          <w:tcPr>
            <w:tcW w:w="1984" w:type="dxa"/>
          </w:tcPr>
          <w:p w14:paraId="56B45E0A" w14:textId="77777777" w:rsidR="00F64C2F" w:rsidRPr="00233788" w:rsidRDefault="00F64C2F" w:rsidP="00A61195">
            <w:pPr>
              <w:spacing w:line="300" w:lineRule="auto"/>
              <w:ind w:firstLine="0"/>
              <w:jc w:val="center"/>
              <w:rPr>
                <w:sz w:val="18"/>
                <w:szCs w:val="18"/>
                <w:lang w:val="pl-PL"/>
              </w:rPr>
            </w:pPr>
            <w:r>
              <w:rPr>
                <w:b/>
                <w:bCs/>
                <w:sz w:val="18"/>
                <w:szCs w:val="18"/>
                <w:lang w:val="pl-PL"/>
              </w:rPr>
              <w:t>ś</w:t>
            </w:r>
            <w:r w:rsidRPr="00233788">
              <w:rPr>
                <w:b/>
                <w:bCs/>
                <w:sz w:val="18"/>
                <w:szCs w:val="18"/>
                <w:lang w:val="pl-PL"/>
              </w:rPr>
              <w:t>redniowiecze</w:t>
            </w:r>
          </w:p>
        </w:tc>
        <w:tc>
          <w:tcPr>
            <w:tcW w:w="1984" w:type="dxa"/>
          </w:tcPr>
          <w:p w14:paraId="60889C05"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w:t>
            </w:r>
          </w:p>
        </w:tc>
        <w:tc>
          <w:tcPr>
            <w:tcW w:w="5102" w:type="dxa"/>
          </w:tcPr>
          <w:p w14:paraId="73D6455A" w14:textId="77777777" w:rsidR="00F64C2F" w:rsidRPr="00233788" w:rsidRDefault="00F64C2F" w:rsidP="00A61195">
            <w:pPr>
              <w:spacing w:line="300" w:lineRule="auto"/>
              <w:ind w:firstLine="0"/>
              <w:rPr>
                <w:sz w:val="18"/>
                <w:szCs w:val="18"/>
                <w:lang w:val="pl-PL"/>
              </w:rPr>
            </w:pPr>
            <w:r>
              <w:rPr>
                <w:sz w:val="18"/>
                <w:szCs w:val="18"/>
                <w:lang w:val="pl-PL"/>
              </w:rPr>
              <w:t>n</w:t>
            </w:r>
            <w:r w:rsidRPr="00233788">
              <w:rPr>
                <w:sz w:val="18"/>
                <w:szCs w:val="18"/>
                <w:lang w:val="pl-PL"/>
              </w:rPr>
              <w:t>iepodatność na wpływy otoczenia (</w:t>
            </w:r>
            <w:r w:rsidRPr="00233788">
              <w:rPr>
                <w:sz w:val="18"/>
                <w:szCs w:val="18"/>
                <w:lang w:val="pl-PL" w:eastAsia="pl-PL"/>
              </w:rPr>
              <w:t>dążenie do odkrywania prawdy i kształcenie; prowadzenie badań ani służba publiczna nie były elementami misji)</w:t>
            </w:r>
          </w:p>
        </w:tc>
      </w:tr>
      <w:tr w:rsidR="00F64C2F" w:rsidRPr="00233788" w14:paraId="4957E736" w14:textId="77777777" w:rsidTr="00A61195">
        <w:trPr>
          <w:cantSplit/>
        </w:trPr>
        <w:tc>
          <w:tcPr>
            <w:tcW w:w="1984" w:type="dxa"/>
          </w:tcPr>
          <w:p w14:paraId="01BC9E5F" w14:textId="77777777" w:rsidR="00F64C2F" w:rsidRPr="00233788" w:rsidRDefault="00F64C2F" w:rsidP="00A61195">
            <w:pPr>
              <w:spacing w:line="300" w:lineRule="auto"/>
              <w:ind w:firstLine="0"/>
              <w:jc w:val="center"/>
              <w:rPr>
                <w:sz w:val="18"/>
                <w:szCs w:val="18"/>
                <w:lang w:val="pl-PL"/>
              </w:rPr>
            </w:pPr>
            <w:r>
              <w:rPr>
                <w:b/>
                <w:bCs/>
                <w:sz w:val="18"/>
                <w:szCs w:val="18"/>
                <w:lang w:val="pl-PL"/>
              </w:rPr>
              <w:t>r</w:t>
            </w:r>
            <w:r w:rsidRPr="00233788">
              <w:rPr>
                <w:b/>
                <w:bCs/>
                <w:sz w:val="18"/>
                <w:szCs w:val="18"/>
                <w:lang w:val="pl-PL"/>
              </w:rPr>
              <w:t xml:space="preserve">enesans do </w:t>
            </w:r>
            <w:r>
              <w:rPr>
                <w:b/>
                <w:bCs/>
                <w:sz w:val="18"/>
                <w:szCs w:val="18"/>
                <w:lang w:val="pl-PL"/>
              </w:rPr>
              <w:t>o</w:t>
            </w:r>
            <w:r w:rsidRPr="00233788">
              <w:rPr>
                <w:b/>
                <w:bCs/>
                <w:sz w:val="18"/>
                <w:szCs w:val="18"/>
                <w:lang w:val="pl-PL"/>
              </w:rPr>
              <w:t>świecenia</w:t>
            </w:r>
          </w:p>
        </w:tc>
        <w:tc>
          <w:tcPr>
            <w:tcW w:w="1984" w:type="dxa"/>
          </w:tcPr>
          <w:p w14:paraId="3C1456E3"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w:t>
            </w:r>
          </w:p>
        </w:tc>
        <w:tc>
          <w:tcPr>
            <w:tcW w:w="5102" w:type="dxa"/>
          </w:tcPr>
          <w:p w14:paraId="73561B08" w14:textId="77777777" w:rsidR="00F64C2F" w:rsidRPr="00233788" w:rsidRDefault="00F64C2F" w:rsidP="00A61195">
            <w:pPr>
              <w:spacing w:line="300" w:lineRule="auto"/>
              <w:ind w:firstLine="0"/>
              <w:rPr>
                <w:sz w:val="18"/>
                <w:szCs w:val="18"/>
                <w:lang w:val="pl-PL"/>
              </w:rPr>
            </w:pPr>
            <w:r>
              <w:rPr>
                <w:sz w:val="18"/>
                <w:szCs w:val="18"/>
                <w:lang w:val="pl-PL"/>
              </w:rPr>
              <w:t>z</w:t>
            </w:r>
            <w:r w:rsidRPr="00233788">
              <w:rPr>
                <w:sz w:val="18"/>
                <w:szCs w:val="18"/>
                <w:lang w:val="pl-PL"/>
              </w:rPr>
              <w:t>większona rola odpowiadania na potrzeby społeczne w</w:t>
            </w:r>
            <w:r>
              <w:rPr>
                <w:sz w:val="18"/>
                <w:szCs w:val="18"/>
                <w:lang w:val="pl-PL"/>
              </w:rPr>
              <w:t> </w:t>
            </w:r>
            <w:r w:rsidRPr="00233788">
              <w:rPr>
                <w:sz w:val="18"/>
                <w:szCs w:val="18"/>
                <w:lang w:val="pl-PL"/>
              </w:rPr>
              <w:t>zakresie kształcenia wynikające z wpływu władców na</w:t>
            </w:r>
            <w:r>
              <w:rPr>
                <w:sz w:val="18"/>
                <w:szCs w:val="18"/>
                <w:lang w:val="pl-PL"/>
              </w:rPr>
              <w:t> </w:t>
            </w:r>
            <w:r w:rsidRPr="00233788">
              <w:rPr>
                <w:sz w:val="18"/>
                <w:szCs w:val="18"/>
                <w:lang w:val="pl-PL"/>
              </w:rPr>
              <w:t>uczelnie (początki współczesnego uniwersytetu świeckiego)</w:t>
            </w:r>
          </w:p>
        </w:tc>
      </w:tr>
      <w:tr w:rsidR="00F64C2F" w:rsidRPr="00233788" w14:paraId="0FF94617" w14:textId="77777777" w:rsidTr="00A61195">
        <w:trPr>
          <w:cantSplit/>
        </w:trPr>
        <w:tc>
          <w:tcPr>
            <w:tcW w:w="1984" w:type="dxa"/>
          </w:tcPr>
          <w:p w14:paraId="4C4DCC45" w14:textId="77777777" w:rsidR="00F64C2F" w:rsidRPr="00233788" w:rsidRDefault="00F64C2F" w:rsidP="00A61195">
            <w:pPr>
              <w:spacing w:line="300" w:lineRule="auto"/>
              <w:ind w:firstLine="0"/>
              <w:jc w:val="center"/>
              <w:rPr>
                <w:sz w:val="18"/>
                <w:szCs w:val="18"/>
                <w:lang w:val="pl-PL"/>
              </w:rPr>
            </w:pPr>
            <w:r w:rsidRPr="00233788">
              <w:rPr>
                <w:b/>
                <w:bCs/>
                <w:sz w:val="18"/>
                <w:szCs w:val="18"/>
                <w:lang w:val="pl-PL"/>
              </w:rPr>
              <w:t>XIX w</w:t>
            </w:r>
            <w:r w:rsidRPr="00233788">
              <w:rPr>
                <w:sz w:val="18"/>
                <w:szCs w:val="18"/>
                <w:lang w:val="pl-PL"/>
              </w:rPr>
              <w:t>.</w:t>
            </w:r>
            <w:r w:rsidRPr="00233788">
              <w:rPr>
                <w:sz w:val="18"/>
                <w:szCs w:val="18"/>
                <w:lang w:val="pl-PL"/>
              </w:rPr>
              <w:br/>
              <w:t>uniwersytet liberalny Humboldt</w:t>
            </w:r>
          </w:p>
        </w:tc>
        <w:tc>
          <w:tcPr>
            <w:tcW w:w="1984" w:type="dxa"/>
          </w:tcPr>
          <w:p w14:paraId="5FA2621C"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badania podstawowe; później też stosowane</w:t>
            </w:r>
          </w:p>
        </w:tc>
        <w:tc>
          <w:tcPr>
            <w:tcW w:w="5102" w:type="dxa"/>
          </w:tcPr>
          <w:p w14:paraId="739AAD5A" w14:textId="77777777" w:rsidR="00F64C2F" w:rsidRPr="00233788" w:rsidRDefault="00F64C2F" w:rsidP="00A61195">
            <w:pPr>
              <w:spacing w:line="300" w:lineRule="auto"/>
              <w:ind w:firstLine="0"/>
              <w:rPr>
                <w:sz w:val="18"/>
                <w:szCs w:val="18"/>
                <w:lang w:val="pl-PL"/>
              </w:rPr>
            </w:pPr>
            <w:r>
              <w:rPr>
                <w:sz w:val="18"/>
                <w:szCs w:val="18"/>
                <w:lang w:val="pl-PL"/>
              </w:rPr>
              <w:t>n</w:t>
            </w:r>
            <w:r w:rsidRPr="00233788">
              <w:rPr>
                <w:sz w:val="18"/>
                <w:szCs w:val="18"/>
                <w:lang w:val="pl-PL"/>
              </w:rPr>
              <w:t>iepodatność na wpływy otoczenia</w:t>
            </w:r>
          </w:p>
        </w:tc>
      </w:tr>
      <w:tr w:rsidR="00F64C2F" w:rsidRPr="00233788" w14:paraId="45A1769D" w14:textId="77777777" w:rsidTr="00A61195">
        <w:trPr>
          <w:cantSplit/>
        </w:trPr>
        <w:tc>
          <w:tcPr>
            <w:tcW w:w="1984" w:type="dxa"/>
          </w:tcPr>
          <w:p w14:paraId="6902A583" w14:textId="77777777" w:rsidR="00F64C2F" w:rsidRPr="00233788" w:rsidRDefault="00F64C2F" w:rsidP="00A61195">
            <w:pPr>
              <w:spacing w:line="300" w:lineRule="auto"/>
              <w:ind w:firstLine="0"/>
              <w:jc w:val="center"/>
              <w:rPr>
                <w:sz w:val="18"/>
                <w:szCs w:val="18"/>
                <w:lang w:val="pl-PL"/>
              </w:rPr>
            </w:pPr>
            <w:r w:rsidRPr="00233788">
              <w:rPr>
                <w:b/>
                <w:bCs/>
                <w:sz w:val="18"/>
                <w:szCs w:val="18"/>
                <w:lang w:val="pl-PL"/>
              </w:rPr>
              <w:t>XIX w</w:t>
            </w:r>
            <w:r w:rsidRPr="00233788">
              <w:rPr>
                <w:sz w:val="18"/>
                <w:szCs w:val="18"/>
                <w:lang w:val="pl-PL"/>
              </w:rPr>
              <w:t>.</w:t>
            </w:r>
            <w:r w:rsidRPr="00233788">
              <w:rPr>
                <w:sz w:val="18"/>
                <w:szCs w:val="18"/>
                <w:lang w:val="pl-PL"/>
              </w:rPr>
              <w:br/>
              <w:t>uniwersytet francuski</w:t>
            </w:r>
          </w:p>
        </w:tc>
        <w:tc>
          <w:tcPr>
            <w:tcW w:w="1984" w:type="dxa"/>
          </w:tcPr>
          <w:p w14:paraId="25948588"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 elit, urzędników</w:t>
            </w:r>
          </w:p>
        </w:tc>
        <w:tc>
          <w:tcPr>
            <w:tcW w:w="5102" w:type="dxa"/>
          </w:tcPr>
          <w:p w14:paraId="4DD37E4F" w14:textId="77777777" w:rsidR="00F64C2F" w:rsidRPr="00233788" w:rsidRDefault="00F64C2F" w:rsidP="00A61195">
            <w:pPr>
              <w:spacing w:line="300" w:lineRule="auto"/>
              <w:ind w:firstLine="0"/>
              <w:rPr>
                <w:sz w:val="18"/>
                <w:szCs w:val="18"/>
                <w:lang w:val="pl-PL"/>
              </w:rPr>
            </w:pPr>
            <w:r>
              <w:rPr>
                <w:sz w:val="18"/>
                <w:szCs w:val="18"/>
                <w:lang w:val="pl-PL"/>
              </w:rPr>
              <w:t>s</w:t>
            </w:r>
            <w:r w:rsidRPr="00233788">
              <w:rPr>
                <w:sz w:val="18"/>
                <w:szCs w:val="18"/>
                <w:lang w:val="pl-PL"/>
              </w:rPr>
              <w:t>ilny wpływ państwa na uniwersytety</w:t>
            </w:r>
          </w:p>
        </w:tc>
      </w:tr>
      <w:tr w:rsidR="00F64C2F" w:rsidRPr="00233788" w14:paraId="7CB872BA" w14:textId="77777777" w:rsidTr="00A61195">
        <w:trPr>
          <w:cantSplit/>
        </w:trPr>
        <w:tc>
          <w:tcPr>
            <w:tcW w:w="1984" w:type="dxa"/>
          </w:tcPr>
          <w:p w14:paraId="5E503DAC"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t>XIX w.</w:t>
            </w:r>
            <w:r w:rsidRPr="00233788">
              <w:rPr>
                <w:b/>
                <w:bCs/>
                <w:sz w:val="18"/>
                <w:szCs w:val="18"/>
                <w:lang w:val="pl-PL"/>
              </w:rPr>
              <w:br/>
            </w:r>
            <w:r w:rsidRPr="00233788">
              <w:rPr>
                <w:sz w:val="18"/>
                <w:szCs w:val="18"/>
                <w:lang w:val="pl-PL"/>
              </w:rPr>
              <w:t>uniwersytet anglosaski</w:t>
            </w:r>
          </w:p>
        </w:tc>
        <w:tc>
          <w:tcPr>
            <w:tcW w:w="1984" w:type="dxa"/>
          </w:tcPr>
          <w:p w14:paraId="475AEB1E"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 pracowników</w:t>
            </w:r>
          </w:p>
        </w:tc>
        <w:tc>
          <w:tcPr>
            <w:tcW w:w="5102" w:type="dxa"/>
          </w:tcPr>
          <w:p w14:paraId="05FAAC81" w14:textId="77777777" w:rsidR="00F64C2F" w:rsidRPr="00233788" w:rsidRDefault="00F64C2F" w:rsidP="00A61195">
            <w:pPr>
              <w:spacing w:line="300" w:lineRule="auto"/>
              <w:ind w:firstLine="0"/>
              <w:rPr>
                <w:sz w:val="18"/>
                <w:szCs w:val="18"/>
                <w:lang w:val="pl-PL"/>
              </w:rPr>
            </w:pPr>
            <w:r>
              <w:rPr>
                <w:sz w:val="18"/>
                <w:szCs w:val="18"/>
                <w:lang w:val="pl-PL"/>
              </w:rPr>
              <w:t>p</w:t>
            </w:r>
            <w:r w:rsidRPr="00233788">
              <w:rPr>
                <w:sz w:val="18"/>
                <w:szCs w:val="18"/>
                <w:lang w:val="pl-PL"/>
              </w:rPr>
              <w:t xml:space="preserve">aństwo </w:t>
            </w:r>
            <w:r>
              <w:rPr>
                <w:sz w:val="18"/>
                <w:szCs w:val="18"/>
                <w:lang w:val="pl-PL"/>
              </w:rPr>
              <w:t xml:space="preserve">określające </w:t>
            </w:r>
            <w:r w:rsidRPr="00233788">
              <w:rPr>
                <w:sz w:val="18"/>
                <w:szCs w:val="18"/>
                <w:lang w:val="pl-PL"/>
              </w:rPr>
              <w:t>tylko ogólne zasady funkcjonowania i</w:t>
            </w:r>
            <w:r>
              <w:rPr>
                <w:sz w:val="18"/>
                <w:szCs w:val="18"/>
                <w:lang w:val="pl-PL"/>
              </w:rPr>
              <w:t> </w:t>
            </w:r>
            <w:r w:rsidRPr="00233788">
              <w:rPr>
                <w:sz w:val="18"/>
                <w:szCs w:val="18"/>
                <w:lang w:val="pl-PL"/>
              </w:rPr>
              <w:t>dystrybucji funduszy</w:t>
            </w:r>
          </w:p>
        </w:tc>
      </w:tr>
      <w:tr w:rsidR="00F64C2F" w:rsidRPr="00233788" w14:paraId="0E1EB48B" w14:textId="77777777" w:rsidTr="00A61195">
        <w:trPr>
          <w:cantSplit/>
        </w:trPr>
        <w:tc>
          <w:tcPr>
            <w:tcW w:w="1984" w:type="dxa"/>
          </w:tcPr>
          <w:p w14:paraId="4B164DAB"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t>XX w</w:t>
            </w:r>
            <w:r w:rsidRPr="00233788">
              <w:rPr>
                <w:b/>
                <w:bCs/>
                <w:sz w:val="18"/>
                <w:szCs w:val="18"/>
                <w:lang w:val="pl-PL"/>
              </w:rPr>
              <w:br/>
            </w:r>
            <w:r w:rsidRPr="00233788">
              <w:rPr>
                <w:sz w:val="18"/>
                <w:szCs w:val="18"/>
                <w:lang w:val="pl-PL"/>
              </w:rPr>
              <w:t>uniwersytet przedsiębiorczy / postmodernistyczny</w:t>
            </w:r>
          </w:p>
        </w:tc>
        <w:tc>
          <w:tcPr>
            <w:tcW w:w="1984" w:type="dxa"/>
          </w:tcPr>
          <w:p w14:paraId="31AE7BF4"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 badania, usługi poprzez relacje z otoczeniem</w:t>
            </w:r>
          </w:p>
        </w:tc>
        <w:tc>
          <w:tcPr>
            <w:tcW w:w="5102" w:type="dxa"/>
          </w:tcPr>
          <w:p w14:paraId="0DD60986" w14:textId="77777777" w:rsidR="00F64C2F" w:rsidRPr="00C43DF6" w:rsidRDefault="00F64C2F" w:rsidP="00075727">
            <w:pPr>
              <w:pStyle w:val="Akapitzlist"/>
              <w:numPr>
                <w:ilvl w:val="0"/>
                <w:numId w:val="32"/>
              </w:numPr>
              <w:spacing w:line="276" w:lineRule="auto"/>
              <w:ind w:left="227" w:hanging="170"/>
              <w:rPr>
                <w:sz w:val="18"/>
                <w:szCs w:val="18"/>
                <w:lang w:val="pl-PL"/>
              </w:rPr>
            </w:pPr>
            <w:r w:rsidRPr="00C43DF6">
              <w:rPr>
                <w:sz w:val="18"/>
                <w:szCs w:val="18"/>
                <w:lang w:val="pl-PL"/>
              </w:rPr>
              <w:t>odpowiadanie na zróżnicowane potrzeby różnych interesariuszy</w:t>
            </w:r>
            <w:r>
              <w:rPr>
                <w:sz w:val="18"/>
                <w:szCs w:val="18"/>
                <w:lang w:val="pl-PL"/>
              </w:rPr>
              <w:t>;</w:t>
            </w:r>
          </w:p>
          <w:p w14:paraId="673810E6" w14:textId="77777777" w:rsidR="00F64C2F" w:rsidRPr="00C43DF6" w:rsidRDefault="00F64C2F" w:rsidP="00075727">
            <w:pPr>
              <w:pStyle w:val="Akapitzlist"/>
              <w:numPr>
                <w:ilvl w:val="0"/>
                <w:numId w:val="32"/>
              </w:numPr>
              <w:spacing w:line="276" w:lineRule="auto"/>
              <w:ind w:left="227" w:hanging="170"/>
              <w:rPr>
                <w:sz w:val="18"/>
                <w:szCs w:val="18"/>
                <w:lang w:val="pl-PL"/>
              </w:rPr>
            </w:pPr>
            <w:r w:rsidRPr="00C43DF6">
              <w:rPr>
                <w:sz w:val="18"/>
                <w:szCs w:val="18"/>
                <w:lang w:val="pl-PL"/>
              </w:rPr>
              <w:t>tworzenie organizacji peryferyjnych, których celem jest budowanie związków z otoczeniem</w:t>
            </w:r>
            <w:r>
              <w:rPr>
                <w:sz w:val="18"/>
                <w:szCs w:val="18"/>
                <w:lang w:val="pl-PL"/>
              </w:rPr>
              <w:t>;</w:t>
            </w:r>
            <w:r w:rsidRPr="00C43DF6">
              <w:rPr>
                <w:sz w:val="18"/>
                <w:szCs w:val="18"/>
                <w:lang w:val="pl-PL"/>
              </w:rPr>
              <w:t xml:space="preserve"> </w:t>
            </w:r>
            <w:r>
              <w:rPr>
                <w:sz w:val="18"/>
                <w:szCs w:val="18"/>
                <w:lang w:val="pl-PL"/>
              </w:rPr>
              <w:t>b</w:t>
            </w:r>
            <w:r w:rsidRPr="00C43DF6">
              <w:rPr>
                <w:sz w:val="18"/>
                <w:szCs w:val="18"/>
                <w:lang w:val="pl-PL"/>
              </w:rPr>
              <w:t>adania stosowane i</w:t>
            </w:r>
            <w:r>
              <w:rPr>
                <w:sz w:val="18"/>
                <w:szCs w:val="18"/>
                <w:lang w:val="pl-PL"/>
              </w:rPr>
              <w:t> </w:t>
            </w:r>
            <w:r w:rsidRPr="00C43DF6">
              <w:rPr>
                <w:sz w:val="18"/>
                <w:szCs w:val="18"/>
                <w:lang w:val="pl-PL"/>
              </w:rPr>
              <w:t>wdrożenia nabierają znaczenia</w:t>
            </w:r>
            <w:r>
              <w:rPr>
                <w:sz w:val="18"/>
                <w:szCs w:val="18"/>
                <w:lang w:val="pl-PL"/>
              </w:rPr>
              <w:t>;</w:t>
            </w:r>
          </w:p>
          <w:p w14:paraId="6CED42BC" w14:textId="77777777" w:rsidR="00F64C2F" w:rsidRPr="00C43DF6" w:rsidRDefault="00F64C2F" w:rsidP="00075727">
            <w:pPr>
              <w:pStyle w:val="Akapitzlist"/>
              <w:numPr>
                <w:ilvl w:val="0"/>
                <w:numId w:val="32"/>
              </w:numPr>
              <w:spacing w:line="276" w:lineRule="auto"/>
              <w:ind w:left="227" w:hanging="170"/>
              <w:rPr>
                <w:sz w:val="18"/>
                <w:szCs w:val="18"/>
                <w:lang w:val="pl-PL"/>
              </w:rPr>
            </w:pPr>
            <w:r w:rsidRPr="00C43DF6">
              <w:rPr>
                <w:sz w:val="18"/>
                <w:szCs w:val="18"/>
                <w:lang w:val="pl-PL"/>
              </w:rPr>
              <w:t>pojawi</w:t>
            </w:r>
            <w:r>
              <w:rPr>
                <w:sz w:val="18"/>
                <w:szCs w:val="18"/>
                <w:lang w:val="pl-PL"/>
              </w:rPr>
              <w:t>enie</w:t>
            </w:r>
            <w:r w:rsidRPr="00C43DF6">
              <w:rPr>
                <w:sz w:val="18"/>
                <w:szCs w:val="18"/>
                <w:lang w:val="pl-PL"/>
              </w:rPr>
              <w:t xml:space="preserve"> się organizacj</w:t>
            </w:r>
            <w:r>
              <w:rPr>
                <w:sz w:val="18"/>
                <w:szCs w:val="18"/>
                <w:lang w:val="pl-PL"/>
              </w:rPr>
              <w:t>i</w:t>
            </w:r>
            <w:r w:rsidRPr="00C43DF6">
              <w:rPr>
                <w:sz w:val="18"/>
                <w:szCs w:val="18"/>
                <w:lang w:val="pl-PL"/>
              </w:rPr>
              <w:t xml:space="preserve"> akademicki</w:t>
            </w:r>
            <w:r>
              <w:rPr>
                <w:sz w:val="18"/>
                <w:szCs w:val="18"/>
                <w:lang w:val="pl-PL"/>
              </w:rPr>
              <w:t>ch</w:t>
            </w:r>
            <w:r w:rsidRPr="00C43DF6">
              <w:rPr>
                <w:sz w:val="18"/>
                <w:szCs w:val="18"/>
                <w:lang w:val="pl-PL"/>
              </w:rPr>
              <w:t>, publikacj</w:t>
            </w:r>
            <w:r>
              <w:rPr>
                <w:sz w:val="18"/>
                <w:szCs w:val="18"/>
                <w:lang w:val="pl-PL"/>
              </w:rPr>
              <w:t>i</w:t>
            </w:r>
            <w:r w:rsidRPr="00C43DF6">
              <w:rPr>
                <w:sz w:val="18"/>
                <w:szCs w:val="18"/>
                <w:lang w:val="pl-PL"/>
              </w:rPr>
              <w:t xml:space="preserve"> naukow</w:t>
            </w:r>
            <w:r>
              <w:rPr>
                <w:sz w:val="18"/>
                <w:szCs w:val="18"/>
                <w:lang w:val="pl-PL"/>
              </w:rPr>
              <w:t>ych</w:t>
            </w:r>
            <w:r w:rsidRPr="00C43DF6">
              <w:rPr>
                <w:sz w:val="18"/>
                <w:szCs w:val="18"/>
                <w:lang w:val="pl-PL"/>
              </w:rPr>
              <w:t>, organizowan</w:t>
            </w:r>
            <w:r>
              <w:rPr>
                <w:sz w:val="18"/>
                <w:szCs w:val="18"/>
                <w:lang w:val="pl-PL"/>
              </w:rPr>
              <w:t>i</w:t>
            </w:r>
            <w:r w:rsidRPr="00C43DF6">
              <w:rPr>
                <w:sz w:val="18"/>
                <w:szCs w:val="18"/>
                <w:lang w:val="pl-PL"/>
              </w:rPr>
              <w:t>e konferencj</w:t>
            </w:r>
            <w:r>
              <w:rPr>
                <w:sz w:val="18"/>
                <w:szCs w:val="18"/>
                <w:lang w:val="pl-PL"/>
              </w:rPr>
              <w:t>i</w:t>
            </w:r>
            <w:r w:rsidRPr="00C43DF6">
              <w:rPr>
                <w:sz w:val="18"/>
                <w:szCs w:val="18"/>
                <w:lang w:val="pl-PL"/>
              </w:rPr>
              <w:t xml:space="preserve"> naukow</w:t>
            </w:r>
            <w:r>
              <w:rPr>
                <w:sz w:val="18"/>
                <w:szCs w:val="18"/>
                <w:lang w:val="pl-PL"/>
              </w:rPr>
              <w:t>ych;</w:t>
            </w:r>
          </w:p>
          <w:p w14:paraId="652617D0" w14:textId="77777777" w:rsidR="00F64C2F" w:rsidRPr="00C43DF6" w:rsidRDefault="00F64C2F" w:rsidP="00075727">
            <w:pPr>
              <w:pStyle w:val="Akapitzlist"/>
              <w:numPr>
                <w:ilvl w:val="0"/>
                <w:numId w:val="32"/>
              </w:numPr>
              <w:spacing w:line="276" w:lineRule="auto"/>
              <w:ind w:left="227" w:hanging="170"/>
              <w:rPr>
                <w:sz w:val="18"/>
                <w:szCs w:val="18"/>
                <w:lang w:val="pl-PL"/>
              </w:rPr>
            </w:pPr>
            <w:r w:rsidRPr="00C43DF6">
              <w:rPr>
                <w:sz w:val="18"/>
                <w:szCs w:val="18"/>
                <w:lang w:val="pl-PL"/>
              </w:rPr>
              <w:t>funkcj</w:t>
            </w:r>
            <w:r>
              <w:rPr>
                <w:sz w:val="18"/>
                <w:szCs w:val="18"/>
                <w:lang w:val="pl-PL"/>
              </w:rPr>
              <w:t>a</w:t>
            </w:r>
            <w:r w:rsidRPr="00C43DF6">
              <w:rPr>
                <w:sz w:val="18"/>
                <w:szCs w:val="18"/>
                <w:lang w:val="pl-PL"/>
              </w:rPr>
              <w:t xml:space="preserve"> kulturotwórcz</w:t>
            </w:r>
            <w:r>
              <w:rPr>
                <w:sz w:val="18"/>
                <w:szCs w:val="18"/>
                <w:lang w:val="pl-PL"/>
              </w:rPr>
              <w:t>a uniwersytetu;</w:t>
            </w:r>
          </w:p>
          <w:p w14:paraId="016C6799" w14:textId="77777777" w:rsidR="00F64C2F" w:rsidRPr="00C43DF6" w:rsidRDefault="00F64C2F" w:rsidP="00075727">
            <w:pPr>
              <w:pStyle w:val="Akapitzlist"/>
              <w:numPr>
                <w:ilvl w:val="0"/>
                <w:numId w:val="32"/>
              </w:numPr>
              <w:spacing w:line="276" w:lineRule="auto"/>
              <w:ind w:left="227" w:hanging="170"/>
              <w:rPr>
                <w:sz w:val="18"/>
                <w:szCs w:val="18"/>
                <w:lang w:val="pl-PL"/>
              </w:rPr>
            </w:pPr>
            <w:r w:rsidRPr="00C43DF6">
              <w:rPr>
                <w:sz w:val="18"/>
                <w:szCs w:val="18"/>
                <w:lang w:val="pl-PL"/>
              </w:rPr>
              <w:t>misja publiczna</w:t>
            </w:r>
            <w:r>
              <w:rPr>
                <w:sz w:val="18"/>
                <w:szCs w:val="18"/>
                <w:lang w:val="pl-PL"/>
              </w:rPr>
              <w:t xml:space="preserve">: </w:t>
            </w:r>
            <w:r w:rsidRPr="00C43DF6">
              <w:rPr>
                <w:sz w:val="18"/>
                <w:szCs w:val="18"/>
                <w:lang w:val="pl-PL"/>
              </w:rPr>
              <w:t>wiedza tworzona w uniwersytetach powinna być użyteczna</w:t>
            </w:r>
            <w:r>
              <w:rPr>
                <w:sz w:val="18"/>
                <w:szCs w:val="18"/>
                <w:lang w:val="pl-PL"/>
              </w:rPr>
              <w:t>;</w:t>
            </w:r>
          </w:p>
          <w:p w14:paraId="36CF14AD" w14:textId="77777777" w:rsidR="00F64C2F" w:rsidRPr="00C43DF6" w:rsidRDefault="00F64C2F" w:rsidP="00075727">
            <w:pPr>
              <w:pStyle w:val="Akapitzlist"/>
              <w:numPr>
                <w:ilvl w:val="0"/>
                <w:numId w:val="32"/>
              </w:numPr>
              <w:spacing w:line="276" w:lineRule="auto"/>
              <w:ind w:left="227" w:hanging="170"/>
              <w:rPr>
                <w:sz w:val="18"/>
                <w:szCs w:val="18"/>
                <w:lang w:val="pl-PL"/>
              </w:rPr>
            </w:pPr>
            <w:r w:rsidRPr="00C43DF6">
              <w:rPr>
                <w:sz w:val="18"/>
                <w:szCs w:val="18"/>
                <w:lang w:val="pl-PL"/>
              </w:rPr>
              <w:t>wyraźna tendencja do transmisji wiedzy do otoczenia</w:t>
            </w:r>
            <w:r>
              <w:rPr>
                <w:sz w:val="18"/>
                <w:szCs w:val="18"/>
                <w:lang w:val="pl-PL"/>
              </w:rPr>
              <w:t>;</w:t>
            </w:r>
          </w:p>
          <w:p w14:paraId="4158FE40" w14:textId="77777777" w:rsidR="00F64C2F" w:rsidRPr="002425A4" w:rsidRDefault="00F64C2F" w:rsidP="00075727">
            <w:pPr>
              <w:pStyle w:val="Akapitzlist"/>
              <w:numPr>
                <w:ilvl w:val="0"/>
                <w:numId w:val="32"/>
              </w:numPr>
              <w:spacing w:line="276" w:lineRule="auto"/>
              <w:ind w:left="227" w:hanging="170"/>
              <w:rPr>
                <w:sz w:val="18"/>
                <w:szCs w:val="18"/>
                <w:lang w:val="pl-PL"/>
              </w:rPr>
            </w:pPr>
            <w:r w:rsidRPr="00C43DF6">
              <w:rPr>
                <w:sz w:val="18"/>
                <w:szCs w:val="18"/>
                <w:lang w:val="pl-PL"/>
              </w:rPr>
              <w:t>krytyka wobec uzależniania się uczelni od biznesu</w:t>
            </w:r>
          </w:p>
        </w:tc>
      </w:tr>
      <w:tr w:rsidR="00F64C2F" w:rsidRPr="00233788" w14:paraId="294D81FB" w14:textId="77777777" w:rsidTr="00A61195">
        <w:trPr>
          <w:cantSplit/>
        </w:trPr>
        <w:tc>
          <w:tcPr>
            <w:tcW w:w="1984" w:type="dxa"/>
          </w:tcPr>
          <w:p w14:paraId="4B01036D"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t>XXI w.</w:t>
            </w:r>
            <w:r w:rsidRPr="00233788">
              <w:rPr>
                <w:sz w:val="18"/>
                <w:szCs w:val="18"/>
                <w:lang w:val="pl-PL"/>
              </w:rPr>
              <w:t xml:space="preserve"> </w:t>
            </w:r>
            <w:r>
              <w:rPr>
                <w:sz w:val="18"/>
                <w:szCs w:val="18"/>
                <w:lang w:val="pl-PL"/>
              </w:rPr>
              <w:br/>
              <w:t>u</w:t>
            </w:r>
            <w:r w:rsidRPr="00233788">
              <w:rPr>
                <w:sz w:val="18"/>
                <w:szCs w:val="18"/>
                <w:lang w:val="pl-PL"/>
              </w:rPr>
              <w:t>niwersytet społecznie odpowiedzialny</w:t>
            </w:r>
          </w:p>
        </w:tc>
        <w:tc>
          <w:tcPr>
            <w:tcW w:w="1984" w:type="dxa"/>
          </w:tcPr>
          <w:p w14:paraId="00ED38A7"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 xml:space="preserve">współtworzenie wartości dodanej przez interesariuszy </w:t>
            </w:r>
          </w:p>
        </w:tc>
        <w:tc>
          <w:tcPr>
            <w:tcW w:w="5102" w:type="dxa"/>
          </w:tcPr>
          <w:p w14:paraId="27A32028" w14:textId="77777777" w:rsidR="00F64C2F" w:rsidRDefault="00F64C2F" w:rsidP="00075727">
            <w:pPr>
              <w:pStyle w:val="Akapitzlist"/>
              <w:numPr>
                <w:ilvl w:val="0"/>
                <w:numId w:val="32"/>
              </w:numPr>
              <w:spacing w:line="276" w:lineRule="auto"/>
              <w:ind w:left="227" w:hanging="170"/>
              <w:rPr>
                <w:sz w:val="18"/>
                <w:szCs w:val="18"/>
                <w:lang w:val="pl-PL"/>
              </w:rPr>
            </w:pPr>
            <w:r>
              <w:rPr>
                <w:sz w:val="18"/>
                <w:szCs w:val="18"/>
                <w:lang w:val="pl-PL"/>
              </w:rPr>
              <w:t xml:space="preserve">współdziałanie interesariuszy </w:t>
            </w:r>
            <w:r w:rsidRPr="00233788">
              <w:rPr>
                <w:sz w:val="18"/>
                <w:szCs w:val="18"/>
                <w:lang w:val="pl-PL"/>
              </w:rPr>
              <w:t>wewnętrznych i</w:t>
            </w:r>
            <w:r>
              <w:rPr>
                <w:sz w:val="18"/>
                <w:szCs w:val="18"/>
                <w:lang w:val="pl-PL"/>
              </w:rPr>
              <w:t xml:space="preserve"> </w:t>
            </w:r>
            <w:r w:rsidRPr="00233788">
              <w:rPr>
                <w:sz w:val="18"/>
                <w:szCs w:val="18"/>
                <w:lang w:val="pl-PL"/>
              </w:rPr>
              <w:t>zewnętrznych uniwersytetu</w:t>
            </w:r>
            <w:r>
              <w:rPr>
                <w:sz w:val="18"/>
                <w:szCs w:val="18"/>
                <w:lang w:val="pl-PL"/>
              </w:rPr>
              <w:t>;</w:t>
            </w:r>
            <w:r w:rsidRPr="00233788">
              <w:rPr>
                <w:sz w:val="18"/>
                <w:szCs w:val="18"/>
                <w:lang w:val="pl-PL"/>
              </w:rPr>
              <w:t xml:space="preserve"> </w:t>
            </w:r>
          </w:p>
          <w:p w14:paraId="38156EEE" w14:textId="77777777" w:rsidR="00F64C2F" w:rsidRPr="00285BA9" w:rsidRDefault="00F64C2F" w:rsidP="00075727">
            <w:pPr>
              <w:pStyle w:val="Akapitzlist"/>
              <w:numPr>
                <w:ilvl w:val="0"/>
                <w:numId w:val="32"/>
              </w:numPr>
              <w:spacing w:line="276" w:lineRule="auto"/>
              <w:ind w:left="227" w:hanging="170"/>
              <w:rPr>
                <w:sz w:val="18"/>
                <w:szCs w:val="18"/>
                <w:lang w:val="pl-PL"/>
              </w:rPr>
            </w:pPr>
            <w:r>
              <w:rPr>
                <w:sz w:val="18"/>
                <w:szCs w:val="18"/>
                <w:lang w:val="pl-PL"/>
              </w:rPr>
              <w:t xml:space="preserve"> nadawanie </w:t>
            </w:r>
            <w:r w:rsidRPr="00233788">
              <w:rPr>
                <w:sz w:val="18"/>
                <w:szCs w:val="18"/>
                <w:lang w:val="pl-PL"/>
              </w:rPr>
              <w:t>społecznie odpowiedzialn</w:t>
            </w:r>
            <w:r>
              <w:rPr>
                <w:sz w:val="18"/>
                <w:szCs w:val="18"/>
                <w:lang w:val="pl-PL"/>
              </w:rPr>
              <w:t>ej</w:t>
            </w:r>
            <w:r w:rsidRPr="00233788">
              <w:rPr>
                <w:sz w:val="18"/>
                <w:szCs w:val="18"/>
                <w:lang w:val="pl-PL"/>
              </w:rPr>
              <w:t xml:space="preserve"> </w:t>
            </w:r>
            <w:r>
              <w:rPr>
                <w:sz w:val="18"/>
                <w:szCs w:val="18"/>
                <w:lang w:val="pl-PL"/>
              </w:rPr>
              <w:t xml:space="preserve">uczelni </w:t>
            </w:r>
            <w:r w:rsidRPr="00233788">
              <w:rPr>
                <w:sz w:val="18"/>
                <w:szCs w:val="18"/>
                <w:lang w:val="pl-PL"/>
              </w:rPr>
              <w:t>cech organizacji służącej otoczeniu</w:t>
            </w:r>
            <w:r>
              <w:rPr>
                <w:sz w:val="18"/>
                <w:szCs w:val="18"/>
                <w:lang w:val="pl-PL"/>
              </w:rPr>
              <w:t>;</w:t>
            </w:r>
          </w:p>
        </w:tc>
      </w:tr>
    </w:tbl>
    <w:p w14:paraId="1D80505B" w14:textId="1763AEEC" w:rsidR="00F64C2F" w:rsidRPr="00233788" w:rsidRDefault="00F64C2F" w:rsidP="00106236">
      <w:pPr>
        <w:pStyle w:val="rdo"/>
      </w:pPr>
      <w:r w:rsidRPr="00233788">
        <w:t xml:space="preserve">Źródło: opracowanie własne na podstawie </w:t>
      </w:r>
      <w:r w:rsidRPr="00233788">
        <w:fldChar w:fldCharType="begin" w:fldLock="1"/>
      </w:r>
      <w:r w:rsidR="002913A0">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uniwersytetem","type":"book"},"locator":"17-18,49","uris":["http://www.mendeley.com/documents/?uuid=ec25e376-ec01-4679-a314-d9b2bf799b92"]}],"mendeley":{"formattedCitation":"(Leja, 2011, ss. 17-18,49)","plainTextFormattedCitation":"(Leja, 2011, ss. 17-18,49)","previouslyFormattedCitation":"(Leja, 2011, ss. 17-18,49)"},"properties":{"noteIndex":0},"schema":"https://github.com/citation-style-language/schema/raw/master/csl-citation.json"}</w:instrText>
      </w:r>
      <w:r w:rsidRPr="00233788">
        <w:fldChar w:fldCharType="separate"/>
      </w:r>
      <w:r w:rsidRPr="00ED2D28">
        <w:rPr>
          <w:noProof/>
        </w:rPr>
        <w:t>(Leja, 2011, ss. 17-18,49)</w:t>
      </w:r>
      <w:r w:rsidRPr="00233788">
        <w:fldChar w:fldCharType="end"/>
      </w:r>
    </w:p>
    <w:p w14:paraId="5E976230" w14:textId="502CCACE" w:rsidR="00F64C2F" w:rsidRDefault="00F64C2F" w:rsidP="00F64C2F">
      <w:r>
        <w:t>Analizując zmiany celów uczelni przedstawione w tabeli po</w:t>
      </w:r>
      <w:r w:rsidR="009D391E">
        <w:fldChar w:fldCharType="begin"/>
      </w:r>
      <w:r w:rsidR="009D391E">
        <w:instrText xml:space="preserve"> REF _Ref134896812 \p \h </w:instrText>
      </w:r>
      <w:r w:rsidR="009D391E">
        <w:fldChar w:fldCharType="separate"/>
      </w:r>
      <w:r w:rsidR="004F5E18">
        <w:t>wyżej</w:t>
      </w:r>
      <w:r w:rsidR="009D391E">
        <w:fldChar w:fldCharType="end"/>
      </w:r>
      <w:r>
        <w:t xml:space="preserve"> (</w:t>
      </w:r>
      <w:r w:rsidR="009D391E">
        <w:fldChar w:fldCharType="begin"/>
      </w:r>
      <w:r w:rsidR="009D391E">
        <w:instrText xml:space="preserve"> REF _Ref134896845 \h </w:instrText>
      </w:r>
      <w:r w:rsidR="009D391E">
        <w:fldChar w:fldCharType="separate"/>
      </w:r>
      <w:r w:rsidR="004F5E18" w:rsidRPr="00233788">
        <w:t xml:space="preserve">Tabela </w:t>
      </w:r>
      <w:r w:rsidR="004F5E18">
        <w:rPr>
          <w:noProof/>
        </w:rPr>
        <w:t>7</w:t>
      </w:r>
      <w:r w:rsidR="009D391E">
        <w:fldChar w:fldCharType="end"/>
      </w:r>
      <w:r>
        <w:t xml:space="preserve">), można zauważyć, że dynamika zmian celów uniwersytetów, jaką obserwujemy w okresie najnowszej historii, jest zdecydowanie największa. Na pewno podobne spostrzeżenia dotyczą dynamiki zmian technologicznych i społecznych, jakich doświadczamy. Biorąc pod uwagę zmiany na uniwersytetach, opisane w </w:t>
      </w:r>
      <w:r>
        <w:lastRenderedPageBreak/>
        <w:t xml:space="preserve">rozdziale </w:t>
      </w:r>
      <w:r>
        <w:fldChar w:fldCharType="begin"/>
      </w:r>
      <w:r>
        <w:instrText xml:space="preserve"> REF _Ref62845084 \r \h </w:instrText>
      </w:r>
      <w:r>
        <w:fldChar w:fldCharType="separate"/>
      </w:r>
      <w:r w:rsidR="004F5E18">
        <w:t>1.1.1</w:t>
      </w:r>
      <w:r>
        <w:fldChar w:fldCharType="end"/>
      </w:r>
      <w:r>
        <w:t xml:space="preserve">, można zauważyć, że we wcześniejszych okresach historycznych zmiany te, które szły w parze ze zmianami otoczenia, dotyczyły celów funkcjonowania, natomiast nie były one tak dynamiczne, jak obecnie. Pewnym wyjątkiem jest powstanie </w:t>
      </w:r>
      <w:proofErr w:type="spellStart"/>
      <w:r>
        <w:t>humboldtowskiej</w:t>
      </w:r>
      <w:proofErr w:type="spellEnd"/>
      <w:r>
        <w:t xml:space="preserve"> koncepcji funkcjonowania uniwersytetu liberalnego, która stanowiła przełom w stosunku do dotychczasowego sposobu funkcjonowania uczelni wyższych. Podstawą tej koncepcji</w:t>
      </w:r>
      <w:r w:rsidRPr="00233788">
        <w:t xml:space="preserve"> było </w:t>
      </w:r>
      <w:r>
        <w:t>„</w:t>
      </w:r>
      <w:r w:rsidRPr="00233788">
        <w:t>zatrudnienie w uczelni najwybitniejszych uczonych i zapewnienie im wolności w zakresie prowadzenia badań naukowych. Cechą uniwersytetu Humboldta były</w:t>
      </w:r>
      <w:r>
        <w:t>:</w:t>
      </w:r>
      <w:r w:rsidRPr="00233788">
        <w:t xml:space="preserve"> jedność badań i kształcenia, wolności akademickie (</w:t>
      </w:r>
      <w:proofErr w:type="spellStart"/>
      <w:r w:rsidRPr="00233788">
        <w:rPr>
          <w:i/>
          <w:iCs/>
        </w:rPr>
        <w:t>freedom</w:t>
      </w:r>
      <w:proofErr w:type="spellEnd"/>
      <w:r w:rsidRPr="00233788">
        <w:rPr>
          <w:i/>
          <w:iCs/>
        </w:rPr>
        <w:t xml:space="preserve"> to </w:t>
      </w:r>
      <w:proofErr w:type="spellStart"/>
      <w:r w:rsidRPr="00233788">
        <w:rPr>
          <w:i/>
          <w:iCs/>
        </w:rPr>
        <w:t>learn</w:t>
      </w:r>
      <w:proofErr w:type="spellEnd"/>
      <w:r w:rsidRPr="00233788">
        <w:t xml:space="preserve">) </w:t>
      </w:r>
      <w:r>
        <w:t xml:space="preserve">[oraz] </w:t>
      </w:r>
      <w:r w:rsidRPr="00233788">
        <w:t>zrównanie statusu wszystkich dziedzin nauki</w:t>
      </w:r>
      <w:r>
        <w:t>”</w:t>
      </w:r>
      <w:r w:rsidRPr="00233788">
        <w:t xml:space="preserve">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uniwersytetem","type":"book"},"locator":"17","uris":["http://www.mendeley.com/documents/?uuid=ec25e376-ec01-4679-a314-d9b2bf799b92"]}],"mendeley":{"formattedCitation":"(Leja, 2011, s. 17)","plainTextFormattedCitation":"(Leja, 2011, s. 17)","previouslyFormattedCitation":"(Leja, 2011, s. 17)"},"properties":{"noteIndex":0},"schema":"https://github.com/citation-style-language/schema/raw/master/csl-citation.json"}</w:instrText>
      </w:r>
      <w:r w:rsidRPr="00233788">
        <w:fldChar w:fldCharType="separate"/>
      </w:r>
      <w:r w:rsidRPr="00233788">
        <w:rPr>
          <w:noProof/>
        </w:rPr>
        <w:t>(Leja, 2011, s. 17)</w:t>
      </w:r>
      <w:r w:rsidRPr="00233788">
        <w:fldChar w:fldCharType="end"/>
      </w:r>
      <w:r>
        <w:t xml:space="preserve">. Jedność badań i nauczania oznaczała, że zarówno przekazywanie, jak i zdobywanie wiedzy powinny być prowadzone w sposób wspierający postęp naukowy. Warunkiem koniecznym do tego jest, by nauka miała zdolność do reprodukcji takim znaczeniu, że profesorowie będą przygotowywać swoich następców. Zatem „przyszły badacz jest wyłącznym celem, dla jakiego uniwersytet badawczy bierze pod uwagę zadanie przekazywania wiedzy” </w:t>
      </w:r>
      <w:r>
        <w:fldChar w:fldCharType="begin" w:fldLock="1"/>
      </w:r>
      <w:r>
        <w:instrText>ADDIN CSL_CITATION {"citationItems":[{"id":"ITEM-1","itemData":{"DOI":"10.2307/488273","ISSN":"0094033X","author":[{"dropping-particle":"","family":"Habermas","given":"Jurgen","non-dropping-particle":"","parse-names":false,"suffix":""},{"dropping-particle":"","family":"Blazek","given":"John R","non-dropping-particle":"","parse-names":false,"suffix":""}],"container-title":"New German Critique","id":"ITEM-1","issue":"41","issued":{"date-parts":[["1987"]]},"page":"3","publisher":"[New German Critique, Duke University Press]","title":"The Idea of the University: Learning Processes","type":"article-journal"},"locator":"11","uris":["http://www.mendeley.com/documents/?uuid=dc0f588e-6cb7-4983-b232-6a10daff1e7b"]}],"mendeley":{"formattedCitation":"(Habermas &amp; Blazek, 1987, s. 11)","plainTextFormattedCitation":"(Habermas &amp; Blazek, 1987, s. 11)","previouslyFormattedCitation":"(Habermas &amp; Blazek, 1987, s. 11)"},"properties":{"noteIndex":0},"schema":"https://github.com/citation-style-language/schema/raw/master/csl-citation.json"}</w:instrText>
      </w:r>
      <w:r>
        <w:fldChar w:fldCharType="separate"/>
      </w:r>
      <w:r w:rsidRPr="007E37DA">
        <w:rPr>
          <w:noProof/>
        </w:rPr>
        <w:t>(Habermas &amp; Blazek, 1987, s. 11)</w:t>
      </w:r>
      <w:r>
        <w:fldChar w:fldCharType="end"/>
      </w:r>
      <w:r>
        <w:t>. Taka hierarchia celów przyczyniła się do przypisania zarówno uniwersytetowi liberalnemu metaforycznego określenia</w:t>
      </w:r>
      <w:r w:rsidRPr="00B85F38">
        <w:rPr>
          <w:i/>
          <w:iCs/>
        </w:rPr>
        <w:t xml:space="preserve"> </w:t>
      </w:r>
      <w:r w:rsidRPr="007916B3">
        <w:rPr>
          <w:i/>
          <w:iCs/>
        </w:rPr>
        <w:t>wieży z kości słoniowej</w:t>
      </w:r>
      <w:r>
        <w:t>, oznaczającej „</w:t>
      </w:r>
      <w:r w:rsidRPr="00233788">
        <w:t>niepodatność na wpływy otoczenia i wyjątkową trwałość</w:t>
      </w:r>
      <w:r>
        <w:t xml:space="preserve">”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uniwersytetem","type":"book"},"locator":"16","uris":["http://www.mendeley.com/documents/?uuid=ec25e376-ec01-4679-a314-d9b2bf799b92"]}],"mendeley":{"formattedCitation":"(Leja, 2011, s. 16)","plainTextFormattedCitation":"(Leja, 2011, s. 16)","previouslyFormattedCitation":"(Leja, 2011, s. 16)"},"properties":{"noteIndex":0},"schema":"https://github.com/citation-style-language/schema/raw/master/csl-citation.json"}</w:instrText>
      </w:r>
      <w:r w:rsidRPr="00233788">
        <w:fldChar w:fldCharType="separate"/>
      </w:r>
      <w:r w:rsidRPr="00233788">
        <w:rPr>
          <w:noProof/>
        </w:rPr>
        <w:t>(Leja, 2011, s. 16)</w:t>
      </w:r>
      <w:r w:rsidRPr="00233788">
        <w:fldChar w:fldCharType="end"/>
      </w:r>
      <w:r>
        <w:t xml:space="preserve"> Co ciekawe, z podobnych względów określa się w ten sposób również uniwersytet średniowieczny.</w:t>
      </w:r>
    </w:p>
    <w:p w14:paraId="709EAEF1" w14:textId="77777777" w:rsidR="00F64C2F" w:rsidRDefault="00F64C2F" w:rsidP="00F64C2F">
      <w:r>
        <w:t>Następnym ciekawym okresem zmian celów uniwersytetów był wiek XX, w którym rolę liderów na rynku edukacji wyższej przejęły czołowe uczelnie anglosaskie, głównie amerykańskie. Ich sposób funkcjonowania był zainspirowany sposobem działania przedsiębiorstw, czemu prawdopodobnie sprzyjał silny paradygmat wolnorynkowy istniejący w społeczeństwie Stanów Zjednoczonych oraz relatywnie słabszy niż na Starym Kontynencie związek z europejskimi tradycjami uniwersyteckimi. W takim to formacie funkcjonowania znaczenia nabrało dbanie o relacje z różnymi interesariuszami, traktowane przede wszystkim jako fundament do budowania lub utrzymywania przewagi konkurencyjnej. Wydaje się więc, że na uczelniach tych realizowano w praktyce działania zgodne z koncepcją marketingu relacyjnego, prezentowaną przez Rogozińskiego, wedle której oznacza on „</w:t>
      </w:r>
      <w:r w:rsidRPr="00233788">
        <w:t xml:space="preserve">mobilizację personelu mającą na celu uczynić z nabywcy nie tylko współtwórcę wartości </w:t>
      </w:r>
      <w:r>
        <w:t>(</w:t>
      </w:r>
      <w:r w:rsidRPr="00233788">
        <w:t>produktu</w:t>
      </w:r>
      <w:r>
        <w:t>)</w:t>
      </w:r>
      <w:r w:rsidRPr="00233788">
        <w:t>, ale także związać go na stałe”</w:t>
      </w:r>
      <w:r>
        <w:t xml:space="preserve"> z‍ uczelnią</w:t>
      </w:r>
      <w:r w:rsidRPr="00233788">
        <w:t xml:space="preserve"> </w:t>
      </w:r>
      <w:r w:rsidRPr="00233788">
        <w:fldChar w:fldCharType="begin" w:fldLock="1"/>
      </w:r>
      <w:r w:rsidRPr="00233788">
        <w:instrText>ADDIN CSL_CITATION {"citationItems":[{"id":"ITEM-1","itemData":{"author":[{"dropping-particle":"","family":"Jonas","given":"Agata","non-dropping-particle":"","parse-names":false,"suffix":""}],"id":"ITEM-1","issue":"823","issued":{"date-parts":[["2009"]]},"title":"Tworzenie relacji z klientem w firmach usługowych a jakość usług","type":"article-journal"},"locator":"84","uris":["http://www.mendeley.com/documents/?uuid=796b0b62-2598-4f95-9d17-803e00b4e41a"]}],"mendeley":{"formattedCitation":"(Jonas, 2009, s. 84)","plainTextFormattedCitation":"(Jonas, 2009, s. 84)","previouslyFormattedCitation":"(Jonas, 2009, s. 84)"},"properties":{"noteIndex":0},"schema":"https://github.com/citation-style-language/schema/raw/master/csl-citation.json"}</w:instrText>
      </w:r>
      <w:r w:rsidRPr="00233788">
        <w:fldChar w:fldCharType="separate"/>
      </w:r>
      <w:r w:rsidRPr="00233788">
        <w:rPr>
          <w:noProof/>
        </w:rPr>
        <w:t>(Jonas, 2009, s. 84)</w:t>
      </w:r>
      <w:r w:rsidRPr="00233788">
        <w:fldChar w:fldCharType="end"/>
      </w:r>
      <w:r>
        <w:t xml:space="preserve">. Ciekawe spojrzenie na relacje uczelni z otoczeniem prezentują </w:t>
      </w:r>
      <w:proofErr w:type="spellStart"/>
      <w:r>
        <w:t>Gołata</w:t>
      </w:r>
      <w:proofErr w:type="spellEnd"/>
      <w:r>
        <w:t xml:space="preserve"> i </w:t>
      </w:r>
      <w:proofErr w:type="spellStart"/>
      <w:r>
        <w:t>Sojkin</w:t>
      </w:r>
      <w:proofErr w:type="spellEnd"/>
      <w:r>
        <w:t>, bowiem według nich należy je rozumieć „</w:t>
      </w:r>
      <w:r w:rsidRPr="00233788">
        <w:t>jako różne formy jej zaangażowania we współpracę z interesariuszami wewnętrznymi i zewnętrznymi, a jej celem jest realizacja zadań wynikających ze statutu i przyjętej strategii oraz uzyskanie oczekiwanej pozycji rynkowej. Współpraca może przyjmować następujące rozwiązania: edukacja, komunikowanie, konsultacje, dialog, koordynacja, partnerstwo, badania, komercjalizacja, kontrola, audyt oraz wymiana/wdrażanie doświadczeń oraz osiągnięć</w:t>
      </w:r>
      <w:r>
        <w:t>”</w:t>
      </w:r>
      <w:r w:rsidRPr="00233788">
        <w:t xml:space="preserve"> </w:t>
      </w:r>
      <w:r w:rsidRPr="00233788">
        <w:fldChar w:fldCharType="begin" w:fldLock="1"/>
      </w:r>
      <w:r>
        <w:instrText>ADDIN CSL_CITATION {"citationItems":[{"id":"ITEM-1","itemData":{"DOI":"10.2478/minib-2020-0002","abstract":"Celem artykułu jest przedstawienie roli i miejsca wizerunku oraz reputacji szkoły wyższej i instytucji badawczej w procesie budowania relacji wewnętrznych i zewnętrznych na rynku edukacyjnym. W artykule przedstawiono aktualne poglądy na temat zakresu tych pojęć, jak też wzajemnych relacji pomiędzy wizerunkiem a reputacją w podmiotach gospodarczych. Wskazano na fundamentalne znaczenie relacji uczelni wyższej z wewnętrznymi i zewnętrznymi interesariuszami w kształtowaniu zarówno wizerunku, jak i reputacji. W drugiej części artykułu przedstawiono zbiór determinant wizerunku i reputacji w przypadku uczelni wyższej. Ponadto podkreślono rolę i miejsce rektora uczelni w budowaniu wizerunku i reputacji macierzystej uczelni w świetle Ustawy 2.0.","author":[{"dropping-particle":"","family":"Gołata","given":"Krzysztof","non-dropping-particle":"","parse-names":false,"suffix":""},{"dropping-particle":"","family":"Sojkin","given":"Bogdan","non-dropping-particle":"","parse-names":false,"suffix":""}],"container-title":"Marketing Instytucji Naukowych i Badawczych","id":"ITEM-1","issue":"1","issued":{"date-parts":[["2020"]]},"page":"29-58","title":"Determinanty budowania wizerunku i reputacji wyższej uczelni wobec jej intersariuszy","type":"article-journal","volume":"35"},"locator":"36","uris":["http://www.mendeley.com/documents/?uuid=806ee7c2-caa8-4940-8056-b0a7c6f844cf"]}],"mendeley":{"formattedCitation":"(Gołata &amp; Sojkin, 2020, s. 36)","manualFormatting":"(Gołata‍ &amp;‍ Sojkin, 2020, s. 36)","plainTextFormattedCitation":"(Gołata &amp; Sojkin, 2020, s. 36)","previouslyFormattedCitation":"(Gołata &amp; Sojkin, 2020, s. 36)"},"properties":{"noteIndex":0},"schema":"https://github.com/citation-style-language/schema/raw/master/csl-citation.json"}</w:instrText>
      </w:r>
      <w:r w:rsidRPr="00233788">
        <w:fldChar w:fldCharType="separate"/>
      </w:r>
      <w:r w:rsidRPr="00B90A3A">
        <w:rPr>
          <w:noProof/>
        </w:rPr>
        <w:t>(Gołata</w:t>
      </w:r>
      <w:r>
        <w:rPr>
          <w:noProof/>
        </w:rPr>
        <w:t>‍</w:t>
      </w:r>
      <w:r w:rsidRPr="00B90A3A">
        <w:rPr>
          <w:noProof/>
        </w:rPr>
        <w:t xml:space="preserve"> &amp;</w:t>
      </w:r>
      <w:r>
        <w:rPr>
          <w:noProof/>
        </w:rPr>
        <w:t>‍</w:t>
      </w:r>
      <w:r w:rsidRPr="00B90A3A">
        <w:rPr>
          <w:noProof/>
        </w:rPr>
        <w:t xml:space="preserve"> Sojkin, 2020, s. 36)</w:t>
      </w:r>
      <w:r w:rsidRPr="00233788">
        <w:fldChar w:fldCharType="end"/>
      </w:r>
      <w:r>
        <w:t xml:space="preserve">. </w:t>
      </w:r>
      <w:r w:rsidRPr="00B90A3A">
        <w:t>Z drugiej strony Kola i Leja podkreślają rol</w:t>
      </w:r>
      <w:r>
        <w:t>ę</w:t>
      </w:r>
      <w:r w:rsidRPr="00B90A3A">
        <w:t xml:space="preserve"> budowania </w:t>
      </w:r>
      <w:r>
        <w:t xml:space="preserve">relacji z byłymi studentami już po ukończeniu przez nich studiów, co jest szczególnie pielęgnowane na uniwersytetach anglosaskich, gdzie wokół uczelni powstają różne fundacje, tworzone zarówno przez uniwersytety, jak i‍ absolwentów, odgrywające bardzo istotną rolę, w utrzymywani sieci powiązań pomiędzy uczelnią i jej absolwentami. </w:t>
      </w:r>
      <w:r w:rsidRPr="00B90A3A">
        <w:t xml:space="preserve">Zazwyczaj te relacje mają charakter </w:t>
      </w:r>
      <w:r>
        <w:t xml:space="preserve">głównie </w:t>
      </w:r>
      <w:r w:rsidRPr="00B90A3A">
        <w:t>symboliczny, choć c</w:t>
      </w:r>
      <w:r>
        <w:t xml:space="preserve">zołowe uniwersytety na świecie wykazują również silne powiązania finansowe ze swoimi absolwentami. </w:t>
      </w:r>
      <w:r w:rsidRPr="00B90A3A">
        <w:t>Natomiast niewątpliwie cennymi zadaniami tych fundacji jest wspieranie kultury s</w:t>
      </w:r>
      <w:r>
        <w:t xml:space="preserve">tudenckiej, tak by wspierać integrację środowiska akademickiego, oraz promowanie osiągnięć osób </w:t>
      </w:r>
      <w:r>
        <w:lastRenderedPageBreak/>
        <w:t xml:space="preserve">związanych z uczelnią </w:t>
      </w:r>
      <w:r w:rsidRPr="00233788">
        <w:fldChar w:fldCharType="begin" w:fldLock="1"/>
      </w:r>
      <w:r w:rsidRPr="00B90A3A">
        <w:instrText>ADDIN CSL_CITATION {"citationItems":[{"id":"ITEM-1","itemData":{"DOI":"10.3726/b10970","ISBN":"9783631720264","abstract":"Interactions between today’s university and its environment, as part of the uni- versity’s social responsibility, have been subject to many scientific papers. Their authors typically focus on interdependencies between universities, the state and the market. What is lacking are publications related to the interactions between universities and third sector organisations, and more broadly – the civil society that may play an important role in shap- ing the relations between a university and its social environment. The aim of this work is to fill this research gap, as ignoring the importance of these relations results in a society that treats the university instrumentally. The text consists of four parts. The first one presents background on the formation of relationships between academic institutions and their social environment as well as scenarios for advancement of the institutions, developed by international organisations. In the second part, the authors develop and support the thesis that to include interactions with the non-governmental sector into the third mission, in its traditional meaning, will have a positive impact on the development of social capital,</w:instrText>
      </w:r>
      <w:r w:rsidRPr="00B90A3A">
        <w:rPr>
          <w:lang w:val="en-US"/>
        </w:rPr>
        <w:instrText xml:space="preserve"> the importance of which is presently underestimated. In the paper, there are arguments in favour of extending the third mission of the university to include the social environment, i.e. organisations of different types, active within the 3rd sector. The third part of the article consists of analyses discussing the justifiability of such an approach to the role played by universities, as illustrated with examples of good practice from Poland. The examples not only show the mechanism of cooperation with a university, but also the social context of</w:instrText>
      </w:r>
      <w:r w:rsidRPr="00B90A3A">
        <w:instrText xml:space="preserve"> its activity in a given country. The authors believe that it is context that decides what forms, if any, of pro-social activity shall shape the academia and co-exist with it. In the summary, the authors provide some recommendations that, once adopted, may contribute to enrich- ing the universities’ third mission, which are the improvement and strengthening of the relationship between the university and the third sector. 1","author":[{"dropping-particle":"","family":"Kola","given":"Anna M.","non-dr</w:instrText>
      </w:r>
      <w:r w:rsidRPr="00233788">
        <w:instrText>opping-particle":"","parse-names":false,"suffix":""},{"dropping-particle":"","family":"Leja","given":"Krzysztof","non-dropping-particle":"","parse-names":false,"suffix":""}],"container-title":"New Horizons in Management Sciences","editor":[{"dropping-particle":"","family":"Sułkowski","given":"Łukasz","non-dropping-particle":"","parse-names":false,"suffix":""}],"id":"ITEM-1","issued":{"date-parts":[["2017"]]},"page":"99-125","publisher":"Peter Lang","publisher-place":"Franfurt am Main","title":"The Third Sector in the Universities’ Third Mission","type":"chapter"},"locator":"116-117","uris":["http://www.mendeley.com/documents/?uuid=85893c0f-492c-4a8f-a724-0a9a6820d516"]}],"mendeley":{"formattedCitation":"(Kola &amp; Leja, 2017, ss. 116–117)","plainTextFormattedCitation":"(Kola &amp; Leja, 2017, ss. 116–117)","previouslyFormattedCitation":"(Kola &amp; Leja, 2017, ss. 116–117)"},"properties":{"noteIndex":0},"schema":"https://github.com/citation-style-language/schema/raw/master/csl-citation.json"}</w:instrText>
      </w:r>
      <w:r w:rsidRPr="00233788">
        <w:fldChar w:fldCharType="separate"/>
      </w:r>
      <w:r w:rsidRPr="00233788">
        <w:rPr>
          <w:noProof/>
        </w:rPr>
        <w:t>(Kola &amp; Leja, 2017, ss. 116–117)</w:t>
      </w:r>
      <w:r w:rsidRPr="00233788">
        <w:fldChar w:fldCharType="end"/>
      </w:r>
      <w:r>
        <w:t xml:space="preserve">. </w:t>
      </w:r>
      <w:r w:rsidRPr="00B85F38">
        <w:t xml:space="preserve">Takie działania wiążą się </w:t>
      </w:r>
      <w:r>
        <w:t xml:space="preserve">z </w:t>
      </w:r>
      <w:r w:rsidRPr="00B85F38">
        <w:t>zapewnieniem stabilności finansowej uczelni</w:t>
      </w:r>
      <w:r>
        <w:t>.</w:t>
      </w:r>
      <w:r w:rsidRPr="00B85F38">
        <w:t xml:space="preserve"> </w:t>
      </w:r>
      <w:r>
        <w:t xml:space="preserve">Cel ten staje się naturalnym dla uczelni, </w:t>
      </w:r>
      <w:r w:rsidRPr="00B85F38">
        <w:t>która</w:t>
      </w:r>
      <w:r>
        <w:t>,</w:t>
      </w:r>
      <w:r w:rsidRPr="00B85F38">
        <w:t xml:space="preserve"> d</w:t>
      </w:r>
      <w:r>
        <w:t xml:space="preserve">ziałając w warunkach wolnego rynku, dąży do osiągnięcia również swoich pozostałych celów. </w:t>
      </w:r>
      <w:r w:rsidRPr="00B85F38">
        <w:t>Co więcej</w:t>
      </w:r>
      <w:r>
        <w:t>,</w:t>
      </w:r>
      <w:r w:rsidRPr="00B85F38">
        <w:t xml:space="preserve"> osiąganie tych celów może być komplementarne</w:t>
      </w:r>
      <w:r>
        <w:t>,</w:t>
      </w:r>
      <w:r w:rsidRPr="00B85F38">
        <w:t xml:space="preserve"> gdyż st</w:t>
      </w:r>
      <w:r>
        <w:t xml:space="preserve">abilność finansowa może być rezultatem m. in. zachowania zrównoważonego rozwoju zarówno nauczania, jak i badań naukowych oraz zrównoważonej działalności operacyjnej </w:t>
      </w:r>
      <w:r w:rsidRPr="00233788">
        <w:fldChar w:fldCharType="begin" w:fldLock="1"/>
      </w:r>
      <w:r>
        <w:instrText>ADDIN CSL_CITATION {"citationItems":[{"id":"ITEM-1","itemData":{"author":[{"dropping-particle":"","family":"Dąbrowski","given":"Tomasz J","non-dropping-particle":"","parse-names":false,"suffix":""},{"dropping-particle":"","family":"Brdulak","given":"Halina","non-dropping-particle":"","parse-names":false,"suffix":""},{"dropping-particle":"","family":"Jastrzębska","given":"Ewa","non-dropping-particle":"","parse-names":false,"suffix":""},{"dropping-particle":"","family":"Legutko-kobus","given":"Paulina","non-dropping-particle":"","parse-names":false,"suffix":""}],"container-title":"E-Mentor","id":"ITEM-1","issue":"77","issued":{"date-parts":[["2018"]]},"page":"4-12","title":"Teaching methods and programs University Social Responsibility Strategies","type":"article-journal","volume":"5"},"locator":"9","uris":["http://www.mendeley.com/documents/?uuid=3445a596-fa66-4e26-95f6-1b93f2c495fc"]}],"mendeley":{"formattedCitation":"(Dąbrowski i in., 2018, s. 9)","manualFormatting":"(Dąbrowski i in., 2018, s.‍ 9)","plainTextFormattedCitation":"(Dąbrowski i in., 2018, s. 9)","previouslyFormattedCitation":"(Dąbrowski i in., 2018, s. 9)"},"properties":{"noteIndex":0},"schema":"https://github.com/citation-style-language/schema/raw/master/csl-citation.json"}</w:instrText>
      </w:r>
      <w:r w:rsidRPr="00233788">
        <w:fldChar w:fldCharType="separate"/>
      </w:r>
      <w:r w:rsidRPr="00C56D58">
        <w:rPr>
          <w:noProof/>
        </w:rPr>
        <w:t>(Dąbrowski i in., 2018, s.</w:t>
      </w:r>
      <w:r>
        <w:rPr>
          <w:noProof/>
        </w:rPr>
        <w:t>‍</w:t>
      </w:r>
      <w:r w:rsidRPr="00C56D58">
        <w:rPr>
          <w:noProof/>
        </w:rPr>
        <w:t xml:space="preserve"> 9)</w:t>
      </w:r>
      <w:r w:rsidRPr="00233788">
        <w:fldChar w:fldCharType="end"/>
      </w:r>
      <w:r>
        <w:t>. Poza zrównoważoną działalnością operacyjną współcześnie podkreśla się rolę uczelni dla promowania zrównoważonego rozwoju. Ponieważ proces nauczania wpływa na system wartości studentów, postuluje się, by celem uczelni było „umożliwianie interesariuszom refleksji poprzez wielokulturowe, globalne i zorientowane na przyszłość perspektywy nad ich odpowiedzialnością za złożone rezultaty ich decyzji i‍ zachowań”</w:t>
      </w:r>
      <w:r w:rsidRPr="00330AB8">
        <w:t xml:space="preserve"> </w:t>
      </w:r>
      <w:r w:rsidRPr="00233788">
        <w:fldChar w:fldCharType="begin" w:fldLock="1"/>
      </w:r>
      <w:r w:rsidRPr="00330AB8">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and a result of SD-focused interventions.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Development","type":"article-journal","volume":"12"},"locator":"6","uris":["http://www.mendeley.com/documents/?uuid=d0c0d9fe-8a08-4cdd-97b8-243fc215b62d"]}],"mendeley":{"formattedCitation":"(Dzimińska i in., 2020, s. 6)","plainTextForm</w:instrText>
      </w:r>
      <w:r w:rsidRPr="00233788">
        <w:instrText>attedCitation":"(Dzimińska i in., 2020, s. 6)","previouslyFormattedCitation":"(Dzimińska i in., 2020, s. 6)"},"properties":{"noteIndex":0},"schema":"https://github.com/citation-style-language/schema/raw/master/csl-citation.json"}</w:instrText>
      </w:r>
      <w:r w:rsidRPr="00233788">
        <w:fldChar w:fldCharType="separate"/>
      </w:r>
      <w:r w:rsidRPr="00233788">
        <w:rPr>
          <w:noProof/>
        </w:rPr>
        <w:t>(Dzimińska i in., 2020, s. 6)</w:t>
      </w:r>
      <w:r w:rsidRPr="00233788">
        <w:fldChar w:fldCharType="end"/>
      </w:r>
      <w:r>
        <w:t xml:space="preserve">. Jednak nadal jednym z najważniejszych celów pozostaje przygotowanie studenta do przyszłej samodzielności. Jak piszą </w:t>
      </w:r>
      <w:proofErr w:type="spellStart"/>
      <w:r>
        <w:t>Geitz</w:t>
      </w:r>
      <w:proofErr w:type="spellEnd"/>
      <w:r>
        <w:t xml:space="preserve"> i de </w:t>
      </w:r>
      <w:proofErr w:type="spellStart"/>
      <w:r>
        <w:t>Geus</w:t>
      </w:r>
      <w:proofErr w:type="spellEnd"/>
      <w:r>
        <w:t xml:space="preserve">: </w:t>
      </w:r>
    </w:p>
    <w:p w14:paraId="12AA35C9" w14:textId="77777777" w:rsidR="00F64C2F" w:rsidRPr="0011262E" w:rsidRDefault="00F64C2F" w:rsidP="00F64C2F">
      <w:pPr>
        <w:rPr>
          <w:sz w:val="18"/>
          <w:szCs w:val="20"/>
        </w:rPr>
      </w:pPr>
      <w:r>
        <w:rPr>
          <w:sz w:val="18"/>
          <w:szCs w:val="20"/>
        </w:rPr>
        <w:t xml:space="preserve">(…) </w:t>
      </w:r>
      <w:r w:rsidRPr="0011262E">
        <w:rPr>
          <w:sz w:val="18"/>
          <w:szCs w:val="20"/>
        </w:rPr>
        <w:t>ważnym celem edukacji wyższej jest wspieranie studentów w osiąganiu kontroli nad procesem własnego zdobywania wiedzy, pomoc w rozwijaniu umiejętności i stosowaniu strategii prowadzących stawania się liderami, a także kształcenie studentów w taki sposób by</w:t>
      </w:r>
      <w:r>
        <w:rPr>
          <w:sz w:val="18"/>
          <w:szCs w:val="20"/>
        </w:rPr>
        <w:t>,</w:t>
      </w:r>
      <w:r w:rsidRPr="0011262E">
        <w:rPr>
          <w:sz w:val="18"/>
          <w:szCs w:val="20"/>
        </w:rPr>
        <w:t xml:space="preserve"> stawali się samodzielnymi uczniami, co będzie przejawiało się w trwałym wpływ</w:t>
      </w:r>
      <w:r>
        <w:rPr>
          <w:sz w:val="18"/>
          <w:szCs w:val="20"/>
        </w:rPr>
        <w:t>i</w:t>
      </w:r>
      <w:r w:rsidRPr="0011262E">
        <w:rPr>
          <w:sz w:val="18"/>
          <w:szCs w:val="20"/>
        </w:rPr>
        <w:t xml:space="preserve">e na ich rozwój osobisty oraz zawodowy </w:t>
      </w:r>
      <w:r w:rsidRPr="0011262E">
        <w:rPr>
          <w:sz w:val="18"/>
          <w:szCs w:val="20"/>
        </w:rPr>
        <w:fldChar w:fldCharType="begin" w:fldLock="1"/>
      </w:r>
      <w:r w:rsidRPr="0011262E">
        <w:rPr>
          <w:sz w:val="18"/>
          <w:szCs w:val="20"/>
        </w:rPr>
        <w:instrText>ADDIN CSL_CITATION {"citationItems":[{"id":"ITEM-1","itemData":{"DOI":"10.1080/2331186X.2019.1647919","abstract":"AbstractSocietal developments necessitate the continuing development of higher education, as labor markets are in full swing and professions are shifting in orientation or sometimes disappear completely. Therefore, a concomitant goal of higher education should be to help students develop metacognitive skills and domain-specific knowledge and skills. For many years, competence-based education and problem-based learning have dominated higher education. In this article, an overview of the principles and development of these concepts is given. Subsequently, based on self-regulation theory, approaches to learning and the demands of our society to learn how to face wicked problems, a sustainable approach to teaching and learning are outlined in this conceptual article. The multiple layers from which a sustainable learning environment should be built provide guidance for instructors during the design of their educational practice. Practical implications for educators to approach the transition to sustainable learning environments are given in the form of questions that can shape the dialogue on sustainable education.","author":[{"dropping-particle":"","family":"Geitz","given":"Gerry","non-dropping-particle":"","parse-names":false,"suffix":""},{"dropping-particle":"","family":"Geus","given":"Jan","non-dropping-particle":"de","parse-names":false,"suffix":""}],"container-title":"Cogent Education","editor":[{"dropping-particle":"","family":"Tinoca","given":"Luís","non-dropping-particle":"","parse-names":false,"suffix":""}],"id":"ITEM-1","issue":"1","issued":{"date-parts":[["2019"]]},"page":"1647919","publisher":"Cogent OA","title":"Design-based education, sustainable teaching, and learning","type":"article-journal","volume":"6"},"locator":"2","uris":["http://www.mendeley.com/documents/?uuid=7a2ee4e7-d3d2-4b79-970c-37da40413539"]}],"mendeley":{"formattedCitation":"(Geitz &amp; de Geus, 2019, s. 2)","plainTextFormattedCitation":"(Geitz &amp; de Geus, 2019, s. 2)","previouslyFormattedCitation":"(Geitz &amp; de Geus, 2019, s. 2)"},"properties":{"noteIndex":0},"schema":"https://github.com/citation-style-language/schema/raw/master/csl-citation.json"}</w:instrText>
      </w:r>
      <w:r w:rsidRPr="0011262E">
        <w:rPr>
          <w:sz w:val="18"/>
          <w:szCs w:val="20"/>
        </w:rPr>
        <w:fldChar w:fldCharType="separate"/>
      </w:r>
      <w:r w:rsidRPr="0011262E">
        <w:rPr>
          <w:noProof/>
          <w:sz w:val="18"/>
          <w:szCs w:val="20"/>
        </w:rPr>
        <w:t>(Geitz &amp; de Geus, 2019, s. 2)</w:t>
      </w:r>
      <w:r w:rsidRPr="0011262E">
        <w:rPr>
          <w:sz w:val="18"/>
          <w:szCs w:val="20"/>
        </w:rPr>
        <w:fldChar w:fldCharType="end"/>
      </w:r>
      <w:r w:rsidRPr="0011262E">
        <w:rPr>
          <w:sz w:val="18"/>
          <w:szCs w:val="20"/>
        </w:rPr>
        <w:t>.</w:t>
      </w:r>
    </w:p>
    <w:p w14:paraId="26DE1898" w14:textId="77777777" w:rsidR="00F64C2F" w:rsidRPr="009E3C9E" w:rsidRDefault="00F64C2F" w:rsidP="00F64C2F">
      <w:pPr>
        <w:ind w:firstLine="0"/>
      </w:pPr>
      <w:r>
        <w:t xml:space="preserve">Takie nastawienie wymaga gotowości do ciągłego doskonalenia. To z kolei wymaga postawy </w:t>
      </w:r>
      <w:r>
        <w:rPr>
          <w:i/>
          <w:iCs/>
        </w:rPr>
        <w:t xml:space="preserve">potrafię‍ zrobić </w:t>
      </w:r>
      <w:r w:rsidRPr="0011262E">
        <w:t>(</w:t>
      </w:r>
      <w:proofErr w:type="spellStart"/>
      <w:r w:rsidRPr="00A4457E">
        <w:rPr>
          <w:i/>
          <w:iCs/>
        </w:rPr>
        <w:t>can</w:t>
      </w:r>
      <w:proofErr w:type="spellEnd"/>
      <w:r w:rsidRPr="00A4457E">
        <w:rPr>
          <w:i/>
          <w:iCs/>
        </w:rPr>
        <w:t xml:space="preserve"> do</w:t>
      </w:r>
      <w:r w:rsidRPr="0011262E">
        <w:t>)</w:t>
      </w:r>
      <w:r>
        <w:t xml:space="preserve"> oraz kreatywności i elastyczności również w zakresie praktyki pracy </w:t>
      </w:r>
      <w:r w:rsidRPr="00233788">
        <w:fldChar w:fldCharType="begin" w:fldLock="1"/>
      </w:r>
      <w:r>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education","type":"article-journal","volume":"12"},"locator":"266","prefix":"por.","uris":["http://www.mendeley.com/documents/?uuid=1a9dbf92-d0be-38e7-b2f0-59a75540ece2"]}],"mendeley":{"formattedCitation":"(por. Newby, 1999, s. 266)","plainTextFormattedCitation":"(por. Newby, 1999, s. 266)","previouslyFormattedCitation":"(por. Newby, 1999, s. 266)"},"properties":{"noteIndex":0},"schema":"https://github.com/citation-style-language/schema/raw/master/csl-citation.json"}</w:instrText>
      </w:r>
      <w:r w:rsidRPr="00233788">
        <w:fldChar w:fldCharType="separate"/>
      </w:r>
      <w:r w:rsidRPr="009E3C9E">
        <w:rPr>
          <w:noProof/>
        </w:rPr>
        <w:t>(por. Newby, 1999, s. 266)</w:t>
      </w:r>
      <w:r w:rsidRPr="00233788">
        <w:fldChar w:fldCharType="end"/>
      </w:r>
      <w:r>
        <w:t>.</w:t>
      </w:r>
    </w:p>
    <w:p w14:paraId="31623804" w14:textId="77777777" w:rsidR="00F64C2F" w:rsidRDefault="00F64C2F" w:rsidP="00F64C2F">
      <w:r>
        <w:t>Niemniej współcześnie kierunek zmian wydaje się dość jasny. Uniwersytety przyszłości prawdopodobnie będą silniej niż dotychczas implementować współpracę z wieloma interesariuszami. Dzieje się tak najprawdopodobniej dlatego, że dostrzeżono iż, „</w:t>
      </w:r>
      <w:r w:rsidRPr="00233788">
        <w:t>w wieku informacji i wiedzy uniwersytet pełni kluczową rolę w globalnym otoczeniu, gdyż tworzy i przetwarza wiedzę, a także dzieli się nią i rozpowszechnia w otoczeniu</w:t>
      </w:r>
      <w:r>
        <w:t xml:space="preserve">”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uniwersytetem","type":"book"},"locator":"18","uris":["http://www.mendeley.com/documents/?uuid=ec25e376-ec01-4679-a314-d9b2bf799b92"]}],"mendeley":{"formattedCitation":"(Leja, 2011, s. 18)","plainTextFormattedCitation":"(Leja, 2011, s. 18)","previouslyFormattedCitation":"(Leja, 2011, s. 18)"},"properties":{"noteIndex":0},"schema":"https://github.com/citation-style-language/schema/raw/master/csl-citation.json"}</w:instrText>
      </w:r>
      <w:r w:rsidRPr="00233788">
        <w:fldChar w:fldCharType="separate"/>
      </w:r>
      <w:r w:rsidRPr="00233788">
        <w:rPr>
          <w:noProof/>
        </w:rPr>
        <w:t>(Leja, 2011, s. 18)</w:t>
      </w:r>
      <w:r w:rsidRPr="00233788">
        <w:fldChar w:fldCharType="end"/>
      </w:r>
      <w:r w:rsidRPr="00233788">
        <w:t xml:space="preserve">. </w:t>
      </w:r>
      <w:r>
        <w:t>Drugim nadal istotnym kierunkiem rozwoju powinna pozostać internacjonalizacja. Wynika to z globalnego charakteru wiedzy, a przejawia się to tym, że „i</w:t>
      </w:r>
      <w:r w:rsidRPr="00233788">
        <w:t>nternacjonalizacja jest ważnym elementem triady misji uczelni – kształcenie, badania i służba publiczna. Jej elementy to: przepływ informacji, wymiana kadry i studentów oraz programów kształcenia</w:t>
      </w:r>
      <w:r>
        <w:t xml:space="preserve">”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uniwersytetem","type":"book"},"locator":"18","uris":["http://www.mendeley.com/documents/?uuid=ec25e376-ec01-4679-a314-d9b2bf799b92"]}],"mendeley":{"formattedCitation":"(Leja, 2011, s. 18)","plainTextFormattedCitation":"(Leja, 2011, s. 18)","previouslyFormattedCitation":"(Leja, 2011, s. 18)"},"properties":{"noteIndex":0},"schema":"https://github.com/citation-style-language/schema/raw/master/csl-citation.json"}</w:instrText>
      </w:r>
      <w:r w:rsidRPr="00233788">
        <w:fldChar w:fldCharType="separate"/>
      </w:r>
      <w:r w:rsidRPr="00233788">
        <w:rPr>
          <w:noProof/>
        </w:rPr>
        <w:t>(Leja, 2011, s. 18)</w:t>
      </w:r>
      <w:r w:rsidRPr="00233788">
        <w:fldChar w:fldCharType="end"/>
      </w:r>
      <w:r w:rsidRPr="00233788">
        <w:t>.</w:t>
      </w:r>
      <w:r>
        <w:t xml:space="preserve"> Ciekawym aspektem tego zagadnienia jest uwzględnienie pośród celów tworzenia uniwersytetu wirtualnego </w:t>
      </w:r>
      <w:r w:rsidRPr="00233788">
        <w:fldChar w:fldCharType="begin" w:fldLock="1"/>
      </w:r>
      <w:r w:rsidRPr="008414F6">
        <w:instrText>ADDIN CSL_CITATION {"citationItems":[{"id":"ITEM-1","itemData":{"ISBN":"9781467344715","abstract":"This paper presents a developed higher education quality assessment model (HEQAM) at King Abdulaziz University (KAU). This is because of; there is no universal unified quality standard model that can be used to assess the quality criteria of higher education. Besides, there are shortcomings in the coverage of some current educational quality standards. A Developed questionnaire to examine the quality criteria at KAU is investigated. The analytically hierarchy process is used to identify the priority and weights of the criteria and their alternatives. The model is constructed of three levels including eight main objectives and 53 alternatives. It included e-services criteria which is one of the recent university components, in addition to new sub-criteria for enhancing the model. It produces important recommendations to KAU higher authorities for achieving demanded quality services. Also, it helps KAU to achieve one of its strategic objectives to be a paperless virtual university. © 2013 Polish Information Processing Society.","author":[{"dropping-particle":"","family":"Noaman","given":"Amin Y.","non-dropping-particle":"","parse-names":false,"suffix":""},{"dropping-particle":"","family":"Ragab","given":"Abdul Hamid M.","non-dropping-particle":"","parse-names":false,"suffix":""},{"dropping-particle":"","family":"Fayoumi","given":"Ayman G.","non-dropping-particle":"","parse-names":false,"suffix":""},{"dropping-particle":"","family":"Khedra","given":"Ahmed M.","non-dropping-particle":"","parse-names":false,"suffix":""},{"dropping-particle":"","family":"Madbouly","given":"Ayman I.","non-dropping-particle":"","parse-names":false,"suffix":""}],"container-title":"2013 Federated Conference on Computer Science and Information Systems, FedCSIS 2013","id":"ITEM-1","issued":{"date-parts":[["2013"]]},"page":"739-746","title":"HEQAM: A developed higher education quality assessment model","type":"article-journal"},"locator":"740","uris":["http://www.mendeley.com/documents/?uuid=b881b8e5-9cfa-412e-a7fe-6f0d6b9382fb"]}],"mendeley":{"formattedCitation":"(Noaman i in., 2013, s. 740)","plainTextFormattedCitation":"(Noaman i in., 2013, s. 740)","previouslyFormattedCitation":"(Noaman i in., 2013, s. 740)"},"properties":{"noteIndex":0},"schema":"https://github.com/citation-style-language/schema/raw/master/csl-citation.json"}</w:instrText>
      </w:r>
      <w:r w:rsidRPr="00233788">
        <w:fldChar w:fldCharType="separate"/>
      </w:r>
      <w:r w:rsidRPr="008414F6">
        <w:rPr>
          <w:noProof/>
        </w:rPr>
        <w:t>(Noaman i in., 2013, s. 740)</w:t>
      </w:r>
      <w:r w:rsidRPr="00233788">
        <w:fldChar w:fldCharType="end"/>
      </w:r>
      <w:r>
        <w:t>. Choć postulat taki był formułowany już około dekady temu, jego aktualność uwypukliła się w dobie epidemii wirusa SARS-COV-2.</w:t>
      </w:r>
    </w:p>
    <w:p w14:paraId="200BBF28" w14:textId="21F69B9F" w:rsidR="00F64C2F" w:rsidRDefault="00F64C2F" w:rsidP="00F64C2F">
      <w:r>
        <w:t>Analizując ewoluujące cele uniwersytetów, nie sposób nie wspomnieć o zasobach uczelni. Jest to istotne, ponieważ zarówno cele, jak i zasoby są związane z procesem formułowania strategii. Cele są niejako jej efektem, natomiast zasoby mogą być punktem wyjścia lub też ograniczeniem branym pod uwagę przy tworzeniu strategii. Zaprezentowany na rysunku po</w:t>
      </w:r>
      <w:r w:rsidR="000F0C55">
        <w:fldChar w:fldCharType="begin"/>
      </w:r>
      <w:r w:rsidR="000F0C55">
        <w:instrText xml:space="preserve"> REF _Ref134899690 \p \h </w:instrText>
      </w:r>
      <w:r w:rsidR="000F0C55">
        <w:fldChar w:fldCharType="separate"/>
      </w:r>
      <w:r w:rsidR="004F5E18">
        <w:t>niżej</w:t>
      </w:r>
      <w:r w:rsidR="000F0C55">
        <w:fldChar w:fldCharType="end"/>
      </w:r>
      <w:r>
        <w:t xml:space="preserve"> (</w:t>
      </w:r>
      <w:r w:rsidR="000F0C55">
        <w:fldChar w:fldCharType="begin"/>
      </w:r>
      <w:r w:rsidR="000F0C55">
        <w:instrText xml:space="preserve"> REF _Ref134899698 \h </w:instrText>
      </w:r>
      <w:r w:rsidR="000F0C55">
        <w:fldChar w:fldCharType="separate"/>
      </w:r>
      <w:r w:rsidR="004F5E18">
        <w:t xml:space="preserve">Rysunek </w:t>
      </w:r>
      <w:r w:rsidR="004F5E18">
        <w:rPr>
          <w:noProof/>
        </w:rPr>
        <w:t>10</w:t>
      </w:r>
      <w:r w:rsidR="000F0C55">
        <w:fldChar w:fldCharType="end"/>
      </w:r>
      <w:r>
        <w:t>) sposób klasyfikacji zasobów uczelni wg Lei ukazuje podział na zasoby wymierne i niewymierne, inaczej zwane intelektualnymi. Ciekawe w tym ujęciu jest uwypuklenie zasobów niewymiernych. Takie podejście wskazuje na istotną, a być może nie docenianą rolę tego rodzaju zasobów dla kształtowania strategii uczelni. Są one zdecydowanie trudniejsze do prawidłowej oceny ze względu na brak możliwości ich jednoznacznego skwantyfikowania. Warte podkreślenia jest również wyodrębnienie kategorii kompe</w:t>
      </w:r>
      <w:r>
        <w:lastRenderedPageBreak/>
        <w:t>tencji oraz relacji wśród zasobów niewymiernych. O ile kompetencje są dość oczywistą kategorią zasobów, to uwzględnienie wśród nich relacji odzwierciedla istotną rolę oceny współzależności uczelni z różnymi interesariuszami dla formułowania strategii. A zatem, na podobnych zasadach, jak dla wielu czynników wymiernych (np. materialnych), można analizować zarówno kompetencje, jak i relacje, tak by tworzyć strategie, które przy wykorzystaniu obecnych zasobów pozwolą na ich ukierunkowany rozwój zgodny z misją uczelni.</w:t>
      </w:r>
    </w:p>
    <w:p w14:paraId="7DB122DE" w14:textId="77777777" w:rsidR="00F64C2F" w:rsidRDefault="00F64C2F" w:rsidP="00F64C2F">
      <w:pPr>
        <w:keepNext/>
        <w:ind w:firstLine="284"/>
      </w:pPr>
      <w:r>
        <w:rPr>
          <w:noProof/>
        </w:rPr>
        <w:drawing>
          <wp:inline distT="0" distB="0" distL="0" distR="0" wp14:anchorId="16F32825" wp14:editId="0957CBA4">
            <wp:extent cx="5040000" cy="3915561"/>
            <wp:effectExtent l="0" t="0" r="8255" b="8890"/>
            <wp:docPr id="811448052" name="Obraz 811448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040000" cy="3915561"/>
                    </a:xfrm>
                    <a:prstGeom prst="rect">
                      <a:avLst/>
                    </a:prstGeom>
                    <a:noFill/>
                    <a:ln>
                      <a:noFill/>
                    </a:ln>
                  </pic:spPr>
                </pic:pic>
              </a:graphicData>
            </a:graphic>
          </wp:inline>
        </w:drawing>
      </w:r>
    </w:p>
    <w:p w14:paraId="0F93877A" w14:textId="6778A642" w:rsidR="00F64C2F" w:rsidRDefault="00F64C2F" w:rsidP="00F64C2F">
      <w:pPr>
        <w:pStyle w:val="Tytutabeli"/>
      </w:pPr>
      <w:bookmarkStart w:id="79" w:name="_Ref134899698"/>
      <w:bookmarkStart w:id="80" w:name="_Ref134899690"/>
      <w:bookmarkStart w:id="81" w:name="_Ref134899726"/>
      <w:bookmarkStart w:id="82" w:name="_Toc139741269"/>
      <w:r>
        <w:t xml:space="preserve">Rysunek </w:t>
      </w:r>
      <w:fldSimple w:instr=" SEQ Rysunek \* ARABIC ">
        <w:r w:rsidR="004F5E18">
          <w:rPr>
            <w:noProof/>
          </w:rPr>
          <w:t>10</w:t>
        </w:r>
      </w:fldSimple>
      <w:bookmarkEnd w:id="79"/>
      <w:r>
        <w:t xml:space="preserve"> Klasyfikacja zasobów </w:t>
      </w:r>
      <w:r w:rsidRPr="00B21058">
        <w:t>uczelni</w:t>
      </w:r>
      <w:r>
        <w:t xml:space="preserve"> wyższej</w:t>
      </w:r>
      <w:bookmarkEnd w:id="80"/>
      <w:bookmarkEnd w:id="81"/>
      <w:bookmarkEnd w:id="82"/>
    </w:p>
    <w:p w14:paraId="29C10B4B" w14:textId="77777777" w:rsidR="00F64C2F" w:rsidRDefault="00F64C2F" w:rsidP="00106236">
      <w:pPr>
        <w:pStyle w:val="rdo"/>
      </w:pPr>
      <w:r>
        <w:t xml:space="preserve">Źródło: </w:t>
      </w:r>
      <w:r>
        <w:fldChar w:fldCharType="begin" w:fldLock="1"/>
      </w:r>
      <w: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uniwersytetem","type":"book"},"locator":"220","uris":["http://www.mendeley.com/documents/?uuid=ec25e376-ec01-4679-a314-d9b2bf799b92"]}],"mendeley":{"formattedCitation":"(Leja, 2011, s. 220)","plainTextFormattedCitation":"(Leja, 2011, s. 220)","previouslyFormattedCitation":"(Leja, 2011, s. 220)"},"properties":{"noteIndex":0},"schema":"https://github.com/citation-style-language/schema/raw/master/csl-citation.json"}</w:instrText>
      </w:r>
      <w:r>
        <w:fldChar w:fldCharType="separate"/>
      </w:r>
      <w:r w:rsidRPr="00B21058">
        <w:rPr>
          <w:noProof/>
        </w:rPr>
        <w:t>(Leja, 2011, s. 220)</w:t>
      </w:r>
      <w:r>
        <w:fldChar w:fldCharType="end"/>
      </w:r>
    </w:p>
    <w:p w14:paraId="6DDB0A05" w14:textId="4886F960" w:rsidR="00F64C2F" w:rsidRDefault="00F64C2F" w:rsidP="00F64C2F">
      <w:r w:rsidRPr="0036156E">
        <w:t>Przedstawione na rysunku po</w:t>
      </w:r>
      <w:r w:rsidR="00AF6459">
        <w:fldChar w:fldCharType="begin"/>
      </w:r>
      <w:r w:rsidR="00AF6459">
        <w:instrText xml:space="preserve"> REF _Ref134899726 \p \h </w:instrText>
      </w:r>
      <w:r w:rsidR="00AF6459">
        <w:fldChar w:fldCharType="separate"/>
      </w:r>
      <w:r w:rsidR="004F5E18">
        <w:t>wyżej</w:t>
      </w:r>
      <w:r w:rsidR="00AF6459">
        <w:fldChar w:fldCharType="end"/>
      </w:r>
      <w:r w:rsidRPr="0036156E">
        <w:t xml:space="preserve"> zasoby intelektualne są bardzo istotne, bo w dużej mierze stanowią o potencjale innowacyjnym </w:t>
      </w:r>
      <w:r>
        <w:t>instytucji</w:t>
      </w:r>
      <w:r w:rsidRPr="0036156E">
        <w:t xml:space="preserve"> </w:t>
      </w:r>
      <w:r w:rsidRPr="0036156E">
        <w:fldChar w:fldCharType="begin" w:fldLock="1"/>
      </w:r>
      <w:r>
        <w:instrText>ADDIN CSL_CITATION {"citationItems":[{"id":"ITEM-1","itemData":{"DOI":"10.1111/j.1467-8691.2010.00547.x","ISSN":"09631690","abstract":"Both scientists and practitioners emphasize the importance of innovative work behaviour (IWB) of individual employees for organizational success, but the measurement of IWB is still at an evolutionary stage. This article is concerned with developed a measure of IWB with four potential dimensions: the exploration, generation, championing and implementation of ideas. From a pilot survey among 81 research professionals and their supervisors, we derived an initial version of ten items. Next, analysis of validity drew on survey data from 703 matched dyads of knowledge workers and their supervisors in 94 knowledge intensive services firms. It included confirmatory factor analyses and hierarchical multilevel regressions to test hypothesized relationships of IWB with related constructs, including participative leadership, external work contacts and innovative output. These analyses demonstrated sufficient reliability and criterion validity. Evidence for the distinctiveness of the four dimensions was, however, weak, suggesting that IWB is one-dimensional. We conclude that further research on this issue is merited. © 2010 Blackwell Publishing Ltd.","author":[{"dropping-particle":"","family":"Jong","given":"Jeroen","non-dropping-particle":"de","parse-names":false,"suffix":""},{"dropping-particle":"","family":"Hartog","given":"Deanne","non-dropping-particle":"den","parse-names":false,"suffix":""}],"container-title":"Creativity and Innovation Management","id":"ITEM-1","issue":"1","issued":{"date-parts":[["2010","3"]]},"note":"cit 378","page":"23-36","title":"Measuring Innovative Work Behaviour","type":"article-journal","volume":"19"},"prefix":"por.","uris":["http://www.mendeley.com/documents/?uuid=447d39f7-5f8b-346c-a2a1-8c06d01211d3"]},{"id":"ITEM-2","itemData":{"author":[{"dropping-particle":"","family":"Zastempowski","given":"Maciej","non-dropping-particle":"","parse-names":false,"suffix":""}],"container-title":"International Journal of Contemporary Management","id":"ITEM-2","issue":"Numer 12 (2)","issued":{"date-parts":[["2013"]]},"publisher":"Portal Czasopism Naukowych Ejournals. eu","title":"Potencjał innowacyjny małych i średnich przedsiębiorstw na tle liderów polskiej gospodarki w świetle badań empirycznych","type":"article-journal","volume":"2013"},"uris":["http://www.mendeley.com/documents/?uuid=6413180a-3a21-495b-9671-b40f376268bd"]},{"id":"ITEM-3","itemData":{"DOI":"10.1016/S0883-9026(99)00039-7","ISSN":"08839026","abstract":"Entrepreneurship research has identified a number of personal characteristics believed to be instrumental in motivating entrepreneurial behavior. Two frequently cited personal traits associated with entrepreneurial potential are internal locus of control and innovativeness. Internal locus of control has been one of the most studied psychological traits in entrepreneurship research, while innovative activity is explicit in Schumpeter's description of the entrepreneur. Entrepreneurial traits have been studied extensively in the United States. However, cross-cultural studies and studies in non-U.S. contexts are rare and in most cases limited to comparisons between one or two countries or cultures. Thus the question is raised: do entrepreneurial traits vary systematically across cultures and if so, why? Culture, as the underlying system of values peculiar to a specific group or society, shapes the development of certain personality traits and motivates individuals in a society to engage in behaviors that may not be evident in other societies. Hofstede's (1980) extensive culture study, leading to the development of four culture dimensions, provide a clear articulation of differences between countries in values, beliefs, and work roles. Although Hofstede did not specify the relationship between culture and entrepreneurial activity per se, his culture dimensions are useful in identifying key aspects of culture related to the potential for entrepreneurial behavior. In this paper we offer several hypotheses about the relationship between two of Hofstede's culture dimensions and psychological traits associated with entrepreneurial potential. We expect that an internal locus of control orientation is more prevalent in individualistic cultures than in collectivistic cultures. Likewise, we expect that an innovative orientation is more prevalent in low uncertainty avoidance cultures than in high uncertainty avoidance cultures. However, since neither internal locus of control nor innovativeness alone is sufficient to explain entrepreneurial motivation, we also hypothesize that individuals with both an internal locus of control and innovative orientation should appear more frequently in highly individualistic and low uncertainty cultures. These hypotheses were tested on a sample of over 1,800 responses to a survey of third- and fourth-year students at universities in nine countries. Eighteen items in the survey instrument were used to construct scales for innovativenes…","author":[{"dropping-particle":"","family":"Mueller","given":"Stephen L","non-dropping-particle":"","parse-names":false,"suffix":""},{"dropping-particle":"","family":"Thomas","given":"Anisya S","non-dropping-particle":"","parse-names":false,"suffix":""}],"container-title":"Journal of Business Venturing","id":"ITEM-3","issue":"1","issued":{"date-parts":[["2001","1"]]},"note":"cit 800","page":"51-75","title":"Culture and entrepreneurial potential","type":"article-journal","volume":"16"},"uris":["http://www.mendeley.com/documents/?uuid=f8c02e44-afe9-378d-b1e7-5b2782e927a6"]}],"mendeley":{"formattedCitation":"(por. de Jong &amp; den Hartog, 2010; Mueller &amp; Thomas, 2001; Zastempowski, 2013)","plainTextFormattedCitation":"(por. de Jong &amp; den Hartog, 2010; Mueller &amp; Thomas, 2001; Zastempowski, 2013)","previouslyFormattedCitation":"(por. de Jong &amp; den Hartog, 2010; Mueller &amp; Thomas, 2001; Zastempowski, 2013)"},"properties":{"noteIndex":0},"schema":"https://github.com/citation-style-language/schema/raw/master/csl-citation.json"}</w:instrText>
      </w:r>
      <w:r w:rsidRPr="0036156E">
        <w:fldChar w:fldCharType="separate"/>
      </w:r>
      <w:r w:rsidRPr="00A139A4">
        <w:rPr>
          <w:noProof/>
        </w:rPr>
        <w:t>(por. de Jong &amp; den Hartog, 2010; Mueller &amp; Thomas, 2001; Zastempowski, 2013)</w:t>
      </w:r>
      <w:r w:rsidRPr="0036156E">
        <w:fldChar w:fldCharType="end"/>
      </w:r>
      <w:r w:rsidRPr="00A139A4">
        <w:t xml:space="preserve">. </w:t>
      </w:r>
      <w:r w:rsidRPr="00953DA4">
        <w:t>Wpływ kompetencji na zdolności do rozwoju nie ulega wątpliwości, a</w:t>
      </w:r>
      <w:r>
        <w:t>le jakość relacji zarówno wewnętrznych, jak i zewnętrznych jest również istotna i wpływa na cele zarówno indywidualne, jak i całej instytucji.</w:t>
      </w:r>
    </w:p>
    <w:p w14:paraId="503E9737" w14:textId="37B57F16" w:rsidR="00E44E17" w:rsidRDefault="00F64C2F" w:rsidP="00F64C2F">
      <w:r>
        <w:t>Ważnym zasobem niematerialnym uczelni jest również jej kultura organizacyjna. Posiada ona bowiem różne cechy, które mogą zarówno wspierać, jak i osłabiać zdolności do innowacyjności. W kolejnym rozdziale zostaną szerzej omówione istotne z punktu widzenia zarządzania aspekty uniwersyteckiej kultury organizacyjnej.</w:t>
      </w:r>
    </w:p>
    <w:p w14:paraId="7E24EFB9" w14:textId="77777777" w:rsidR="00CD0712" w:rsidRPr="00233788" w:rsidRDefault="00CD0712" w:rsidP="00CD0712">
      <w:pPr>
        <w:pStyle w:val="Nagwek3"/>
      </w:pPr>
      <w:bookmarkStart w:id="83" w:name="_Ref67311339"/>
      <w:bookmarkStart w:id="84" w:name="_Ref67311347"/>
      <w:bookmarkStart w:id="85" w:name="_Ref67757874"/>
      <w:bookmarkStart w:id="86" w:name="_Toc137806552"/>
      <w:bookmarkStart w:id="87" w:name="_Ref66114796"/>
      <w:r w:rsidRPr="00233788">
        <w:t>Cechy szczególne uniwersyteckiej kultury organizacji</w:t>
      </w:r>
      <w:bookmarkEnd w:id="83"/>
      <w:bookmarkEnd w:id="84"/>
      <w:bookmarkEnd w:id="85"/>
      <w:bookmarkEnd w:id="86"/>
    </w:p>
    <w:p w14:paraId="157C4FB6" w14:textId="77777777" w:rsidR="00F64C2F" w:rsidRPr="00233788" w:rsidRDefault="00F64C2F" w:rsidP="00F64C2F">
      <w:r w:rsidRPr="00233788">
        <w:t xml:space="preserve">Spośród wielu cech </w:t>
      </w:r>
      <w:r>
        <w:t>od</w:t>
      </w:r>
      <w:r w:rsidRPr="00233788">
        <w:t>różniających uniwersytety od innych organizacji lub przedsiębiorstw jest ich specyficzna kultura organizacyjna. By lepiej zrozumieć</w:t>
      </w:r>
      <w:r>
        <w:t>,</w:t>
      </w:r>
      <w:r w:rsidRPr="00233788">
        <w:t xml:space="preserve"> czym ona jest oraz co jakie są jej cechy</w:t>
      </w:r>
      <w:r>
        <w:t>,</w:t>
      </w:r>
      <w:r w:rsidRPr="00233788">
        <w:t xml:space="preserve"> </w:t>
      </w:r>
      <w:r w:rsidRPr="00233788">
        <w:lastRenderedPageBreak/>
        <w:t xml:space="preserve">szczególne warto odwołać się do pojęcia podstawowego pojęcia kultury. Badacze kultury organizacyjnej zazwyczaj odwołują się do definicji formułowanych przez antropologów. Na przykład </w:t>
      </w:r>
      <w:proofErr w:type="spellStart"/>
      <w:r w:rsidRPr="00233788">
        <w:t>Tierney</w:t>
      </w:r>
      <w:proofErr w:type="spellEnd"/>
      <w:r w:rsidRPr="00233788">
        <w:t xml:space="preserve"> przytacza definicję za antropologiem Cliffordem </w:t>
      </w:r>
      <w:proofErr w:type="spellStart"/>
      <w:r w:rsidRPr="00233788">
        <w:t>Geertzem</w:t>
      </w:r>
      <w:proofErr w:type="spellEnd"/>
      <w:r w:rsidRPr="00233788">
        <w:t>: „</w:t>
      </w:r>
      <w:r>
        <w:t xml:space="preserve">[kultura] </w:t>
      </w:r>
      <w:r w:rsidRPr="00233788">
        <w:t xml:space="preserve">oznacza historycznie przekazywany wzorzec znaczeń zawartych w symbolach, system odziedziczonych koncepcji wyrażanych w symbolicznych formach, za pomocą których [ludzie] komunikują się, utrwalają i rozwijają swoją wiedzę o życiu oraz postawy wobec życia" </w:t>
      </w:r>
      <w:r w:rsidRPr="00233788">
        <w:fldChar w:fldCharType="begin" w:fldLock="1"/>
      </w:r>
      <w:r w:rsidRPr="00233788">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Education","type":"article-journal","volume":"59"},"locator":"4","uris":["http://www.mendeley.com/documents/?uuid=0363e06b-457f-41a8-aacb-61ef2997017e"]}],"mendeley":{"formattedCitation":"(Tierney, 1988, s. 4)","plainTextFormattedCitation":"(Tierney, 1988, s. 4)","previouslyFormattedCitation":"(Tierney, 1988, s. 4)"},"properties":{"noteIndex":0},"schema":"https://github.com/citation-style-language/schema/raw/master/csl-citation.json"}</w:instrText>
      </w:r>
      <w:r w:rsidRPr="00233788">
        <w:fldChar w:fldCharType="separate"/>
      </w:r>
      <w:r w:rsidRPr="00233788">
        <w:rPr>
          <w:noProof/>
        </w:rPr>
        <w:t>(Tierney, 1988, s. 4)</w:t>
      </w:r>
      <w:r w:rsidRPr="00233788">
        <w:fldChar w:fldCharType="end"/>
      </w:r>
      <w:r w:rsidRPr="00233788">
        <w:t xml:space="preserve">. Z kolei Austin </w:t>
      </w:r>
      <w:r w:rsidRPr="00233788">
        <w:fldChar w:fldCharType="begin" w:fldLock="1"/>
      </w:r>
      <w:r w:rsidRPr="00233788">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values","type":"article-journal","volume":"1990"},"locator":"61","suppress-author":1,"uris":["http://www.mendeley.com/documents/?uuid=3d2833ec-5bb0-4a22-a267-235856909c7e"]}],"mendeley":{"formattedCitation":"(1990, s. 61)","plainTextFormattedCitation":"(1990, s. 61)","previouslyFormattedCitation":"(1990, s. 61)"},"properties":{"noteIndex":0},"schema":"https://github.com/citation-style-language/schema/raw/master/csl-citation.json"}</w:instrText>
      </w:r>
      <w:r w:rsidRPr="00233788">
        <w:fldChar w:fldCharType="separate"/>
      </w:r>
      <w:r w:rsidRPr="00233788">
        <w:rPr>
          <w:noProof/>
        </w:rPr>
        <w:t>(1990, s. 61)</w:t>
      </w:r>
      <w:r w:rsidRPr="00233788">
        <w:fldChar w:fldCharType="end"/>
      </w:r>
      <w:r w:rsidRPr="00233788">
        <w:t xml:space="preserve"> przytacza definicję jaką zaprezentowali </w:t>
      </w:r>
      <w:proofErr w:type="spellStart"/>
      <w:r w:rsidRPr="00233788">
        <w:t>Kuh</w:t>
      </w:r>
      <w:proofErr w:type="spellEnd"/>
      <w:r w:rsidRPr="00233788">
        <w:t xml:space="preserve"> i </w:t>
      </w:r>
      <w:proofErr w:type="spellStart"/>
      <w:r w:rsidRPr="00233788">
        <w:t>Whitt</w:t>
      </w:r>
      <w:proofErr w:type="spellEnd"/>
      <w:r w:rsidRPr="00233788">
        <w:t xml:space="preserve">: </w:t>
      </w:r>
      <w:r>
        <w:t>„</w:t>
      </w:r>
      <w:r w:rsidRPr="00233788">
        <w:t>kultura to wspólnie i wzajemnie się formujące wzorce norm, wartości, praktyk, przekonań i założeń, które decydują o zachowaniach indywidualnych i grupowych</w:t>
      </w:r>
      <w:r>
        <w:t>”</w:t>
      </w:r>
      <w:r w:rsidRPr="00233788">
        <w:t xml:space="preserve">. Twierdzą oni również, że: „kultura to ramy interpretacyjne pomocne do zrozumienia i oceny zdarzeń i działań" </w:t>
      </w:r>
      <w:r w:rsidRPr="00233788">
        <w:fldChar w:fldCharType="begin" w:fldLock="1"/>
      </w:r>
      <w:r w:rsidRPr="00233788">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values","type":"article-journal","volume":"1990"},"locator":"61","uris":["http://www.mendeley.com/documents/?uuid=3d2833ec-5bb0-4a22-a267-235856909c7e"]}],"mendeley":{"formattedCitation":"(Austin, 1990, s. 61)","plainTextFormattedCitation":"(Austin, 1990, s. 61)","previouslyFormattedCitation":"(Austin, 1990, s. 61)"},"properties":{"noteIndex":0},"schema":"https://github.com/citation-style-language/schema/raw/master/csl-citation.json"}</w:instrText>
      </w:r>
      <w:r w:rsidRPr="00233788">
        <w:fldChar w:fldCharType="separate"/>
      </w:r>
      <w:r w:rsidRPr="00233788">
        <w:rPr>
          <w:noProof/>
        </w:rPr>
        <w:t>(Austin, 1990, s. 61)</w:t>
      </w:r>
      <w:r w:rsidRPr="00233788">
        <w:fldChar w:fldCharType="end"/>
      </w:r>
      <w:r w:rsidRPr="00233788">
        <w:t>. To prowadzi do wniosku, iż zrozumienie kultury uczelni, a ściślej rzecz biorąc</w:t>
      </w:r>
      <w:r>
        <w:t>,</w:t>
      </w:r>
      <w:r w:rsidRPr="00233788">
        <w:t xml:space="preserve"> jej kultury organizacyjnej</w:t>
      </w:r>
      <w:r>
        <w:t>,</w:t>
      </w:r>
      <w:r w:rsidRPr="00233788">
        <w:t xml:space="preserve"> jest istotne </w:t>
      </w:r>
      <w:r>
        <w:t xml:space="preserve">dla </w:t>
      </w:r>
      <w:r w:rsidRPr="00233788">
        <w:t xml:space="preserve">zrozumienia i oceny zdarzeń i zachowań obserwowanych na uczelniach. Z definicji kultury organizacyjnej wynika, że jest to przede wszystkim uszczegółowienie koncepcji kultury dla obszaru opisywanej organizacji. Na przykład </w:t>
      </w:r>
      <w:proofErr w:type="spellStart"/>
      <w:r w:rsidRPr="00233788">
        <w:t>Kezar</w:t>
      </w:r>
      <w:proofErr w:type="spellEnd"/>
      <w:r w:rsidRPr="00233788">
        <w:t xml:space="preserve"> i </w:t>
      </w:r>
      <w:proofErr w:type="spellStart"/>
      <w:r w:rsidRPr="00233788">
        <w:t>Eckel</w:t>
      </w:r>
      <w:proofErr w:type="spellEnd"/>
      <w:r w:rsidRPr="00233788">
        <w:t xml:space="preserve"> </w:t>
      </w:r>
      <w:r w:rsidRPr="00233788">
        <w:fldChar w:fldCharType="begin" w:fldLock="1"/>
      </w:r>
      <w:r w:rsidRPr="00233788">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Education","type":"article-journal","volume":"73"},"locator":"438","suppress-author":1,"uris":["http://www.mendeley.com/documents/?uuid=21f7bf86-bbd4-4080-9b33-37343673289d"]}],"mendeley":{"formattedCitation":"(2002, s. 438)","plainTextFormattedCitation":"(2002, s. 438)","previouslyFormattedCitation":"(2002, s. 438)"},"properties":{"noteIndex":0},"schema":"https://github.com/citation-style-language/schema/raw/master/csl-citation.json"}</w:instrText>
      </w:r>
      <w:r w:rsidRPr="00233788">
        <w:fldChar w:fldCharType="separate"/>
      </w:r>
      <w:r w:rsidRPr="00233788">
        <w:rPr>
          <w:noProof/>
        </w:rPr>
        <w:t>(2002, s. 438)</w:t>
      </w:r>
      <w:r w:rsidRPr="00233788">
        <w:fldChar w:fldCharType="end"/>
      </w:r>
      <w:r w:rsidRPr="00233788">
        <w:t xml:space="preserve"> za Petersonem i Spencerem definiują kulturę organizacyjną jako „głęboko zakorzenione wzorce zachowań organizacyjnych oraz wspólne wartości, założenia, przekonania lub idee, które uczestnicy podzielają na temat swojej organizacji lub jej pracy</w:t>
      </w:r>
      <w:r>
        <w:t>”</w:t>
      </w:r>
      <w:r w:rsidRPr="00233788">
        <w:t xml:space="preserve">. Przejawami kultury organizacyjnej są wspólne założenia uczestników zazwyczaj przyjmowane za pewnik. Założenia te uwidaczniają się w opowieściach, specyficznym języku, normach, ideach instytucjonalnych, postawach ujawniających się w zachowaniach poszczególnych osób oraz całej organizacji </w:t>
      </w:r>
      <w:r w:rsidRPr="00233788">
        <w:fldChar w:fldCharType="begin" w:fldLock="1"/>
      </w:r>
      <w:r w:rsidRPr="00233788">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Education","type":"article-journal","volume":"59"},"locator":"4","uris":["http://www.mendeley.com/documents/?uuid=0363e06b-457f-41a8-aacb-61ef2997017e"]}],"mendeley":{"formattedCitation":"(Tierney, 1988, s. 4)","plainTextFormattedCitation":"(Tierney, 1988, s. 4)","previouslyFormattedCitation":"(Tierney, 1988, s. 4)"},"properties":{"noteIndex":0},"schema":"https://github.com/citation-style-language/schema/raw/master/csl-citation.json"}</w:instrText>
      </w:r>
      <w:r w:rsidRPr="00233788">
        <w:fldChar w:fldCharType="separate"/>
      </w:r>
      <w:r w:rsidRPr="00233788">
        <w:rPr>
          <w:noProof/>
        </w:rPr>
        <w:t>(Tierney, 1988, s. 4)</w:t>
      </w:r>
      <w:r w:rsidRPr="00233788">
        <w:fldChar w:fldCharType="end"/>
      </w:r>
      <w:r w:rsidRPr="00233788">
        <w:t>. Ponadto</w:t>
      </w:r>
      <w:r>
        <w:t>,</w:t>
      </w:r>
      <w:r w:rsidRPr="00233788">
        <w:t xml:space="preserve"> parafrazując Clarka</w:t>
      </w:r>
      <w:r>
        <w:t>,</w:t>
      </w:r>
      <w:r w:rsidRPr="00233788">
        <w:t xml:space="preserve"> można stwierdzić, że kultura organizacyjna uczelni (wynikająca ze wspólnych doświadczeń i historii) jest silnym narzędziem dającym poczucie jedności. Przyczynia się ona do powstawania </w:t>
      </w:r>
      <w:r>
        <w:t>„</w:t>
      </w:r>
      <w:r w:rsidRPr="00233788">
        <w:t>połączeń</w:t>
      </w:r>
      <w:r>
        <w:t>”</w:t>
      </w:r>
      <w:r w:rsidRPr="00233788">
        <w:t xml:space="preserve"> ponad wewnętrznymi podziałami i granicami organizacyjnymi. Co więcej</w:t>
      </w:r>
      <w:r>
        <w:t>,</w:t>
      </w:r>
      <w:r w:rsidRPr="00233788">
        <w:t xml:space="preserve"> identyfikacja z organizacją poprzez wspólne przekonania oraz silne zaangażowanie emocjonalne przyczynia</w:t>
      </w:r>
      <w:r>
        <w:t>ją</w:t>
      </w:r>
      <w:r w:rsidRPr="00233788">
        <w:t xml:space="preserve"> się do identyfikowania się uczestników poprzez przynależność do organizacji. To powoduje powstawanie więzi z pozostałymi członkami organizacji </w:t>
      </w:r>
      <w:r w:rsidRPr="00233788">
        <w:fldChar w:fldCharType="begin" w:fldLock="1"/>
      </w:r>
      <w:r w:rsidRPr="00233788">
        <w:instrText>ADDIN CSL_CITATION {"citationItems":[{"id":"ITEM-1","itemData":{"author":[{"dropping-particle":"","family":"Clark","given":"Burton R","non-dropping-particle":"","parse-names":false,"suffix":""}],"container-title":"Administrative science quarterly","id":"ITEM-1","issued":{"date-parts":[["1972"]]},"page":"178-184","publisher":"JSTOR","title":"The organizational saga in higher education","type":"article-journal"},"locator":"183","uris":["http://www.mendeley.com/documents/?uuid=0f5ad6dd-57c9-42fd-bcfe-fb294b5b96d5"]}],"mendeley":{"formattedCitation":"(Clark, 1972, s. 183)","plainTextFormattedCitation":"(Clark, 1972, s. 183)","previouslyFormattedCitation":"(Clark, 1972, s. 183)"},"properties":{"noteIndex":0},"schema":"https://github.com/citation-style-language/schema/raw/master/csl-citation.json"}</w:instrText>
      </w:r>
      <w:r w:rsidRPr="00233788">
        <w:fldChar w:fldCharType="separate"/>
      </w:r>
      <w:r w:rsidRPr="00233788">
        <w:rPr>
          <w:noProof/>
        </w:rPr>
        <w:t>(Clark, 1972, s. 183)</w:t>
      </w:r>
      <w:r w:rsidRPr="00233788">
        <w:fldChar w:fldCharType="end"/>
      </w:r>
      <w:r w:rsidRPr="00233788">
        <w:t>. Elementy tworzące kulturę organizacyjną uczelni to m.</w:t>
      </w:r>
      <w:r>
        <w:t> </w:t>
      </w:r>
      <w:r w:rsidRPr="00233788">
        <w:t xml:space="preserve">in. „wspólne wartości, wierzenia, przekonania, historia i tradycje akademickie, oczekiwania i zaangażowanie w doskonalenie jakości” </w:t>
      </w:r>
      <w:r w:rsidRPr="00233788">
        <w:fldChar w:fldCharType="begin" w:fldLock="1"/>
      </w:r>
      <w:r w:rsidRPr="00233788">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and a result of SD-focused interventions.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Development","type":"article-journal","volume":"12"},"locator":"7","uris":["http://www.mendeley.com/documents/?uuid=d0c0d9fe-8a08-4cdd-97b8-243fc215b62d"]}],"mendeley":{"formattedCitation":"(Dzimińska i in., 2020, s. 7)","plainTextFormattedCitation":"(Dzimińska i in., 2020, s. 7)","previouslyFormattedCitation":"(Dzimińska i in., 2020, s. 7)"},"properties":{"noteIndex":0},"schema":"https://github.com/citation-style-language/schema/raw/master/csl-citation.json"}</w:instrText>
      </w:r>
      <w:r w:rsidRPr="00233788">
        <w:fldChar w:fldCharType="separate"/>
      </w:r>
      <w:r w:rsidRPr="00233788">
        <w:rPr>
          <w:noProof/>
        </w:rPr>
        <w:t>(Dzimińska i in., 2020, s. 7)</w:t>
      </w:r>
      <w:r w:rsidRPr="00233788">
        <w:fldChar w:fldCharType="end"/>
      </w:r>
      <w:r w:rsidRPr="00233788">
        <w:t>. A pod wpływem kultury organizacyjnej uczelni</w:t>
      </w:r>
      <w:r>
        <w:t xml:space="preserve"> pozostają</w:t>
      </w:r>
      <w:r w:rsidRPr="00233788">
        <w:t xml:space="preserve">: definicja otoczenia i relacje z nim, a także misja, socjalizacja, informowanie, strategia i przywództwo </w:t>
      </w:r>
      <w:r w:rsidRPr="00233788">
        <w:fldChar w:fldCharType="begin" w:fldLock="1"/>
      </w:r>
      <w:r w:rsidRPr="00233788">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Education","type":"article-journal","volume":"59"},"locator":"8","uris":["http://www.mendeley.com/documents/?uuid=0363e06b-457f-41a8-aacb-61ef2997017e"]}],"mendeley":{"formattedCitation":"(Tierney, 1988, s. 8)","plainTextFormattedCitation":"(Tierney, 1988, s. 8)","previouslyFormattedCitation":"(Tierney, 1988, s. 8)"},"properties":{"noteIndex":0},"schema":"https://github.com/citation-style-language/schema/raw/master/csl-citation.json"}</w:instrText>
      </w:r>
      <w:r w:rsidRPr="00233788">
        <w:fldChar w:fldCharType="separate"/>
      </w:r>
      <w:r w:rsidRPr="00233788">
        <w:rPr>
          <w:noProof/>
        </w:rPr>
        <w:t>(Tierney, 1988, s. 8)</w:t>
      </w:r>
      <w:r w:rsidRPr="00233788">
        <w:fldChar w:fldCharType="end"/>
      </w:r>
      <w:r w:rsidRPr="00233788">
        <w:t>.</w:t>
      </w:r>
    </w:p>
    <w:p w14:paraId="5D0AB56F" w14:textId="38ED4D6E" w:rsidR="00F64C2F" w:rsidRPr="00233788" w:rsidRDefault="00F64C2F" w:rsidP="00F64C2F">
      <w:r>
        <w:t xml:space="preserve">Przyglądając się </w:t>
      </w:r>
      <w:r w:rsidRPr="00233788">
        <w:t>bardziej szczegółowo cechom kultury organizacyjnej uczelni</w:t>
      </w:r>
      <w:r>
        <w:t>,</w:t>
      </w:r>
      <w:r w:rsidRPr="00233788">
        <w:t xml:space="preserve"> warto wspomnieć zdanie Roberta H. Roya przytoczone przez Clarka </w:t>
      </w:r>
      <w:r w:rsidRPr="00233788">
        <w:fldChar w:fldCharType="begin" w:fldLock="1"/>
      </w:r>
      <w:r w:rsidRPr="00233788">
        <w:instrText>ADDIN CSL_CITATION {"citationItems":[{"id":"ITEM-1","itemData":{"author":[{"dropping-particle":"","family":"Clark","given":"Burton R","non-dropping-particle":"","parse-names":false,"suffix":""}],"id":"ITEM-1","issued":{"date-parts":[["1980"]]},"number":"42","publisher":"Yale University Higher Education Research Group","title":"Academic Culture","type":"report"},"locator":"4","suppress-author":1,"uris":["http://www.mendeley.com/documents/?uuid=a12b4c44-9072-4b2d-847c-c86b134d6309"]}],"mendeley":{"formattedCitation":"(1980, s. 4)","plainTextFormattedCitation":"(1980, s. 4)","previouslyFormattedCitation":"(1980, s. 4)"},"properties":{"noteIndex":0},"schema":"https://github.com/citation-style-language/schema/raw/master/csl-citation.json"}</w:instrText>
      </w:r>
      <w:r w:rsidRPr="00233788">
        <w:fldChar w:fldCharType="separate"/>
      </w:r>
      <w:r w:rsidRPr="00233788">
        <w:rPr>
          <w:noProof/>
        </w:rPr>
        <w:t>(1980, s. 4)</w:t>
      </w:r>
      <w:r w:rsidRPr="00233788">
        <w:fldChar w:fldCharType="end"/>
      </w:r>
      <w:r w:rsidRPr="00233788">
        <w:t xml:space="preserve">, że uniwersytety to organizację dezintegrujące, w których spoiwem (czynnikiem łączącym) jest miłość. Clark odnosi tę opinię do koncepcji Jamesa Marcha o uniwersytetach jako zorganizowanych anarchiach </w:t>
      </w:r>
      <w:r w:rsidRPr="00233788">
        <w:fldChar w:fldCharType="begin" w:fldLock="1"/>
      </w:r>
      <w:r w:rsidRPr="00233788">
        <w:instrText>ADDIN CSL_CITATION {"citationItems":[{"id":"ITEM-1","itemData":{"author":[{"dropping-particle":"","family":"Clark","given":"Burton R","non-dropping-particle":"","parse-names":false,"suffix":""}],"id":"ITEM-1","issued":{"date-parts":[["1980"]]},"number":"42","publisher":"Yale University Higher Education Research Group","title":"Academic Culture","type":"report"},"locator":"5","uris":["http://www.mendeley.com/documents/?uuid=a12b4c44-9072-4b2d-847c-c86b134d6309"]}],"mendeley":{"formattedCitation":"(Clark, 1980, s. 5)","plainTextFormattedCitation":"(Clark, 1980, s. 5)","previouslyFormattedCitation":"(Clark, 1980, s. 5)"},"properties":{"noteIndex":0},"schema":"https://github.com/citation-style-language/schema/raw/master/csl-citation.json"}</w:instrText>
      </w:r>
      <w:r w:rsidRPr="00233788">
        <w:fldChar w:fldCharType="separate"/>
      </w:r>
      <w:r w:rsidRPr="00233788">
        <w:rPr>
          <w:noProof/>
        </w:rPr>
        <w:t>(Clark, 1980, s. 5)</w:t>
      </w:r>
      <w:r w:rsidRPr="00233788">
        <w:fldChar w:fldCharType="end"/>
      </w:r>
      <w:r w:rsidRPr="00233788">
        <w:t xml:space="preserve">, a jest to również zbieżne z opinią </w:t>
      </w:r>
      <w:proofErr w:type="spellStart"/>
      <w:r w:rsidRPr="00233788">
        <w:t>Weicka</w:t>
      </w:r>
      <w:proofErr w:type="spellEnd"/>
      <w:r w:rsidRPr="00233788">
        <w:t xml:space="preserve"> o uniwersytecie jako luźno powiązanym systemie organizacyjnym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uniwersytetem","type":"book"},"locator":"226","uris":["http://www.mendeley.com/documents/?uuid=ec25e376-ec01-4679-a314-d9b2bf799b92"]}],"mendeley":{"formattedCitation":"(Leja, 2011, s. 226)","plainTextFormattedCitation":"(Leja, 2011, s. 226)","previouslyFormattedCitation":"(Leja, 2011, s. 226)"},"properties":{"noteIndex":0},"schema":"https://github.com/citation-style-language/schema/raw/master/csl-citation.json"}</w:instrText>
      </w:r>
      <w:r w:rsidRPr="00233788">
        <w:fldChar w:fldCharType="separate"/>
      </w:r>
      <w:r w:rsidRPr="00233788">
        <w:rPr>
          <w:noProof/>
        </w:rPr>
        <w:t>(Leja, 2011, s. 226)</w:t>
      </w:r>
      <w:r w:rsidRPr="00233788">
        <w:fldChar w:fldCharType="end"/>
      </w:r>
      <w:r w:rsidRPr="00233788">
        <w:t>. W tych określeniach cechą wspólną jest podkreślenie dużych różnic między grupami członków organizacji</w:t>
      </w:r>
      <w:r>
        <w:t>,</w:t>
      </w:r>
      <w:r w:rsidRPr="00233788">
        <w:t xml:space="preserve"> jaką jest uczelnia. Zarówno Burton Clark </w:t>
      </w:r>
      <w:r w:rsidRPr="00233788">
        <w:fldChar w:fldCharType="begin" w:fldLock="1"/>
      </w:r>
      <w:r w:rsidRPr="00233788">
        <w:instrText>ADDIN CSL_CITATION {"citationItems":[{"id":"ITEM-1","itemData":{"author":[{"dropping-particle":"","family":"Clark","given":"Burton R","non-dropping-particle":"","parse-names":false,"suffix":""}],"id":"ITEM-1","issued":{"date-parts":[["1980"]]},"number":"42","publisher":"Yale University Higher Education Research Group","title":"Academic Culture","type":"report"},"suppress-author":1,"uris":["http://www.mendeley.com/documents/?uuid=a12b4c44-9072-4b2d-847c-c86b134d6309"]}],"mendeley":{"formattedCitation":"(1980)","plainTextFormattedCitation":"(1980)","previouslyFormattedCitation":"(1980)"},"properties":{"noteIndex":0},"schema":"https://github.com/citation-style-language/schema/raw/master/csl-citation.json"}</w:instrText>
      </w:r>
      <w:r w:rsidRPr="00233788">
        <w:fldChar w:fldCharType="separate"/>
      </w:r>
      <w:r w:rsidRPr="00233788">
        <w:rPr>
          <w:noProof/>
        </w:rPr>
        <w:t>(1980)</w:t>
      </w:r>
      <w:r w:rsidRPr="00233788">
        <w:fldChar w:fldCharType="end"/>
      </w:r>
      <w:r>
        <w:t>,</w:t>
      </w:r>
      <w:r w:rsidRPr="00233788">
        <w:t xml:space="preserve"> jak i Ann Austin wyróżniają cztery podstawowe i współistniejące kultury na uniwersytetach: kulturę profesji akademickiej, kulturę dyscypliny, kulturę uniwersytetu oraz kulturę instytucji. Ich elementy składowe oraz relacje między nimi zostały opisane w tabeli po</w:t>
      </w:r>
      <w:r w:rsidR="009D391E">
        <w:fldChar w:fldCharType="begin"/>
      </w:r>
      <w:r w:rsidR="009D391E">
        <w:instrText xml:space="preserve"> REF _Ref134896859 \p \h </w:instrText>
      </w:r>
      <w:r w:rsidR="009D391E">
        <w:fldChar w:fldCharType="separate"/>
      </w:r>
      <w:r w:rsidR="004F5E18">
        <w:t>niżej</w:t>
      </w:r>
      <w:r w:rsidR="009D391E">
        <w:fldChar w:fldCharType="end"/>
      </w:r>
      <w:r w:rsidRPr="00233788">
        <w:t>.</w:t>
      </w:r>
    </w:p>
    <w:p w14:paraId="7EDF45A0" w14:textId="32013054" w:rsidR="00F64C2F" w:rsidRPr="00233788" w:rsidRDefault="00F64C2F" w:rsidP="00F64C2F">
      <w:pPr>
        <w:pStyle w:val="Tytutabeli"/>
      </w:pPr>
      <w:bookmarkStart w:id="88" w:name="_Ref134896895"/>
      <w:bookmarkStart w:id="89" w:name="_Ref134896859"/>
      <w:bookmarkStart w:id="90" w:name="_Toc138254674"/>
      <w:r w:rsidRPr="00233788">
        <w:lastRenderedPageBreak/>
        <w:t xml:space="preserve">Tabela </w:t>
      </w:r>
      <w:fldSimple w:instr=" SEQ Tabela \* ARABIC ">
        <w:r w:rsidR="00AE1944">
          <w:rPr>
            <w:noProof/>
          </w:rPr>
          <w:t>8</w:t>
        </w:r>
      </w:fldSimple>
      <w:bookmarkEnd w:id="88"/>
      <w:r w:rsidRPr="00233788">
        <w:t xml:space="preserve"> Relacje pomiędzy elementami podstawowych kultur wpływających na pracowników akademickich</w:t>
      </w:r>
      <w:bookmarkEnd w:id="89"/>
      <w:bookmarkEnd w:id="90"/>
    </w:p>
    <w:tbl>
      <w:tblPr>
        <w:tblStyle w:val="Tabela-Siatka"/>
        <w:tblW w:w="9072" w:type="dxa"/>
        <w:tblLook w:val="04A0" w:firstRow="1" w:lastRow="0" w:firstColumn="1" w:lastColumn="0" w:noHBand="0" w:noVBand="1"/>
      </w:tblPr>
      <w:tblGrid>
        <w:gridCol w:w="646"/>
        <w:gridCol w:w="646"/>
        <w:gridCol w:w="685"/>
        <w:gridCol w:w="645"/>
        <w:gridCol w:w="645"/>
        <w:gridCol w:w="645"/>
        <w:gridCol w:w="645"/>
        <w:gridCol w:w="645"/>
        <w:gridCol w:w="645"/>
        <w:gridCol w:w="645"/>
        <w:gridCol w:w="645"/>
        <w:gridCol w:w="645"/>
        <w:gridCol w:w="645"/>
        <w:gridCol w:w="645"/>
      </w:tblGrid>
      <w:tr w:rsidR="00F64C2F" w:rsidRPr="00233788" w14:paraId="77EE4584" w14:textId="77777777" w:rsidTr="00A61195">
        <w:trPr>
          <w:cantSplit/>
        </w:trPr>
        <w:tc>
          <w:tcPr>
            <w:tcW w:w="1984" w:type="dxa"/>
            <w:gridSpan w:val="3"/>
            <w:vAlign w:val="center"/>
          </w:tcPr>
          <w:p w14:paraId="567F1751" w14:textId="77777777" w:rsidR="00F64C2F" w:rsidRPr="00233788" w:rsidRDefault="00F64C2F" w:rsidP="00A61195">
            <w:pPr>
              <w:spacing w:before="0" w:line="300" w:lineRule="auto"/>
              <w:ind w:firstLine="0"/>
              <w:jc w:val="center"/>
              <w:rPr>
                <w:sz w:val="20"/>
                <w:szCs w:val="20"/>
                <w:lang w:val="pl-PL"/>
              </w:rPr>
            </w:pPr>
            <w:r w:rsidRPr="00233788">
              <w:rPr>
                <w:sz w:val="20"/>
                <w:szCs w:val="20"/>
                <w:lang w:val="pl-PL"/>
              </w:rPr>
              <w:t>A. Kultura profesji akademickiej</w:t>
            </w:r>
          </w:p>
        </w:tc>
        <w:tc>
          <w:tcPr>
            <w:tcW w:w="7088" w:type="dxa"/>
            <w:gridSpan w:val="11"/>
            <w:vAlign w:val="center"/>
          </w:tcPr>
          <w:p w14:paraId="64AE5291"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A1</w:t>
            </w:r>
            <w:r w:rsidRPr="00233788">
              <w:rPr>
                <w:sz w:val="18"/>
                <w:szCs w:val="18"/>
                <w:lang w:val="pl-PL"/>
              </w:rPr>
              <w:t>. Akceptacja dla podziału na różne dyscypliny akademickie jako najlepszego sposobu rodzaju struktury organizacyjnej</w:t>
            </w:r>
          </w:p>
          <w:p w14:paraId="0EA28435"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A2</w:t>
            </w:r>
            <w:r w:rsidRPr="00233788">
              <w:rPr>
                <w:sz w:val="18"/>
                <w:szCs w:val="18"/>
                <w:lang w:val="pl-PL"/>
              </w:rPr>
              <w:t>. Powszechne uznanie, że reputacja wynika z publikacji i zaangażowania w organizacje naukowe lub zawodowe</w:t>
            </w:r>
          </w:p>
          <w:p w14:paraId="0BB69E94" w14:textId="77777777" w:rsidR="00F64C2F" w:rsidRPr="00233788" w:rsidRDefault="00F64C2F" w:rsidP="00A61195">
            <w:pPr>
              <w:spacing w:before="0" w:line="300" w:lineRule="auto"/>
              <w:ind w:firstLine="0"/>
              <w:jc w:val="left"/>
              <w:rPr>
                <w:sz w:val="20"/>
                <w:szCs w:val="20"/>
                <w:lang w:val="pl-PL"/>
              </w:rPr>
            </w:pPr>
            <w:r w:rsidRPr="00233788">
              <w:rPr>
                <w:b/>
                <w:bCs/>
                <w:sz w:val="18"/>
                <w:szCs w:val="18"/>
                <w:lang w:val="pl-PL"/>
              </w:rPr>
              <w:t>A3</w:t>
            </w:r>
            <w:r w:rsidRPr="00233788">
              <w:rPr>
                <w:sz w:val="18"/>
                <w:szCs w:val="18"/>
                <w:lang w:val="pl-PL"/>
              </w:rPr>
              <w:t>. Akceptacja dla systemu nagród jako wzmacniającego specjalizacje</w:t>
            </w:r>
          </w:p>
        </w:tc>
      </w:tr>
      <w:tr w:rsidR="00F64C2F" w:rsidRPr="00233788" w14:paraId="5EF3F11D" w14:textId="77777777" w:rsidTr="00A61195">
        <w:trPr>
          <w:cantSplit/>
        </w:trPr>
        <w:tc>
          <w:tcPr>
            <w:tcW w:w="1984" w:type="dxa"/>
            <w:gridSpan w:val="3"/>
            <w:vAlign w:val="center"/>
          </w:tcPr>
          <w:p w14:paraId="0AEDCA2C" w14:textId="77777777" w:rsidR="00F64C2F" w:rsidRPr="00233788" w:rsidRDefault="00F64C2F" w:rsidP="00A61195">
            <w:pPr>
              <w:spacing w:before="0" w:line="300" w:lineRule="auto"/>
              <w:ind w:firstLine="0"/>
              <w:jc w:val="center"/>
              <w:rPr>
                <w:sz w:val="20"/>
                <w:szCs w:val="20"/>
                <w:lang w:val="pl-PL"/>
              </w:rPr>
            </w:pPr>
            <w:r w:rsidRPr="00233788">
              <w:rPr>
                <w:sz w:val="20"/>
                <w:szCs w:val="20"/>
                <w:lang w:val="pl-PL"/>
              </w:rPr>
              <w:t>B. Kultura dyscypliny</w:t>
            </w:r>
          </w:p>
        </w:tc>
        <w:tc>
          <w:tcPr>
            <w:tcW w:w="7088" w:type="dxa"/>
            <w:gridSpan w:val="11"/>
            <w:vAlign w:val="center"/>
          </w:tcPr>
          <w:p w14:paraId="5F71BF24"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B1</w:t>
            </w:r>
            <w:r w:rsidRPr="00233788">
              <w:rPr>
                <w:sz w:val="18"/>
                <w:szCs w:val="18"/>
                <w:lang w:val="pl-PL"/>
              </w:rPr>
              <w:t>. Założenia dotyczące standardów pracy i podejmowanych zadań</w:t>
            </w:r>
          </w:p>
          <w:p w14:paraId="29BEBB05"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B2</w:t>
            </w:r>
            <w:r w:rsidRPr="00233788">
              <w:rPr>
                <w:sz w:val="18"/>
                <w:szCs w:val="18"/>
                <w:lang w:val="pl-PL"/>
              </w:rPr>
              <w:t>. Przekonania o tym, co jest wartościowymi rezultatami pracy</w:t>
            </w:r>
          </w:p>
          <w:p w14:paraId="15197AB9"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B3</w:t>
            </w:r>
            <w:r w:rsidRPr="00233788">
              <w:rPr>
                <w:sz w:val="18"/>
                <w:szCs w:val="18"/>
                <w:lang w:val="pl-PL"/>
              </w:rPr>
              <w:t>. Wzorce publikowania</w:t>
            </w:r>
          </w:p>
          <w:p w14:paraId="0D85BEC3" w14:textId="77777777" w:rsidR="00F64C2F" w:rsidRPr="00233788" w:rsidRDefault="00F64C2F" w:rsidP="00A61195">
            <w:pPr>
              <w:spacing w:before="0" w:line="300" w:lineRule="auto"/>
              <w:ind w:firstLine="0"/>
              <w:jc w:val="left"/>
              <w:rPr>
                <w:sz w:val="20"/>
                <w:szCs w:val="20"/>
                <w:lang w:val="pl-PL"/>
              </w:rPr>
            </w:pPr>
            <w:r w:rsidRPr="00233788">
              <w:rPr>
                <w:b/>
                <w:bCs/>
                <w:sz w:val="18"/>
                <w:szCs w:val="18"/>
                <w:lang w:val="pl-PL"/>
              </w:rPr>
              <w:t>B4</w:t>
            </w:r>
            <w:r w:rsidRPr="00233788">
              <w:rPr>
                <w:sz w:val="18"/>
                <w:szCs w:val="18"/>
                <w:lang w:val="pl-PL"/>
              </w:rPr>
              <w:t>. Wzorce interakcji zawodowych</w:t>
            </w:r>
          </w:p>
        </w:tc>
      </w:tr>
      <w:tr w:rsidR="00F64C2F" w:rsidRPr="00233788" w14:paraId="6C8E43EC" w14:textId="77777777" w:rsidTr="00A61195">
        <w:trPr>
          <w:cantSplit/>
        </w:trPr>
        <w:tc>
          <w:tcPr>
            <w:tcW w:w="1984" w:type="dxa"/>
            <w:gridSpan w:val="3"/>
            <w:vAlign w:val="center"/>
          </w:tcPr>
          <w:p w14:paraId="4F75E12B" w14:textId="77777777" w:rsidR="00F64C2F" w:rsidRPr="00233788" w:rsidRDefault="00F64C2F" w:rsidP="00A61195">
            <w:pPr>
              <w:spacing w:before="0" w:line="300" w:lineRule="auto"/>
              <w:ind w:firstLine="0"/>
              <w:jc w:val="center"/>
              <w:rPr>
                <w:sz w:val="20"/>
                <w:szCs w:val="20"/>
                <w:lang w:val="pl-PL"/>
              </w:rPr>
            </w:pPr>
            <w:r w:rsidRPr="00233788">
              <w:rPr>
                <w:sz w:val="20"/>
                <w:szCs w:val="20"/>
                <w:lang w:val="pl-PL"/>
              </w:rPr>
              <w:t>C. Kultura uniwersytetu</w:t>
            </w:r>
          </w:p>
        </w:tc>
        <w:tc>
          <w:tcPr>
            <w:tcW w:w="7088" w:type="dxa"/>
            <w:gridSpan w:val="11"/>
            <w:vAlign w:val="center"/>
          </w:tcPr>
          <w:p w14:paraId="784BFD38"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C1</w:t>
            </w:r>
            <w:r w:rsidRPr="00233788">
              <w:rPr>
                <w:sz w:val="18"/>
                <w:szCs w:val="18"/>
                <w:lang w:val="pl-PL"/>
              </w:rPr>
              <w:t>. Przekonanie, że uczelnia jest zaangażowana w „dobrą robotę”</w:t>
            </w:r>
            <w:r>
              <w:rPr>
                <w:sz w:val="18"/>
                <w:szCs w:val="18"/>
                <w:lang w:val="pl-PL"/>
              </w:rPr>
              <w:t>,</w:t>
            </w:r>
            <w:r w:rsidRPr="00233788">
              <w:rPr>
                <w:sz w:val="18"/>
                <w:szCs w:val="18"/>
                <w:lang w:val="pl-PL"/>
              </w:rPr>
              <w:t xml:space="preserve"> jaką jest produkcja wiedzy dla społeczeństwa oraz rozwój intelektualny studentów</w:t>
            </w:r>
          </w:p>
          <w:p w14:paraId="163E3BF1" w14:textId="77777777" w:rsidR="00F64C2F" w:rsidRPr="00233788" w:rsidRDefault="00F64C2F" w:rsidP="00A61195">
            <w:pPr>
              <w:spacing w:before="0" w:line="300" w:lineRule="auto"/>
              <w:ind w:firstLine="0"/>
              <w:jc w:val="left"/>
              <w:rPr>
                <w:sz w:val="20"/>
                <w:szCs w:val="20"/>
                <w:lang w:val="pl-PL"/>
              </w:rPr>
            </w:pPr>
            <w:r w:rsidRPr="00233788">
              <w:rPr>
                <w:b/>
                <w:bCs/>
                <w:sz w:val="18"/>
                <w:szCs w:val="18"/>
                <w:lang w:val="pl-PL"/>
              </w:rPr>
              <w:t>C2</w:t>
            </w:r>
            <w:r w:rsidRPr="00233788">
              <w:rPr>
                <w:sz w:val="18"/>
                <w:szCs w:val="18"/>
                <w:lang w:val="pl-PL"/>
              </w:rPr>
              <w:t>. Zobowiązanie do kolegialności łączonej z autonomią</w:t>
            </w:r>
            <w:r>
              <w:rPr>
                <w:sz w:val="18"/>
                <w:szCs w:val="18"/>
                <w:lang w:val="pl-PL"/>
              </w:rPr>
              <w:t>,</w:t>
            </w:r>
            <w:r w:rsidRPr="00233788">
              <w:rPr>
                <w:sz w:val="18"/>
                <w:szCs w:val="18"/>
                <w:lang w:val="pl-PL"/>
              </w:rPr>
              <w:t xml:space="preserve"> rozumianych jako właściwy kontekst organizacyjny, w ramach którego powinna pracować uczelnia i wydziały</w:t>
            </w:r>
          </w:p>
        </w:tc>
      </w:tr>
      <w:tr w:rsidR="00F64C2F" w:rsidRPr="00233788" w14:paraId="19D93CCC" w14:textId="77777777" w:rsidTr="00A61195">
        <w:trPr>
          <w:cantSplit/>
        </w:trPr>
        <w:tc>
          <w:tcPr>
            <w:tcW w:w="1984" w:type="dxa"/>
            <w:gridSpan w:val="3"/>
            <w:vAlign w:val="center"/>
          </w:tcPr>
          <w:p w14:paraId="28D0977E" w14:textId="77777777" w:rsidR="00F64C2F" w:rsidRPr="00233788" w:rsidRDefault="00F64C2F" w:rsidP="00A61195">
            <w:pPr>
              <w:spacing w:before="0" w:line="300" w:lineRule="auto"/>
              <w:ind w:firstLine="0"/>
              <w:jc w:val="center"/>
              <w:rPr>
                <w:sz w:val="20"/>
                <w:szCs w:val="20"/>
                <w:lang w:val="pl-PL"/>
              </w:rPr>
            </w:pPr>
            <w:r w:rsidRPr="00233788">
              <w:rPr>
                <w:sz w:val="20"/>
                <w:szCs w:val="20"/>
                <w:lang w:val="pl-PL"/>
              </w:rPr>
              <w:t>D. Kultura instytucji akademickiej</w:t>
            </w:r>
          </w:p>
        </w:tc>
        <w:tc>
          <w:tcPr>
            <w:tcW w:w="7088" w:type="dxa"/>
            <w:gridSpan w:val="11"/>
            <w:vAlign w:val="center"/>
          </w:tcPr>
          <w:p w14:paraId="65507FD5"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D1</w:t>
            </w:r>
            <w:r w:rsidRPr="00233788">
              <w:rPr>
                <w:sz w:val="18"/>
                <w:szCs w:val="18"/>
                <w:lang w:val="pl-PL"/>
              </w:rPr>
              <w:t>. Kształtowanie zakresu obowiązków</w:t>
            </w:r>
          </w:p>
          <w:p w14:paraId="5C44FE05"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D2</w:t>
            </w:r>
            <w:r w:rsidRPr="00233788">
              <w:rPr>
                <w:sz w:val="18"/>
                <w:szCs w:val="18"/>
                <w:lang w:val="pl-PL"/>
              </w:rPr>
              <w:t>. Wpływ na szanse zawodowe</w:t>
            </w:r>
          </w:p>
          <w:p w14:paraId="5DD1F861"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D3</w:t>
            </w:r>
            <w:r w:rsidRPr="00233788">
              <w:rPr>
                <w:sz w:val="18"/>
                <w:szCs w:val="18"/>
                <w:lang w:val="pl-PL"/>
              </w:rPr>
              <w:t>. Kształtowanie nagród</w:t>
            </w:r>
          </w:p>
          <w:p w14:paraId="5B329706"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D4</w:t>
            </w:r>
            <w:r w:rsidRPr="00233788">
              <w:rPr>
                <w:sz w:val="18"/>
                <w:szCs w:val="18"/>
                <w:lang w:val="pl-PL"/>
              </w:rPr>
              <w:t>. Relacje do dyscypliny</w:t>
            </w:r>
          </w:p>
          <w:p w14:paraId="3ED8AFB3"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D5</w:t>
            </w:r>
            <w:r w:rsidRPr="00233788">
              <w:rPr>
                <w:sz w:val="18"/>
                <w:szCs w:val="18"/>
                <w:lang w:val="pl-PL"/>
              </w:rPr>
              <w:t>. Wpływ na poziom doświadczanego prestiżu</w:t>
            </w:r>
          </w:p>
        </w:tc>
      </w:tr>
      <w:tr w:rsidR="00F64C2F" w:rsidRPr="00233788" w14:paraId="161E6653" w14:textId="77777777" w:rsidTr="00A61195">
        <w:trPr>
          <w:cantSplit/>
        </w:trPr>
        <w:tc>
          <w:tcPr>
            <w:tcW w:w="648" w:type="dxa"/>
          </w:tcPr>
          <w:p w14:paraId="3DFE1EA0" w14:textId="77777777" w:rsidR="00F64C2F" w:rsidRPr="00233788" w:rsidRDefault="00F64C2F" w:rsidP="00A61195">
            <w:pPr>
              <w:spacing w:beforeLines="20" w:before="48"/>
              <w:ind w:firstLine="0"/>
              <w:rPr>
                <w:rFonts w:cs="Arial"/>
                <w:sz w:val="20"/>
                <w:szCs w:val="20"/>
                <w:lang w:val="pl-PL"/>
              </w:rPr>
            </w:pPr>
          </w:p>
        </w:tc>
        <w:tc>
          <w:tcPr>
            <w:tcW w:w="648" w:type="dxa"/>
            <w:vAlign w:val="center"/>
          </w:tcPr>
          <w:p w14:paraId="58E9A2A9"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A2</w:t>
            </w:r>
          </w:p>
        </w:tc>
        <w:tc>
          <w:tcPr>
            <w:tcW w:w="648" w:type="dxa"/>
            <w:vAlign w:val="center"/>
          </w:tcPr>
          <w:p w14:paraId="161212A0"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A3</w:t>
            </w:r>
          </w:p>
        </w:tc>
        <w:tc>
          <w:tcPr>
            <w:tcW w:w="648" w:type="dxa"/>
            <w:vAlign w:val="center"/>
          </w:tcPr>
          <w:p w14:paraId="4E6146D0"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B1</w:t>
            </w:r>
          </w:p>
        </w:tc>
        <w:tc>
          <w:tcPr>
            <w:tcW w:w="648" w:type="dxa"/>
            <w:vAlign w:val="center"/>
          </w:tcPr>
          <w:p w14:paraId="04E6665E"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B2</w:t>
            </w:r>
          </w:p>
        </w:tc>
        <w:tc>
          <w:tcPr>
            <w:tcW w:w="648" w:type="dxa"/>
            <w:vAlign w:val="center"/>
          </w:tcPr>
          <w:p w14:paraId="15F1DE98"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B3</w:t>
            </w:r>
          </w:p>
        </w:tc>
        <w:tc>
          <w:tcPr>
            <w:tcW w:w="648" w:type="dxa"/>
            <w:vAlign w:val="center"/>
          </w:tcPr>
          <w:p w14:paraId="7AF53AC4"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B4</w:t>
            </w:r>
          </w:p>
        </w:tc>
        <w:tc>
          <w:tcPr>
            <w:tcW w:w="648" w:type="dxa"/>
            <w:vAlign w:val="center"/>
          </w:tcPr>
          <w:p w14:paraId="2CDC7155"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C1</w:t>
            </w:r>
          </w:p>
        </w:tc>
        <w:tc>
          <w:tcPr>
            <w:tcW w:w="648" w:type="dxa"/>
            <w:vAlign w:val="center"/>
          </w:tcPr>
          <w:p w14:paraId="1FF494BC"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C2</w:t>
            </w:r>
          </w:p>
        </w:tc>
        <w:tc>
          <w:tcPr>
            <w:tcW w:w="648" w:type="dxa"/>
            <w:vAlign w:val="center"/>
          </w:tcPr>
          <w:p w14:paraId="04FAB562"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D1</w:t>
            </w:r>
          </w:p>
        </w:tc>
        <w:tc>
          <w:tcPr>
            <w:tcW w:w="648" w:type="dxa"/>
            <w:vAlign w:val="center"/>
          </w:tcPr>
          <w:p w14:paraId="210D3636"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D2</w:t>
            </w:r>
          </w:p>
        </w:tc>
        <w:tc>
          <w:tcPr>
            <w:tcW w:w="648" w:type="dxa"/>
            <w:vAlign w:val="center"/>
          </w:tcPr>
          <w:p w14:paraId="12E585A5"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D3</w:t>
            </w:r>
          </w:p>
        </w:tc>
        <w:tc>
          <w:tcPr>
            <w:tcW w:w="648" w:type="dxa"/>
            <w:vAlign w:val="center"/>
          </w:tcPr>
          <w:p w14:paraId="0A44BE1F"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D4</w:t>
            </w:r>
          </w:p>
        </w:tc>
        <w:tc>
          <w:tcPr>
            <w:tcW w:w="648" w:type="dxa"/>
            <w:tcBorders>
              <w:bottom w:val="single" w:sz="4" w:space="0" w:color="auto"/>
            </w:tcBorders>
            <w:vAlign w:val="center"/>
          </w:tcPr>
          <w:p w14:paraId="0A3E6110"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D5</w:t>
            </w:r>
          </w:p>
        </w:tc>
      </w:tr>
      <w:tr w:rsidR="00F64C2F" w:rsidRPr="00233788" w14:paraId="3701E3F6" w14:textId="77777777" w:rsidTr="00A61195">
        <w:trPr>
          <w:cantSplit/>
        </w:trPr>
        <w:tc>
          <w:tcPr>
            <w:tcW w:w="648" w:type="dxa"/>
            <w:vAlign w:val="center"/>
          </w:tcPr>
          <w:p w14:paraId="27484AE1"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A1</w:t>
            </w:r>
          </w:p>
        </w:tc>
        <w:tc>
          <w:tcPr>
            <w:tcW w:w="648" w:type="dxa"/>
            <w:vAlign w:val="center"/>
          </w:tcPr>
          <w:p w14:paraId="1B6D739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50F7C670"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4C84901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4981D7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AB0368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528A50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34F91B3"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5E95548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21D9548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98BA3F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1D2E8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right w:val="single" w:sz="4" w:space="0" w:color="auto"/>
            </w:tcBorders>
            <w:vAlign w:val="center"/>
          </w:tcPr>
          <w:p w14:paraId="138F43B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top w:val="single" w:sz="4" w:space="0" w:color="auto"/>
              <w:left w:val="single" w:sz="4" w:space="0" w:color="auto"/>
              <w:bottom w:val="single" w:sz="4" w:space="0" w:color="auto"/>
              <w:right w:val="single" w:sz="4" w:space="0" w:color="auto"/>
            </w:tcBorders>
            <w:vAlign w:val="center"/>
          </w:tcPr>
          <w:p w14:paraId="7A26A12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r>
      <w:tr w:rsidR="00F64C2F" w:rsidRPr="00233788" w14:paraId="16626DD1" w14:textId="77777777" w:rsidTr="00A61195">
        <w:trPr>
          <w:cantSplit/>
        </w:trPr>
        <w:tc>
          <w:tcPr>
            <w:tcW w:w="648" w:type="dxa"/>
            <w:vAlign w:val="center"/>
          </w:tcPr>
          <w:p w14:paraId="5E93193A"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A2</w:t>
            </w:r>
          </w:p>
        </w:tc>
        <w:tc>
          <w:tcPr>
            <w:tcW w:w="648" w:type="dxa"/>
            <w:tcBorders>
              <w:left w:val="single" w:sz="4" w:space="0" w:color="FFFFFF" w:themeColor="background1"/>
            </w:tcBorders>
            <w:vAlign w:val="center"/>
          </w:tcPr>
          <w:p w14:paraId="4C3B9D23"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2608241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15DD1D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748CBA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EB97A4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94702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A0304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69345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780AB770"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E2C340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0D3EEF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D845DF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top w:val="single" w:sz="4" w:space="0" w:color="auto"/>
            </w:tcBorders>
            <w:vAlign w:val="center"/>
          </w:tcPr>
          <w:p w14:paraId="4A14ADF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5EF8AF69" w14:textId="77777777" w:rsidTr="00A61195">
        <w:trPr>
          <w:cantSplit/>
        </w:trPr>
        <w:tc>
          <w:tcPr>
            <w:tcW w:w="648" w:type="dxa"/>
            <w:vAlign w:val="center"/>
          </w:tcPr>
          <w:p w14:paraId="591BAE49"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A3</w:t>
            </w:r>
          </w:p>
        </w:tc>
        <w:tc>
          <w:tcPr>
            <w:tcW w:w="648" w:type="dxa"/>
            <w:tcBorders>
              <w:left w:val="single" w:sz="4" w:space="0" w:color="FFFFFF" w:themeColor="background1"/>
              <w:right w:val="single" w:sz="4" w:space="0" w:color="FFFFFF" w:themeColor="background1"/>
            </w:tcBorders>
            <w:vAlign w:val="center"/>
          </w:tcPr>
          <w:p w14:paraId="15FA0BA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349EA791"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458F3699"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2E6C0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9F2A68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EB510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A91288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7DCD985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35A29C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500BD89"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874043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5D37F5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DC8E4A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2E03F248" w14:textId="77777777" w:rsidTr="00A61195">
        <w:trPr>
          <w:cantSplit/>
        </w:trPr>
        <w:tc>
          <w:tcPr>
            <w:tcW w:w="648" w:type="dxa"/>
            <w:vAlign w:val="center"/>
          </w:tcPr>
          <w:p w14:paraId="056E39B2"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B1</w:t>
            </w:r>
          </w:p>
        </w:tc>
        <w:tc>
          <w:tcPr>
            <w:tcW w:w="648" w:type="dxa"/>
            <w:tcBorders>
              <w:left w:val="single" w:sz="4" w:space="0" w:color="FFFFFF" w:themeColor="background1"/>
              <w:right w:val="single" w:sz="4" w:space="0" w:color="FFFFFF" w:themeColor="background1"/>
            </w:tcBorders>
            <w:vAlign w:val="center"/>
          </w:tcPr>
          <w:p w14:paraId="70A8206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CEF045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7886C5BC"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655CC3C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2D01E6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52A750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8D9AA0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15C7F78"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4930FF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8D8236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6D270B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3A2D8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CF0D40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1E886253" w14:textId="77777777" w:rsidTr="00A61195">
        <w:trPr>
          <w:cantSplit/>
        </w:trPr>
        <w:tc>
          <w:tcPr>
            <w:tcW w:w="648" w:type="dxa"/>
            <w:vAlign w:val="center"/>
          </w:tcPr>
          <w:p w14:paraId="68727BC9"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B2</w:t>
            </w:r>
          </w:p>
        </w:tc>
        <w:tc>
          <w:tcPr>
            <w:tcW w:w="648" w:type="dxa"/>
            <w:tcBorders>
              <w:left w:val="single" w:sz="4" w:space="0" w:color="FFFFFF" w:themeColor="background1"/>
              <w:right w:val="single" w:sz="4" w:space="0" w:color="FFFFFF" w:themeColor="background1"/>
            </w:tcBorders>
            <w:vAlign w:val="center"/>
          </w:tcPr>
          <w:p w14:paraId="0B03C0B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A05C9A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B16184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9AF6637"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38F12BD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72AB09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BC6600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45E18EC"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08EEFAA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31318E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EB0661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04A1F7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6A68D5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04F3A87" w14:textId="77777777" w:rsidTr="00A61195">
        <w:trPr>
          <w:cantSplit/>
        </w:trPr>
        <w:tc>
          <w:tcPr>
            <w:tcW w:w="648" w:type="dxa"/>
            <w:vAlign w:val="center"/>
          </w:tcPr>
          <w:p w14:paraId="7130D454"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B3</w:t>
            </w:r>
          </w:p>
        </w:tc>
        <w:tc>
          <w:tcPr>
            <w:tcW w:w="648" w:type="dxa"/>
            <w:tcBorders>
              <w:left w:val="single" w:sz="4" w:space="0" w:color="FFFFFF" w:themeColor="background1"/>
              <w:right w:val="single" w:sz="4" w:space="0" w:color="FFFFFF" w:themeColor="background1"/>
            </w:tcBorders>
            <w:vAlign w:val="center"/>
          </w:tcPr>
          <w:p w14:paraId="794E93F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68FA23B"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F4F852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8B318B6"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9C7A9CD"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5BC9F35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89309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319DE7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278F56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6BD07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428D00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CC166D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945A0C"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7EFDE207" w14:textId="77777777" w:rsidTr="00A61195">
        <w:trPr>
          <w:cantSplit/>
        </w:trPr>
        <w:tc>
          <w:tcPr>
            <w:tcW w:w="648" w:type="dxa"/>
            <w:vAlign w:val="center"/>
          </w:tcPr>
          <w:p w14:paraId="6A852169"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B4</w:t>
            </w:r>
          </w:p>
        </w:tc>
        <w:tc>
          <w:tcPr>
            <w:tcW w:w="648" w:type="dxa"/>
            <w:tcBorders>
              <w:left w:val="single" w:sz="4" w:space="0" w:color="FFFFFF" w:themeColor="background1"/>
              <w:right w:val="single" w:sz="4" w:space="0" w:color="FFFFFF" w:themeColor="background1"/>
            </w:tcBorders>
            <w:vAlign w:val="center"/>
          </w:tcPr>
          <w:p w14:paraId="105FA738"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09EBC4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4AAAF37"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3109145"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DA1D80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74EAA90A"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6963CC8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4AB616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DC4123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5FACBF9"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16FF80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F8C20C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DD3520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D5C309D" w14:textId="77777777" w:rsidTr="00A61195">
        <w:trPr>
          <w:cantSplit/>
        </w:trPr>
        <w:tc>
          <w:tcPr>
            <w:tcW w:w="648" w:type="dxa"/>
            <w:vAlign w:val="center"/>
          </w:tcPr>
          <w:p w14:paraId="6CD5156F"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C1</w:t>
            </w:r>
          </w:p>
        </w:tc>
        <w:tc>
          <w:tcPr>
            <w:tcW w:w="648" w:type="dxa"/>
            <w:tcBorders>
              <w:left w:val="single" w:sz="4" w:space="0" w:color="FFFFFF" w:themeColor="background1"/>
              <w:right w:val="single" w:sz="4" w:space="0" w:color="FFFFFF" w:themeColor="background1"/>
            </w:tcBorders>
            <w:vAlign w:val="center"/>
          </w:tcPr>
          <w:p w14:paraId="45A43CE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8C26F2C"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62FB65C"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F73DD4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AFD08A5"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8417496"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122285BF"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5171AF6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1162D30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747118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79562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5EA8FF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2A1343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5DB80D7A" w14:textId="77777777" w:rsidTr="00A61195">
        <w:trPr>
          <w:cantSplit/>
        </w:trPr>
        <w:tc>
          <w:tcPr>
            <w:tcW w:w="648" w:type="dxa"/>
            <w:vAlign w:val="center"/>
          </w:tcPr>
          <w:p w14:paraId="14C1D7B2"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C2</w:t>
            </w:r>
          </w:p>
        </w:tc>
        <w:tc>
          <w:tcPr>
            <w:tcW w:w="648" w:type="dxa"/>
            <w:tcBorders>
              <w:left w:val="single" w:sz="4" w:space="0" w:color="FFFFFF" w:themeColor="background1"/>
              <w:right w:val="single" w:sz="4" w:space="0" w:color="FFFFFF" w:themeColor="background1"/>
            </w:tcBorders>
            <w:vAlign w:val="center"/>
          </w:tcPr>
          <w:p w14:paraId="6B7C8747"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35E90C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DE5D26C"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4C68426"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EC89D0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13C7BF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86D9B8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FF3BB24"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245F4A0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6A7518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BF03663"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963353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DFDD3E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18242E10" w14:textId="77777777" w:rsidTr="00A61195">
        <w:trPr>
          <w:cantSplit/>
        </w:trPr>
        <w:tc>
          <w:tcPr>
            <w:tcW w:w="648" w:type="dxa"/>
            <w:vAlign w:val="center"/>
          </w:tcPr>
          <w:p w14:paraId="78E9EE1D"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D1</w:t>
            </w:r>
          </w:p>
        </w:tc>
        <w:tc>
          <w:tcPr>
            <w:tcW w:w="648" w:type="dxa"/>
            <w:tcBorders>
              <w:left w:val="single" w:sz="4" w:space="0" w:color="FFFFFF" w:themeColor="background1"/>
              <w:right w:val="single" w:sz="4" w:space="0" w:color="FFFFFF" w:themeColor="background1"/>
            </w:tcBorders>
            <w:vAlign w:val="center"/>
          </w:tcPr>
          <w:p w14:paraId="4160C4D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86C8B7B"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72FAE9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B48FC6B"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A08657E"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F2A7DB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C24F74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12FEC17"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2680DACA"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3856463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0D047E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162D5E3"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7B43A0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10843FD" w14:textId="77777777" w:rsidTr="00A61195">
        <w:trPr>
          <w:cantSplit/>
        </w:trPr>
        <w:tc>
          <w:tcPr>
            <w:tcW w:w="648" w:type="dxa"/>
            <w:vAlign w:val="center"/>
          </w:tcPr>
          <w:p w14:paraId="3F07E2C5"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D2</w:t>
            </w:r>
          </w:p>
        </w:tc>
        <w:tc>
          <w:tcPr>
            <w:tcW w:w="648" w:type="dxa"/>
            <w:tcBorders>
              <w:left w:val="single" w:sz="4" w:space="0" w:color="FFFFFF" w:themeColor="background1"/>
              <w:right w:val="single" w:sz="4" w:space="0" w:color="FFFFFF" w:themeColor="background1"/>
            </w:tcBorders>
            <w:vAlign w:val="center"/>
          </w:tcPr>
          <w:p w14:paraId="2C9379EE"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0B97B8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6C58CC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3B60C0C"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9F9283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6878EC8"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97D643A"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A7AC92E"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384C7D2"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77F2A285"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3251C35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C0111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45B639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21609A34" w14:textId="77777777" w:rsidTr="00A61195">
        <w:trPr>
          <w:cantSplit/>
        </w:trPr>
        <w:tc>
          <w:tcPr>
            <w:tcW w:w="648" w:type="dxa"/>
            <w:vAlign w:val="center"/>
          </w:tcPr>
          <w:p w14:paraId="25251A3A"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D3</w:t>
            </w:r>
          </w:p>
        </w:tc>
        <w:tc>
          <w:tcPr>
            <w:tcW w:w="648" w:type="dxa"/>
            <w:tcBorders>
              <w:left w:val="single" w:sz="4" w:space="0" w:color="FFFFFF" w:themeColor="background1"/>
              <w:right w:val="single" w:sz="4" w:space="0" w:color="FFFFFF" w:themeColor="background1"/>
            </w:tcBorders>
            <w:vAlign w:val="center"/>
          </w:tcPr>
          <w:p w14:paraId="1B6BEA54"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6096864"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1F68FE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AFC81D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40EE46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A5D7AEA"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F415D1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99C2AF8"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729452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54FF4CA"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276EC59F"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5FA02F3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F41262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619BF749" w14:textId="77777777" w:rsidTr="00A61195">
        <w:trPr>
          <w:cantSplit/>
        </w:trPr>
        <w:tc>
          <w:tcPr>
            <w:tcW w:w="648" w:type="dxa"/>
            <w:vAlign w:val="center"/>
          </w:tcPr>
          <w:p w14:paraId="12088B0B"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D4</w:t>
            </w:r>
          </w:p>
        </w:tc>
        <w:tc>
          <w:tcPr>
            <w:tcW w:w="648" w:type="dxa"/>
            <w:tcBorders>
              <w:left w:val="single" w:sz="4" w:space="0" w:color="FFFFFF" w:themeColor="background1"/>
              <w:right w:val="single" w:sz="4" w:space="0" w:color="FFFFFF" w:themeColor="background1"/>
            </w:tcBorders>
            <w:vAlign w:val="center"/>
          </w:tcPr>
          <w:p w14:paraId="6CCAE9C7"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F776DC1"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3BA65B2"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0DC3CA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C10789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EEFE89E"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4BBC29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225CEAA"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F760A2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E6F5A92"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0F28801"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335856AC"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5F01C2D3"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0EE970CF" w14:textId="77777777" w:rsidTr="00A61195">
        <w:trPr>
          <w:cantSplit/>
        </w:trPr>
        <w:tc>
          <w:tcPr>
            <w:tcW w:w="9072" w:type="dxa"/>
            <w:gridSpan w:val="14"/>
          </w:tcPr>
          <w:p w14:paraId="376A952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18"/>
                <w:szCs w:val="18"/>
                <w:lang w:val="pl-PL"/>
              </w:rPr>
              <w:t>„</w:t>
            </w:r>
            <w:r w:rsidRPr="00233788">
              <w:rPr>
                <w:rFonts w:cs="Arial"/>
                <w:b/>
                <w:bCs/>
                <w:sz w:val="18"/>
                <w:szCs w:val="18"/>
                <w:lang w:val="pl-PL"/>
              </w:rPr>
              <w:t>+</w:t>
            </w:r>
            <w:r w:rsidRPr="00233788">
              <w:rPr>
                <w:rFonts w:cs="Arial"/>
                <w:sz w:val="18"/>
                <w:szCs w:val="18"/>
                <w:lang w:val="pl-PL"/>
              </w:rPr>
              <w:t xml:space="preserve">”: relacja wzajemnego wzmocnienia (liczba wystąpień: 32); </w:t>
            </w:r>
            <w:r w:rsidRPr="00233788">
              <w:rPr>
                <w:rFonts w:cs="Arial"/>
                <w:sz w:val="18"/>
                <w:szCs w:val="18"/>
                <w:lang w:val="pl-PL"/>
              </w:rPr>
              <w:br/>
              <w:t>„</w:t>
            </w:r>
            <w:r w:rsidRPr="00233788">
              <w:rPr>
                <w:rFonts w:cs="Arial"/>
                <w:b/>
                <w:bCs/>
                <w:sz w:val="18"/>
                <w:szCs w:val="18"/>
                <w:lang w:val="pl-PL"/>
              </w:rPr>
              <w:t>-</w:t>
            </w:r>
            <w:r w:rsidRPr="00233788">
              <w:rPr>
                <w:rFonts w:cs="Arial"/>
                <w:sz w:val="18"/>
                <w:szCs w:val="18"/>
                <w:lang w:val="pl-PL"/>
              </w:rPr>
              <w:t xml:space="preserve">”: relacja wzajemnego osłabienia (liczba wystąpień: 2); </w:t>
            </w:r>
            <w:r w:rsidRPr="00233788">
              <w:rPr>
                <w:rFonts w:cs="Arial"/>
                <w:sz w:val="18"/>
                <w:szCs w:val="18"/>
                <w:lang w:val="pl-PL"/>
              </w:rPr>
              <w:br/>
              <w:t>„</w:t>
            </w:r>
            <w:r w:rsidRPr="00233788">
              <w:rPr>
                <w:rFonts w:cs="Arial"/>
                <w:b/>
                <w:bCs/>
                <w:sz w:val="18"/>
                <w:szCs w:val="18"/>
                <w:lang w:val="pl-PL"/>
              </w:rPr>
              <w:t>0</w:t>
            </w:r>
            <w:r w:rsidRPr="00233788">
              <w:rPr>
                <w:rFonts w:cs="Arial"/>
                <w:sz w:val="18"/>
                <w:szCs w:val="18"/>
                <w:lang w:val="pl-PL"/>
              </w:rPr>
              <w:t xml:space="preserve">”: brak wzajemnej relacji (liczba wystąpień: 9); </w:t>
            </w:r>
            <w:r w:rsidRPr="00233788">
              <w:rPr>
                <w:rFonts w:cs="Arial"/>
                <w:sz w:val="18"/>
                <w:szCs w:val="18"/>
                <w:lang w:val="pl-PL"/>
              </w:rPr>
              <w:br/>
              <w:t>„</w:t>
            </w:r>
            <w:r w:rsidRPr="00233788">
              <w:rPr>
                <w:rFonts w:cs="Arial"/>
                <w:b/>
                <w:bCs/>
                <w:sz w:val="18"/>
                <w:szCs w:val="18"/>
                <w:lang w:val="pl-PL"/>
              </w:rPr>
              <w:t>±</w:t>
            </w:r>
            <w:r w:rsidRPr="00233788">
              <w:rPr>
                <w:rFonts w:cs="Arial"/>
                <w:sz w:val="18"/>
                <w:szCs w:val="18"/>
                <w:lang w:val="pl-PL"/>
              </w:rPr>
              <w:t>” relacja ryzyka konfliktu - wzmocnienia lub osłabienia w zależności od formy jaką przyjmują oba elementy kultury w konkretnym przypadku (liczba wystąpień: 48)</w:t>
            </w:r>
          </w:p>
        </w:tc>
      </w:tr>
    </w:tbl>
    <w:p w14:paraId="2C99750A" w14:textId="77777777" w:rsidR="00F64C2F" w:rsidRPr="00233788" w:rsidRDefault="00F64C2F" w:rsidP="00106236">
      <w:pPr>
        <w:pStyle w:val="rdo"/>
      </w:pPr>
      <w:r w:rsidRPr="00233788">
        <w:t xml:space="preserve">Źródło: opracowanie własne na podstawie </w:t>
      </w:r>
      <w:r w:rsidRPr="00233788">
        <w:fldChar w:fldCharType="begin" w:fldLock="1"/>
      </w:r>
      <w:r w:rsidRPr="00233788">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values","type":"article-journal","volume":"1990"},"uris":["http://www.mendeley.com/documents/?uuid=3d2833ec-5bb0-4a22-a267-235856909c7e"]},{"id":"ITEM-2","itemData":{"author":[{"dropping-particle":"","family":"Clark","given":"Burton R","non-dropping-particle":"","parse-names":false,"suffix":""}],"id":"ITEM-2","issued":{"date-parts":[["1980"]]},"number":"42","publisher":"Yale University Higher Education Research Group","title":"Academic Culture","type":"report"},"uris":["http://www.mendeley.com/documents/?uuid=a12b4c44-9072-4b2d-847c-c86b134d6309"]}],"mendeley":{"formattedCitation":"(Austin, 1990; Clark, 1980)","plainTextFormattedCitation":"(Austin, 1990; Clark, 1980)","previouslyFormattedCitation":"(Austin, 1990; Clark, 1980)"},"properties":{"noteIndex":0},"schema":"https://github.com/citation-style-language/schema/raw/master/csl-citation.json"}</w:instrText>
      </w:r>
      <w:r w:rsidRPr="00233788">
        <w:fldChar w:fldCharType="separate"/>
      </w:r>
      <w:r w:rsidRPr="00233788">
        <w:rPr>
          <w:noProof/>
        </w:rPr>
        <w:t>(Austin, 1990; Clark, 1980)</w:t>
      </w:r>
      <w:r w:rsidRPr="00233788">
        <w:fldChar w:fldCharType="end"/>
      </w:r>
    </w:p>
    <w:p w14:paraId="2A04B5AB" w14:textId="03899286" w:rsidR="00F64C2F" w:rsidRPr="00233788" w:rsidRDefault="00F64C2F" w:rsidP="00F64C2F">
      <w:r w:rsidRPr="00233788">
        <w:t xml:space="preserve">Analizując </w:t>
      </w:r>
      <w:r w:rsidR="00CA165A">
        <w:t xml:space="preserve">relacje przedstawione w </w:t>
      </w:r>
      <w:r w:rsidRPr="00233788">
        <w:t>tabel</w:t>
      </w:r>
      <w:r w:rsidR="00CA165A">
        <w:t>i</w:t>
      </w:r>
      <w:r w:rsidRPr="00233788">
        <w:t xml:space="preserve"> po</w:t>
      </w:r>
      <w:r w:rsidR="009D391E">
        <w:fldChar w:fldCharType="begin"/>
      </w:r>
      <w:r w:rsidR="009D391E">
        <w:instrText xml:space="preserve"> REF _Ref134896859 \p \h </w:instrText>
      </w:r>
      <w:r w:rsidR="009D391E">
        <w:fldChar w:fldCharType="separate"/>
      </w:r>
      <w:r w:rsidR="004F5E18">
        <w:t>wyżej</w:t>
      </w:r>
      <w:r w:rsidR="009D391E">
        <w:fldChar w:fldCharType="end"/>
      </w:r>
      <w:r w:rsidR="00CA165A">
        <w:t xml:space="preserve"> (</w:t>
      </w:r>
      <w:r w:rsidR="00CA165A">
        <w:fldChar w:fldCharType="begin"/>
      </w:r>
      <w:r w:rsidR="00CA165A">
        <w:instrText xml:space="preserve"> REF _Ref134896895 \h </w:instrText>
      </w:r>
      <w:r w:rsidR="00CA165A">
        <w:fldChar w:fldCharType="separate"/>
      </w:r>
      <w:r w:rsidR="004F5E18" w:rsidRPr="00233788">
        <w:t xml:space="preserve">Tabela </w:t>
      </w:r>
      <w:r w:rsidR="004F5E18">
        <w:rPr>
          <w:noProof/>
        </w:rPr>
        <w:t>8</w:t>
      </w:r>
      <w:r w:rsidR="00CA165A">
        <w:fldChar w:fldCharType="end"/>
      </w:r>
      <w:r w:rsidR="00CA165A">
        <w:t>)</w:t>
      </w:r>
      <w:r>
        <w:t>,</w:t>
      </w:r>
      <w:r w:rsidRPr="00233788">
        <w:t xml:space="preserve"> można zauważyć, że każda z wymienionych kultur akademickich składa się z co najmniej kilku elementów. Ocena potencjalnego wzajemnych korelacji kultur akademickich może być niezwykle istotna</w:t>
      </w:r>
      <w:r>
        <w:t>,</w:t>
      </w:r>
      <w:r w:rsidRPr="00233788">
        <w:t xml:space="preserve"> by zrozumieć naturę powstają</w:t>
      </w:r>
      <w:r w:rsidRPr="00233788">
        <w:lastRenderedPageBreak/>
        <w:t xml:space="preserve">cych konfliktów lub też paradoksów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uniwersytetem","type":"book"},"prefix":"por.","uris":["http://www.mendeley.com/documents/?uuid=ec25e376-ec01-4679-a314-d9b2bf799b92"]}],"mendeley":{"formattedCitation":"(por. Leja, 2011)","plainTextFormattedCitation":"(por. Leja, 2011)","previouslyFormattedCitation":"(por. Leja, 2011)"},"properties":{"noteIndex":0},"schema":"https://github.com/citation-style-language/schema/raw/master/csl-citation.json"}</w:instrText>
      </w:r>
      <w:r w:rsidRPr="00233788">
        <w:fldChar w:fldCharType="separate"/>
      </w:r>
      <w:r w:rsidRPr="00233788">
        <w:rPr>
          <w:noProof/>
        </w:rPr>
        <w:t>(por. Leja, 2011)</w:t>
      </w:r>
      <w:r w:rsidRPr="00233788">
        <w:fldChar w:fldCharType="end"/>
      </w:r>
      <w:r>
        <w:t>,</w:t>
      </w:r>
      <w:r w:rsidRPr="00233788">
        <w:t xml:space="preserve"> dotyczących przede wszystkim pracowników akademickich, ale również innych interesariuszy uczelni lub wydziału. Konflikty te są rezultatem przebywania pod wpływem wszystkich czterech kultur jednocześnie, a niektóre z nich nie są komplementarne </w:t>
      </w:r>
      <w:r w:rsidRPr="00233788">
        <w:fldChar w:fldCharType="begin" w:fldLock="1"/>
      </w:r>
      <w:r w:rsidRPr="00233788">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values","type":"article-journal","volume":"1990"},"uris":["http://www.mendeley.com/documents/?uuid=3d2833ec-5bb0-4a22-a267-235856909c7e"]}],"mendeley":{"formattedCitation":"(Austin, 1990)","plainTextFormattedCitation":"(Austin, 1990)","previouslyFormattedCitation":"(Austin, 1990)"},"properties":{"noteIndex":0},"schema":"https://github.com/citation-style-language/schema/raw/master/csl-citation.json"}</w:instrText>
      </w:r>
      <w:r w:rsidRPr="00233788">
        <w:fldChar w:fldCharType="separate"/>
      </w:r>
      <w:r w:rsidRPr="00233788">
        <w:rPr>
          <w:noProof/>
        </w:rPr>
        <w:t>(Austin, 1990)</w:t>
      </w:r>
      <w:r w:rsidRPr="00233788">
        <w:fldChar w:fldCharType="end"/>
      </w:r>
      <w:r w:rsidRPr="00233788">
        <w:t>. Co więcej</w:t>
      </w:r>
      <w:r>
        <w:t>,</w:t>
      </w:r>
      <w:r w:rsidRPr="00233788">
        <w:t xml:space="preserve"> w zależności od sytuacji konkretnego uniwersytetu (lub wydziału) formy</w:t>
      </w:r>
      <w:r>
        <w:t>,</w:t>
      </w:r>
      <w:r w:rsidRPr="00233788">
        <w:t xml:space="preserve"> w jakich wyrażają się te kultury, a także wartości będące podstawą niektórych z nich mogą się istotnie różnić. Warto zauważyć, że kultura profesji akademickiej oraz kultura uniwersytecka wyrażają raczej stałe i zasadniczo wspólne wartości i przekonania dla większości społeczności akademickich w Europie. Natomiast kultura dyscypliny oraz kultura (konkretnej) instytucji akademickiej mogą się znacznie różnić. Zatem z punktu widzenia zarządzania uniwersytetem wydaj</w:t>
      </w:r>
      <w:r>
        <w:t>e</w:t>
      </w:r>
      <w:r w:rsidRPr="00233788">
        <w:t xml:space="preserve"> się bezcelowe i prawdopodobnie niemożliwe, by w sposób istotny wpłynąć na wartości i przekonania kadry akademickiej wynikające z kultury profesji akademickiej i kultury uniwersytetu. Wartości i przekonania te bowiem często są określane jako etos akademicki. Jak ukazuje to Leja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uniwersytetem","type":"book"},"locator":"182","uris":["http://www.mendeley.com/documents/?uuid=ec25e376-ec01-4679-a314-d9b2bf799b92"]}],"mendeley":{"formattedCitation":"(Leja, 2011, s. 182)","plainTextFormattedCitation":"(Leja, 2011, s. 182)","previouslyFormattedCitation":"(Leja, 2011, s. 182)"},"properties":{"noteIndex":0},"schema":"https://github.com/citation-style-language/schema/raw/master/csl-citation.json"}</w:instrText>
      </w:r>
      <w:r w:rsidRPr="00233788">
        <w:fldChar w:fldCharType="separate"/>
      </w:r>
      <w:r w:rsidRPr="00233788">
        <w:rPr>
          <w:noProof/>
        </w:rPr>
        <w:t>(Leja, 2011, s. 182)</w:t>
      </w:r>
      <w:r w:rsidRPr="00233788">
        <w:fldChar w:fldCharType="end"/>
      </w:r>
      <w:r>
        <w:t>.</w:t>
      </w:r>
      <w:r w:rsidRPr="00233788">
        <w:t xml:space="preserve"> rozumienie wartości stanowiących etos uczelni lub też etos nauki w ogóle jest niezwykle istotne dla zrozumienia relacji uniwersytetu z otoczeniem. Z drugiej strony kultura dyscypliny jest tym</w:t>
      </w:r>
      <w:r>
        <w:t>,</w:t>
      </w:r>
      <w:r w:rsidRPr="00233788">
        <w:t xml:space="preserve"> co niezwykle odróżnia naukowców różnych dyscyplin od siebie, a jednocześnie stanowi wspólny i odrębny zbiór wartości dotyczących standardów, jakości i metod codziennej pracy naukowej </w:t>
      </w:r>
      <w:r w:rsidRPr="00233788">
        <w:fldChar w:fldCharType="begin" w:fldLock="1"/>
      </w:r>
      <w:r w:rsidRPr="00233788">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values","type":"article-journal","volume":"1990"},"locator":"64","prefix":"por.","uris":["http://www.mendeley.com/documents/?uuid=3d2833ec-5bb0-4a22-a267-235856909c7e"]}],"mendeley":{"formattedCitation":"(por. Austin, 1990, s. 64)","plainTextFormattedCitation":"(por. Austin, 1990, s. 64)","previouslyFormattedCitation":"(por. Austin, 1990, s. 64)"},"properties":{"noteIndex":0},"schema":"https://github.com/citation-style-language/schema/raw/master/csl-citation.json"}</w:instrText>
      </w:r>
      <w:r w:rsidRPr="00233788">
        <w:fldChar w:fldCharType="separate"/>
      </w:r>
      <w:r w:rsidRPr="00233788">
        <w:rPr>
          <w:noProof/>
        </w:rPr>
        <w:t>(por. Austin, 1990, s. 64)</w:t>
      </w:r>
      <w:r w:rsidRPr="00233788">
        <w:fldChar w:fldCharType="end"/>
      </w:r>
      <w:r w:rsidRPr="00233788">
        <w:t>. Zatem są to zmienne, które przyczyniają się do różnic w postrzeganiu i ocenie tych samych zjawisk prze</w:t>
      </w:r>
      <w:r>
        <w:t>z</w:t>
      </w:r>
      <w:r w:rsidRPr="00233788">
        <w:t xml:space="preserve"> członków społeczności akademickiej reprezentujących różne dyscypliny. Jest to też obszar kultury akademickiej, na którą trudno wpływać zarządzającym uczelnią. Co więcej</w:t>
      </w:r>
      <w:r>
        <w:t>,</w:t>
      </w:r>
      <w:r w:rsidRPr="00233788">
        <w:t xml:space="preserve"> jak wskazuje Toma</w:t>
      </w:r>
      <w:r>
        <w:t>,</w:t>
      </w:r>
      <w:r w:rsidRPr="00233788">
        <w:t xml:space="preserve"> uczeni mogą w pracy być pod wpływem więcej niż jednej kultury dyscypliny </w:t>
      </w:r>
      <w:r w:rsidRPr="00233788">
        <w:fldChar w:fldCharType="begin" w:fldLock="1"/>
      </w:r>
      <w:r w:rsidRPr="00233788">
        <w:instrText>ADDIN CSL_CITATION {"citationItems":[{"id":"ITEM-1","itemData":{"DOI":"10.1080/00221546.1997.11779006","author":[{"dropping-particle":"","family":"Toma","given":"J Douglas","non-dropping-particle":"","parse-names":false,"suffix":""}],"container-title":"The Journal of Higher Education","id":"ITEM-1","issue":"6","issued":{"date-parts":[["1997"]]},"page":"679-705","publisher":"Routledge","title":"Alternative Inquiry Paradigms, Faculty Cultures, and the Definition of Academic Lives","type":"article-journal","volume":"68"},"locator":"689","uris":["http://www.mendeley.com/documents/?uuid=b7beb605-f71e-499b-8e4f-251439749a44"]}],"mendeley":{"formattedCitation":"(Toma, 1997, s. 689)","plainTextFormattedCitation":"(Toma, 1997, s. 689)","previouslyFormattedCitation":"(Toma, 1997, s. 689)"},"properties":{"noteIndex":0},"schema":"https://github.com/citation-style-language/schema/raw/master/csl-citation.json"}</w:instrText>
      </w:r>
      <w:r w:rsidRPr="00233788">
        <w:fldChar w:fldCharType="separate"/>
      </w:r>
      <w:r w:rsidRPr="00233788">
        <w:rPr>
          <w:noProof/>
        </w:rPr>
        <w:t>(Toma, 1997, s. 689)</w:t>
      </w:r>
      <w:r w:rsidRPr="00233788">
        <w:fldChar w:fldCharType="end"/>
      </w:r>
      <w:r w:rsidRPr="00233788">
        <w:t>.</w:t>
      </w:r>
    </w:p>
    <w:p w14:paraId="11BA2070" w14:textId="77777777" w:rsidR="00F64C2F" w:rsidRPr="00233788" w:rsidRDefault="00F64C2F" w:rsidP="00F64C2F">
      <w:r w:rsidRPr="00233788">
        <w:t>Obszarem kultury akademickiej</w:t>
      </w:r>
      <w:r>
        <w:t>,</w:t>
      </w:r>
      <w:r w:rsidRPr="00233788">
        <w:t xml:space="preserve"> na który zarządzający wydziałem lub uczelnią mają największy i główny wpływ</w:t>
      </w:r>
      <w:r>
        <w:t>,</w:t>
      </w:r>
      <w:r w:rsidRPr="00233788">
        <w:t xml:space="preserve"> jest kultur</w:t>
      </w:r>
      <w:r>
        <w:t>a</w:t>
      </w:r>
      <w:r w:rsidRPr="00233788">
        <w:t xml:space="preserve"> instytucji akademickiej. Wynika ona bowiem z formułowanych zakresów obowiązków, szans zawodowych wynikających z sytuacji na konkretnej uczelni/wydziale w konkretnym czasie oraz systemu nagród</w:t>
      </w:r>
      <w:r>
        <w:t>,</w:t>
      </w:r>
      <w:r w:rsidRPr="00233788">
        <w:t xml:space="preserve"> jaki dotyczy pracowników akademickich. Te trzy obszary są zazwyczaj definiowane w sposób formalny, ale oczywiście kultura instytucji akademickiej jest kształtowana również poprzez postawy, wartości oraz relacje kształtowane w </w:t>
      </w:r>
      <w:commentRangeStart w:id="91"/>
      <w:r w:rsidRPr="00233788">
        <w:t xml:space="preserve">domenie </w:t>
      </w:r>
      <w:commentRangeEnd w:id="91"/>
      <w:r w:rsidRPr="00233788">
        <w:rPr>
          <w:rStyle w:val="Odwoaniedokomentarza"/>
          <w:rFonts w:ascii="Times New Roman" w:eastAsia="Times New Roman" w:hAnsi="Times New Roman"/>
          <w:szCs w:val="20"/>
          <w:lang w:eastAsia="pl-PL"/>
        </w:rPr>
        <w:commentReference w:id="91"/>
      </w:r>
      <w:r w:rsidRPr="00233788">
        <w:t>nieformalnej. Kultura instytucji akademickiej wiąże się również poziomem prestiżu doświadczanego przez pracowników, a także z relacjami instytucji do konkretnej dyscypliny. Wszystkie pięć wyżej wymienionych obszarów kształtujących kulturę instytucji akademickiej pozostaje pod większy</w:t>
      </w:r>
      <w:r>
        <w:t>m</w:t>
      </w:r>
      <w:r w:rsidRPr="00233788">
        <w:t xml:space="preserve"> lub mniejszy</w:t>
      </w:r>
      <w:r>
        <w:t>m</w:t>
      </w:r>
      <w:r w:rsidRPr="00233788">
        <w:t xml:space="preserve">, a także bardziej lub mniej formalnym wpływem zarządzających uczelnią i wydziałem. W związku z tym kształt </w:t>
      </w:r>
      <w:r>
        <w:t xml:space="preserve">jaki przybierze </w:t>
      </w:r>
      <w:r w:rsidRPr="00233788">
        <w:t>tych pięć elementów</w:t>
      </w:r>
      <w:r>
        <w:t>,</w:t>
      </w:r>
      <w:r w:rsidRPr="00233788">
        <w:t xml:space="preserve"> ma decydujący wpływ</w:t>
      </w:r>
      <w:r>
        <w:t xml:space="preserve"> na to</w:t>
      </w:r>
      <w:r w:rsidRPr="00233788">
        <w:t>, czy będą one w konflikcie</w:t>
      </w:r>
      <w:r>
        <w:t>,</w:t>
      </w:r>
      <w:r w:rsidRPr="00233788">
        <w:t xml:space="preserve"> czy raczej będą one komplementarne do kultury profesji akademickiej i kultury uniwersytetu. Można zauważyć, że w obszarze analizy wzajemnych relacji pomiędzy elementami omawianych kultur akademickich najwięcej par zostało zidentyfikowanych jako pozostające w relacji ryzyka konfliktu. Oznacza to, że w zależności od konkretnych form</w:t>
      </w:r>
      <w:r>
        <w:t>,</w:t>
      </w:r>
      <w:r w:rsidRPr="00233788">
        <w:t xml:space="preserve"> jakie przybiorą elementy danej kultury</w:t>
      </w:r>
      <w:r>
        <w:t>,</w:t>
      </w:r>
      <w:r w:rsidRPr="00233788">
        <w:t xml:space="preserve"> będą </w:t>
      </w:r>
      <w:r>
        <w:t xml:space="preserve">one </w:t>
      </w:r>
      <w:r w:rsidRPr="00233788">
        <w:t xml:space="preserve">wzajemnie wzmacniać postępowanie w zgodzie z wartościami komplementarnymi w obu kulturach </w:t>
      </w:r>
      <w:r>
        <w:t xml:space="preserve">albo </w:t>
      </w:r>
      <w:r w:rsidRPr="00233788">
        <w:t>będą one powodem konfliktów pomiędzy wartościami stojącymi ze sobą w sprzeczności. Dla zarządzających może być to wskazówką, aby w sposób świadomy kształtować elementy wpływające na kulturę akademicką tak</w:t>
      </w:r>
      <w:r>
        <w:t>,</w:t>
      </w:r>
      <w:r w:rsidRPr="00233788">
        <w:t xml:space="preserve"> by zgodnie z intencjami kierujących instytucją wzmacniały pożądane zachowania lub minimalizowały siłę konfliktów, pod których wpływem pozostają pracownicy akademiccy.</w:t>
      </w:r>
    </w:p>
    <w:p w14:paraId="2C7B2ED2" w14:textId="2A556113" w:rsidR="00F64C2F" w:rsidRPr="00233788" w:rsidRDefault="00F64C2F" w:rsidP="00F64C2F">
      <w:r w:rsidRPr="00233788">
        <w:lastRenderedPageBreak/>
        <w:t xml:space="preserve">Warto też zauważyć znaczą liczbę relacji zidentyfikowanych jako wzmacniające wartości komplementarne pomiędzy analizowanymi elementami kultur. Może to potwierdzać dużą spójność kultury akademickiej oraz wskazywać na silne utrwalenie się stabilnych i korzystnych elementów w ciągu wieloletniej historii uniwersytetów. Są jednak dwie relacje wskazane jako wzajemnie się osłabiające. Zdaniem autora taką cechę ma relacja w parze [A3] </w:t>
      </w:r>
      <w:r w:rsidRPr="00233788">
        <w:rPr>
          <w:i/>
          <w:iCs/>
        </w:rPr>
        <w:t>akceptacja dla systemu nagród jako wzmacniającego specjalizacje</w:t>
      </w:r>
      <w:r w:rsidRPr="00233788">
        <w:t xml:space="preserve"> </w:t>
      </w:r>
      <w:r w:rsidRPr="00233788">
        <w:fldChar w:fldCharType="begin" w:fldLock="1"/>
      </w:r>
      <w:r w:rsidRPr="00233788">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values","type":"article-journal","volume":"1990"},"locator":"63","uris":["http://www.mendeley.com/documents/?uuid=3d2833ec-5bb0-4a22-a267-235856909c7e"]}],"mendeley":{"formattedCitation":"(Austin, 1990, s. 63)","plainTextFormattedCitation":"(Austin, 1990, s. 63)","previouslyFormattedCitation":"(Austin, 1990, s. 63)"},"properties":{"noteIndex":0},"schema":"https://github.com/citation-style-language/schema/raw/master/csl-citation.json"}</w:instrText>
      </w:r>
      <w:r w:rsidRPr="00233788">
        <w:fldChar w:fldCharType="separate"/>
      </w:r>
      <w:r w:rsidRPr="00233788">
        <w:rPr>
          <w:noProof/>
        </w:rPr>
        <w:t>(Austin, 1990, s. 63)</w:t>
      </w:r>
      <w:r w:rsidRPr="00233788">
        <w:fldChar w:fldCharType="end"/>
      </w:r>
      <w:r>
        <w:t>,</w:t>
      </w:r>
      <w:r w:rsidRPr="00233788">
        <w:t xml:space="preserve"> będąca elementem kultury profesji akademickiej oraz [C2] </w:t>
      </w:r>
      <w:r w:rsidRPr="00233788">
        <w:rPr>
          <w:i/>
          <w:iCs/>
        </w:rPr>
        <w:t>zobowiązanie do kolegialności łączonej z autonomią rozumianych jako właściwy kontekst organizacyjny, w ramach którego powinna pracować uczelnia i wydziały</w:t>
      </w:r>
      <w:r w:rsidRPr="00233788">
        <w:t xml:space="preserve"> </w:t>
      </w:r>
      <w:r w:rsidRPr="00233788">
        <w:fldChar w:fldCharType="begin" w:fldLock="1"/>
      </w:r>
      <w:r w:rsidRPr="00233788">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values","type":"article-journal","volume":"1990"},"locator":"65","uris":["http://www.mendeley.com/documents/?uuid=3d2833ec-5bb0-4a22-a267-235856909c7e"]}],"mendeley":{"formattedCitation":"(Austin, 1990, s. 65)","plainTextFormattedCitation":"(Austin, 1990, s. 65)","previouslyFormattedCitation":"(Austin, 1990, s. 65)"},"properties":{"noteIndex":0},"schema":"https://github.com/citation-style-language/schema/raw/master/csl-citation.json"}</w:instrText>
      </w:r>
      <w:r w:rsidRPr="00233788">
        <w:fldChar w:fldCharType="separate"/>
      </w:r>
      <w:r w:rsidRPr="00233788">
        <w:rPr>
          <w:noProof/>
        </w:rPr>
        <w:t>(Austin, 1990, s. 65)</w:t>
      </w:r>
      <w:r w:rsidRPr="00233788">
        <w:fldChar w:fldCharType="end"/>
      </w:r>
      <w:r>
        <w:t>,</w:t>
      </w:r>
      <w:r w:rsidRPr="00233788">
        <w:t xml:space="preserve"> będące elementem kultury uniwersytetu. Autonomia, a ściślej rzecz ujmując</w:t>
      </w:r>
      <w:r>
        <w:t>,</w:t>
      </w:r>
      <w:r w:rsidRPr="00233788">
        <w:t xml:space="preserve"> autonomia merytoryczna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uniwersytetem","type":"book"},"locator":"25","prefix":"por.","uris":["http://www.mendeley.com/documents/?uuid=ec25e376-ec01-4679-a314-d9b2bf799b92"]}],"mendeley":{"formattedCitation":"(por. Leja, 2011, s. 25)","plainTextFormattedCitation":"(por. Leja, 2011, s. 25)","previouslyFormattedCitation":"(por. Leja, 2011, s. 25)"},"properties":{"noteIndex":0},"schema":"https://github.com/citation-style-language/schema/raw/master/csl-citation.json"}</w:instrText>
      </w:r>
      <w:r w:rsidRPr="00233788">
        <w:fldChar w:fldCharType="separate"/>
      </w:r>
      <w:r w:rsidRPr="00233788">
        <w:rPr>
          <w:noProof/>
        </w:rPr>
        <w:t>(por. Leja, 2011, s. 25)</w:t>
      </w:r>
      <w:r w:rsidRPr="00233788">
        <w:fldChar w:fldCharType="end"/>
      </w:r>
      <w:r w:rsidRPr="00233788">
        <w:t xml:space="preserve"> jest silną wartością uznawaną przez uczonych, a co za tym idzie</w:t>
      </w:r>
      <w:r>
        <w:t>,</w:t>
      </w:r>
      <w:r w:rsidRPr="00233788">
        <w:t xml:space="preserve"> system nagród pomimo tego, że jest akceptowany</w:t>
      </w:r>
      <w:r>
        <w:t>,</w:t>
      </w:r>
      <w:r w:rsidRPr="00233788">
        <w:t xml:space="preserve"> to osłabia autonomię </w:t>
      </w:r>
      <w:r w:rsidRPr="00233788">
        <w:fldChar w:fldCharType="begin" w:fldLock="1"/>
      </w:r>
      <w:r w:rsidRPr="00233788">
        <w:instrText>ADDIN CSL_CITATION {"citationItems":[{"id":"ITEM-1","itemData":{"ISBN":"978-83-7554-080-2","author":[{"dropping-particle":"","family":"Rosenberg","given":"Marshall B.","non-dropping-particle":"","parse-names":false,"suffix":""}],"edition":"II","id":"ITEM-1","issued":{"date-parts":[["2014"]]},"publisher":"Wydawnictwo Czarna Owca","publisher-place":"Warszawa","title":"Porozumienie bez przemocy. O języku serca.","type":"book"},"locator":"173","prefix":"por.","uris":["http://www.mendeley.com/documents/?uuid=4c27c390-dd51-48c8-8fe2-bf1f0b80346c"]}],"mendeley":{"formattedCitation":"(por. Rosenberg, 2014, s. 173)","plainTextFormattedCitation":"(por. Rosenberg, 2014, s. 173)","previouslyFormattedCitation":"(por. Rosenberg, 2014, s. 173)"},"properties":{"noteIndex":0},"schema":"https://github.com/citation-style-language/schema/raw/master/csl-citation.json"}</w:instrText>
      </w:r>
      <w:r w:rsidRPr="00233788">
        <w:fldChar w:fldCharType="separate"/>
      </w:r>
      <w:r w:rsidRPr="00233788">
        <w:rPr>
          <w:noProof/>
        </w:rPr>
        <w:t>(por. Rosenberg, 2014, s. 173)</w:t>
      </w:r>
      <w:r w:rsidRPr="00233788">
        <w:fldChar w:fldCharType="end"/>
      </w:r>
      <w:r w:rsidRPr="00233788">
        <w:t>. Jest to konflikt, który jest nie do uniknięcia, a dotyczy każdego członka społeczności akademickiej, będącego pod wpływem zarówno kultury uniwersyteckiej</w:t>
      </w:r>
      <w:r>
        <w:t>,</w:t>
      </w:r>
      <w:r w:rsidRPr="00233788">
        <w:t xml:space="preserve"> jak i kultury profesji akademickiej. Prawdopodobnie źródło tego konfliktu tkwi w głęboko zakorzenionej akceptacji dla kar i nagród w społeczeństwach europejskich. Jest to z pewnością temat wart analiz i głębszego poznania. Natomiast dla potrzeb zarządzających uczelniami najważniejsza jest świadomość istnienia takiego konfliktu, dzięki czemu będą mogli kształtować zasady skuteczniej wspierające rozwój uczelni. Podobna relacja występuje dla C2 (</w:t>
      </w:r>
      <w:proofErr w:type="spellStart"/>
      <w:r w:rsidRPr="00233788">
        <w:t>por.</w:t>
      </w:r>
      <w:r w:rsidR="009D391E">
        <w:fldChar w:fldCharType="begin"/>
      </w:r>
      <w:r w:rsidR="009D391E">
        <w:instrText xml:space="preserve"> REF _Ref134896895 \h </w:instrText>
      </w:r>
      <w:r w:rsidR="009D391E">
        <w:fldChar w:fldCharType="separate"/>
      </w:r>
      <w:r w:rsidR="004F5E18" w:rsidRPr="00233788">
        <w:t>Tabela</w:t>
      </w:r>
      <w:proofErr w:type="spellEnd"/>
      <w:r w:rsidR="004F5E18" w:rsidRPr="00233788">
        <w:t xml:space="preserve"> </w:t>
      </w:r>
      <w:r w:rsidR="004F5E18">
        <w:rPr>
          <w:noProof/>
        </w:rPr>
        <w:t>8</w:t>
      </w:r>
      <w:r w:rsidR="009D391E">
        <w:fldChar w:fldCharType="end"/>
      </w:r>
      <w:r w:rsidRPr="00233788">
        <w:t>) oraz elementu kultury instytucji akademickiej</w:t>
      </w:r>
      <w:r>
        <w:t>,</w:t>
      </w:r>
      <w:r w:rsidRPr="00233788">
        <w:t xml:space="preserve"> jakim jest [D3] </w:t>
      </w:r>
      <w:r w:rsidRPr="00233788">
        <w:rPr>
          <w:i/>
          <w:iCs/>
        </w:rPr>
        <w:t>kształtowanie nagród</w:t>
      </w:r>
      <w:r w:rsidRPr="00233788">
        <w:t xml:space="preserve"> </w:t>
      </w:r>
      <w:r w:rsidRPr="00233788">
        <w:fldChar w:fldCharType="begin" w:fldLock="1"/>
      </w:r>
      <w:r w:rsidRPr="00233788">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values","type":"article-journal","volume":"1990"},"locator":"66","prefix":"por.","uris":["http://www.mendeley.com/documents/?uuid=3d2833ec-5bb0-4a22-a267-235856909c7e"]}],"mendeley":{"formattedCitation":"(por. Austin, 1990, s. 66)","plainTextFormattedCitation":"(por. Austin, 1990, s. 66)","previouslyFormattedCitation":"(por. Austin, 1990, s. 66)"},"properties":{"noteIndex":0},"schema":"https://github.com/citation-style-language/schema/raw/master/csl-citation.json"}</w:instrText>
      </w:r>
      <w:r w:rsidRPr="00233788">
        <w:fldChar w:fldCharType="separate"/>
      </w:r>
      <w:r w:rsidRPr="00233788">
        <w:rPr>
          <w:noProof/>
        </w:rPr>
        <w:t>(por. Austin, 1990, s. 66)</w:t>
      </w:r>
      <w:r w:rsidRPr="00233788">
        <w:fldChar w:fldCharType="end"/>
      </w:r>
      <w:r w:rsidRPr="00233788">
        <w:t>. W tym przypadku kierownictwo uczelni ma wpływ na ten element, a zatem świadome minimalizowanie negatywnych skutków tego konfliktu jest możliwe.</w:t>
      </w:r>
    </w:p>
    <w:p w14:paraId="0CC008BB" w14:textId="77777777" w:rsidR="00F64C2F" w:rsidRPr="00233788" w:rsidRDefault="00F64C2F" w:rsidP="00F64C2F">
      <w:r w:rsidRPr="00233788">
        <w:t>Aby lepiej zrozumieć istotę kultury akademickiej</w:t>
      </w:r>
      <w:r>
        <w:t>,</w:t>
      </w:r>
      <w:r w:rsidRPr="00233788">
        <w:t xml:space="preserve"> warto przytoczyć cztery archetypy kultur uczelni wg </w:t>
      </w:r>
      <w:proofErr w:type="spellStart"/>
      <w:r w:rsidRPr="00233788">
        <w:t>Bergqvista</w:t>
      </w:r>
      <w:proofErr w:type="spellEnd"/>
      <w:r w:rsidRPr="00233788">
        <w:t>. Są to:</w:t>
      </w:r>
    </w:p>
    <w:p w14:paraId="3E1BAAA0" w14:textId="77777777" w:rsidR="00F64C2F" w:rsidRPr="00233788" w:rsidRDefault="00F64C2F" w:rsidP="00075727">
      <w:pPr>
        <w:pStyle w:val="Akapitzlist"/>
        <w:numPr>
          <w:ilvl w:val="0"/>
          <w:numId w:val="23"/>
        </w:numPr>
      </w:pPr>
      <w:r w:rsidRPr="00233788">
        <w:t>kultura kolegialna – cenione są zaangażowanie naukowe, wspólne podejmowanie decyzji i racjonalność;</w:t>
      </w:r>
    </w:p>
    <w:p w14:paraId="466D9AE9" w14:textId="77777777" w:rsidR="00F64C2F" w:rsidRPr="00233788" w:rsidRDefault="00F64C2F" w:rsidP="00075727">
      <w:pPr>
        <w:pStyle w:val="Akapitzlist"/>
        <w:numPr>
          <w:ilvl w:val="0"/>
          <w:numId w:val="23"/>
        </w:numPr>
      </w:pPr>
      <w:r w:rsidRPr="00233788">
        <w:t>kultura zarządcza – skupienie na celach uczelni, a cenione są skuteczność, umiejętność efektywnego nadzoru i odpowiedzialność fiskalna;</w:t>
      </w:r>
    </w:p>
    <w:p w14:paraId="75DCADDD" w14:textId="77777777" w:rsidR="00F64C2F" w:rsidRPr="00233788" w:rsidRDefault="00F64C2F" w:rsidP="00075727">
      <w:pPr>
        <w:pStyle w:val="Akapitzlist"/>
        <w:numPr>
          <w:ilvl w:val="0"/>
          <w:numId w:val="23"/>
        </w:numPr>
      </w:pPr>
      <w:r w:rsidRPr="00233788">
        <w:t>kultura rozwoju – wartościami są osobisty i zawodowy rozwój wszystkich członków społeczności akademickiej;</w:t>
      </w:r>
    </w:p>
    <w:p w14:paraId="2E06F398" w14:textId="77777777" w:rsidR="00F64C2F" w:rsidRPr="00233788" w:rsidRDefault="00F64C2F" w:rsidP="00075727">
      <w:pPr>
        <w:pStyle w:val="Akapitzlist"/>
        <w:numPr>
          <w:ilvl w:val="0"/>
          <w:numId w:val="23"/>
        </w:numPr>
      </w:pPr>
      <w:r w:rsidRPr="00233788">
        <w:t xml:space="preserve">kultura negocjowania – cenione są zasady i procedury zapewniające równość i egalitarność, a także konfrontacje, grupy interesów, mediacje i władza </w:t>
      </w:r>
      <w:r w:rsidRPr="00233788">
        <w:fldChar w:fldCharType="begin" w:fldLock="1"/>
      </w:r>
      <w:r w:rsidRPr="00233788">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Education","type":"article-journal","volume":"73"},"locator":"439","uris":["http://www.mendeley.com/documents/?uuid=21f7bf86-bbd4-4080-9b33-37343673289d"]}],"mendeley":{"formattedCitation":"(Kezar &amp; Eckel, 2002, s. 439)","plainTextFormattedCitation":"(Kezar &amp; Eckel, 2002, s. 439)","previouslyFormattedCitation":"(Kezar &amp; Eckel, 2002, s. 439)"},"properties":{"noteIndex":0},"schema":"https://github.com/citation-style-language/schema/raw/master/csl-citation.json"}</w:instrText>
      </w:r>
      <w:r w:rsidRPr="00233788">
        <w:fldChar w:fldCharType="separate"/>
      </w:r>
      <w:r w:rsidRPr="00233788">
        <w:rPr>
          <w:noProof/>
        </w:rPr>
        <w:t>(Kezar &amp; Eckel, 2002, s. 439)</w:t>
      </w:r>
      <w:r w:rsidRPr="00233788">
        <w:fldChar w:fldCharType="end"/>
      </w:r>
      <w:r w:rsidRPr="00233788">
        <w:t>.</w:t>
      </w:r>
    </w:p>
    <w:p w14:paraId="5BBBCEE1" w14:textId="77777777" w:rsidR="00F64C2F" w:rsidRPr="00233788" w:rsidRDefault="00F64C2F" w:rsidP="00F64C2F">
      <w:pPr>
        <w:ind w:firstLine="0"/>
      </w:pPr>
      <w:proofErr w:type="spellStart"/>
      <w:r w:rsidRPr="00233788">
        <w:t>Kezar</w:t>
      </w:r>
      <w:proofErr w:type="spellEnd"/>
      <w:r w:rsidRPr="00233788">
        <w:t xml:space="preserve"> i </w:t>
      </w:r>
      <w:proofErr w:type="spellStart"/>
      <w:r w:rsidRPr="00233788">
        <w:t>Eckel</w:t>
      </w:r>
      <w:proofErr w:type="spellEnd"/>
      <w:r w:rsidRPr="00233788">
        <w:t xml:space="preserve"> wskazują, że powyższe archetypy istnieją na każdej uczelni oraz mogą być pomocne w ocenie wpływu kultury instytucjonalnej na strategie wprowadzania zmian </w:t>
      </w:r>
      <w:r w:rsidRPr="00233788">
        <w:fldChar w:fldCharType="begin" w:fldLock="1"/>
      </w:r>
      <w:r w:rsidRPr="00233788">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Education","type":"article-journal","volume":"73"},"locator":"439","uris":["http://www.mendeley.com/documents/?uuid=21f7bf86-bbd4-4080-9b33-37343673289d"]}],"mendeley":{"formattedCitation":"(Kezar &amp; Eckel, 2002, s. 439)","plainTextFormattedCitation":"(Kezar &amp; Eckel, 2002, s. 439)","previouslyFormattedCitation":"(Kezar &amp; Eckel, 2002, s. 439)"},"properties":{"noteIndex":0},"schema":"https://github.com/citation-style-language/schema/raw/master/csl-citation.json"}</w:instrText>
      </w:r>
      <w:r w:rsidRPr="00233788">
        <w:fldChar w:fldCharType="separate"/>
      </w:r>
      <w:r w:rsidRPr="00233788">
        <w:rPr>
          <w:noProof/>
        </w:rPr>
        <w:t>(Kezar &amp; Eckel, 2002, s. 439)</w:t>
      </w:r>
      <w:r w:rsidRPr="00233788">
        <w:fldChar w:fldCharType="end"/>
      </w:r>
      <w:r w:rsidRPr="00233788">
        <w:t>.</w:t>
      </w:r>
    </w:p>
    <w:p w14:paraId="4EFC8493" w14:textId="19DE6062" w:rsidR="00F64C2F" w:rsidRPr="00233788" w:rsidRDefault="00F64C2F" w:rsidP="00F64C2F">
      <w:r w:rsidRPr="00233788">
        <w:t>Kolejnym wyzwaniem dla zarządzających uniwersytetem, związanym z kulturą akademicką jest zauważona przez Burtona Clarka proliferacja (rozpowszechnianie się) i fragmentacj</w:t>
      </w:r>
      <w:r>
        <w:t>a</w:t>
      </w:r>
      <w:r w:rsidRPr="00233788">
        <w:t xml:space="preserve"> kultury akademickiej. Clark wskazuje na to, że poszczególne elementy kultury akademickiej rozpowszechniają się niezależnie wraz z rosnącą liczbą różnicujących się potrzeb i interesów </w:t>
      </w:r>
      <w:r w:rsidRPr="00233788">
        <w:fldChar w:fldCharType="begin" w:fldLock="1"/>
      </w:r>
      <w:r w:rsidRPr="00233788">
        <w:instrText>ADDIN CSL_CITATION {"citationItems":[{"id":"ITEM-1","itemData":{"author":[{"dropping-particle":"","family":"Clark","given":"Burton R","non-dropping-particle":"","parse-names":false,"suffix":""}],"id":"ITEM-1","issued":{"date-parts":[["1980"]]},"number":"42","publisher":"Yale University Higher Education Research Group","title":"Academic Culture","type":"report"},"locator":"20","uris":["http://www.mendeley.com/documents/?uuid=a12b4c44-9072-4b2d-847c-c86b134d6309"]}],"mendeley":{"formattedCitation":"(Clark, 1980, s. 20)","plainTextFormattedCitation":"(Clark, 1980, s. 20)","previouslyFormattedCitation":"(Clark, 1980, s. 20)"},"properties":{"noteIndex":0},"schema":"https://github.com/citation-style-language/schema/raw/master/csl-citation.json"}</w:instrText>
      </w:r>
      <w:r w:rsidRPr="00233788">
        <w:fldChar w:fldCharType="separate"/>
      </w:r>
      <w:r w:rsidRPr="00233788">
        <w:rPr>
          <w:noProof/>
        </w:rPr>
        <w:t>(Clark, 1980, s. 20)</w:t>
      </w:r>
      <w:r w:rsidRPr="00233788">
        <w:fldChar w:fldCharType="end"/>
      </w:r>
      <w:r>
        <w:t>,</w:t>
      </w:r>
      <w:r w:rsidRPr="00233788">
        <w:t xml:space="preserve"> co prowadzi do fragmentacji kultury akademickiej. Clark wskazuje na istotny wpływ zróżnicowanych kultur </w:t>
      </w:r>
      <w:r w:rsidRPr="00233788">
        <w:lastRenderedPageBreak/>
        <w:t>dyscyplin na to zjawisko. Fragmentacja kultury akademickiej może natomiast prowadzić do kształtowania się sprzecznych interpretacji etosu naukowego i akademickiego, co będzie skutkowało nowymi konfliktami i przyczyni się do głębokich podziałów. Co więcej</w:t>
      </w:r>
      <w:r>
        <w:t>,</w:t>
      </w:r>
      <w:r w:rsidRPr="00233788">
        <w:t xml:space="preserve"> </w:t>
      </w:r>
      <w:proofErr w:type="spellStart"/>
      <w:r w:rsidRPr="00233788">
        <w:t>Lunsford</w:t>
      </w:r>
      <w:proofErr w:type="spellEnd"/>
      <w:r w:rsidRPr="00233788">
        <w:t xml:space="preserve"> zauważa nasilającą się na uniwersytetach tendencję: władze uczelni stają się coraz bardziej odizolowane od pozostałych członków społeczności akademickiej (</w:t>
      </w:r>
      <w:proofErr w:type="spellStart"/>
      <w:r w:rsidRPr="00233788">
        <w:rPr>
          <w:i/>
          <w:iCs/>
        </w:rPr>
        <w:t>faculty</w:t>
      </w:r>
      <w:proofErr w:type="spellEnd"/>
      <w:r w:rsidRPr="00233788">
        <w:rPr>
          <w:i/>
          <w:iCs/>
        </w:rPr>
        <w:t xml:space="preserve"> </w:t>
      </w:r>
      <w:proofErr w:type="spellStart"/>
      <w:r w:rsidRPr="00233788">
        <w:rPr>
          <w:i/>
          <w:iCs/>
        </w:rPr>
        <w:t>members</w:t>
      </w:r>
      <w:proofErr w:type="spellEnd"/>
      <w:r w:rsidRPr="00233788">
        <w:t xml:space="preserve">). Przyczyn tego zjawiska upatruje on w rosnącej liczbie spotkań włodarzy uczelni ze swoimi odpowiednikami z innych uczelni, zazwyczaj odbywających się poza uniwersytetami </w:t>
      </w:r>
      <w:r w:rsidRPr="00233788">
        <w:fldChar w:fldCharType="begin" w:fldLock="1"/>
      </w:r>
      <w:r w:rsidRPr="00233788">
        <w:instrText>ADDIN CSL_CITATION {"citationItems":[{"id":"ITEM-1","itemData":{"author":[{"dropping-particle":"","family":"Clark","given":"Burton R","non-dropping-particle":"","parse-names":false,"suffix":""}],"id":"ITEM-1","issued":{"date-parts":[["1980"]]},"number":"42","publisher":"Yale University Higher Education Research Group","title":"Academic Culture","type":"report"},"locator":"23","uris":["http://www.mendeley.com/documents/?uuid=a12b4c44-9072-4b2d-847c-c86b134d6309"]}],"mendeley":{"formattedCitation":"(Clark, 1980, s. 23)","plainTextFormattedCitation":"(Clark, 1980, s. 23)","previouslyFormattedCitation":"(Clark, 1980, s. 23)"},"properties":{"noteIndex":0},"schema":"https://github.com/citation-style-language/schema/raw/master/csl-citation.json"}</w:instrText>
      </w:r>
      <w:r w:rsidRPr="00233788">
        <w:fldChar w:fldCharType="separate"/>
      </w:r>
      <w:r w:rsidRPr="00233788">
        <w:rPr>
          <w:noProof/>
        </w:rPr>
        <w:t>(Clark, 1980, s. 23)</w:t>
      </w:r>
      <w:r w:rsidRPr="00233788">
        <w:fldChar w:fldCharType="end"/>
      </w:r>
      <w:r w:rsidRPr="00233788">
        <w:t xml:space="preserve">. A zatem zauważa on zjawisko wyodrębniania się kultury członków kierownictwa uczelni, której cechy osłabiają kontakt z członkami własnej organizacji. Wydaje się, że to zjawisko jest wspólne dla uniwersytetów i innych organizacji pozauniwersyteckich. Pewnym wyjątkiem w tym zakresie wydają się być organizacje dążące do tzw. </w:t>
      </w:r>
      <w:r w:rsidRPr="00233788">
        <w:rPr>
          <w:i/>
          <w:iCs/>
        </w:rPr>
        <w:t>turkusowego zarządzania</w:t>
      </w:r>
      <w:r>
        <w:t xml:space="preserve">, gdyż dla wielu z nich świadome kształtowanie spójnej kultury organizacyjnej jest fundamentem </w:t>
      </w:r>
      <w:proofErr w:type="spellStart"/>
      <w:r>
        <w:t>podejmowanaych</w:t>
      </w:r>
      <w:proofErr w:type="spellEnd"/>
      <w:r>
        <w:t xml:space="preserve"> działań </w:t>
      </w:r>
      <w:r>
        <w:fldChar w:fldCharType="begin" w:fldLock="1"/>
      </w:r>
      <w:r w:rsidR="002913A0">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inaczej","type":"book"},"prefix":"por. ","uris":["http://www.mendeley.com/documents/?uuid=6e362abf-eefb-471a-ab58-8723e43a7a99"]}],"mendeley":{"formattedCitation":"(por. Laloux, 2015)","plainTextFormattedCitation":"(por. Laloux, 2015)","previouslyFormattedCitation":"(por. Laloux, 2015)"},"properties":{"noteIndex":0},"schema":"https://github.com/citation-style-language/schema/raw/master/csl-citation.json"}</w:instrText>
      </w:r>
      <w:r>
        <w:fldChar w:fldCharType="separate"/>
      </w:r>
      <w:r w:rsidRPr="00ED2D28">
        <w:rPr>
          <w:noProof/>
        </w:rPr>
        <w:t>(por. Laloux, 2015)</w:t>
      </w:r>
      <w:r>
        <w:fldChar w:fldCharType="end"/>
      </w:r>
      <w:r w:rsidRPr="00233788">
        <w:t xml:space="preserve"> . Zauważając zmiany wynikające z fragmentacji</w:t>
      </w:r>
      <w:r>
        <w:t>,</w:t>
      </w:r>
      <w:r w:rsidRPr="00233788">
        <w:t xml:space="preserve"> Clark zadaje pytanie</w:t>
      </w:r>
      <w:r>
        <w:t>,</w:t>
      </w:r>
      <w:r w:rsidRPr="00233788">
        <w:t xml:space="preserve"> czy to „koniec idei akademickich”, a następnie sugeruje, że „nie koniec, ale ich przeformułowanie, przekształcenie (</w:t>
      </w:r>
      <w:proofErr w:type="spellStart"/>
      <w:r w:rsidRPr="00233788">
        <w:rPr>
          <w:i/>
          <w:iCs/>
        </w:rPr>
        <w:t>reshaping</w:t>
      </w:r>
      <w:proofErr w:type="spellEnd"/>
      <w:r w:rsidRPr="00233788">
        <w:t>)”</w:t>
      </w:r>
      <w:r>
        <w:t>,</w:t>
      </w:r>
      <w:r w:rsidRPr="00233788">
        <w:t xml:space="preserve"> gdyż „idee akademickie stanowią silny kapitał moralny dla organizacji akademickich</w:t>
      </w:r>
      <w:r>
        <w:t>, co</w:t>
      </w:r>
      <w:r w:rsidRPr="00233788">
        <w:t xml:space="preserve"> jest atutem w porównaniu do organizacji nieakademickich” </w:t>
      </w:r>
      <w:r w:rsidRPr="00233788">
        <w:fldChar w:fldCharType="begin" w:fldLock="1"/>
      </w:r>
      <w:r w:rsidRPr="00233788">
        <w:instrText>ADDIN CSL_CITATION {"citationItems":[{"id":"ITEM-1","itemData":{"author":[{"dropping-particle":"","family":"Clark","given":"Burton R","non-dropping-particle":"","parse-names":false,"suffix":""}],"id":"ITEM-1","issued":{"date-parts":[["1980"]]},"number":"42","publisher":"Yale University Higher Education Research Group","title":"Academic Culture","type":"report"},"locator":"28","uris":["http://www.mendeley.com/documents/?uuid=a12b4c44-9072-4b2d-847c-c86b134d6309"]}],"mendeley":{"formattedCitation":"(Clark, 1980, s. 28)","plainTextFormattedCitation":"(Clark, 1980, s. 28)","previouslyFormattedCitation":"(Clark, 1980, s. 28)"},"properties":{"noteIndex":0},"schema":"https://github.com/citation-style-language/schema/raw/master/csl-citation.json"}</w:instrText>
      </w:r>
      <w:r w:rsidRPr="00233788">
        <w:fldChar w:fldCharType="separate"/>
      </w:r>
      <w:r w:rsidRPr="00233788">
        <w:rPr>
          <w:noProof/>
        </w:rPr>
        <w:t>(Clark, 1980, s. 28)</w:t>
      </w:r>
      <w:r w:rsidRPr="00233788">
        <w:fldChar w:fldCharType="end"/>
      </w:r>
      <w:r w:rsidRPr="00233788">
        <w:t>.</w:t>
      </w:r>
    </w:p>
    <w:p w14:paraId="4876D863" w14:textId="77777777" w:rsidR="00F64C2F" w:rsidRPr="00233788" w:rsidRDefault="00F64C2F" w:rsidP="00F64C2F">
      <w:r w:rsidRPr="00233788">
        <w:t xml:space="preserve">Współcześnie dzięki znacznemu postępowi w metodach komunikacji i przekazywania informacji istnieją warunki do intensywnego rozwoju współpracy międzynarodowej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uniwersytetem","type":"book"},"locator":"217","uris":["http://www.mendeley.com/documents/?uuid=ec25e376-ec01-4679-a314-d9b2bf799b92"]}],"mendeley":{"formattedCitation":"(Leja, 2011, s. 217)","plainTextFormattedCitation":"(Leja, 2011, s. 217)","previouslyFormattedCitation":"(Leja, 2011, s. 217)"},"properties":{"noteIndex":0},"schema":"https://github.com/citation-style-language/schema/raw/master/csl-citation.json"}</w:instrText>
      </w:r>
      <w:r w:rsidRPr="00233788">
        <w:fldChar w:fldCharType="separate"/>
      </w:r>
      <w:r w:rsidRPr="00233788">
        <w:rPr>
          <w:noProof/>
        </w:rPr>
        <w:t>(Leja, 2011, s. 217)</w:t>
      </w:r>
      <w:r w:rsidRPr="00233788">
        <w:fldChar w:fldCharType="end"/>
      </w:r>
      <w:r w:rsidRPr="00233788">
        <w:t xml:space="preserve">. Ponadto młoda kadra naukowa wykazuje się znaczną mobilnością międzynarodową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konkurencji","type":"book"},"locator":"484","uris":["http://www.mendeley.com/documents/?uuid=8b943a32-f5c7-4d36-8f4e-35adc558b691"]}],"mendeley":{"formattedCitation":"(Kwiek, 2015, s. 484)","plainTextFormattedCitation":"(Kwiek, 2015, s. 484)","previouslyFormattedCitation":"(Kwiek, 2015, s. 484)"},"properties":{"noteIndex":0},"schema":"https://github.com/citation-style-language/schema/raw/master/csl-citation.json"}</w:instrText>
      </w:r>
      <w:r w:rsidRPr="00233788">
        <w:fldChar w:fldCharType="separate"/>
      </w:r>
      <w:r w:rsidRPr="00233788">
        <w:rPr>
          <w:noProof/>
        </w:rPr>
        <w:t>(Kwiek, 2015, s. 484)</w:t>
      </w:r>
      <w:r w:rsidRPr="00233788">
        <w:fldChar w:fldCharType="end"/>
      </w:r>
      <w:r w:rsidRPr="00233788">
        <w:t xml:space="preserve">. To sprawia, że nauka i edukacja w wielokulturowym kontekście musi uwzględniać wpływ osobistej i kulturowej wiedzy, wartości i języka na proces nauczania. Ważne jest uwzględnienie różnic kulturowych pomiędzy studentami (oraz naukowcami) w strategii instytucji </w:t>
      </w:r>
      <w:r w:rsidRPr="00233788">
        <w:fldChar w:fldCharType="begin" w:fldLock="1"/>
      </w:r>
      <w:r w:rsidRPr="00233788">
        <w:instrText>ADDIN CSL_CITATION {"citationItems":[{"id":"ITEM-1","itemData":{"DOI":"10.2307/2668198","ISSN":"00222984","abstract":"This article reviews the literature an the various dimensions of culture to discuss the implications for student learning and the development of culturally responsive assessments. Using data from the National Education Longitudinal Study of 1988 (NELS:88), the author examines the cultural cont ext in which students live as a basis for understanding the effects of contextual influences (such as home, school, and community) and culturally relevant strategies an academic achievement by racial/ethnic groups. Overall, the analysis is useful not only for explaining the role of culture in teaching and learning but also for revealing its importance in the development of culturally responsive assessment instruments. Recommendations for future studies with a within-group and cross-cultural research design are proposed.","author":[{"dropping-particle":"","family":"Smith-Maddox","given":"Renee","non-dropping-particle":"","parse-names":false,"suffix":""}],"container-title":"The Journal of Negro Education","id":"ITEM-1","issue":"3","issued":{"date-parts":[["1998"]]},"page":"302","title":"Defining Culture as a Dimension of Academic Achievement: Implications for Culturally Responsive Curriculum, Instruction, and Assessment","type":"article-journal","volume":"67"},"prefix":"por.","uris":["http://www.mendeley.com/documents/?uuid=f9163cc1-fce3-494c-8a2e-0c1c8f86748a"]}],"mendeley":{"formattedCitation":"(por. Smith-Maddox, 1998)","plainTextFormattedCitation":"(por. Smith-Maddox, 1998)","previouslyFormattedCitation":"(por. Smith-Maddox, 1998)"},"properties":{"noteIndex":0},"schema":"https://github.com/citation-style-language/schema/raw/master/csl-citation.json"}</w:instrText>
      </w:r>
      <w:r w:rsidRPr="00233788">
        <w:fldChar w:fldCharType="separate"/>
      </w:r>
      <w:r w:rsidRPr="00233788">
        <w:rPr>
          <w:noProof/>
        </w:rPr>
        <w:t>(por. Smith-Maddox, 1998)</w:t>
      </w:r>
      <w:r w:rsidRPr="00233788">
        <w:fldChar w:fldCharType="end"/>
      </w:r>
      <w:r w:rsidRPr="00233788">
        <w:t>.</w:t>
      </w:r>
    </w:p>
    <w:p w14:paraId="215EAB39" w14:textId="1287169E" w:rsidR="00CD0712" w:rsidRPr="00233788" w:rsidRDefault="00F64C2F" w:rsidP="00F64C2F">
      <w:r w:rsidRPr="00233788">
        <w:t xml:space="preserve">Nawiązując </w:t>
      </w:r>
      <w:r>
        <w:t>do</w:t>
      </w:r>
      <w:r w:rsidRPr="00233788">
        <w:t xml:space="preserve"> przytoczonego na początku tego rozdziału zdania </w:t>
      </w:r>
      <w:proofErr w:type="spellStart"/>
      <w:r w:rsidRPr="00233788">
        <w:t>Kuh</w:t>
      </w:r>
      <w:proofErr w:type="spellEnd"/>
      <w:r w:rsidRPr="00233788">
        <w:t xml:space="preserve"> i </w:t>
      </w:r>
      <w:proofErr w:type="spellStart"/>
      <w:r w:rsidRPr="00233788">
        <w:t>Whitta</w:t>
      </w:r>
      <w:proofErr w:type="spellEnd"/>
      <w:r w:rsidRPr="00233788">
        <w:t>, że: „kultura to ramy interpretacyjne pomocne do zrozumienia i oceny zdarzeń i działań</w:t>
      </w:r>
      <w:r>
        <w:t>”</w:t>
      </w:r>
      <w:r w:rsidRPr="00233788">
        <w:t xml:space="preserve"> </w:t>
      </w:r>
      <w:r w:rsidRPr="00233788">
        <w:fldChar w:fldCharType="begin" w:fldLock="1"/>
      </w:r>
      <w:r w:rsidRPr="00233788">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values","type":"article-journal","volume":"1990"},"locator":"61","uris":["http://www.mendeley.com/documents/?uuid=3d2833ec-5bb0-4a22-a267-235856909c7e"]}],"mendeley":{"formattedCitation":"(Austin, 1990, s. 61)","plainTextFormattedCitation":"(Austin, 1990, s. 61)","previouslyFormattedCitation":"(Austin, 1990, s. 61)"},"properties":{"noteIndex":0},"schema":"https://github.com/citation-style-language/schema/raw/master/csl-citation.json"}</w:instrText>
      </w:r>
      <w:r w:rsidRPr="00233788">
        <w:fldChar w:fldCharType="separate"/>
      </w:r>
      <w:r w:rsidRPr="00233788">
        <w:rPr>
          <w:noProof/>
        </w:rPr>
        <w:t>(Austin, 1990, s. 61)</w:t>
      </w:r>
      <w:r w:rsidRPr="00233788">
        <w:fldChar w:fldCharType="end"/>
      </w:r>
      <w:r>
        <w:t>,</w:t>
      </w:r>
      <w:r w:rsidRPr="00233788">
        <w:t xml:space="preserve"> poznanie i poprawna identyfikacja kultury akademickiej kształtującej postawy i działania na konkretnej uczelni </w:t>
      </w:r>
      <w:r>
        <w:t>są</w:t>
      </w:r>
      <w:r w:rsidRPr="00233788">
        <w:t xml:space="preserve"> kluczowe do skutecznego zarządzania organizacją, a także do zarzadzania jakością. Biorąc pod uwagę, że w efekcie decyzji kierownictwa wpływających w różnym stopniu na różne grupy osób, często kultura uczelni jest postrzegana jako kultura tarcia lub konfliktu </w:t>
      </w:r>
      <w:r w:rsidRPr="00233788">
        <w:fldChar w:fldCharType="begin" w:fldLock="1"/>
      </w:r>
      <w:r w:rsidRPr="00233788">
        <w:instrText>ADDIN CSL_CITATION {"citationItems":[{"id":"ITEM-1","itemData":{"DOI":"10.1080/0307507032000058118","ISSN":"0307-5079","abstract":"How do academic staff, including innovators in teaching and learning, perceive the reality of a 'culture' in their organisation? The concept of 'organisational culture', commonly used from the 1980s, is discussed in the context of evidence from a research project and other sources, suggesting that the concept has failed to reflect the dual position of academics in their disciplinary and institutional contexts, the former of which is generally the determining factor in most academics' conception of their identities. Although 'culture' and 'subcultures' can be used with disciplines and departments acting as their proxies, 'organisational culture'--that is 'culture' applied to higher education institutions as such--has no basis in the day-to-day operation of most academic staff in most institutions.","author":[{"dropping-particle":"","family":"Silver","given":"Harold","non-dropping-particle":"","parse-names":false,"suffix":""}],"container-title":"Studies in Higher Education","id":"ITEM-1","issue":"2","issued":{"date-parts":[["2003","1"]]},"page":"157-169","publisher":"Routledge","title":"Does a University Have a Culture?","type":"article-journal","volume":"28"},"locator":"161","uris":["http://www.mendeley.com/documents/?uuid=5aa13603-f729-4997-9b0f-18adbe6c9709"]}],"mendeley":{"formattedCitation":"(Silver, 2003, s. 161)","plainTextFormattedCitation":"(Silver, 2003, s. 161)","previouslyFormattedCitation":"(Silver, 2003, s. 161)"},"properties":{"noteIndex":0},"schema":"https://github.com/citation-style-language/schema/raw/master/csl-citation.json"}</w:instrText>
      </w:r>
      <w:r w:rsidRPr="00233788">
        <w:fldChar w:fldCharType="separate"/>
      </w:r>
      <w:r w:rsidRPr="00233788">
        <w:rPr>
          <w:noProof/>
        </w:rPr>
        <w:t>(Silver, 2003, s. 161)</w:t>
      </w:r>
      <w:r w:rsidRPr="00233788">
        <w:fldChar w:fldCharType="end"/>
      </w:r>
      <w:r>
        <w:t>.</w:t>
      </w:r>
      <w:r w:rsidRPr="00233788">
        <w:t xml:space="preserve"> </w:t>
      </w:r>
      <w:r>
        <w:t>W</w:t>
      </w:r>
      <w:r w:rsidRPr="00233788">
        <w:t>arto tak kształtować elementy tej kultury, by minimalizować niepożądane efekty lub maksymalizować te korzystne. Jest to trudne zadanie</w:t>
      </w:r>
      <w:r>
        <w:t>,</w:t>
      </w:r>
      <w:r w:rsidRPr="00233788">
        <w:t xml:space="preserve"> ponieważ kulturą kształtującą w największym stopniu postawy i zachowania badaczy jest kultura dyscypliny, a jej wpływ rośnie wraz ze wzrostem zaawansowania struktury akademickiej </w:t>
      </w:r>
      <w:r w:rsidRPr="00233788">
        <w:fldChar w:fldCharType="begin" w:fldLock="1"/>
      </w:r>
      <w:r w:rsidRPr="00233788">
        <w:instrText>ADDIN CSL_CITATION {"citationItems":[{"id":"ITEM-1","itemData":{"author":[{"dropping-particle":"","family":"Clark","given":"Burton R","non-dropping-particle":"","parse-names":false,"suffix":""}],"id":"ITEM-1","issued":{"date-parts":[["1980"]]},"number":"42","publisher":"Yale University Higher Education Research Group","title":"Academic Culture","type":"report"},"locator":"6","uris":["http://www.mendeley.com/documents/?uuid=a12b4c44-9072-4b2d-847c-c86b134d6309"]}],"mendeley":{"formattedCitation":"(Clark, 1980, s. 6)","plainTextFormattedCitation":"(Clark, 1980, s. 6)","previouslyFormattedCitation":"(Clark, 1980, s. 6)"},"properties":{"noteIndex":0},"schema":"https://github.com/citation-style-language/schema/raw/master/csl-citation.json"}</w:instrText>
      </w:r>
      <w:r w:rsidRPr="00233788">
        <w:fldChar w:fldCharType="separate"/>
      </w:r>
      <w:r w:rsidRPr="00233788">
        <w:rPr>
          <w:noProof/>
        </w:rPr>
        <w:t>(Clark, 1980, s. 6)</w:t>
      </w:r>
      <w:r w:rsidRPr="00233788">
        <w:fldChar w:fldCharType="end"/>
      </w:r>
      <w:r w:rsidRPr="00233788">
        <w:t>. A zatem to właśnie kultura dyscyplin w największym stopniu determinuje podziały pomiędzy różnymi grupami pracowników akademickich. Rodzi to trudności dla zarządzających tym większe, że jedna osoba może być pod wpływem więcej niż jednej kultury dyscypliny. Jak wynika z analizy relacji pomiędzy elementami podstawowych kultur akademickich</w:t>
      </w:r>
      <w:r>
        <w:t>,</w:t>
      </w:r>
      <w:r w:rsidRPr="00233788">
        <w:t xml:space="preserve"> istnieje konflikt w pomiędzy wartościami stanowiącymi etos akademicki</w:t>
      </w:r>
      <w:r>
        <w:t>,</w:t>
      </w:r>
      <w:r w:rsidRPr="00233788">
        <w:t xml:space="preserve"> jakimi są autonomia badań i badaczy (element kultury uniwersytetu) oraz akceptacja dla systemu nagród (element profesji akademickiej). Ponadto kultura instytucji akademickiej, na któr</w:t>
      </w:r>
      <w:r>
        <w:t>ą</w:t>
      </w:r>
      <w:r w:rsidRPr="00233788">
        <w:t xml:space="preserve"> największy (formalny i nieformalny) wpływ ma kierownictwo w zależności od jej ukształtowania</w:t>
      </w:r>
      <w:r>
        <w:t>,</w:t>
      </w:r>
      <w:r w:rsidRPr="00233788">
        <w:t xml:space="preserve"> może wspierać wartości wynikające z etosu akademickiego, ale też może powodować konflikty osłabiając organizację. Austin </w:t>
      </w:r>
      <w:r w:rsidRPr="00233788">
        <w:fldChar w:fldCharType="begin" w:fldLock="1"/>
      </w:r>
      <w:r w:rsidRPr="00233788">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values","type":"article-journal","volume":"1990"},"locator":"72","suppress-author":1,"uris":["http://www.mendeley.com/documents/?uuid=3d2833ec-5bb0-4a22-a267-235856909c7e"]}],"mendeley":{"formattedCitation":"(1990, s. 72)","plainTextFormattedCitation":"(1990, s. 72)","previouslyFormattedCitation":"(1990, s. 72)"},"properties":{"noteIndex":0},"schema":"https://github.com/citation-style-language/schema/raw/master/csl-citation.json"}</w:instrText>
      </w:r>
      <w:r w:rsidRPr="00233788">
        <w:fldChar w:fldCharType="separate"/>
      </w:r>
      <w:r w:rsidRPr="00233788">
        <w:rPr>
          <w:noProof/>
        </w:rPr>
        <w:t>(1990, s. 72)</w:t>
      </w:r>
      <w:r w:rsidRPr="00233788">
        <w:fldChar w:fldCharType="end"/>
      </w:r>
      <w:r w:rsidRPr="00233788">
        <w:t xml:space="preserve"> propo</w:t>
      </w:r>
      <w:r w:rsidRPr="00233788">
        <w:lastRenderedPageBreak/>
        <w:t>nuje jako panaceum na złagodzenie napięć pomiędzy różnymi kulturami stawiającymi różny nacisk na badania i kształcenie, by wzmocnić uznanie dla kształcenia. Jest to prawdopodobnie słuszne w kontekście uniwersytetów anglosaskich. Obecne reformy szkolnictwa w Polsce wyraźnie wydają się iść w odmienną stronę, przynajmniej dla uczelni aspirujących do roli ośrodków badawczych. Raczej wydaje się, że mamy do czynienia ze wzmocnieniem nacisku na rozwój naukowy, co w kontekście realiów dynamicznego umasowienia kształcenia na polskich uniwersytetach na przełomie wieków XX i XXI raczej powinno przywrócić równowagę pomiędzy badaniami i kształceniem w rozumieniu standardów globalnych. To z kolei powinno przyczynić się to wzrostu poziomu prestiżu polskich uniwersytetów nie tylko na arenie międzynarodowej, ale także w postrzeganiu Polaków.</w:t>
      </w:r>
    </w:p>
    <w:p w14:paraId="6C15C5BD" w14:textId="54D2F4AE" w:rsidR="0063091A" w:rsidRPr="00233788" w:rsidRDefault="009421DE" w:rsidP="004E7B54">
      <w:pPr>
        <w:pStyle w:val="Nagwek3"/>
      </w:pPr>
      <w:bookmarkStart w:id="92" w:name="_Toc137806553"/>
      <w:bookmarkStart w:id="93" w:name="_Ref137885104"/>
      <w:bookmarkStart w:id="94" w:name="_Ref138175150"/>
      <w:r w:rsidRPr="00233788">
        <w:t>Wybrane aspekty roli prestiżu dla zarządzania uczelnią</w:t>
      </w:r>
      <w:bookmarkEnd w:id="87"/>
      <w:bookmarkEnd w:id="92"/>
      <w:bookmarkEnd w:id="93"/>
      <w:bookmarkEnd w:id="94"/>
    </w:p>
    <w:p w14:paraId="42F6A84F" w14:textId="48E71492" w:rsidR="00A443E2" w:rsidRPr="00233788" w:rsidRDefault="00A443E2" w:rsidP="00A443E2">
      <w:r w:rsidRPr="00233788">
        <w:t>Ważnym pojęciem pomocnym do zrozumienia zachowań i postaw charakterystycznych dla kultury uniwersyteckiej jest pojęcie ekonomii prestiżu. Sformułowane zostało przez antropologów, badających szeroki zakres kultur, gdy zauważono, że niektórych działań nie daje się objaśnić ani motywacjami pieniężnymi, ani mechanizmami rynkowymi, ani gospodarki naturalnej (</w:t>
      </w:r>
      <w:proofErr w:type="spellStart"/>
      <w:r w:rsidRPr="00233788">
        <w:rPr>
          <w:i/>
          <w:iCs/>
        </w:rPr>
        <w:t>subsistence</w:t>
      </w:r>
      <w:proofErr w:type="spellEnd"/>
      <w:r w:rsidRPr="00233788">
        <w:rPr>
          <w:i/>
          <w:iCs/>
        </w:rPr>
        <w:t xml:space="preserve"> </w:t>
      </w:r>
      <w:proofErr w:type="spellStart"/>
      <w:r w:rsidRPr="00233788">
        <w:rPr>
          <w:i/>
          <w:iCs/>
        </w:rPr>
        <w:t>economy</w:t>
      </w:r>
      <w:proofErr w:type="spellEnd"/>
      <w:r w:rsidRPr="00233788">
        <w:t xml:space="preserve">) </w:t>
      </w:r>
      <w:r w:rsidRPr="00233788">
        <w:fldChar w:fldCharType="begin" w:fldLock="1"/>
      </w:r>
      <w:r w:rsidRPr="00233788">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Pr="00233788">
        <w:rPr>
          <w:noProof/>
        </w:rPr>
        <w:t>(Blackmore &amp; Kandiko, 2011, s. 403)</w:t>
      </w:r>
      <w:r w:rsidRPr="00233788">
        <w:fldChar w:fldCharType="end"/>
      </w:r>
      <w:r w:rsidRPr="00233788">
        <w:t xml:space="preserve">. Korzystanie z ekonomii prestiżu pozwala w szczególności lepiej zrozumieć czynniki motywacji akademickich </w:t>
      </w:r>
      <w:r w:rsidRPr="00233788">
        <w:fldChar w:fldCharType="begin" w:fldLock="1"/>
      </w:r>
      <w:r w:rsidRPr="00233788">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economy","type":"article-journal","volume":"16"},"locator":"408","uris":["http://www.mendeley.com/documents/?uuid=fb39ef18-7be7-4885-a8a7-0a9985f9b4e7"]}],"mendeley":{"formattedCitation":"(Blackmore &amp; Kandiko, 2011, s. 408)","plainTextFormattedCitation":"(Blackmore &amp; Kandiko, 2011, s. 408)","previouslyFormattedCitation":"(Blackmore &amp; Kandiko, 2011, s. 408)"},"properties":{"noteIndex":0},"schema":"https://github.com/citation-style-language/schema/raw/master/csl-citation.json"}</w:instrText>
      </w:r>
      <w:r w:rsidRPr="00233788">
        <w:fldChar w:fldCharType="separate"/>
      </w:r>
      <w:r w:rsidRPr="00233788">
        <w:rPr>
          <w:noProof/>
        </w:rPr>
        <w:t>(Blackmore &amp; Kandiko, 2011, s. 408)</w:t>
      </w:r>
      <w:r w:rsidRPr="00233788">
        <w:fldChar w:fldCharType="end"/>
      </w:r>
      <w:r w:rsidRPr="00233788">
        <w:t>. Powiązania pomiędzy różnymi czynnikami motywacji akademickich zostały przedstawione na rysunku po</w:t>
      </w:r>
      <w:r w:rsidR="00AF6459">
        <w:fldChar w:fldCharType="begin"/>
      </w:r>
      <w:r w:rsidR="00AF6459">
        <w:instrText xml:space="preserve"> REF _Ref134899742 \p \h </w:instrText>
      </w:r>
      <w:r w:rsidR="00AF6459">
        <w:fldChar w:fldCharType="separate"/>
      </w:r>
      <w:r w:rsidR="004F5E18">
        <w:t>niżej</w:t>
      </w:r>
      <w:r w:rsidR="00AF6459">
        <w:fldChar w:fldCharType="end"/>
      </w:r>
      <w:r w:rsidRPr="00233788">
        <w:t>.</w:t>
      </w:r>
    </w:p>
    <w:p w14:paraId="0BA3B219" w14:textId="77777777" w:rsidR="00A443E2" w:rsidRDefault="00A443E2" w:rsidP="00A443E2">
      <w:pPr>
        <w:keepNext/>
      </w:pPr>
      <w:r w:rsidRPr="00233788">
        <w:rPr>
          <w:noProof/>
        </w:rPr>
        <w:drawing>
          <wp:inline distT="0" distB="0" distL="0" distR="0" wp14:anchorId="65A6C103" wp14:editId="49478D5F">
            <wp:extent cx="4680000" cy="3367947"/>
            <wp:effectExtent l="0" t="0" r="6350" b="4445"/>
            <wp:docPr id="1707106695" name="Obraz 1707106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680000" cy="3367947"/>
                    </a:xfrm>
                    <a:prstGeom prst="rect">
                      <a:avLst/>
                    </a:prstGeom>
                    <a:noFill/>
                    <a:ln>
                      <a:noFill/>
                    </a:ln>
                  </pic:spPr>
                </pic:pic>
              </a:graphicData>
            </a:graphic>
          </wp:inline>
        </w:drawing>
      </w:r>
    </w:p>
    <w:p w14:paraId="21F422EE" w14:textId="4CFB2F59" w:rsidR="00A443E2" w:rsidRPr="00233788" w:rsidRDefault="00A443E2" w:rsidP="00A443E2">
      <w:pPr>
        <w:pStyle w:val="Rysunek"/>
      </w:pPr>
      <w:bookmarkStart w:id="95" w:name="_Ref134899759"/>
      <w:bookmarkStart w:id="96" w:name="_Ref134899742"/>
      <w:bookmarkStart w:id="97" w:name="_Ref134899750"/>
      <w:bookmarkStart w:id="98" w:name="_Toc139741270"/>
      <w:r>
        <w:t xml:space="preserve">Rysunek </w:t>
      </w:r>
      <w:fldSimple w:instr=" SEQ Rysunek \* ARABIC ">
        <w:r w:rsidR="004F5E18">
          <w:rPr>
            <w:noProof/>
          </w:rPr>
          <w:t>11</w:t>
        </w:r>
      </w:fldSimple>
      <w:bookmarkEnd w:id="95"/>
      <w:r>
        <w:t xml:space="preserve"> </w:t>
      </w:r>
      <w:r w:rsidRPr="00233788">
        <w:t>Model motywacji akademickich</w:t>
      </w:r>
      <w:bookmarkEnd w:id="96"/>
      <w:bookmarkEnd w:id="97"/>
      <w:bookmarkEnd w:id="98"/>
    </w:p>
    <w:p w14:paraId="2DECC0A1" w14:textId="77777777" w:rsidR="00A443E2" w:rsidRPr="00233788" w:rsidRDefault="00A443E2" w:rsidP="00106236">
      <w:pPr>
        <w:pStyle w:val="rdo"/>
      </w:pPr>
      <w:r w:rsidRPr="00233788">
        <w:t xml:space="preserve">Źródło: </w:t>
      </w:r>
      <w:r w:rsidRPr="00233788">
        <w:fldChar w:fldCharType="begin" w:fldLock="1"/>
      </w:r>
      <w:r w:rsidRPr="00233788">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economy","type":"article-journal","volume":"16"},"locator":"405","uris":["http://www.mendeley.com/documents/?uuid=fb39ef18-7be7-4885-a8a7-0a9985f9b4e7"]}],"mendeley":{"formattedCitation":"(Blackmore &amp; Kandiko, 2011, s. 405)","plainTextFormattedCitation":"(Blackmore &amp; Kandiko, 2011, s. 405)","previouslyFormattedCitation":"(Blackmore &amp; Kandiko, 2011, s. 405)"},"properties":{"noteIndex":0},"schema":"https://github.com/citation-style-language/schema/raw/master/csl-citation.json"}</w:instrText>
      </w:r>
      <w:r w:rsidRPr="00233788">
        <w:fldChar w:fldCharType="separate"/>
      </w:r>
      <w:r w:rsidRPr="00233788">
        <w:rPr>
          <w:noProof/>
        </w:rPr>
        <w:t>(Blackmore &amp; Kandiko, 2011, s. 405)</w:t>
      </w:r>
      <w:r w:rsidRPr="00233788">
        <w:fldChar w:fldCharType="end"/>
      </w:r>
    </w:p>
    <w:p w14:paraId="6EA6B4DB" w14:textId="155F0200" w:rsidR="00A443E2" w:rsidRPr="00233788" w:rsidRDefault="00A443E2" w:rsidP="00A443E2">
      <w:r w:rsidRPr="00233788">
        <w:t>Na rysunku po</w:t>
      </w:r>
      <w:r w:rsidR="00AF6459">
        <w:fldChar w:fldCharType="begin"/>
      </w:r>
      <w:r w:rsidR="00AF6459">
        <w:instrText xml:space="preserve"> REF _Ref134899750 \p \h </w:instrText>
      </w:r>
      <w:r w:rsidR="00AF6459">
        <w:fldChar w:fldCharType="separate"/>
      </w:r>
      <w:r w:rsidR="004F5E18">
        <w:t>wyżej</w:t>
      </w:r>
      <w:r w:rsidR="00AF6459">
        <w:fldChar w:fldCharType="end"/>
      </w:r>
      <w:r w:rsidRPr="00233788">
        <w:t xml:space="preserve"> (</w:t>
      </w:r>
      <w:r w:rsidR="00AF6459">
        <w:fldChar w:fldCharType="begin"/>
      </w:r>
      <w:r w:rsidR="00AF6459">
        <w:instrText xml:space="preserve"> REF _Ref134899759 \h </w:instrText>
      </w:r>
      <w:r w:rsidR="00AF6459">
        <w:fldChar w:fldCharType="separate"/>
      </w:r>
      <w:r w:rsidR="004F5E18">
        <w:t xml:space="preserve">Rysunek </w:t>
      </w:r>
      <w:r w:rsidR="004F5E18">
        <w:rPr>
          <w:noProof/>
        </w:rPr>
        <w:t>11</w:t>
      </w:r>
      <w:r w:rsidR="00AF6459">
        <w:fldChar w:fldCharType="end"/>
      </w:r>
      <w:r w:rsidRPr="00233788">
        <w:t xml:space="preserve">) przedstawiono wzajemne relacje trzech obszarów motywacji akademickich. Wg koncepcji </w:t>
      </w:r>
      <w:proofErr w:type="spellStart"/>
      <w:r w:rsidRPr="00233788">
        <w:t>Backmore’a</w:t>
      </w:r>
      <w:proofErr w:type="spellEnd"/>
      <w:r w:rsidRPr="00233788">
        <w:t xml:space="preserve"> i </w:t>
      </w:r>
      <w:proofErr w:type="spellStart"/>
      <w:r w:rsidRPr="00233788">
        <w:t>Kandiko</w:t>
      </w:r>
      <w:proofErr w:type="spellEnd"/>
      <w:r w:rsidRPr="00233788">
        <w:t xml:space="preserve"> są to: praca akademicka (zarówno rezultaty </w:t>
      </w:r>
      <w:r w:rsidRPr="00233788">
        <w:lastRenderedPageBreak/>
        <w:t>pracy</w:t>
      </w:r>
      <w:r>
        <w:t>,</w:t>
      </w:r>
      <w:r w:rsidRPr="00233788">
        <w:t xml:space="preserve"> jak i proces jej wykonywania), ekonomia pieniężna (kontekst finansowy, do którego uczelnie się odnoszą, i w którym praca akademicka jest wykonywana) oraz ekonomia prestiżu (system wartościowania i wymiany wielu form kapitału na uczelni). Są to trzy współistniejące obszary, w których motywacje są kształtowany w odmienny sposób. Ponadto w wyniku nakładania się motywacji z różnych obszarów możemy określić zjawiska pomocne w identyfikacji skutków istnienia poszczególnych współzależności </w:t>
      </w:r>
      <w:r w:rsidRPr="00233788">
        <w:fldChar w:fldCharType="begin" w:fldLock="1"/>
      </w:r>
      <w:r w:rsidRPr="00233788">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Pr="00233788">
        <w:rPr>
          <w:noProof/>
        </w:rPr>
        <w:t>(Blackmore &amp; Kandiko, 2011, s. 403)</w:t>
      </w:r>
      <w:r w:rsidRPr="00233788">
        <w:fldChar w:fldCharType="end"/>
      </w:r>
      <w:r w:rsidRPr="00233788">
        <w:t>. Nakładanie się ekonomii pieniężnej oraz pracy akademickiej tworzy obszar zasobów akademickich, które zazwyczaj są zapewniane przez uniwersytety, a dotyczą zarówno aspektów finansowych (np. laboratoria i ich wyposażenie)</w:t>
      </w:r>
      <w:r>
        <w:t>,</w:t>
      </w:r>
      <w:r w:rsidRPr="00233788">
        <w:t xml:space="preserve"> jak i dotyczących prestiżu (np. dogodna lokalizacja biura). Część wspólną ekonomii prestiżu i pracy akademickiej można nazwać przestrzenią społeczności akademickiej, w której istnieją silne tradycje kolegialności oraz swobodnego dostępu do wiedzy. Przechodzenie od samodzielnego autorstwa do pracy zespołowej, która dominuje w produkcji wiedzy</w:t>
      </w:r>
      <w:r>
        <w:t>,</w:t>
      </w:r>
      <w:r w:rsidRPr="00233788">
        <w:t xml:space="preserve"> zwiększa znaczenie społeczności akademickiej w doświadczaniu prestiżu </w:t>
      </w:r>
      <w:r w:rsidRPr="00233788">
        <w:fldChar w:fldCharType="begin" w:fldLock="1"/>
      </w:r>
      <w:r w:rsidRPr="00233788">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Pr="00233788">
        <w:rPr>
          <w:noProof/>
        </w:rPr>
        <w:t>(Blackmore &amp; Kandiko, 2011, s. 403)</w:t>
      </w:r>
      <w:r w:rsidRPr="00233788">
        <w:fldChar w:fldCharType="end"/>
      </w:r>
      <w:r w:rsidRPr="00233788">
        <w:t xml:space="preserve">. Na styku ekonomii prestiżu i ekonomii pieniężnej powstaje kapitalizm akademicki </w:t>
      </w:r>
      <w:r>
        <w:t>-–</w:t>
      </w:r>
      <w:r w:rsidRPr="00233788">
        <w:t xml:space="preserve"> miejsce dla badań stosowanych. Jest to również miejsce dysonansu kognitywnego w sytuacji pracy pod wpływem wartości, które znacznie się od siebie różnią </w:t>
      </w:r>
      <w:r w:rsidRPr="00233788">
        <w:fldChar w:fldCharType="begin" w:fldLock="1"/>
      </w:r>
      <w:r w:rsidRPr="00233788">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economy","type":"article-journal","volume":"16"},"uris":["http://www.mendeley.com/documents/?uuid=fb39ef18-7be7-4885-a8a7-0a9985f9b4e7"]}],"mendeley":{"formattedCitation":"(Blackmore &amp; Kandiko, 2011)","plainTextFormattedCitation":"(Blackmore &amp; Kandiko, 2011)","previouslyFormattedCitation":"(Blackmore &amp; Kandiko, 2011)"},"properties":{"noteIndex":0},"schema":"https://github.com/citation-style-language/schema/raw/master/csl-citation.json"}</w:instrText>
      </w:r>
      <w:r w:rsidRPr="00233788">
        <w:fldChar w:fldCharType="separate"/>
      </w:r>
      <w:r w:rsidRPr="00233788">
        <w:rPr>
          <w:noProof/>
        </w:rPr>
        <w:t>(Blackmore &amp; Kandiko, 2011)</w:t>
      </w:r>
      <w:r w:rsidRPr="00233788">
        <w:fldChar w:fldCharType="end"/>
      </w:r>
      <w:r w:rsidRPr="00233788">
        <w:t>, co może być istotnym obszarem konfliktów wartości doświadczanych przez pracowników akademickich.</w:t>
      </w:r>
    </w:p>
    <w:p w14:paraId="0C7523A2" w14:textId="77777777" w:rsidR="00A443E2" w:rsidRPr="00233788" w:rsidRDefault="00A443E2" w:rsidP="00A443E2">
      <w:r w:rsidRPr="00233788">
        <w:t xml:space="preserve">Zjawiska reputacji i prestiżu są niezwykle istotne dla uczelni i mają na nie znaczenie większy wpływ niż jedynie poprzez strukturę motywacji pracowników akademickich. </w:t>
      </w:r>
      <w:proofErr w:type="spellStart"/>
      <w:r w:rsidRPr="00233788">
        <w:t>Tayar</w:t>
      </w:r>
      <w:proofErr w:type="spellEnd"/>
      <w:r w:rsidRPr="00233788">
        <w:t xml:space="preserve"> i Jack wskazują, iż wielu badaczy twierdzi, że uczelnie chętniej dążą do maksymalizacji prestiżu niż maksymalizacji zysków </w:t>
      </w:r>
      <w:r w:rsidRPr="00233788">
        <w:fldChar w:fldCharType="begin" w:fldLock="1"/>
      </w:r>
      <w:r w:rsidRPr="00233788">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universities","type":"article-journal","volume":"35"},"locator":"154","uris":["http://www.mendeley.com/documents/?uuid=6be8921e-4393-4e00-8b4b-75037bfc0fe2"]}],"mendeley":{"formattedCitation":"(Tayar &amp; Jack, 2013, s. 154)","plainTextFormattedCitation":"(Tayar &amp; Jack, 2013, s. 154)","previouslyFormattedCitation":"(Tayar &amp; Jack, 2013, s. 154)"},"properties":{"noteIndex":0},"schema":"https://github.com/citation-style-language/schema/raw/master/csl-citation.json"}</w:instrText>
      </w:r>
      <w:r w:rsidRPr="00233788">
        <w:fldChar w:fldCharType="separate"/>
      </w:r>
      <w:r w:rsidRPr="00233788">
        <w:rPr>
          <w:noProof/>
        </w:rPr>
        <w:t>(Tayar &amp; Jack, 2013, s. 154)</w:t>
      </w:r>
      <w:r w:rsidRPr="00233788">
        <w:fldChar w:fldCharType="end"/>
      </w:r>
      <w:r w:rsidRPr="00233788">
        <w:t>. Aby lepiej zrozumieć</w:t>
      </w:r>
      <w:r>
        <w:t>,</w:t>
      </w:r>
      <w:r w:rsidRPr="00233788">
        <w:t xml:space="preserve"> czym są prestiż i reputacja dla uniwersytetu</w:t>
      </w:r>
      <w:r>
        <w:t>,</w:t>
      </w:r>
      <w:r w:rsidRPr="00233788">
        <w:t xml:space="preserve"> warto przytoczyć ich definicje. W naukach społecznych prestiż jest definiowany jako niewymuszone, międzyosobnicze, wewnątrzgrupowe asymetrie statusu ludzi </w:t>
      </w:r>
      <w:r w:rsidRPr="00233788">
        <w:fldChar w:fldCharType="begin" w:fldLock="1"/>
      </w:r>
      <w:r w:rsidRPr="00233788">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Pr="00233788">
        <w:rPr>
          <w:noProof/>
        </w:rPr>
        <w:t>(Campbell i in., 2019, s. 720)</w:t>
      </w:r>
      <w:r w:rsidRPr="00233788">
        <w:fldChar w:fldCharType="end"/>
      </w:r>
      <w:r w:rsidRPr="00233788">
        <w:t xml:space="preserve">. Prestiż jest strukturą statusu, ale mechanizm ustanawiający tę strukturę jest definiowany kulturowo i historycznie przez określone wartości </w:t>
      </w:r>
      <w:r w:rsidRPr="00233788">
        <w:fldChar w:fldCharType="begin" w:fldLock="1"/>
      </w:r>
      <w:r w:rsidRPr="00233788">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Pr="00233788">
        <w:rPr>
          <w:noProof/>
        </w:rPr>
        <w:t>(Campbell i in., 2019, s. 720)</w:t>
      </w:r>
      <w:r w:rsidRPr="00233788">
        <w:fldChar w:fldCharType="end"/>
      </w:r>
      <w:r w:rsidRPr="00233788">
        <w:t xml:space="preserve">. Prestiż wyraża się w tym, że ci posiadający wyższy status otrzymują szczególne przywileje, a ci mający niższy status angażują się w zachowania wzmacniające status tych pierwszych </w:t>
      </w:r>
      <w:r w:rsidRPr="00233788">
        <w:fldChar w:fldCharType="begin" w:fldLock="1"/>
      </w:r>
      <w:r w:rsidRPr="00233788">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Pr="00233788">
        <w:rPr>
          <w:noProof/>
        </w:rPr>
        <w:t>(Campbell i in., 2019, s. 720)</w:t>
      </w:r>
      <w:r w:rsidRPr="00233788">
        <w:fldChar w:fldCharType="end"/>
      </w:r>
      <w:r w:rsidRPr="00233788">
        <w:t xml:space="preserve">. Zgodnie z koncepcjami psychologicznymi uznanie dla wysokiego statusu bierze się z doskonałości w cenionych dziedzinach działalności </w:t>
      </w:r>
      <w:r w:rsidRPr="00233788">
        <w:fldChar w:fldCharType="begin" w:fldLock="1"/>
      </w:r>
      <w:r w:rsidRPr="00233788">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Pr="00233788">
        <w:rPr>
          <w:noProof/>
        </w:rPr>
        <w:t>(Campbell i in., 2019, s. 720)</w:t>
      </w:r>
      <w:r w:rsidRPr="00233788">
        <w:fldChar w:fldCharType="end"/>
      </w:r>
      <w:r w:rsidRPr="00233788">
        <w:t>. Nawiązując do wpływu na motywacje</w:t>
      </w:r>
      <w:r>
        <w:t>,</w:t>
      </w:r>
      <w:r w:rsidRPr="00233788">
        <w:t xml:space="preserve"> warto również uwzględnić, że prestiż wyraża się jako głęboko zakorzenione pragnienie wiążące się z samooceną. Ci co doświadczają prestiżu są zmotywowani do konkurowania wśród równych sobie rangą, by zachować korzyści płynące z wysokiego statusu </w:t>
      </w:r>
      <w:r w:rsidRPr="00233788">
        <w:fldChar w:fldCharType="begin" w:fldLock="1"/>
      </w:r>
      <w:r w:rsidRPr="00233788">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Pr="00233788">
        <w:rPr>
          <w:noProof/>
        </w:rPr>
        <w:t>(Campbell i in., 2019, s. 720)</w:t>
      </w:r>
      <w:r w:rsidRPr="00233788">
        <w:fldChar w:fldCharType="end"/>
      </w:r>
      <w:r w:rsidRPr="00233788">
        <w:t xml:space="preserve">. Reputację natomiast definiuje się jako konstrukt socjologiczny zdefiniowany jako ogólny poziom szacunku dla organizacji wyrażanego przez interesariuszy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Pr="00233788">
        <w:rPr>
          <w:noProof/>
        </w:rPr>
        <w:t>(Finch i in., 2013, s. 35)</w:t>
      </w:r>
      <w:r w:rsidRPr="00233788">
        <w:fldChar w:fldCharType="end"/>
      </w:r>
      <w:r w:rsidRPr="00233788">
        <w:t>. Ponadto reputacja jest uważana za zasób niematerialny</w:t>
      </w:r>
      <w:r>
        <w:t>,</w:t>
      </w:r>
      <w:r w:rsidRPr="00233788">
        <w:t xml:space="preserve"> który umożliwia osiągnięcie potencjalnej przewagi konkurencyjnej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Pr="00233788">
        <w:rPr>
          <w:noProof/>
        </w:rPr>
        <w:t>(Finch i in., 2013, s. 35)</w:t>
      </w:r>
      <w:r w:rsidRPr="00233788">
        <w:fldChar w:fldCharType="end"/>
      </w:r>
      <w:r>
        <w:t>;</w:t>
      </w:r>
      <w:r w:rsidRPr="00233788">
        <w:t xml:space="preserve"> jest to zgodnie z opinią Lei, który wymienia reputację wśród zasobów konkurencyjnych uczelni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uniwersytetem","type":"book"},"locator":"227","uris":["http://www.mendeley.com/documents/?uuid=ec25e376-ec01-4679-a314-d9b2bf799b92"]}],"mendeley":{"formattedCitation":"(Leja, 2011, s. 227)","plainTextFormattedCitation":"(Leja, 2011, s. 227)","previouslyFormattedCitation":"(Leja, 2011, s. 227)"},"properties":{"noteIndex":0},"schema":"https://github.com/citation-style-language/schema/raw/master/csl-citation.json"}</w:instrText>
      </w:r>
      <w:r w:rsidRPr="00233788">
        <w:fldChar w:fldCharType="separate"/>
      </w:r>
      <w:r w:rsidRPr="00233788">
        <w:rPr>
          <w:noProof/>
        </w:rPr>
        <w:t>(Leja, 2011, s. 227)</w:t>
      </w:r>
      <w:r w:rsidRPr="00233788">
        <w:fldChar w:fldCharType="end"/>
      </w:r>
      <w:r w:rsidRPr="00233788">
        <w:t>.</w:t>
      </w:r>
    </w:p>
    <w:p w14:paraId="04E4AAE3" w14:textId="77777777" w:rsidR="00A443E2" w:rsidRPr="00233788" w:rsidRDefault="00A443E2" w:rsidP="00A443E2">
      <w:r w:rsidRPr="00233788">
        <w:t xml:space="preserve">Rola prestiżu dla zarządzania uczelnią wydaje się tym większa, że jak wskazują badania przy wyborze uczelni studenci chętniej wybierają prestiż niż wysoką jakość kształcenia </w:t>
      </w:r>
      <w:r w:rsidRPr="00233788">
        <w:fldChar w:fldCharType="begin" w:fldLock="1"/>
      </w:r>
      <w:r w:rsidRPr="00233788">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Education","type":"article-journal","volume":"52"},"locator":"3","uris":["http://www.mendeley.com/documents/?uuid=899201b3-c10a-4703-a469-957a451a2ed9"]}],"mendeley":{"formattedCitation":"(Marginson, 2006, s. 3)","plainTextFormattedCitation":"(Marginson, 2006, s. 3)","previouslyFormattedCitation":"(Marginson, 2006, s. 3)"},"properties":{"noteIndex":0},"schema":"https://github.com/citation-style-language/schema/raw/master/csl-citation.json"}</w:instrText>
      </w:r>
      <w:r w:rsidRPr="00233788">
        <w:fldChar w:fldCharType="separate"/>
      </w:r>
      <w:r w:rsidRPr="00233788">
        <w:rPr>
          <w:noProof/>
        </w:rPr>
        <w:t>(Marginson, 2006, s. 3)</w:t>
      </w:r>
      <w:r w:rsidRPr="00233788">
        <w:fldChar w:fldCharType="end"/>
      </w:r>
      <w:r w:rsidRPr="00233788">
        <w:t>. Co więcej</w:t>
      </w:r>
      <w:r>
        <w:t>,</w:t>
      </w:r>
      <w:r w:rsidRPr="00233788">
        <w:t xml:space="preserve"> zwyczajowo uczelnie prestiżowe otrzymują lepsze noty dotyczące jakości kształcenia, </w:t>
      </w:r>
      <w:r w:rsidRPr="00233788">
        <w:lastRenderedPageBreak/>
        <w:t xml:space="preserve">a uczelnie mniej prestiżowe otrzymują niższe oceny niezależnie od rzeczywistej wartości stosowanych metod kształcenia </w:t>
      </w:r>
      <w:r w:rsidRPr="00233788">
        <w:fldChar w:fldCharType="begin" w:fldLock="1"/>
      </w:r>
      <w:r w:rsidRPr="00233788">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Education","type":"article-journal","volume":"52"},"locator":"7","uris":["http://www.mendeley.com/documents/?uuid=899201b3-c10a-4703-a469-957a451a2ed9"]}],"mendeley":{"formattedCitation":"(Marginson, 2006, s. 7)","plainTextFormattedCitation":"(Marginson, 2006, s. 7)","previouslyFormattedCitation":"(Marginson, 2006, s. 7)"},"properties":{"noteIndex":0},"schema":"https://github.com/citation-style-language/schema/raw/master/csl-citation.json"}</w:instrText>
      </w:r>
      <w:r w:rsidRPr="00233788">
        <w:fldChar w:fldCharType="separate"/>
      </w:r>
      <w:r w:rsidRPr="00233788">
        <w:rPr>
          <w:noProof/>
        </w:rPr>
        <w:t>(Marginson, 2006, s. 7)</w:t>
      </w:r>
      <w:r w:rsidRPr="00233788">
        <w:fldChar w:fldCharType="end"/>
      </w:r>
      <w:r w:rsidRPr="00233788">
        <w:t>. Jednym przejawów tego zjawiska jest tendencja pracodawców oferujących najbardziej atrakcyjne pod względem finansowym posady dla absolwentów (banki inwestycyjne, prawo, konsulting) do kierowania się nie oceną zdobytego wykształcenia, a prestiżem ukończonego uniwersytetu. Nieraz formalnie ograniczając dostęp do rekrutacji</w:t>
      </w:r>
      <w:r>
        <w:t>,</w:t>
      </w:r>
      <w:r w:rsidRPr="00233788">
        <w:t xml:space="preserve"> tak by był on możliwy jedynie dla absolwentów najlepszych szkół </w:t>
      </w:r>
      <w:r w:rsidRPr="00233788">
        <w:fldChar w:fldCharType="begin" w:fldLock="1"/>
      </w:r>
      <w:r w:rsidRPr="00233788">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credentials","type":"book","volume":"29"},"locator":"72","uris":["http://www.mendeley.com/documents/?uuid=a7c5818f-3414-4d8b-b4b3-aefeaf69f79d"]}],"mendeley":{"formattedCitation":"(Rivera, 2011, s. 72)","plainTextFormattedCitation":"(Rivera, 2011, s. 72)","previouslyFormattedCitation":"(Rivera, 2011, s. 72)"},"properties":{"noteIndex":0},"schema":"https://github.com/citation-style-language/schema/raw/master/csl-citation.json"}</w:instrText>
      </w:r>
      <w:r w:rsidRPr="00233788">
        <w:fldChar w:fldCharType="separate"/>
      </w:r>
      <w:r w:rsidRPr="00233788">
        <w:rPr>
          <w:noProof/>
        </w:rPr>
        <w:t>(Rivera, 2011, s. 72)</w:t>
      </w:r>
      <w:r w:rsidRPr="00233788">
        <w:fldChar w:fldCharType="end"/>
      </w:r>
      <w:r w:rsidRPr="00233788">
        <w:t xml:space="preserve">. Warte zauważenia w tym kontekście jest to, że często nie wystarcza ukończenie jednej z uznanych szkół, ale muszą to być same najbardziej elitarne szkoły </w:t>
      </w:r>
      <w:r w:rsidRPr="00233788">
        <w:fldChar w:fldCharType="begin" w:fldLock="1"/>
      </w:r>
      <w:r w:rsidRPr="00233788">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credentials","type":"book","volume":"29"},"locator":"72","uris":["http://www.mendeley.com/documents/?uuid=a7c5818f-3414-4d8b-b4b3-aefeaf69f79d"]}],"mendeley":{"formattedCitation":"(Rivera, 2011, s. 72)","plainTextFormattedCitation":"(Rivera, 2011, s. 72)","previouslyFormattedCitation":"(Rivera, 2011, s. 72)"},"properties":{"noteIndex":0},"schema":"https://github.com/citation-style-language/schema/raw/master/csl-citation.json"}</w:instrText>
      </w:r>
      <w:r w:rsidRPr="00233788">
        <w:fldChar w:fldCharType="separate"/>
      </w:r>
      <w:r w:rsidRPr="00233788">
        <w:rPr>
          <w:noProof/>
        </w:rPr>
        <w:t>(Rivera, 2011, s. 72)</w:t>
      </w:r>
      <w:r w:rsidRPr="00233788">
        <w:fldChar w:fldCharType="end"/>
      </w:r>
      <w:r w:rsidRPr="00233788">
        <w:t xml:space="preserve">. Wynika to z przekonania, że prestiż afiliacji edukacyjnej kandydata świadczy o jego intelekcie, społecznej i moralnej wartości. Pracodawcy ci przypisywali też ponadprzeciętne zdolności kognitywne i niekognitywne studentom, którzy </w:t>
      </w:r>
      <w:r>
        <w:t>studiowali na</w:t>
      </w:r>
      <w:r w:rsidRPr="00233788">
        <w:t xml:space="preserve"> </w:t>
      </w:r>
      <w:proofErr w:type="spellStart"/>
      <w:r w:rsidRPr="00233788">
        <w:t>superelitarnych</w:t>
      </w:r>
      <w:proofErr w:type="spellEnd"/>
      <w:r w:rsidRPr="00233788">
        <w:t xml:space="preserve"> uniwersytet</w:t>
      </w:r>
      <w:r>
        <w:t>ach</w:t>
      </w:r>
      <w:r w:rsidRPr="00233788">
        <w:t xml:space="preserve"> </w:t>
      </w:r>
      <w:r w:rsidRPr="00233788">
        <w:fldChar w:fldCharType="begin" w:fldLock="1"/>
      </w:r>
      <w:r w:rsidRPr="00233788">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credentials","type":"book","volume":"29"},"locator":"75","uris":["http://www.mendeley.com/documents/?uuid=a7c5818f-3414-4d8b-b4b3-aefeaf69f79d"]}],"mendeley":{"formattedCitation":"(Rivera, 2011, s. 75)","plainTextFormattedCitation":"(Rivera, 2011, s. 75)","previouslyFormattedCitation":"(Rivera, 2011, s. 75)"},"properties":{"noteIndex":0},"schema":"https://github.com/citation-style-language/schema/raw/master/csl-citation.json"}</w:instrText>
      </w:r>
      <w:r w:rsidRPr="00233788">
        <w:fldChar w:fldCharType="separate"/>
      </w:r>
      <w:r w:rsidRPr="00233788">
        <w:rPr>
          <w:noProof/>
        </w:rPr>
        <w:t>(Rivera, 2011, s. 75)</w:t>
      </w:r>
      <w:r w:rsidRPr="00233788">
        <w:fldChar w:fldCharType="end"/>
      </w:r>
      <w:r w:rsidRPr="00233788">
        <w:t>. Jest to zgodne z obserwacjami z badania zatrudniania w Wielkiej Brytanii</w:t>
      </w:r>
      <w:r>
        <w:t>,</w:t>
      </w:r>
      <w:r w:rsidRPr="00233788">
        <w:t xml:space="preserve"> wskazującymi, że w procesie zatrudniania ogólna reputacja jest najistotniejszym elementem oceny uczelni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education","type":"article-journal","volume":"23"},"locator":"39","uris":["http://www.mendeley.com/documents/?uuid=d2542016-56fa-40a3-9575-968bbffa0b86"]}],"mendeley":{"formattedCitation":"(Finch i in., 2013, s. 39)","plainTextFormattedCitation":"(Finch i in., 2013, s. 39)","previouslyFormattedCitation":"(Finch i in., 2013, s. 39)"},"properties":{"noteIndex":0},"schema":"https://github.com/citation-style-language/schema/raw/master/csl-citation.json"}</w:instrText>
      </w:r>
      <w:r w:rsidRPr="00233788">
        <w:fldChar w:fldCharType="separate"/>
      </w:r>
      <w:r w:rsidRPr="00233788">
        <w:rPr>
          <w:noProof/>
        </w:rPr>
        <w:t>(Finch i in., 2013, s. 39)</w:t>
      </w:r>
      <w:r w:rsidRPr="00233788">
        <w:fldChar w:fldCharType="end"/>
      </w:r>
      <w:r w:rsidRPr="00233788">
        <w:t xml:space="preserve">. Warto jednak zauważyć, że nie tylko prestiż uczelni ma znaczenie, ale także istotna przy ocenie kandydatów jest działalność pozaszkolna i doświadczenie zawodowe zdobyte przed ukończeniem studiów </w:t>
      </w:r>
      <w:r w:rsidRPr="00233788">
        <w:fldChar w:fldCharType="begin" w:fldLock="1"/>
      </w:r>
      <w:r w:rsidRPr="00233788">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credentials","type":"book","volume":"29"},"locator":"85","uris":["http://www.mendeley.com/documents/?uuid=a7c5818f-3414-4d8b-b4b3-aefeaf69f79d"]}],"mendeley":{"formattedCitation":"(Rivera, 2011, s. 85)","plainTextFormattedCitation":"(Rivera, 2011, s. 85)","previouslyFormattedCitation":"(Rivera, 2011, s. 85)"},"properties":{"noteIndex":0},"schema":"https://github.com/citation-style-language/schema/raw/master/csl-citation.json"}</w:instrText>
      </w:r>
      <w:r w:rsidRPr="00233788">
        <w:fldChar w:fldCharType="separate"/>
      </w:r>
      <w:r w:rsidRPr="00233788">
        <w:rPr>
          <w:noProof/>
        </w:rPr>
        <w:t>(Rivera, 2011, s. 85)</w:t>
      </w:r>
      <w:r w:rsidRPr="00233788">
        <w:fldChar w:fldCharType="end"/>
      </w:r>
      <w:r w:rsidRPr="00233788">
        <w:t>. Niemniej takie podejście pracodawców do zatrudniania zwiększa konkurencję o dostęp do najbardziej elitarnych szkół. Prestiż podtrzymuje wysokie oceny studentów, konkurencja je jeszcze bardziej podnosi, a niedobór miejsc na elitarnych uniwersytetach jeszcze bardziej wzmacnia prestiż tych instytucji</w:t>
      </w:r>
      <w:r>
        <w:t>,</w:t>
      </w:r>
      <w:r w:rsidRPr="00233788">
        <w:t xml:space="preserve"> tworząc efekt zamkniętego koła, co </w:t>
      </w:r>
      <w:proofErr w:type="spellStart"/>
      <w:r w:rsidRPr="00233788">
        <w:t>Marginson</w:t>
      </w:r>
      <w:proofErr w:type="spellEnd"/>
      <w:r w:rsidRPr="00233788">
        <w:t xml:space="preserve"> konstatuje stwierdzeniem, że „bogactwo podąża za prestiżem” </w:t>
      </w:r>
      <w:r w:rsidRPr="00233788">
        <w:fldChar w:fldCharType="begin" w:fldLock="1"/>
      </w:r>
      <w:r w:rsidRPr="00233788">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Education","type":"article-journal","volume":"52"},"uris":["http://www.mendeley.com/documents/?uuid=899201b3-c10a-4703-a469-957a451a2ed9"]}],"mendeley":{"formattedCitation":"(Marginson, 2006)","plainTextFormattedCitation":"(Marginson, 2006)","previouslyFormattedCitation":"(Marginson, 2006)"},"properties":{"noteIndex":0},"schema":"https://github.com/citation-style-language/schema/raw/master/csl-citation.json"}</w:instrText>
      </w:r>
      <w:r w:rsidRPr="00233788">
        <w:fldChar w:fldCharType="separate"/>
      </w:r>
      <w:r w:rsidRPr="00233788">
        <w:rPr>
          <w:noProof/>
        </w:rPr>
        <w:t>(Marginson, 2006)</w:t>
      </w:r>
      <w:r w:rsidRPr="00233788">
        <w:fldChar w:fldCharType="end"/>
      </w:r>
      <w:r w:rsidRPr="00233788">
        <w:t>. Podobnie opisują samonapędzający się mechanizm prestiżu Campbell i in.</w:t>
      </w:r>
      <w:r>
        <w:t>,</w:t>
      </w:r>
      <w:r w:rsidRPr="00233788">
        <w:t xml:space="preserve"> stwierdzając: </w:t>
      </w:r>
    </w:p>
    <w:p w14:paraId="537C804F" w14:textId="77777777" w:rsidR="00A443E2" w:rsidRPr="00233788" w:rsidRDefault="00A443E2" w:rsidP="00A443E2">
      <w:pPr>
        <w:rPr>
          <w:sz w:val="18"/>
          <w:szCs w:val="20"/>
        </w:rPr>
      </w:pPr>
      <w:r w:rsidRPr="00233788">
        <w:rPr>
          <w:sz w:val="18"/>
          <w:szCs w:val="20"/>
        </w:rPr>
        <w:t>Rodzice i studenci biorą pod uwagę to</w:t>
      </w:r>
      <w:r>
        <w:rPr>
          <w:sz w:val="18"/>
          <w:szCs w:val="20"/>
        </w:rPr>
        <w:t>,</w:t>
      </w:r>
      <w:r w:rsidRPr="00233788">
        <w:rPr>
          <w:sz w:val="18"/>
          <w:szCs w:val="20"/>
        </w:rPr>
        <w:t xml:space="preserve"> co o statusie uczelni myślą inni, co generuje potrzebę uczęszczania </w:t>
      </w:r>
      <w:r>
        <w:rPr>
          <w:sz w:val="18"/>
          <w:szCs w:val="20"/>
        </w:rPr>
        <w:t>do</w:t>
      </w:r>
      <w:r w:rsidRPr="00233788">
        <w:rPr>
          <w:sz w:val="18"/>
          <w:szCs w:val="20"/>
        </w:rPr>
        <w:t xml:space="preserve"> danej uczelni</w:t>
      </w:r>
      <w:r>
        <w:rPr>
          <w:sz w:val="18"/>
          <w:szCs w:val="20"/>
        </w:rPr>
        <w:t>,</w:t>
      </w:r>
      <w:r w:rsidRPr="00233788">
        <w:rPr>
          <w:sz w:val="18"/>
          <w:szCs w:val="20"/>
        </w:rPr>
        <w:t xml:space="preserve"> najprawdopodobniej by chronić lub polepszyć własny status społeczny oraz samoocenę. To z kolei dalej umacnia pozycję uczelni w rankingach, a to przyczynia się do zwiększenia liczby podań uczniów z lepszymi wynikami w szkole średniej.</w:t>
      </w:r>
    </w:p>
    <w:p w14:paraId="6A53393A" w14:textId="77777777" w:rsidR="00A443E2" w:rsidRPr="00233788" w:rsidRDefault="00A443E2" w:rsidP="00A443E2">
      <w:pPr>
        <w:spacing w:before="0"/>
        <w:ind w:firstLine="0"/>
        <w:rPr>
          <w:sz w:val="18"/>
          <w:szCs w:val="20"/>
        </w:rPr>
      </w:pPr>
      <w:r w:rsidRPr="00233788">
        <w:rPr>
          <w:sz w:val="18"/>
          <w:szCs w:val="20"/>
        </w:rPr>
        <w:fldChar w:fldCharType="begin" w:fldLock="1"/>
      </w:r>
      <w:r w:rsidRPr="00233788">
        <w:rPr>
          <w:sz w:val="18"/>
          <w:szCs w:val="20"/>
        </w:rPr>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Pr="00233788">
        <w:rPr>
          <w:sz w:val="18"/>
          <w:szCs w:val="20"/>
        </w:rPr>
        <w:fldChar w:fldCharType="separate"/>
      </w:r>
      <w:r w:rsidRPr="00233788">
        <w:rPr>
          <w:noProof/>
          <w:sz w:val="18"/>
          <w:szCs w:val="20"/>
        </w:rPr>
        <w:t>(Campbell i in., 2019)</w:t>
      </w:r>
      <w:r w:rsidRPr="00233788">
        <w:rPr>
          <w:sz w:val="18"/>
          <w:szCs w:val="20"/>
        </w:rPr>
        <w:fldChar w:fldCharType="end"/>
      </w:r>
      <w:r w:rsidRPr="00233788">
        <w:rPr>
          <w:sz w:val="18"/>
          <w:szCs w:val="20"/>
        </w:rPr>
        <w:t xml:space="preserve">. </w:t>
      </w:r>
    </w:p>
    <w:p w14:paraId="15C760CE" w14:textId="77777777" w:rsidR="00A443E2" w:rsidRPr="00233788" w:rsidRDefault="00A443E2" w:rsidP="00A443E2">
      <w:r w:rsidRPr="00233788">
        <w:t xml:space="preserve">W powyższym stwierdzeniu można zauważyć nawiązanie do „samospełniającej się przepowiedni” </w:t>
      </w:r>
      <w:proofErr w:type="spellStart"/>
      <w:r w:rsidRPr="00233788">
        <w:t>Mertona</w:t>
      </w:r>
      <w:proofErr w:type="spellEnd"/>
      <w:r w:rsidRPr="00233788">
        <w:t xml:space="preserve"> </w:t>
      </w:r>
      <w:r w:rsidRPr="00233788">
        <w:fldChar w:fldCharType="begin" w:fldLock="1"/>
      </w:r>
      <w:r w:rsidRPr="00233788">
        <w:instrText>ADDIN CSL_CITATION {"citationItems":[{"id":"ITEM-1","itemData":{"DOI":"10.1126/science.159.3810.56","ISSN":"0036-8075","abstract":"The reward and communication systems of science are considered.","author":[{"dropping-particle":"","family":"Merton","given":"Robert K.","non-dropping-particle":"","parse-names":false,"suffix":""}],"container-title":"Science","id":"ITEM-1","issue":"3810","issued":{"date-parts":[["1968","1","5"]]},"page":"56-63","publisher":"American Association for the Advancement of Science","title":"The Matthew Effect in Science: The reward and communication systems of science are considered","type":"article-journal","volume":"159"},"locator":"61","suppress-author":1,"uris":["http://www.mendeley.com/documents/?uuid=31c249e2-d82c-486c-8557-f01df7906908"]}],"mendeley":{"formattedCitation":"(1968, s. 61)","plainTextFormattedCitation":"(1968, s. 61)","previouslyFormattedCitation":"(1968, s. 61)"},"properties":{"noteIndex":0},"schema":"https://github.com/citation-style-language/schema/raw/master/csl-citation.json"}</w:instrText>
      </w:r>
      <w:r w:rsidRPr="00233788">
        <w:fldChar w:fldCharType="separate"/>
      </w:r>
      <w:r w:rsidRPr="00233788">
        <w:rPr>
          <w:noProof/>
        </w:rPr>
        <w:t>(1968, s. 61)</w:t>
      </w:r>
      <w:r w:rsidRPr="00233788">
        <w:fldChar w:fldCharType="end"/>
      </w:r>
      <w:r w:rsidRPr="00233788">
        <w:t>. Warto jednak zauważyć, że im większy dystans między uniwersytetami elitarnymi, a pozostałymi</w:t>
      </w:r>
      <w:r>
        <w:t>,</w:t>
      </w:r>
      <w:r w:rsidRPr="00233788">
        <w:t xml:space="preserve"> tym bardziej społeczeństwo ceni uniwersytety elitarne, ale jednocześnie tym mniej dostrzega z nich korzyści </w:t>
      </w:r>
      <w:r w:rsidRPr="00233788">
        <w:fldChar w:fldCharType="begin" w:fldLock="1"/>
      </w:r>
      <w:r w:rsidRPr="00233788">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Education","type":"article-journal","volume":"52"},"locator":"6","uris":["http://www.mendeley.com/documents/?uuid=899201b3-c10a-4703-a469-957a451a2ed9"]}],"mendeley":{"formattedCitation":"(Marginson, 2006, s. 6)","plainTextFormattedCitation":"(Marginson, 2006, s. 6)","previouslyFormattedCitation":"(Marginson, 2006, s. 6)"},"properties":{"noteIndex":0},"schema":"https://github.com/citation-style-language/schema/raw/master/csl-citation.json"}</w:instrText>
      </w:r>
      <w:r w:rsidRPr="00233788">
        <w:fldChar w:fldCharType="separate"/>
      </w:r>
      <w:r w:rsidRPr="00233788">
        <w:rPr>
          <w:noProof/>
        </w:rPr>
        <w:t>(Marginson, 2006, s. 6)</w:t>
      </w:r>
      <w:r w:rsidRPr="00233788">
        <w:fldChar w:fldCharType="end"/>
      </w:r>
    </w:p>
    <w:p w14:paraId="1CD9868B" w14:textId="77777777" w:rsidR="00A443E2" w:rsidRPr="00233788" w:rsidRDefault="00A443E2" w:rsidP="00A443E2">
      <w:r w:rsidRPr="00233788">
        <w:t xml:space="preserve">Jest wiele badań potwierdzających, że cechy świadczące o prestiżu uczelni wiążą się z lepszymi wynikami w zakresie badań, zasobów i produkcji wiedzy, czym uniwersytety prestiżowe znacznie przewyższają uczelnie ceniące przede wszystkim kształcenie, edukację licencjacką/inżynierską i służenie społeczeństwu </w:t>
      </w:r>
      <w:r w:rsidRPr="00233788">
        <w:fldChar w:fldCharType="begin" w:fldLock="1"/>
      </w:r>
      <w:r w:rsidRPr="00233788">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U.S.","type":"article-journal","volume":"77"},"locator":"718","uris":["http://www.mendeley.com/documents/?uuid=53349da2-84c8-4101-9403-98731ee89003"]}],"mendeley":{"formattedCitation":"(Campbell i in., 2019, s. 718)","plainTextFormattedCitation":"(Campbell i in., 2019, s. 718)","previouslyFormattedCitation":"(Campbell i in., 2019, s. 718)"},"properties":{"noteIndex":0},"schema":"https://github.com/citation-style-language/schema/raw/master/csl-citation.json"}</w:instrText>
      </w:r>
      <w:r w:rsidRPr="00233788">
        <w:fldChar w:fldCharType="separate"/>
      </w:r>
      <w:r w:rsidRPr="00233788">
        <w:rPr>
          <w:noProof/>
        </w:rPr>
        <w:t>(Campbell i in., 2019, s. 718)</w:t>
      </w:r>
      <w:r w:rsidRPr="00233788">
        <w:fldChar w:fldCharType="end"/>
      </w:r>
      <w:r w:rsidRPr="00233788">
        <w:t>. Zazwyczaj więc tym</w:t>
      </w:r>
      <w:r>
        <w:t>,</w:t>
      </w:r>
      <w:r w:rsidRPr="00233788">
        <w:t xml:space="preserve"> co definiuje prestiżowe uczelnie</w:t>
      </w:r>
      <w:r>
        <w:t>,</w:t>
      </w:r>
      <w:r w:rsidRPr="00233788">
        <w:t xml:space="preserve"> są badania, zasoby i selektywność </w:t>
      </w:r>
      <w:r w:rsidRPr="00233788">
        <w:fldChar w:fldCharType="begin" w:fldLock="1"/>
      </w:r>
      <w:r w:rsidRPr="00233788">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U.S.","type":"article-journal","volume":"77"},"locator":"721","uris":["http://www.mendeley.com/documents/?uuid=53349da2-84c8-4101-9403-98731ee89003"]}],"mendeley":{"formattedCitation":"(Campbell i in., 2019, s. 721)","plainTextFormattedCitation":"(Campbell i in., 2019, s. 721)","previouslyFormattedCitation":"(Campbell i in., 2019, s. 721)"},"properties":{"noteIndex":0},"schema":"https://github.com/citation-style-language/schema/raw/master/csl-citation.json"}</w:instrText>
      </w:r>
      <w:r w:rsidRPr="00233788">
        <w:fldChar w:fldCharType="separate"/>
      </w:r>
      <w:r w:rsidRPr="00233788">
        <w:rPr>
          <w:noProof/>
        </w:rPr>
        <w:t>(Campbell i in., 2019, s. 721)</w:t>
      </w:r>
      <w:r w:rsidRPr="00233788">
        <w:fldChar w:fldCharType="end"/>
      </w:r>
      <w:r w:rsidRPr="00233788">
        <w:t xml:space="preserve">. Badania, by wspierały prestiż, muszą mieć wymiar międzynarodowy, a więc prestiż staje się głównym czynnikiem motywującym umiędzynarodowienie </w:t>
      </w:r>
      <w:r w:rsidRPr="00233788">
        <w:fldChar w:fldCharType="begin" w:fldLock="1"/>
      </w:r>
      <w:r w:rsidRPr="00233788">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universities","type":"article-journal","volume":"35"},"locator":"153","uris":["http://www.mendeley.com/documents/?uuid=6be8921e-4393-4e00-8b4b-75037bfc0fe2"]}],"mendeley":{"formattedCitation":"(Tayar &amp; Jack, 2013, s. 153)","plainTextFormattedCitation":"(Tayar &amp; Jack, 2013, s. 153)","previouslyFormattedCitation":"(Tayar &amp; Jack, 2013, s. 153)"},"properties":{"noteIndex":0},"schema":"https://github.com/citation-style-language/schema/raw/master/csl-citation.json"}</w:instrText>
      </w:r>
      <w:r w:rsidRPr="00233788">
        <w:fldChar w:fldCharType="separate"/>
      </w:r>
      <w:r w:rsidRPr="00233788">
        <w:rPr>
          <w:noProof/>
        </w:rPr>
        <w:t>(Tayar &amp; Jack, 2013, s. 153)</w:t>
      </w:r>
      <w:r w:rsidRPr="00233788">
        <w:fldChar w:fldCharType="end"/>
      </w:r>
      <w:r w:rsidRPr="00233788">
        <w:t xml:space="preserve">. Ponadto </w:t>
      </w:r>
      <w:proofErr w:type="spellStart"/>
      <w:r w:rsidRPr="00233788">
        <w:t>Collyer</w:t>
      </w:r>
      <w:proofErr w:type="spellEnd"/>
      <w:r w:rsidRPr="00233788">
        <w:t xml:space="preserve"> zauważa, że naukowcy z bardziej prestiżowych uczelni częściej stosują metody ilościowe w swoich badaniach (socjologia) </w:t>
      </w:r>
      <w:r w:rsidRPr="00233788">
        <w:fldChar w:fldCharType="begin" w:fldLock="1"/>
      </w:r>
      <w:r w:rsidRPr="00233788">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power","type":"article-journal","volume":"54"},"locator":"254","uris":["http://www.mendeley.com/documents/?uuid=cd54f9b2-4634-481d-b714-67fceac72e8a"]}],"mendeley":{"formattedCitation":"(Collyer, 2013, s. 254)","plainTextFormattedCitation":"(Collyer, 2013, s. 254)","previouslyFormattedCitation":"(Collyer, 2013, s. 254)"},"properties":{"noteIndex":0},"schema":"https://github.com/citation-style-language/schema/raw/master/csl-citation.json"}</w:instrText>
      </w:r>
      <w:r w:rsidRPr="00233788">
        <w:fldChar w:fldCharType="separate"/>
      </w:r>
      <w:r w:rsidRPr="00233788">
        <w:rPr>
          <w:noProof/>
        </w:rPr>
        <w:t>(Collyer, 2013, s. 254)</w:t>
      </w:r>
      <w:r w:rsidRPr="00233788">
        <w:fldChar w:fldCharType="end"/>
      </w:r>
      <w:r w:rsidRPr="00233788">
        <w:t xml:space="preserve">. W najnowszych badaniach nad prestiżem uczelni uwzględnia się również wpływ różnorodności etniczno-rasowej na poziom prestiżu </w:t>
      </w:r>
      <w:r w:rsidRPr="00233788">
        <w:fldChar w:fldCharType="begin" w:fldLock="1"/>
      </w:r>
      <w:r w:rsidRPr="00233788">
        <w:instrText>ADDIN CSL_CITATION {"citationItems":[{"id":"ITEM-1","itemData":{"DOI":"10.1080/00221546.2020.1740532","ISSN":"0022-1546","abstract":"© 2020 The Ohio State University. Elite higher education institutions work hard to secure diverse classes, and students seek out these institutions in part because they believe that diversity will enhance their own educational experiences. Institutional theories would predict that practices set by the elite institutions in the field would isomorphically trickle down, however, case studies of individual institutions indicate that higher education structures and cultures vary significantly across the spectrum of selectivity. Do all higher education institutions market their ethno-racial diversity to prospective students in the same ways as elite institutions? Are higher education institutions trying to send similar messages about their ethno-racial diversity or does this vary by selectivity level? This paper provides an examination of higher education at the organizational field level in order to answer questions that have previously been at the institutional level. Through analyzing the admissions webpages at 278 universities across the United States, we find that more selective institutions are more likely to represent their diversity, and more likely to engage in practices that emphasize their traditionally under-represented minority student populations than less selective institutions, though it is the less selective institutions that have higher populations of these students. We argue that variations in institutional habitus across selectivity help to explain these differences.","author":[{"dropping-particle":"","family":"Holland","given":"Megan M.","non-dropping-particle":"","parse-names":false,"suffix":""},{"dropping-particle":"","family":"Ford","given":"Karly Sarita","non-dropping-particle":"","parse-names":false,"suffix":""}],"container-title":"The Journal of Higher Education","id":"ITEM-1","issue":"1","issued":{"date-parts":[["2021","1","2"]]},"note":"4 CIT","page":"1-30","title":"Legitimating Prestige through Diversity: How Higher Education Institutions Represent Ethno-Racial Diversity across Levels of Selectivity","type":"article-journal","volume":"92"},"locator":"5","uris":["http://www.mendeley.com/documents/?uuid=f82f667e-8fb7-3887-b610-5c00bde0dbbb"]}],"mendeley":{"formattedCitation":"(Holland &amp; Ford, 2021, s. 5)","plainTextFormattedCitation":"(Holland &amp; Ford, 2021, s. 5)","previouslyFormattedCitation":"(Holland &amp; Ford, 2021, s. 5)"},"properties":{"noteIndex":0},"schema":"https://github.com/citation-style-language/schema/raw/master/csl-citation.json"}</w:instrText>
      </w:r>
      <w:r w:rsidRPr="00233788">
        <w:fldChar w:fldCharType="separate"/>
      </w:r>
      <w:r w:rsidRPr="00233788">
        <w:rPr>
          <w:noProof/>
        </w:rPr>
        <w:t xml:space="preserve">(Holland &amp; Ford, </w:t>
      </w:r>
      <w:r w:rsidRPr="00233788">
        <w:rPr>
          <w:noProof/>
        </w:rPr>
        <w:lastRenderedPageBreak/>
        <w:t>2021, s. 5)</w:t>
      </w:r>
      <w:r w:rsidRPr="00233788">
        <w:fldChar w:fldCharType="end"/>
      </w:r>
      <w:r>
        <w:t>,</w:t>
      </w:r>
      <w:r w:rsidRPr="00233788">
        <w:t xml:space="preserve"> ukazując, że najbardziej prestiżowe uczelnie podkreślają swoje starania w zakresie zapewniania różnorodności. Ponadto warte zauważenia jest to, że wysoki prestiż uniwersytetu może się wiązać z niższymi wynikami przywiązania i uznania dla marki uczelni. Może on bowiem powodować przekonanie, że uczelnia nie jest życzliwa (przyjazna) studentom. Raczej jednak jest to opinia interesariuszy innych niż absolwenci </w:t>
      </w:r>
      <w:r w:rsidRPr="00233788">
        <w:fldChar w:fldCharType="begin" w:fldLock="1"/>
      </w:r>
      <w:r w:rsidRPr="00233788">
        <w:instrText>ADDIN CSL_CITATION {"citationItems":[{"id":"ITEM-1","itemData":{"DOI":"10.1016/j.jbusres.2016.01.023","ISSN":"01482963","abstract":"© 2016 Elsevier Inc. Many universities leverage symbolic qualities with the potential of creating a brand personality useful in competitive differentiation. Drawing on a series of qualitative and quantitative studies consistent with psychometric scale development procedures, this study develops and validates a six-dimension University Brand Personality Scale (UBPS). The UBPS comprises prestige, sincerity, appeal, lively, conscientiousness, and cosmopolitan dimensions. Results suggest that the scale strongly relates to brand love, positive word-of-mouth, and students' intention to support their university as alumni. Theoretical implications and recommendations for university managers follow from study results.","author":[{"dropping-particle":"","family":"Rauschnabel","given":"Philipp A. P.A.","non-dropping-particle":"","parse-names":false,"suffix":""},{"dropping-particle":"","family":"Krey","given":"Nina","non-dropping-particle":"","parse-names":false,"suffix":""},{"dropping-particle":"","family":"Babin","given":"Barry J. B.J.","non-dropping-particle":"","parse-names":false,"suffix":""},{"dropping-particle":"","family":"Ivens","given":"Bjoern S. B.S.","non-dropping-particle":"","parse-names":false,"suffix":""}],"container-title":"Journal of Business Research","id":"ITEM-1","issue":"8","issued":{"date-parts":[["2016","8"]]},"note":"From Duplicate 1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Krey, Nina; Babin, Barry J.; Ivens, Bjoern S.)\n\nFrom Duplicate 1 (Brand management in higher education: The University Brand Personality Scale - Rauschnabel, P.A.; Krey, N.; Babin, B.J.; Ivens, B.S.)\n\n65 CIT\n\nFrom Duplicate 2 (Brand management in higher education: The University Brand Personality Scale - Rauschnabel, P.A.; Krey, N.; Babin, B.J.; Ivens, B.S.)\n\n65 CIT","page":"3077-3086","title":"Brand management in higher education: The University Brand Personality Scale","type":"article-journal","volume":"69"},"uris":["http://www.mendeley.com/documents/?uuid=092b23ed-07d0-42f8-a9cb-051bf72ec5f8"]}],"mendeley":{"formattedCitation":"(Rauschnabel i in., 2016)","plainTextFormattedCitation":"(Rauschnabel i in., 2016)","previouslyFormattedCitation":"(Rauschnabel i in., 2016)"},"properties":{"noteIndex":0},"schema":"https://github.com/citation-style-language/schema/raw/master/csl-citation.json"}</w:instrText>
      </w:r>
      <w:r w:rsidRPr="00233788">
        <w:fldChar w:fldCharType="separate"/>
      </w:r>
      <w:r w:rsidRPr="00233788">
        <w:rPr>
          <w:noProof/>
        </w:rPr>
        <w:t>(Rauschnabel i in., 2016)</w:t>
      </w:r>
      <w:r w:rsidRPr="00233788">
        <w:fldChar w:fldCharType="end"/>
      </w:r>
      <w:r w:rsidRPr="00233788">
        <w:t>.</w:t>
      </w:r>
    </w:p>
    <w:p w14:paraId="600B55D1" w14:textId="1B3BCCB9" w:rsidR="00A443E2" w:rsidRPr="00233788" w:rsidRDefault="00A443E2" w:rsidP="00A443E2">
      <w:r w:rsidRPr="00233788">
        <w:t xml:space="preserve">W kontekście sytuacji polskich uczelni warto zauważyć, że reputacja może być nie tylko cechą instytucji, ale również cechą grup strategicznych rozumianych jako zbiór organizacji w grupie odróżniających się od organizacji poza grupą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Pr="00233788">
        <w:rPr>
          <w:noProof/>
        </w:rPr>
        <w:t>(Finch i in., 2013, s. 35)</w:t>
      </w:r>
      <w:r w:rsidRPr="00233788">
        <w:fldChar w:fldCharType="end"/>
      </w:r>
      <w:r w:rsidRPr="00233788">
        <w:t xml:space="preserve">. Badania wskazują </w:t>
      </w:r>
      <w:r>
        <w:t xml:space="preserve">na </w:t>
      </w:r>
      <w:r w:rsidRPr="00233788">
        <w:t xml:space="preserve">istniejący efekt zakotwiczenia reputacji na poziomie kategorii w edukacji wyższej, który wpływa na postawy i zachowanie interesariuszy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education","type":"article-journal","volume":"23"},"locator":"39","uris":["http://www.mendeley.com/documents/?uuid=d2542016-56fa-40a3-9575-968bbffa0b86"]}],"mendeley":{"formattedCitation":"(Finch i in., 2013, s. 39)","plainTextFormattedCitation":"(Finch i in., 2013, s. 39)","previouslyFormattedCitation":"(Finch i in., 2013, s. 39)"},"properties":{"noteIndex":0},"schema":"https://github.com/citation-style-language/schema/raw/master/csl-citation.json"}</w:instrText>
      </w:r>
      <w:r w:rsidRPr="00233788">
        <w:fldChar w:fldCharType="separate"/>
      </w:r>
      <w:r w:rsidRPr="00233788">
        <w:rPr>
          <w:noProof/>
        </w:rPr>
        <w:t>(Finch i in., 2013, s. 39)</w:t>
      </w:r>
      <w:r w:rsidRPr="00233788">
        <w:fldChar w:fldCharType="end"/>
      </w:r>
      <w:r w:rsidRPr="00233788">
        <w:t xml:space="preserve">. Zjawisko to oczywiście jest powszechne dla uniwersytetów nie tylko w Polsce, gdyż obserwuje się, iż pomimo tego, że instytucje starają się wzmocnić swoje marki, to istotny wpływ na ich reputację (prestiż) ma przynależność do określonych grup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education","type":"article-journal","volume":"23"},"locator":"56","uris":["http://www.mendeley.com/documents/?uuid=d2542016-56fa-40a3-9575-968bbffa0b86"]}],"mendeley":{"formattedCitation":"(Finch i in., 2013, s. 56)","plainTextFormattedCitation":"(Finch i in., 2013, s. 56)","previouslyFormattedCitation":"(Finch i in., 2013, s. 56)"},"properties":{"noteIndex":0},"schema":"https://github.com/citation-style-language/schema/raw/master/csl-citation.json"}</w:instrText>
      </w:r>
      <w:r w:rsidRPr="00233788">
        <w:fldChar w:fldCharType="separate"/>
      </w:r>
      <w:r w:rsidRPr="00233788">
        <w:rPr>
          <w:noProof/>
        </w:rPr>
        <w:t>(Finch i in., 2013, s. 56)</w:t>
      </w:r>
      <w:r w:rsidRPr="00233788">
        <w:fldChar w:fldCharType="end"/>
      </w:r>
      <w:r w:rsidRPr="00233788">
        <w:t xml:space="preserve">. Ciekawym przykładem próby wykorzystania tego zjawiska jest powołanie Konsorcjum Śląskich Uczelni Publicznych, którego celem jest wspólnie zabieganie o pozyskanie zagranicznych studentów, </w:t>
      </w:r>
      <w:r>
        <w:t>a traktowane jest</w:t>
      </w:r>
      <w:r w:rsidRPr="00233788">
        <w:t xml:space="preserve"> to jako ważne zadanie dla budowania prestiżu uczelni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uniwersytetem","type":"book"},"locator":"237","uris":["http://www.mendeley.com/documents/?uuid=ec25e376-ec01-4679-a314-d9b2bf799b92"]}],"mendeley":{"formattedCitation":"(Leja, 2011, s. 237)","plainTextFormattedCitation":"(Leja, 2011, s. 237)","previouslyFormattedCitation":"(Leja, 2011, s. 237)"},"properties":{"noteIndex":0},"schema":"https://github.com/citation-style-language/schema/raw/master/csl-citation.json"}</w:instrText>
      </w:r>
      <w:r w:rsidRPr="00233788">
        <w:fldChar w:fldCharType="separate"/>
      </w:r>
      <w:r w:rsidRPr="00233788">
        <w:rPr>
          <w:noProof/>
        </w:rPr>
        <w:t>(Leja, 2011, s. 237)</w:t>
      </w:r>
      <w:r w:rsidRPr="00233788">
        <w:fldChar w:fldCharType="end"/>
      </w:r>
      <w:r w:rsidRPr="00233788">
        <w:t xml:space="preserve">. Grupy takie mogą przybierać różne formy. Niemniej obserwując rynek uczelni można zauważyć pewne segmenty organizacji, dla których można zidentyfikować wspólne cechy odnośnie do przyjmowanych sposobów konkurowania na rynku. Ciekawy podział na 5 segmentów uczelni ze względu na poziom prestiżu i związane z nim sposoby funkcjonowania </w:t>
      </w:r>
      <w:r>
        <w:t xml:space="preserve">przedstawia </w:t>
      </w:r>
      <w:proofErr w:type="spellStart"/>
      <w:r w:rsidRPr="00233788">
        <w:t>Marginson</w:t>
      </w:r>
      <w:proofErr w:type="spellEnd"/>
      <w:r w:rsidRPr="00233788">
        <w:t>. Podział ten został zaprezentowany w tabeli po</w:t>
      </w:r>
      <w:r w:rsidR="009D391E">
        <w:fldChar w:fldCharType="begin"/>
      </w:r>
      <w:r w:rsidR="009D391E">
        <w:instrText xml:space="preserve"> REF _Ref134896916 \p \h </w:instrText>
      </w:r>
      <w:r w:rsidR="009D391E">
        <w:fldChar w:fldCharType="separate"/>
      </w:r>
      <w:r w:rsidR="004F5E18">
        <w:t>niżej</w:t>
      </w:r>
      <w:r w:rsidR="009D391E">
        <w:fldChar w:fldCharType="end"/>
      </w:r>
      <w:r w:rsidRPr="00233788">
        <w:t>.</w:t>
      </w:r>
    </w:p>
    <w:p w14:paraId="2DE80C2B" w14:textId="09054838" w:rsidR="00A443E2" w:rsidRPr="00233788" w:rsidRDefault="00A443E2" w:rsidP="00A443E2">
      <w:pPr>
        <w:pStyle w:val="Tytutabeli"/>
      </w:pPr>
      <w:bookmarkStart w:id="99" w:name="_Ref134896993"/>
      <w:bookmarkStart w:id="100" w:name="_Ref134896916"/>
      <w:bookmarkStart w:id="101" w:name="_Toc138254675"/>
      <w:r w:rsidRPr="00233788">
        <w:t xml:space="preserve">Tabela </w:t>
      </w:r>
      <w:fldSimple w:instr=" SEQ Tabela \* ARABIC ">
        <w:r w:rsidR="00AE1944">
          <w:rPr>
            <w:noProof/>
          </w:rPr>
          <w:t>9</w:t>
        </w:r>
      </w:fldSimple>
      <w:bookmarkEnd w:id="99"/>
      <w:r w:rsidRPr="00233788">
        <w:t xml:space="preserve"> Podział uczelni na 5 segmentów według kategorii prestiżu</w:t>
      </w:r>
      <w:bookmarkEnd w:id="100"/>
      <w:bookmarkEnd w:id="101"/>
    </w:p>
    <w:tbl>
      <w:tblPr>
        <w:tblStyle w:val="Tabela-Siatka"/>
        <w:tblW w:w="9209" w:type="dxa"/>
        <w:tblLook w:val="04A0" w:firstRow="1" w:lastRow="0" w:firstColumn="1" w:lastColumn="0" w:noHBand="0" w:noVBand="1"/>
      </w:tblPr>
      <w:tblGrid>
        <w:gridCol w:w="1555"/>
        <w:gridCol w:w="2551"/>
        <w:gridCol w:w="5103"/>
      </w:tblGrid>
      <w:tr w:rsidR="00A443E2" w:rsidRPr="00233788" w14:paraId="1D62DBC4" w14:textId="77777777" w:rsidTr="00A61195">
        <w:trPr>
          <w:cantSplit/>
          <w:tblHeader/>
        </w:trPr>
        <w:tc>
          <w:tcPr>
            <w:tcW w:w="1555" w:type="dxa"/>
          </w:tcPr>
          <w:p w14:paraId="3A278DE9" w14:textId="77777777" w:rsidR="00A443E2" w:rsidRPr="00233788" w:rsidRDefault="00A443E2" w:rsidP="00A61195">
            <w:pPr>
              <w:ind w:firstLine="0"/>
              <w:jc w:val="center"/>
              <w:rPr>
                <w:b/>
                <w:bCs/>
                <w:sz w:val="20"/>
                <w:szCs w:val="20"/>
                <w:lang w:val="pl-PL"/>
              </w:rPr>
            </w:pPr>
            <w:r w:rsidRPr="00233788">
              <w:rPr>
                <w:b/>
                <w:bCs/>
                <w:sz w:val="20"/>
                <w:szCs w:val="20"/>
                <w:lang w:val="pl-PL"/>
              </w:rPr>
              <w:t>Oznaczenie</w:t>
            </w:r>
          </w:p>
        </w:tc>
        <w:tc>
          <w:tcPr>
            <w:tcW w:w="2551" w:type="dxa"/>
          </w:tcPr>
          <w:p w14:paraId="1A7BF7A4" w14:textId="77777777" w:rsidR="00A443E2" w:rsidRPr="00233788" w:rsidRDefault="00A443E2" w:rsidP="00A61195">
            <w:pPr>
              <w:ind w:firstLine="0"/>
              <w:jc w:val="center"/>
              <w:rPr>
                <w:b/>
                <w:bCs/>
                <w:sz w:val="20"/>
                <w:szCs w:val="20"/>
                <w:lang w:val="pl-PL"/>
              </w:rPr>
            </w:pPr>
            <w:r w:rsidRPr="00233788">
              <w:rPr>
                <w:b/>
                <w:bCs/>
                <w:sz w:val="20"/>
                <w:szCs w:val="20"/>
                <w:lang w:val="pl-PL"/>
              </w:rPr>
              <w:t>Określenie kategorii</w:t>
            </w:r>
          </w:p>
        </w:tc>
        <w:tc>
          <w:tcPr>
            <w:tcW w:w="5103" w:type="dxa"/>
          </w:tcPr>
          <w:p w14:paraId="20D819CF" w14:textId="77777777" w:rsidR="00A443E2" w:rsidRPr="00233788" w:rsidRDefault="00A443E2" w:rsidP="00A61195">
            <w:pPr>
              <w:ind w:firstLine="0"/>
              <w:jc w:val="center"/>
              <w:rPr>
                <w:b/>
                <w:bCs/>
                <w:sz w:val="20"/>
                <w:szCs w:val="20"/>
                <w:lang w:val="pl-PL"/>
              </w:rPr>
            </w:pPr>
            <w:r w:rsidRPr="00233788">
              <w:rPr>
                <w:b/>
                <w:bCs/>
                <w:sz w:val="20"/>
                <w:szCs w:val="20"/>
                <w:lang w:val="pl-PL"/>
              </w:rPr>
              <w:t>Opis kategorii</w:t>
            </w:r>
          </w:p>
        </w:tc>
      </w:tr>
      <w:tr w:rsidR="00A443E2" w:rsidRPr="00233788" w14:paraId="00FFDD2F" w14:textId="77777777" w:rsidTr="00A61195">
        <w:trPr>
          <w:cantSplit/>
        </w:trPr>
        <w:tc>
          <w:tcPr>
            <w:tcW w:w="1555" w:type="dxa"/>
          </w:tcPr>
          <w:p w14:paraId="74959F34" w14:textId="77777777" w:rsidR="00A443E2" w:rsidRPr="00233788" w:rsidRDefault="00A443E2" w:rsidP="00A61195">
            <w:pPr>
              <w:ind w:firstLine="0"/>
              <w:jc w:val="center"/>
              <w:rPr>
                <w:lang w:val="pl-PL"/>
              </w:rPr>
            </w:pPr>
            <w:r w:rsidRPr="00233788">
              <w:rPr>
                <w:lang w:val="pl-PL"/>
              </w:rPr>
              <w:t>Segment 1</w:t>
            </w:r>
          </w:p>
        </w:tc>
        <w:tc>
          <w:tcPr>
            <w:tcW w:w="2551" w:type="dxa"/>
          </w:tcPr>
          <w:p w14:paraId="2B098627" w14:textId="77777777" w:rsidR="00A443E2" w:rsidRPr="00233788" w:rsidRDefault="00A443E2" w:rsidP="00A61195">
            <w:pPr>
              <w:ind w:firstLine="0"/>
              <w:jc w:val="center"/>
              <w:rPr>
                <w:sz w:val="20"/>
                <w:szCs w:val="20"/>
                <w:lang w:val="pl-PL"/>
              </w:rPr>
            </w:pPr>
            <w:r w:rsidRPr="00233788">
              <w:rPr>
                <w:sz w:val="20"/>
                <w:szCs w:val="20"/>
                <w:lang w:val="pl-PL"/>
              </w:rPr>
              <w:t>światowy rynek elitarnych uniwersytetów</w:t>
            </w:r>
          </w:p>
        </w:tc>
        <w:tc>
          <w:tcPr>
            <w:tcW w:w="5103" w:type="dxa"/>
          </w:tcPr>
          <w:p w14:paraId="276C4E2D" w14:textId="77777777" w:rsidR="00A443E2" w:rsidRPr="00233788" w:rsidRDefault="00A443E2" w:rsidP="00A61195">
            <w:pPr>
              <w:ind w:firstLine="0"/>
              <w:rPr>
                <w:sz w:val="20"/>
                <w:szCs w:val="20"/>
                <w:lang w:val="pl-PL"/>
              </w:rPr>
            </w:pPr>
            <w:r w:rsidRPr="00233788">
              <w:rPr>
                <w:sz w:val="20"/>
                <w:szCs w:val="20"/>
                <w:lang w:val="pl-PL"/>
              </w:rPr>
              <w:t>Grupa o największym prestiżu, którą stanowią przede wszystkim amerykańskie i brytyjskie uczelnie kształcące doktorów, a ich prestiż bazuje na reputacji publikacji i badań naukowych.</w:t>
            </w:r>
          </w:p>
        </w:tc>
      </w:tr>
      <w:tr w:rsidR="00A443E2" w:rsidRPr="00233788" w14:paraId="6936C748" w14:textId="77777777" w:rsidTr="00A61195">
        <w:trPr>
          <w:cantSplit/>
        </w:trPr>
        <w:tc>
          <w:tcPr>
            <w:tcW w:w="1555" w:type="dxa"/>
          </w:tcPr>
          <w:p w14:paraId="72D4F677" w14:textId="77777777" w:rsidR="00A443E2" w:rsidRPr="00233788" w:rsidRDefault="00A443E2" w:rsidP="00A61195">
            <w:pPr>
              <w:ind w:firstLine="0"/>
              <w:jc w:val="center"/>
              <w:rPr>
                <w:lang w:val="pl-PL"/>
              </w:rPr>
            </w:pPr>
            <w:r w:rsidRPr="00233788">
              <w:rPr>
                <w:lang w:val="pl-PL"/>
              </w:rPr>
              <w:t>Segment 2</w:t>
            </w:r>
          </w:p>
        </w:tc>
        <w:tc>
          <w:tcPr>
            <w:tcW w:w="2551" w:type="dxa"/>
          </w:tcPr>
          <w:p w14:paraId="6F001B61" w14:textId="77777777" w:rsidR="00A443E2" w:rsidRPr="00233788" w:rsidRDefault="00A443E2" w:rsidP="00A61195">
            <w:pPr>
              <w:ind w:firstLine="0"/>
              <w:jc w:val="center"/>
              <w:rPr>
                <w:sz w:val="20"/>
                <w:szCs w:val="20"/>
                <w:lang w:val="pl-PL"/>
              </w:rPr>
            </w:pPr>
            <w:r w:rsidRPr="00233788">
              <w:rPr>
                <w:sz w:val="20"/>
                <w:szCs w:val="20"/>
                <w:lang w:val="pl-PL"/>
              </w:rPr>
              <w:t>narodowe uczelnie badawcze eksportujące wiedzę</w:t>
            </w:r>
          </w:p>
        </w:tc>
        <w:tc>
          <w:tcPr>
            <w:tcW w:w="5103" w:type="dxa"/>
          </w:tcPr>
          <w:p w14:paraId="7227500C" w14:textId="77777777" w:rsidR="00A443E2" w:rsidRPr="00233788" w:rsidRDefault="00A443E2" w:rsidP="00A61195">
            <w:pPr>
              <w:ind w:firstLine="0"/>
              <w:rPr>
                <w:sz w:val="20"/>
                <w:szCs w:val="20"/>
                <w:lang w:val="pl-PL"/>
              </w:rPr>
            </w:pPr>
            <w:r w:rsidRPr="00233788">
              <w:rPr>
                <w:sz w:val="20"/>
                <w:szCs w:val="20"/>
                <w:lang w:val="pl-PL"/>
              </w:rPr>
              <w:t>Uczelnie badawcze Wielkiej Brytanii, Kanady, Australii, Europy i Japonii. Uczelnie kierujące się prestiżem na poziomie narodowym, ale również prowadzące kształcenie zagranicznych studentów w ramach prowadzenia biznesu nastawionego na zysk.</w:t>
            </w:r>
          </w:p>
        </w:tc>
      </w:tr>
      <w:tr w:rsidR="00A443E2" w:rsidRPr="00233788" w14:paraId="1BBF737D" w14:textId="77777777" w:rsidTr="00A61195">
        <w:trPr>
          <w:cantSplit/>
        </w:trPr>
        <w:tc>
          <w:tcPr>
            <w:tcW w:w="1555" w:type="dxa"/>
          </w:tcPr>
          <w:p w14:paraId="7587F6C9" w14:textId="77777777" w:rsidR="00A443E2" w:rsidRPr="00233788" w:rsidRDefault="00A443E2" w:rsidP="00A61195">
            <w:pPr>
              <w:ind w:firstLine="0"/>
              <w:jc w:val="center"/>
              <w:rPr>
                <w:lang w:val="pl-PL"/>
              </w:rPr>
            </w:pPr>
            <w:r w:rsidRPr="00233788">
              <w:rPr>
                <w:lang w:val="pl-PL"/>
              </w:rPr>
              <w:t>Segment 3</w:t>
            </w:r>
          </w:p>
        </w:tc>
        <w:tc>
          <w:tcPr>
            <w:tcW w:w="2551" w:type="dxa"/>
          </w:tcPr>
          <w:p w14:paraId="7C1370DB" w14:textId="77777777" w:rsidR="00A443E2" w:rsidRPr="00233788" w:rsidRDefault="00A443E2" w:rsidP="00A61195">
            <w:pPr>
              <w:ind w:firstLine="0"/>
              <w:jc w:val="center"/>
              <w:rPr>
                <w:sz w:val="20"/>
                <w:szCs w:val="20"/>
                <w:lang w:val="pl-PL"/>
              </w:rPr>
            </w:pPr>
            <w:r w:rsidRPr="00233788">
              <w:rPr>
                <w:sz w:val="20"/>
                <w:szCs w:val="20"/>
                <w:lang w:val="pl-PL"/>
              </w:rPr>
              <w:t>zorientowane na kształceni</w:t>
            </w:r>
            <w:r>
              <w:rPr>
                <w:sz w:val="20"/>
                <w:szCs w:val="20"/>
                <w:lang w:val="pl-PL"/>
              </w:rPr>
              <w:t>e</w:t>
            </w:r>
            <w:r w:rsidRPr="00233788">
              <w:rPr>
                <w:sz w:val="20"/>
                <w:szCs w:val="20"/>
                <w:lang w:val="pl-PL"/>
              </w:rPr>
              <w:t xml:space="preserve"> uczelnie</w:t>
            </w:r>
            <w:r>
              <w:rPr>
                <w:sz w:val="20"/>
                <w:szCs w:val="20"/>
                <w:lang w:val="pl-PL"/>
              </w:rPr>
              <w:t>-</w:t>
            </w:r>
            <w:r w:rsidRPr="00233788">
              <w:rPr>
                <w:sz w:val="20"/>
                <w:szCs w:val="20"/>
                <w:lang w:val="pl-PL"/>
              </w:rPr>
              <w:t>eksporterzy</w:t>
            </w:r>
          </w:p>
        </w:tc>
        <w:tc>
          <w:tcPr>
            <w:tcW w:w="5103" w:type="dxa"/>
          </w:tcPr>
          <w:p w14:paraId="10DD7ADF" w14:textId="77777777" w:rsidR="00A443E2" w:rsidRPr="00233788" w:rsidRDefault="00A443E2" w:rsidP="00A61195">
            <w:pPr>
              <w:ind w:firstLine="0"/>
              <w:rPr>
                <w:sz w:val="20"/>
                <w:szCs w:val="20"/>
                <w:lang w:val="pl-PL"/>
              </w:rPr>
            </w:pPr>
            <w:r w:rsidRPr="00233788">
              <w:rPr>
                <w:sz w:val="20"/>
                <w:szCs w:val="20"/>
                <w:lang w:val="pl-PL"/>
              </w:rPr>
              <w:t>Instytucje o niższym statusie w krajach eksporterów nauki, działające komercyjnie na rynkach globalnej edukacji. Oferujące usługi edukacji zagranicznej o niższym koszcie lub niższej jakości</w:t>
            </w:r>
          </w:p>
        </w:tc>
      </w:tr>
      <w:tr w:rsidR="00A443E2" w:rsidRPr="00233788" w14:paraId="5D231682" w14:textId="77777777" w:rsidTr="00A61195">
        <w:trPr>
          <w:cantSplit/>
        </w:trPr>
        <w:tc>
          <w:tcPr>
            <w:tcW w:w="1555" w:type="dxa"/>
          </w:tcPr>
          <w:p w14:paraId="1ABE37E9" w14:textId="77777777" w:rsidR="00A443E2" w:rsidRPr="00233788" w:rsidRDefault="00A443E2" w:rsidP="00A61195">
            <w:pPr>
              <w:ind w:firstLine="0"/>
              <w:jc w:val="center"/>
              <w:rPr>
                <w:lang w:val="pl-PL"/>
              </w:rPr>
            </w:pPr>
            <w:r w:rsidRPr="00233788">
              <w:rPr>
                <w:lang w:val="pl-PL"/>
              </w:rPr>
              <w:lastRenderedPageBreak/>
              <w:t>Segment 4</w:t>
            </w:r>
          </w:p>
        </w:tc>
        <w:tc>
          <w:tcPr>
            <w:tcW w:w="2551" w:type="dxa"/>
          </w:tcPr>
          <w:p w14:paraId="0E73B3A6" w14:textId="77777777" w:rsidR="00A443E2" w:rsidRPr="00233788" w:rsidRDefault="00A443E2" w:rsidP="00A61195">
            <w:pPr>
              <w:ind w:firstLine="0"/>
              <w:jc w:val="center"/>
              <w:rPr>
                <w:sz w:val="20"/>
                <w:szCs w:val="20"/>
                <w:lang w:val="pl-PL"/>
              </w:rPr>
            </w:pPr>
            <w:r w:rsidRPr="00233788">
              <w:rPr>
                <w:sz w:val="20"/>
                <w:szCs w:val="20"/>
                <w:lang w:val="pl-PL"/>
              </w:rPr>
              <w:t>uniwersytety badawcze o zasięgu krajowym</w:t>
            </w:r>
          </w:p>
        </w:tc>
        <w:tc>
          <w:tcPr>
            <w:tcW w:w="5103" w:type="dxa"/>
          </w:tcPr>
          <w:p w14:paraId="07BF9E28" w14:textId="77777777" w:rsidR="00A443E2" w:rsidRPr="00233788" w:rsidRDefault="00A443E2" w:rsidP="00A61195">
            <w:pPr>
              <w:ind w:firstLine="0"/>
              <w:rPr>
                <w:sz w:val="20"/>
                <w:szCs w:val="20"/>
                <w:lang w:val="pl-PL"/>
              </w:rPr>
            </w:pPr>
            <w:r w:rsidRPr="00233788">
              <w:rPr>
                <w:sz w:val="20"/>
                <w:szCs w:val="20"/>
                <w:lang w:val="pl-PL"/>
              </w:rPr>
              <w:t>Dostawcy prestiżu na skalę jednego kraju; uczelnie zorientowane na badania. Na poziomie narodowym konkurujące z segmentem 2 (ale nie 1) o mniejszym znaczeniu międzynarodowym.</w:t>
            </w:r>
          </w:p>
        </w:tc>
      </w:tr>
      <w:tr w:rsidR="00A443E2" w:rsidRPr="00233788" w14:paraId="7552E2F3" w14:textId="77777777" w:rsidTr="00A61195">
        <w:trPr>
          <w:cantSplit/>
        </w:trPr>
        <w:tc>
          <w:tcPr>
            <w:tcW w:w="1555" w:type="dxa"/>
          </w:tcPr>
          <w:p w14:paraId="262358FD" w14:textId="77777777" w:rsidR="00A443E2" w:rsidRPr="00233788" w:rsidRDefault="00A443E2" w:rsidP="009D391E">
            <w:pPr>
              <w:keepNext/>
              <w:ind w:firstLine="0"/>
              <w:jc w:val="center"/>
              <w:rPr>
                <w:lang w:val="pl-PL"/>
              </w:rPr>
            </w:pPr>
            <w:r w:rsidRPr="00233788">
              <w:rPr>
                <w:lang w:val="pl-PL"/>
              </w:rPr>
              <w:t>Segment 5</w:t>
            </w:r>
          </w:p>
        </w:tc>
        <w:tc>
          <w:tcPr>
            <w:tcW w:w="2551" w:type="dxa"/>
          </w:tcPr>
          <w:p w14:paraId="35199AA2" w14:textId="77777777" w:rsidR="00A443E2" w:rsidRPr="00233788" w:rsidRDefault="00A443E2" w:rsidP="009D391E">
            <w:pPr>
              <w:keepNext/>
              <w:ind w:firstLine="0"/>
              <w:jc w:val="center"/>
              <w:rPr>
                <w:sz w:val="20"/>
                <w:szCs w:val="20"/>
                <w:lang w:val="pl-PL"/>
              </w:rPr>
            </w:pPr>
            <w:r w:rsidRPr="00233788">
              <w:rPr>
                <w:sz w:val="20"/>
                <w:szCs w:val="20"/>
                <w:lang w:val="pl-PL"/>
              </w:rPr>
              <w:t>uczelnie lokalne lub narodowe o niższym statusie</w:t>
            </w:r>
          </w:p>
        </w:tc>
        <w:tc>
          <w:tcPr>
            <w:tcW w:w="5103" w:type="dxa"/>
          </w:tcPr>
          <w:p w14:paraId="324DFF96" w14:textId="77777777" w:rsidR="00A443E2" w:rsidRPr="00233788" w:rsidRDefault="00A443E2" w:rsidP="009D391E">
            <w:pPr>
              <w:keepNext/>
              <w:ind w:firstLine="0"/>
              <w:rPr>
                <w:sz w:val="20"/>
                <w:szCs w:val="20"/>
                <w:lang w:val="pl-PL"/>
              </w:rPr>
            </w:pPr>
            <w:r w:rsidRPr="00233788">
              <w:rPr>
                <w:sz w:val="20"/>
                <w:szCs w:val="20"/>
                <w:lang w:val="pl-PL"/>
              </w:rPr>
              <w:t>Uczelnie ograniczające swoje działania do konkurowania na rynku krajowym. Brak roli międzynarodowej. Największa liczbowo grupa uczelni, szczególnie w krajach będących importerami wiedzy.</w:t>
            </w:r>
          </w:p>
        </w:tc>
      </w:tr>
    </w:tbl>
    <w:p w14:paraId="07D96CBB" w14:textId="77777777" w:rsidR="00A443E2" w:rsidRPr="00233788" w:rsidRDefault="00A443E2" w:rsidP="00106236">
      <w:pPr>
        <w:pStyle w:val="rdo"/>
      </w:pPr>
      <w:r w:rsidRPr="00233788">
        <w:t xml:space="preserve">Źródło: </w:t>
      </w:r>
      <w:r w:rsidRPr="00233788">
        <w:fldChar w:fldCharType="begin" w:fldLock="1"/>
      </w:r>
      <w:r w:rsidRPr="00233788">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Education","type":"article-journal","volume":"52"},"locator":"21","uris":["http://www.mendeley.com/documents/?uuid=899201b3-c10a-4703-a469-957a451a2ed9"]}],"mendeley":{"formattedCitation":"(Marginson, 2006, s. 21)","plainTextFormattedCitation":"(Marginson, 2006, s. 21)","previouslyFormattedCitation":"(Marginson, 2006, s. 21)"},"properties":{"noteIndex":0},"schema":"https://github.com/citation-style-language/schema/raw/master/csl-citation.json"}</w:instrText>
      </w:r>
      <w:r w:rsidRPr="00233788">
        <w:fldChar w:fldCharType="separate"/>
      </w:r>
      <w:r w:rsidRPr="00233788">
        <w:rPr>
          <w:noProof/>
        </w:rPr>
        <w:t>(Marginson, 2006, s. 21)</w:t>
      </w:r>
      <w:r w:rsidRPr="00233788">
        <w:fldChar w:fldCharType="end"/>
      </w:r>
    </w:p>
    <w:p w14:paraId="3B2CFD81" w14:textId="5F8902CF" w:rsidR="00A443E2" w:rsidRPr="00233788" w:rsidRDefault="00A443E2" w:rsidP="00A443E2">
      <w:r w:rsidRPr="00233788">
        <w:t>Analizując podział na segmenty prestiżu przedstawiony w tabeli po</w:t>
      </w:r>
      <w:r w:rsidR="009D391E">
        <w:fldChar w:fldCharType="begin"/>
      </w:r>
      <w:r w:rsidR="009D391E">
        <w:instrText xml:space="preserve"> REF _Ref134896916 \p \h </w:instrText>
      </w:r>
      <w:r w:rsidR="009D391E">
        <w:fldChar w:fldCharType="separate"/>
      </w:r>
      <w:r w:rsidR="004F5E18">
        <w:t>wyżej</w:t>
      </w:r>
      <w:r w:rsidR="009D391E">
        <w:fldChar w:fldCharType="end"/>
      </w:r>
      <w:r w:rsidRPr="00233788">
        <w:t xml:space="preserve"> (</w:t>
      </w:r>
      <w:r w:rsidR="009D391E">
        <w:fldChar w:fldCharType="begin"/>
      </w:r>
      <w:r w:rsidR="009D391E">
        <w:instrText xml:space="preserve"> REF _Ref134896993 \h </w:instrText>
      </w:r>
      <w:r w:rsidR="009D391E">
        <w:fldChar w:fldCharType="separate"/>
      </w:r>
      <w:r w:rsidR="004F5E18" w:rsidRPr="00233788">
        <w:t xml:space="preserve">Tabela </w:t>
      </w:r>
      <w:r w:rsidR="004F5E18">
        <w:rPr>
          <w:noProof/>
        </w:rPr>
        <w:t>9</w:t>
      </w:r>
      <w:r w:rsidR="009D391E">
        <w:fldChar w:fldCharType="end"/>
      </w:r>
      <w:r w:rsidRPr="00233788">
        <w:t>)</w:t>
      </w:r>
      <w:r>
        <w:t>,</w:t>
      </w:r>
      <w:r w:rsidRPr="00233788">
        <w:t xml:space="preserve"> można stwierdzić, że uczelnie z segmentu 4 oraz 2 Konkurują</w:t>
      </w:r>
      <w:r>
        <w:t>,</w:t>
      </w:r>
      <w:r w:rsidRPr="00233788">
        <w:t xml:space="preserve"> stosując podobne strategie, natomiast odróżnia je siła oddziaływania międzynarodowego. Uczelnie z segmentu 1 raczej konkurują między sobą, jednocześnie wyznaczając standardy dla poziomu badań, a zasięg ich oddziaływania jest na poziomie liderów globalnych. Uczelnie z segmentów 2 i 4 stosują strategie przypominające strategie typowe dla segmentu 1, ale raczej jest to ukierunkowanie na podążanie w kierunku wyznaczonym przez najbardziej elitarne uczelnie. Odmiennym rodzajem uczelni są te z segmentów 3 i 5. Ich strategie skupiają się głównie na kształceniu studentów. Różnica między tymi segmentami to przede wszystkim zasięg działania, gdzie dla uczelni segmentu 3 jest to działanie na rynku międzynarodowym, a segment 5 stanowią uczelnie o zasięgu lokalnym. Różnice pomiędzy uczelniami z segmentów 1, 2 i 4 wynikają z tego</w:t>
      </w:r>
      <w:r>
        <w:t>,</w:t>
      </w:r>
      <w:r w:rsidRPr="00233788">
        <w:t xml:space="preserve"> co potwierdzają studia przypadków – międzynarodowe osiągnięcia badawcze pozytywnie wpływają na reputację i prestiż akademicki </w:t>
      </w:r>
      <w:r w:rsidRPr="00233788">
        <w:fldChar w:fldCharType="begin" w:fldLock="1"/>
      </w:r>
      <w:r w:rsidRPr="00233788">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universities","type":"article-journal","volume":"35"},"locator":"161","uris":["http://www.mendeley.com/documents/?uuid=6be8921e-4393-4e00-8b4b-75037bfc0fe2"]}],"mendeley":{"formattedCitation":"(Tayar &amp; Jack, 2013, s. 161)","plainTextFormattedCitation":"(Tayar &amp; Jack, 2013, s. 161)","previouslyFormattedCitation":"(Tayar &amp; Jack, 2013, s. 161)"},"properties":{"noteIndex":0},"schema":"https://github.com/citation-style-language/schema/raw/master/csl-citation.json"}</w:instrText>
      </w:r>
      <w:r w:rsidRPr="00233788">
        <w:fldChar w:fldCharType="separate"/>
      </w:r>
      <w:r w:rsidRPr="00233788">
        <w:rPr>
          <w:noProof/>
        </w:rPr>
        <w:t>(Tayar &amp; Jack, 2013, s. 161)</w:t>
      </w:r>
      <w:r w:rsidRPr="00233788">
        <w:fldChar w:fldCharType="end"/>
      </w:r>
      <w:r w:rsidRPr="00233788">
        <w:t>. Co więcej</w:t>
      </w:r>
      <w:r>
        <w:t>,</w:t>
      </w:r>
      <w:r w:rsidRPr="00233788">
        <w:t xml:space="preserve"> uniwersytety badawcze dążą do maksymalizacji ich statusu jako wytwórców dóbr </w:t>
      </w:r>
      <w:proofErr w:type="spellStart"/>
      <w:r w:rsidRPr="00233788">
        <w:t>pozycjonalnych</w:t>
      </w:r>
      <w:proofErr w:type="spellEnd"/>
      <w:r w:rsidRPr="00233788">
        <w:t xml:space="preserve">. Status ten jest funkcją nie tylko osiągnięć badawczych, ale również selektywności doboru studentów </w:t>
      </w:r>
      <w:r w:rsidRPr="00233788">
        <w:fldChar w:fldCharType="begin" w:fldLock="1"/>
      </w:r>
      <w:r w:rsidRPr="00233788">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Education","type":"article-journal","volume":"52"},"locator":"1","uris":["http://www.mendeley.com/documents/?uuid=899201b3-c10a-4703-a469-957a451a2ed9"]}],"mendeley":{"formattedCitation":"(Marginson, 2006, s. 1)","plainTextFormattedCitation":"(Marginson, 2006, s. 1)","previouslyFormattedCitation":"(Marginson, 2006, s. 1)"},"properties":{"noteIndex":0},"schema":"https://github.com/citation-style-language/schema/raw/master/csl-citation.json"}</w:instrText>
      </w:r>
      <w:r w:rsidRPr="00233788">
        <w:fldChar w:fldCharType="separate"/>
      </w:r>
      <w:r w:rsidRPr="00233788">
        <w:rPr>
          <w:noProof/>
        </w:rPr>
        <w:t>(Marginson, 2006, s. 1)</w:t>
      </w:r>
      <w:r w:rsidRPr="00233788">
        <w:fldChar w:fldCharType="end"/>
      </w:r>
      <w:r w:rsidRPr="00233788">
        <w:t xml:space="preserve">. Z opisów segmentów uczelni wyłania się podział na dwa rodzaje strategii działania uczelni, jednej </w:t>
      </w:r>
      <w:r>
        <w:t>kierunkującej</w:t>
      </w:r>
      <w:r w:rsidRPr="00233788">
        <w:t xml:space="preserve"> uczelnię na badania </w:t>
      </w:r>
      <w:r>
        <w:t>, a</w:t>
      </w:r>
      <w:r w:rsidRPr="00233788">
        <w:t xml:space="preserve"> drugiej przede wszystkim na kształcenie. Natomiast widoczny jest jeszcze jeden podział na dwa sposoby konkurowania. Mianowicie na poziomie systemu konkurencja kształtuje się dwutorowo pomiędzy instytucjami kreującymi wysoce cenione dobra </w:t>
      </w:r>
      <w:proofErr w:type="spellStart"/>
      <w:r w:rsidRPr="00233788">
        <w:t>pozycjonalne</w:t>
      </w:r>
      <w:proofErr w:type="spellEnd"/>
      <w:r w:rsidRPr="00233788">
        <w:t xml:space="preserve">, gdzie popyt zawsze przekracza podaż, a ekspansja jest ograniczona dążeniem do maksymalizacji statusu oraz instytucjami masowymi charakteryzującymi się dążeniem do zapełnienia miejsc i ekspansji </w:t>
      </w:r>
      <w:r w:rsidRPr="00233788">
        <w:fldChar w:fldCharType="begin" w:fldLock="1"/>
      </w:r>
      <w:r w:rsidRPr="00233788">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Education","type":"article-journal","volume":"52"},"locator":"21","uris":["http://www.mendeley.com/documents/?uuid=899201b3-c10a-4703-a469-957a451a2ed9"]}],"mendeley":{"formattedCitation":"(Marginson, 2006, s. 21)","plainTextFormattedCitation":"(Marginson, 2006, s. 21)","previouslyFormattedCitation":"(Marginson, 2006, s. 21)"},"properties":{"noteIndex":0},"schema":"https://github.com/citation-style-language/schema/raw/master/csl-citation.json"}</w:instrText>
      </w:r>
      <w:r w:rsidRPr="00233788">
        <w:fldChar w:fldCharType="separate"/>
      </w:r>
      <w:r w:rsidRPr="00233788">
        <w:rPr>
          <w:noProof/>
        </w:rPr>
        <w:t>(Marginson, 2006, s. 21)</w:t>
      </w:r>
      <w:r w:rsidRPr="00233788">
        <w:fldChar w:fldCharType="end"/>
      </w:r>
      <w:r w:rsidRPr="00233788">
        <w:t>.</w:t>
      </w:r>
    </w:p>
    <w:p w14:paraId="480600D9" w14:textId="1C712AD4" w:rsidR="00A443E2" w:rsidRPr="00233788" w:rsidRDefault="00A443E2" w:rsidP="00A443E2">
      <w:r w:rsidRPr="00233788">
        <w:t xml:space="preserve">Ważnym elementem budowania prestiżu są rankingi </w:t>
      </w:r>
      <w:r w:rsidRPr="00233788">
        <w:fldChar w:fldCharType="begin" w:fldLock="1"/>
      </w:r>
      <w:r w:rsidRPr="00233788">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Education","type":"article-journal","volume":"52"},"locator":"5","uris":["http://www.mendeley.com/documents/?uuid=899201b3-c10a-4703-a469-957a451a2ed9"]}],"mendeley":{"formattedCitation":"(Marginson, 2006, s. 5)","plainTextFormattedCitation":"(Marginson, 2006, s. 5)","previouslyFormattedCitation":"(Marginson, 2006, s. 5)"},"properties":{"noteIndex":0},"schema":"https://github.com/citation-style-language/schema/raw/master/csl-citation.json"}</w:instrText>
      </w:r>
      <w:r w:rsidRPr="00233788">
        <w:fldChar w:fldCharType="separate"/>
      </w:r>
      <w:r w:rsidRPr="00233788">
        <w:rPr>
          <w:noProof/>
        </w:rPr>
        <w:t>(Marginson, 2006, s. 5)</w:t>
      </w:r>
      <w:r w:rsidRPr="00233788">
        <w:fldChar w:fldCharType="end"/>
      </w:r>
      <w:r w:rsidRPr="00233788">
        <w:t xml:space="preserve">. Ich rolę podkreśla fakt, iż w przekonaniu </w:t>
      </w:r>
      <w:proofErr w:type="spellStart"/>
      <w:r w:rsidRPr="00233788">
        <w:t>rekruterów</w:t>
      </w:r>
      <w:proofErr w:type="spellEnd"/>
      <w:r w:rsidRPr="00233788">
        <w:t xml:space="preserve"> rankingi prestiżu są dobrą podstawą do oceny </w:t>
      </w:r>
      <w:r>
        <w:t>„</w:t>
      </w:r>
      <w:r w:rsidRPr="00233788">
        <w:t>siły mózgu</w:t>
      </w:r>
      <w:r>
        <w:t>”</w:t>
      </w:r>
      <w:r w:rsidRPr="00233788">
        <w:t xml:space="preserve"> (</w:t>
      </w:r>
      <w:proofErr w:type="spellStart"/>
      <w:r w:rsidRPr="00233788">
        <w:rPr>
          <w:i/>
          <w:iCs/>
        </w:rPr>
        <w:t>brainpower</w:t>
      </w:r>
      <w:proofErr w:type="spellEnd"/>
      <w:r w:rsidRPr="00233788">
        <w:t xml:space="preserve">) </w:t>
      </w:r>
      <w:r w:rsidRPr="00233788">
        <w:fldChar w:fldCharType="begin" w:fldLock="1"/>
      </w:r>
      <w:r w:rsidRPr="00233788">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credentials","type":"book","volume":"29"},"locator":"79","uris":["http://www.mendeley.com/documents/?uuid=a7c5818f-3414-4d8b-b4b3-aefeaf69f79d"]}],"mendeley":{"formattedCitation":"(Rivera, 2011, s. 79)","plainTextFormattedCitation":"(Rivera, 2011, s. 79)","previouslyFormattedCitation":"(Rivera, 2011, s. 79)"},"properties":{"noteIndex":0},"schema":"https://github.com/citation-style-language/schema/raw/master/csl-citation.json"}</w:instrText>
      </w:r>
      <w:r w:rsidRPr="00233788">
        <w:fldChar w:fldCharType="separate"/>
      </w:r>
      <w:r w:rsidRPr="00233788">
        <w:rPr>
          <w:noProof/>
        </w:rPr>
        <w:t>(Rivera, 2011, s. 79)</w:t>
      </w:r>
      <w:r w:rsidRPr="00233788">
        <w:fldChar w:fldCharType="end"/>
      </w:r>
      <w:r w:rsidRPr="00233788">
        <w:t>. Na przykład</w:t>
      </w:r>
      <w:r>
        <w:t xml:space="preserve"> przy analizie </w:t>
      </w:r>
      <w:r w:rsidRPr="00233788">
        <w:t xml:space="preserve">kandydatów słabsze oceny na bardziej prestiżowej uczelni są </w:t>
      </w:r>
      <w:r>
        <w:t>„</w:t>
      </w:r>
      <w:r w:rsidRPr="00233788">
        <w:t>wycenianie</w:t>
      </w:r>
      <w:r>
        <w:t>”</w:t>
      </w:r>
      <w:r w:rsidRPr="00233788">
        <w:t xml:space="preserve"> lepiej lub na równi z ocenami lepszymi otrzymanymi na mniej prestiżowej uczelni </w:t>
      </w:r>
      <w:r w:rsidRPr="00233788">
        <w:fldChar w:fldCharType="begin" w:fldLock="1"/>
      </w:r>
      <w:r w:rsidRPr="00233788">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credentials","type":"book","volume":"29"},"locator":"79","uris":["http://www.mendeley.com/documents/?uuid=a7c5818f-3414-4d8b-b4b3-aefeaf69f79d"]}],"mendeley":{"formattedCitation":"(Rivera, 2011, s. 79)","plainTextFormattedCitation":"(Rivera, 2011, s. 79)","previouslyFormattedCitation":"(Rivera, 2011, s. 79)"},"properties":{"noteIndex":0},"schema":"https://github.com/citation-style-language/schema/raw/master/csl-citation.json"}</w:instrText>
      </w:r>
      <w:r w:rsidRPr="00233788">
        <w:fldChar w:fldCharType="separate"/>
      </w:r>
      <w:r w:rsidRPr="00233788">
        <w:rPr>
          <w:noProof/>
        </w:rPr>
        <w:t>(Rivera, 2011, s. 79)</w:t>
      </w:r>
      <w:r w:rsidRPr="00233788">
        <w:fldChar w:fldCharType="end"/>
      </w:r>
      <w:r w:rsidRPr="00233788">
        <w:t>. Jednak rankingi nie tylko kreują prestiż, ale też go opisują. A zatem można stwierdzić, że mamy do czynienia z kolejnym samonapędzającym się mechanizmem, w którym uczelnie o wyższym statusie mają większą szansę na wyższą pozycję w rankingach. Nato</w:t>
      </w:r>
      <w:r w:rsidRPr="00233788">
        <w:lastRenderedPageBreak/>
        <w:t>miast wyższa pozycja w rankingach powoduje wyższy prestiż danej uczelni. Globalne rankingi uczelni wyższych różnią się swoimi metodologiami również w zakresie stopnia</w:t>
      </w:r>
      <w:r>
        <w:t>,</w:t>
      </w:r>
      <w:r w:rsidRPr="00233788">
        <w:t xml:space="preserve"> w jakim wpływ na pozycję uczelni mają miary odnoszące się do prestiżu akademickiego. W tabeli po</w:t>
      </w:r>
      <w:r w:rsidR="009D391E">
        <w:fldChar w:fldCharType="begin"/>
      </w:r>
      <w:r w:rsidR="009D391E">
        <w:instrText xml:space="preserve"> REF _Ref134897006 \p \h </w:instrText>
      </w:r>
      <w:r w:rsidR="009D391E">
        <w:fldChar w:fldCharType="separate"/>
      </w:r>
      <w:r w:rsidR="004F5E18">
        <w:t>niżej</w:t>
      </w:r>
      <w:r w:rsidR="009D391E">
        <w:fldChar w:fldCharType="end"/>
      </w:r>
      <w:r w:rsidRPr="00233788">
        <w:t xml:space="preserve"> (</w:t>
      </w:r>
      <w:r w:rsidR="009D391E">
        <w:fldChar w:fldCharType="begin"/>
      </w:r>
      <w:r w:rsidR="009D391E">
        <w:instrText xml:space="preserve"> REF _Ref134897016 \h </w:instrText>
      </w:r>
      <w:r w:rsidR="009D391E">
        <w:fldChar w:fldCharType="separate"/>
      </w:r>
      <w:r w:rsidR="004F5E18" w:rsidRPr="00233788">
        <w:t xml:space="preserve">Tabela </w:t>
      </w:r>
      <w:r w:rsidR="004F5E18">
        <w:rPr>
          <w:noProof/>
        </w:rPr>
        <w:t>10</w:t>
      </w:r>
      <w:r w:rsidR="009D391E">
        <w:fldChar w:fldCharType="end"/>
      </w:r>
      <w:r w:rsidRPr="00233788">
        <w:t>) przedstawiono udział kryteriów odnoszących się do prestiżu lub reputacji w wybranych rankingach światowych i ogólnopolskich.</w:t>
      </w:r>
    </w:p>
    <w:p w14:paraId="295B6D82" w14:textId="57699AEC" w:rsidR="00A443E2" w:rsidRPr="00233788" w:rsidRDefault="00A443E2" w:rsidP="00A443E2">
      <w:pPr>
        <w:pStyle w:val="Tytutabeli"/>
      </w:pPr>
      <w:bookmarkStart w:id="102" w:name="_Ref134897016"/>
      <w:bookmarkStart w:id="103" w:name="_Ref134897006"/>
      <w:bookmarkStart w:id="104" w:name="_Toc138254676"/>
      <w:r w:rsidRPr="00233788">
        <w:t xml:space="preserve">Tabela </w:t>
      </w:r>
      <w:fldSimple w:instr=" SEQ Tabela \* ARABIC ">
        <w:r w:rsidR="00AE1944">
          <w:rPr>
            <w:noProof/>
          </w:rPr>
          <w:t>10</w:t>
        </w:r>
      </w:fldSimple>
      <w:bookmarkEnd w:id="102"/>
      <w:r w:rsidRPr="00233788">
        <w:t xml:space="preserve"> Udział kryteriów odnoszących się do prestiżu w ocenie rankingów uczelni wyższych</w:t>
      </w:r>
      <w:bookmarkEnd w:id="103"/>
      <w:bookmarkEnd w:id="104"/>
    </w:p>
    <w:tbl>
      <w:tblPr>
        <w:tblStyle w:val="Tabela-Siatka"/>
        <w:tblW w:w="9209" w:type="dxa"/>
        <w:tblLook w:val="04A0" w:firstRow="1" w:lastRow="0" w:firstColumn="1" w:lastColumn="0" w:noHBand="0" w:noVBand="1"/>
      </w:tblPr>
      <w:tblGrid>
        <w:gridCol w:w="1696"/>
        <w:gridCol w:w="1843"/>
        <w:gridCol w:w="5670"/>
      </w:tblGrid>
      <w:tr w:rsidR="00A443E2" w:rsidRPr="00233788" w14:paraId="12EA602F" w14:textId="77777777" w:rsidTr="00A61195">
        <w:trPr>
          <w:cantSplit/>
          <w:tblHeader/>
        </w:trPr>
        <w:tc>
          <w:tcPr>
            <w:tcW w:w="1696" w:type="dxa"/>
          </w:tcPr>
          <w:p w14:paraId="3384E48D" w14:textId="77777777" w:rsidR="00A443E2" w:rsidRPr="00233788" w:rsidRDefault="00A443E2" w:rsidP="00A61195">
            <w:pPr>
              <w:ind w:firstLine="0"/>
              <w:rPr>
                <w:b/>
                <w:bCs/>
                <w:sz w:val="20"/>
                <w:szCs w:val="20"/>
                <w:lang w:val="pl-PL"/>
              </w:rPr>
            </w:pPr>
            <w:r w:rsidRPr="00233788">
              <w:rPr>
                <w:b/>
                <w:bCs/>
                <w:sz w:val="20"/>
                <w:szCs w:val="20"/>
                <w:lang w:val="pl-PL"/>
              </w:rPr>
              <w:t>Nazwa rankingu (rok)</w:t>
            </w:r>
          </w:p>
        </w:tc>
        <w:tc>
          <w:tcPr>
            <w:tcW w:w="1843" w:type="dxa"/>
          </w:tcPr>
          <w:p w14:paraId="0C40C447" w14:textId="77777777" w:rsidR="00A443E2" w:rsidRPr="00233788" w:rsidRDefault="00A443E2" w:rsidP="00A61195">
            <w:pPr>
              <w:ind w:firstLine="0"/>
              <w:rPr>
                <w:b/>
                <w:bCs/>
                <w:sz w:val="20"/>
                <w:szCs w:val="20"/>
                <w:lang w:val="pl-PL"/>
              </w:rPr>
            </w:pPr>
            <w:r w:rsidRPr="00233788">
              <w:rPr>
                <w:b/>
                <w:bCs/>
                <w:sz w:val="20"/>
                <w:szCs w:val="20"/>
                <w:lang w:val="pl-PL"/>
              </w:rPr>
              <w:t>Udział kryterium prestiżu</w:t>
            </w:r>
          </w:p>
        </w:tc>
        <w:tc>
          <w:tcPr>
            <w:tcW w:w="5670" w:type="dxa"/>
          </w:tcPr>
          <w:p w14:paraId="2BB67D1C" w14:textId="77777777" w:rsidR="00A443E2" w:rsidRPr="00233788" w:rsidRDefault="00A443E2" w:rsidP="00A61195">
            <w:pPr>
              <w:ind w:firstLine="0"/>
              <w:rPr>
                <w:b/>
                <w:bCs/>
                <w:sz w:val="20"/>
                <w:szCs w:val="20"/>
                <w:lang w:val="pl-PL"/>
              </w:rPr>
            </w:pPr>
            <w:r w:rsidRPr="00233788">
              <w:rPr>
                <w:b/>
                <w:bCs/>
                <w:sz w:val="20"/>
                <w:szCs w:val="20"/>
                <w:lang w:val="pl-PL"/>
              </w:rPr>
              <w:t>Opis kryteriów składowych prestiżu</w:t>
            </w:r>
          </w:p>
        </w:tc>
      </w:tr>
      <w:tr w:rsidR="00A443E2" w:rsidRPr="00233788" w14:paraId="09D13A9A" w14:textId="77777777" w:rsidTr="00A61195">
        <w:trPr>
          <w:cantSplit/>
        </w:trPr>
        <w:tc>
          <w:tcPr>
            <w:tcW w:w="1696" w:type="dxa"/>
          </w:tcPr>
          <w:p w14:paraId="4478A9B7" w14:textId="77777777" w:rsidR="00A443E2" w:rsidRPr="00233788" w:rsidRDefault="00A443E2" w:rsidP="00A61195">
            <w:pPr>
              <w:spacing w:before="0"/>
              <w:ind w:firstLine="0"/>
              <w:rPr>
                <w:sz w:val="20"/>
                <w:szCs w:val="20"/>
                <w:lang w:val="pl-PL"/>
              </w:rPr>
            </w:pPr>
            <w:r w:rsidRPr="00233788">
              <w:rPr>
                <w:sz w:val="20"/>
                <w:szCs w:val="20"/>
                <w:lang w:val="pl-PL"/>
              </w:rPr>
              <w:t>ARWU Shanghai (2020)</w:t>
            </w:r>
          </w:p>
        </w:tc>
        <w:tc>
          <w:tcPr>
            <w:tcW w:w="1843" w:type="dxa"/>
          </w:tcPr>
          <w:p w14:paraId="6413A5A0" w14:textId="77777777" w:rsidR="00A443E2" w:rsidRPr="00233788" w:rsidRDefault="00A443E2" w:rsidP="00A61195">
            <w:pPr>
              <w:jc w:val="center"/>
              <w:rPr>
                <w:sz w:val="20"/>
                <w:szCs w:val="20"/>
                <w:lang w:val="pl-PL"/>
              </w:rPr>
            </w:pPr>
            <w:r w:rsidRPr="00233788">
              <w:rPr>
                <w:sz w:val="20"/>
                <w:szCs w:val="20"/>
                <w:lang w:val="pl-PL"/>
              </w:rPr>
              <w:t>30%*</w:t>
            </w:r>
          </w:p>
        </w:tc>
        <w:tc>
          <w:tcPr>
            <w:tcW w:w="5670" w:type="dxa"/>
          </w:tcPr>
          <w:p w14:paraId="60C5C44A" w14:textId="77777777" w:rsidR="00A443E2" w:rsidRPr="00233788" w:rsidRDefault="00A443E2" w:rsidP="00A61195">
            <w:pPr>
              <w:spacing w:before="0"/>
              <w:ind w:firstLine="0"/>
              <w:rPr>
                <w:sz w:val="20"/>
                <w:szCs w:val="20"/>
                <w:lang w:val="pl-PL"/>
              </w:rPr>
            </w:pPr>
            <w:r w:rsidRPr="00233788">
              <w:rPr>
                <w:sz w:val="20"/>
                <w:szCs w:val="20"/>
                <w:lang w:val="pl-PL"/>
              </w:rPr>
              <w:t>Absolwenci instytucji z nagrodą Nobla lub jej odpowiednikiem w swojej dziedzinie</w:t>
            </w:r>
            <w:r>
              <w:rPr>
                <w:sz w:val="20"/>
                <w:szCs w:val="20"/>
                <w:lang w:val="pl-PL"/>
              </w:rPr>
              <w:t>:</w:t>
            </w:r>
            <w:r w:rsidRPr="00233788">
              <w:rPr>
                <w:sz w:val="20"/>
                <w:szCs w:val="20"/>
                <w:lang w:val="pl-PL"/>
              </w:rPr>
              <w:t xml:space="preserve"> 10%</w:t>
            </w:r>
          </w:p>
          <w:p w14:paraId="1E082A92" w14:textId="77777777" w:rsidR="00A443E2" w:rsidRPr="00233788" w:rsidRDefault="00A443E2" w:rsidP="00A61195">
            <w:pPr>
              <w:spacing w:before="0"/>
              <w:ind w:firstLine="0"/>
              <w:rPr>
                <w:sz w:val="20"/>
                <w:szCs w:val="20"/>
                <w:lang w:val="pl-PL"/>
              </w:rPr>
            </w:pPr>
            <w:r w:rsidRPr="00233788">
              <w:rPr>
                <w:sz w:val="20"/>
                <w:szCs w:val="20"/>
                <w:lang w:val="pl-PL"/>
              </w:rPr>
              <w:t>Kadra instytucji z nagrodą Nobla lub jej odpowiednikiem w swojej dziedzinie</w:t>
            </w:r>
            <w:r>
              <w:rPr>
                <w:sz w:val="20"/>
                <w:szCs w:val="20"/>
                <w:lang w:val="pl-PL"/>
              </w:rPr>
              <w:t>:</w:t>
            </w:r>
            <w:r w:rsidRPr="00233788">
              <w:rPr>
                <w:sz w:val="20"/>
                <w:szCs w:val="20"/>
                <w:lang w:val="pl-PL"/>
              </w:rPr>
              <w:t xml:space="preserve"> 20%</w:t>
            </w:r>
          </w:p>
          <w:p w14:paraId="3A55D4CB" w14:textId="77777777" w:rsidR="00A443E2" w:rsidRPr="00233788" w:rsidRDefault="00A443E2" w:rsidP="00A61195">
            <w:pPr>
              <w:spacing w:before="0" w:line="276" w:lineRule="auto"/>
              <w:ind w:firstLine="0"/>
              <w:rPr>
                <w:i/>
                <w:iCs/>
                <w:sz w:val="20"/>
                <w:szCs w:val="20"/>
                <w:lang w:val="pl-PL"/>
              </w:rPr>
            </w:pPr>
            <w:r w:rsidRPr="00233788">
              <w:rPr>
                <w:i/>
                <w:iCs/>
                <w:sz w:val="18"/>
                <w:szCs w:val="18"/>
                <w:lang w:val="pl-PL"/>
              </w:rPr>
              <w:t>*wszystkie kryteria odnoszą się do wskaźników liczbowych świadczących o prestiżu, na potrzeby tego zestawienia wybrano jedynie te odnoszące się do prestiżowych nagród dla pracowników lub absolwentów</w:t>
            </w:r>
          </w:p>
        </w:tc>
      </w:tr>
      <w:tr w:rsidR="00A443E2" w:rsidRPr="00233788" w14:paraId="3036F796" w14:textId="77777777" w:rsidTr="00A61195">
        <w:trPr>
          <w:cantSplit/>
        </w:trPr>
        <w:tc>
          <w:tcPr>
            <w:tcW w:w="1696" w:type="dxa"/>
          </w:tcPr>
          <w:p w14:paraId="3AC1EB08" w14:textId="77777777" w:rsidR="00A443E2" w:rsidRPr="00233788" w:rsidRDefault="00A443E2" w:rsidP="00A61195">
            <w:pPr>
              <w:spacing w:before="0"/>
              <w:ind w:firstLine="0"/>
              <w:rPr>
                <w:sz w:val="20"/>
                <w:szCs w:val="20"/>
                <w:lang w:val="pl-PL"/>
              </w:rPr>
            </w:pPr>
            <w:r w:rsidRPr="00233788">
              <w:rPr>
                <w:sz w:val="20"/>
                <w:szCs w:val="20"/>
                <w:lang w:val="pl-PL"/>
              </w:rPr>
              <w:t>THE Times (2020)</w:t>
            </w:r>
          </w:p>
        </w:tc>
        <w:tc>
          <w:tcPr>
            <w:tcW w:w="1843" w:type="dxa"/>
          </w:tcPr>
          <w:p w14:paraId="3C625784" w14:textId="77777777" w:rsidR="00A443E2" w:rsidRPr="00233788" w:rsidRDefault="00A443E2" w:rsidP="00A61195">
            <w:pPr>
              <w:jc w:val="center"/>
              <w:rPr>
                <w:sz w:val="20"/>
                <w:szCs w:val="20"/>
                <w:lang w:val="pl-PL"/>
              </w:rPr>
            </w:pPr>
            <w:r w:rsidRPr="00233788">
              <w:rPr>
                <w:sz w:val="20"/>
                <w:szCs w:val="20"/>
                <w:lang w:val="pl-PL"/>
              </w:rPr>
              <w:t>30%</w:t>
            </w:r>
          </w:p>
        </w:tc>
        <w:tc>
          <w:tcPr>
            <w:tcW w:w="5670" w:type="dxa"/>
          </w:tcPr>
          <w:p w14:paraId="23C432FB" w14:textId="77777777" w:rsidR="00A443E2" w:rsidRPr="00233788" w:rsidRDefault="00A443E2" w:rsidP="00A61195">
            <w:pPr>
              <w:spacing w:before="0"/>
              <w:ind w:firstLine="0"/>
              <w:rPr>
                <w:sz w:val="20"/>
                <w:szCs w:val="20"/>
                <w:lang w:val="pl-PL"/>
              </w:rPr>
            </w:pPr>
            <w:r w:rsidRPr="00233788">
              <w:rPr>
                <w:sz w:val="20"/>
                <w:szCs w:val="20"/>
                <w:lang w:val="pl-PL"/>
              </w:rPr>
              <w:t>Badanie reputacji kształcenia</w:t>
            </w:r>
            <w:r>
              <w:rPr>
                <w:sz w:val="20"/>
                <w:szCs w:val="20"/>
                <w:lang w:val="pl-PL"/>
              </w:rPr>
              <w:t>:</w:t>
            </w:r>
            <w:r w:rsidRPr="00233788">
              <w:rPr>
                <w:sz w:val="20"/>
                <w:szCs w:val="20"/>
                <w:lang w:val="pl-PL"/>
              </w:rPr>
              <w:t xml:space="preserve"> 15%</w:t>
            </w:r>
          </w:p>
          <w:p w14:paraId="38E47A5C" w14:textId="77777777" w:rsidR="00A443E2" w:rsidRPr="00233788" w:rsidRDefault="00A443E2" w:rsidP="00A61195">
            <w:pPr>
              <w:spacing w:before="0"/>
              <w:ind w:firstLine="0"/>
              <w:rPr>
                <w:sz w:val="20"/>
                <w:szCs w:val="20"/>
                <w:lang w:val="pl-PL"/>
              </w:rPr>
            </w:pPr>
            <w:r w:rsidRPr="00233788">
              <w:rPr>
                <w:sz w:val="20"/>
                <w:szCs w:val="20"/>
                <w:lang w:val="pl-PL"/>
              </w:rPr>
              <w:t>Badanie reputacji badań</w:t>
            </w:r>
            <w:r>
              <w:rPr>
                <w:sz w:val="20"/>
                <w:szCs w:val="20"/>
                <w:lang w:val="pl-PL"/>
              </w:rPr>
              <w:t>:</w:t>
            </w:r>
            <w:r w:rsidRPr="00233788">
              <w:rPr>
                <w:sz w:val="20"/>
                <w:szCs w:val="20"/>
                <w:lang w:val="pl-PL"/>
              </w:rPr>
              <w:t xml:space="preserve"> 15%</w:t>
            </w:r>
          </w:p>
        </w:tc>
      </w:tr>
      <w:tr w:rsidR="00A443E2" w:rsidRPr="00233788" w14:paraId="57465221" w14:textId="77777777" w:rsidTr="00A61195">
        <w:trPr>
          <w:cantSplit/>
        </w:trPr>
        <w:tc>
          <w:tcPr>
            <w:tcW w:w="1696" w:type="dxa"/>
          </w:tcPr>
          <w:p w14:paraId="47C4F901" w14:textId="77777777" w:rsidR="00A443E2" w:rsidRPr="00233788" w:rsidRDefault="00A443E2" w:rsidP="00A61195">
            <w:pPr>
              <w:spacing w:before="0"/>
              <w:ind w:firstLine="0"/>
              <w:rPr>
                <w:szCs w:val="20"/>
                <w:lang w:val="pl-PL"/>
              </w:rPr>
            </w:pPr>
            <w:r w:rsidRPr="00233788">
              <w:rPr>
                <w:sz w:val="20"/>
                <w:szCs w:val="20"/>
                <w:lang w:val="pl-PL"/>
              </w:rPr>
              <w:t xml:space="preserve">QS World University </w:t>
            </w:r>
            <w:proofErr w:type="spellStart"/>
            <w:r w:rsidRPr="00233788">
              <w:rPr>
                <w:sz w:val="20"/>
                <w:szCs w:val="20"/>
                <w:lang w:val="pl-PL"/>
              </w:rPr>
              <w:t>Rankings</w:t>
            </w:r>
            <w:proofErr w:type="spellEnd"/>
            <w:r w:rsidRPr="00233788">
              <w:rPr>
                <w:sz w:val="20"/>
                <w:szCs w:val="20"/>
                <w:lang w:val="pl-PL"/>
              </w:rPr>
              <w:t xml:space="preserve"> (2020)</w:t>
            </w:r>
          </w:p>
        </w:tc>
        <w:tc>
          <w:tcPr>
            <w:tcW w:w="1843" w:type="dxa"/>
          </w:tcPr>
          <w:p w14:paraId="6A916816" w14:textId="77777777" w:rsidR="00A443E2" w:rsidRPr="00233788" w:rsidRDefault="00A443E2" w:rsidP="00A61195">
            <w:pPr>
              <w:jc w:val="center"/>
              <w:rPr>
                <w:szCs w:val="20"/>
                <w:lang w:val="pl-PL"/>
              </w:rPr>
            </w:pPr>
            <w:r w:rsidRPr="00233788">
              <w:rPr>
                <w:sz w:val="20"/>
                <w:szCs w:val="20"/>
                <w:lang w:val="pl-PL"/>
              </w:rPr>
              <w:t>50%</w:t>
            </w:r>
          </w:p>
        </w:tc>
        <w:tc>
          <w:tcPr>
            <w:tcW w:w="5670" w:type="dxa"/>
          </w:tcPr>
          <w:p w14:paraId="67531431" w14:textId="77777777" w:rsidR="00A443E2" w:rsidRPr="00233788" w:rsidRDefault="00A443E2" w:rsidP="00A61195">
            <w:pPr>
              <w:spacing w:before="0"/>
              <w:ind w:firstLine="0"/>
              <w:rPr>
                <w:sz w:val="20"/>
                <w:szCs w:val="20"/>
                <w:lang w:val="pl-PL"/>
              </w:rPr>
            </w:pPr>
            <w:r w:rsidRPr="00233788">
              <w:rPr>
                <w:sz w:val="20"/>
                <w:szCs w:val="20"/>
                <w:lang w:val="pl-PL"/>
              </w:rPr>
              <w:t>Reputacja akademicka</w:t>
            </w:r>
            <w:r>
              <w:rPr>
                <w:sz w:val="20"/>
                <w:szCs w:val="20"/>
                <w:lang w:val="pl-PL"/>
              </w:rPr>
              <w:t>:</w:t>
            </w:r>
            <w:r w:rsidRPr="00233788">
              <w:rPr>
                <w:sz w:val="20"/>
                <w:szCs w:val="20"/>
                <w:lang w:val="pl-PL"/>
              </w:rPr>
              <w:t xml:space="preserve"> 40%</w:t>
            </w:r>
          </w:p>
          <w:p w14:paraId="793A93D5" w14:textId="77777777" w:rsidR="00A443E2" w:rsidRPr="00233788" w:rsidRDefault="00A443E2" w:rsidP="00A61195">
            <w:pPr>
              <w:spacing w:before="0"/>
              <w:ind w:firstLine="0"/>
              <w:rPr>
                <w:szCs w:val="20"/>
                <w:lang w:val="pl-PL"/>
              </w:rPr>
            </w:pPr>
            <w:r w:rsidRPr="00233788">
              <w:rPr>
                <w:sz w:val="20"/>
                <w:szCs w:val="20"/>
                <w:lang w:val="pl-PL"/>
              </w:rPr>
              <w:t>Reputacja wśród pracodawców</w:t>
            </w:r>
            <w:r>
              <w:rPr>
                <w:sz w:val="20"/>
                <w:szCs w:val="20"/>
                <w:lang w:val="pl-PL"/>
              </w:rPr>
              <w:t>:</w:t>
            </w:r>
            <w:r w:rsidRPr="00233788">
              <w:rPr>
                <w:sz w:val="20"/>
                <w:szCs w:val="20"/>
                <w:lang w:val="pl-PL"/>
              </w:rPr>
              <w:t xml:space="preserve"> 10%</w:t>
            </w:r>
          </w:p>
        </w:tc>
      </w:tr>
      <w:tr w:rsidR="00A443E2" w:rsidRPr="00233788" w14:paraId="5E1CEAC6" w14:textId="77777777" w:rsidTr="00A61195">
        <w:trPr>
          <w:cantSplit/>
        </w:trPr>
        <w:tc>
          <w:tcPr>
            <w:tcW w:w="1696" w:type="dxa"/>
          </w:tcPr>
          <w:p w14:paraId="3FC9B0A7" w14:textId="77777777" w:rsidR="00A443E2" w:rsidRPr="00233788" w:rsidRDefault="00A443E2" w:rsidP="00A61195">
            <w:pPr>
              <w:spacing w:before="0"/>
              <w:ind w:firstLine="0"/>
              <w:rPr>
                <w:szCs w:val="20"/>
                <w:lang w:val="pl-PL"/>
              </w:rPr>
            </w:pPr>
            <w:proofErr w:type="spellStart"/>
            <w:r w:rsidRPr="00233788">
              <w:rPr>
                <w:sz w:val="20"/>
                <w:szCs w:val="20"/>
                <w:lang w:val="pl-PL"/>
              </w:rPr>
              <w:t>Round</w:t>
            </w:r>
            <w:proofErr w:type="spellEnd"/>
            <w:r w:rsidRPr="00233788">
              <w:rPr>
                <w:sz w:val="20"/>
                <w:szCs w:val="20"/>
                <w:lang w:val="pl-PL"/>
              </w:rPr>
              <w:t xml:space="preserve"> University Ranking (2020)</w:t>
            </w:r>
          </w:p>
        </w:tc>
        <w:tc>
          <w:tcPr>
            <w:tcW w:w="1843" w:type="dxa"/>
          </w:tcPr>
          <w:p w14:paraId="378AC964" w14:textId="77777777" w:rsidR="00A443E2" w:rsidRPr="00233788" w:rsidRDefault="00A443E2" w:rsidP="00A61195">
            <w:pPr>
              <w:jc w:val="center"/>
              <w:rPr>
                <w:szCs w:val="20"/>
                <w:lang w:val="pl-PL"/>
              </w:rPr>
            </w:pPr>
            <w:r w:rsidRPr="00233788">
              <w:rPr>
                <w:sz w:val="20"/>
                <w:szCs w:val="20"/>
                <w:lang w:val="pl-PL"/>
              </w:rPr>
              <w:t>18%</w:t>
            </w:r>
          </w:p>
        </w:tc>
        <w:tc>
          <w:tcPr>
            <w:tcW w:w="5670" w:type="dxa"/>
          </w:tcPr>
          <w:p w14:paraId="625CC92F" w14:textId="77777777" w:rsidR="00A443E2" w:rsidRPr="00233788" w:rsidRDefault="00A443E2" w:rsidP="00A61195">
            <w:pPr>
              <w:spacing w:before="0"/>
              <w:ind w:firstLine="0"/>
              <w:rPr>
                <w:sz w:val="20"/>
                <w:szCs w:val="20"/>
                <w:lang w:val="pl-PL"/>
              </w:rPr>
            </w:pPr>
            <w:r w:rsidRPr="00233788">
              <w:rPr>
                <w:sz w:val="20"/>
                <w:szCs w:val="20"/>
                <w:lang w:val="pl-PL"/>
              </w:rPr>
              <w:t>Światowa reputacja kształcenia</w:t>
            </w:r>
            <w:r>
              <w:rPr>
                <w:sz w:val="20"/>
                <w:szCs w:val="20"/>
                <w:lang w:val="pl-PL"/>
              </w:rPr>
              <w:t>:</w:t>
            </w:r>
            <w:r w:rsidRPr="00233788">
              <w:rPr>
                <w:sz w:val="20"/>
                <w:szCs w:val="20"/>
                <w:lang w:val="pl-PL"/>
              </w:rPr>
              <w:t xml:space="preserve"> 8%</w:t>
            </w:r>
          </w:p>
          <w:p w14:paraId="1C9EF155" w14:textId="77777777" w:rsidR="00A443E2" w:rsidRPr="00233788" w:rsidRDefault="00A443E2" w:rsidP="00A61195">
            <w:pPr>
              <w:spacing w:before="0"/>
              <w:ind w:firstLine="0"/>
              <w:rPr>
                <w:sz w:val="20"/>
                <w:szCs w:val="20"/>
                <w:lang w:val="pl-PL"/>
              </w:rPr>
            </w:pPr>
            <w:r w:rsidRPr="00233788">
              <w:rPr>
                <w:sz w:val="20"/>
                <w:szCs w:val="20"/>
                <w:lang w:val="pl-PL"/>
              </w:rPr>
              <w:t>Światowa reputacja badań</w:t>
            </w:r>
            <w:r>
              <w:rPr>
                <w:sz w:val="20"/>
                <w:szCs w:val="20"/>
                <w:lang w:val="pl-PL"/>
              </w:rPr>
              <w:t>:</w:t>
            </w:r>
            <w:r w:rsidRPr="00233788">
              <w:rPr>
                <w:sz w:val="20"/>
                <w:szCs w:val="20"/>
                <w:lang w:val="pl-PL"/>
              </w:rPr>
              <w:t xml:space="preserve"> 8%</w:t>
            </w:r>
          </w:p>
          <w:p w14:paraId="189D1AE1" w14:textId="77777777" w:rsidR="00A443E2" w:rsidRPr="00233788" w:rsidRDefault="00A443E2" w:rsidP="00A61195">
            <w:pPr>
              <w:spacing w:before="0"/>
              <w:ind w:firstLine="0"/>
              <w:rPr>
                <w:szCs w:val="20"/>
                <w:lang w:val="pl-PL"/>
              </w:rPr>
            </w:pPr>
            <w:r w:rsidRPr="00233788">
              <w:rPr>
                <w:sz w:val="20"/>
                <w:szCs w:val="20"/>
                <w:lang w:val="pl-PL"/>
              </w:rPr>
              <w:t>Reputacja poza regionem</w:t>
            </w:r>
            <w:r>
              <w:rPr>
                <w:sz w:val="20"/>
                <w:szCs w:val="20"/>
                <w:lang w:val="pl-PL"/>
              </w:rPr>
              <w:t>:</w:t>
            </w:r>
            <w:r w:rsidRPr="00233788">
              <w:rPr>
                <w:sz w:val="20"/>
                <w:szCs w:val="20"/>
                <w:lang w:val="pl-PL"/>
              </w:rPr>
              <w:t xml:space="preserve"> 2%</w:t>
            </w:r>
          </w:p>
        </w:tc>
      </w:tr>
      <w:tr w:rsidR="00A443E2" w:rsidRPr="00233788" w14:paraId="2CFE4F64" w14:textId="77777777" w:rsidTr="00A61195">
        <w:trPr>
          <w:cantSplit/>
        </w:trPr>
        <w:tc>
          <w:tcPr>
            <w:tcW w:w="1696" w:type="dxa"/>
          </w:tcPr>
          <w:p w14:paraId="1667A13F" w14:textId="77777777" w:rsidR="00A443E2" w:rsidRPr="00233788" w:rsidRDefault="00A443E2" w:rsidP="00A61195">
            <w:pPr>
              <w:spacing w:before="0"/>
              <w:ind w:firstLine="0"/>
              <w:rPr>
                <w:szCs w:val="20"/>
                <w:lang w:val="pl-PL"/>
              </w:rPr>
            </w:pPr>
            <w:r w:rsidRPr="00233788">
              <w:rPr>
                <w:sz w:val="20"/>
                <w:szCs w:val="20"/>
                <w:lang w:val="pl-PL"/>
              </w:rPr>
              <w:t>MyPlan.com (2020)</w:t>
            </w:r>
          </w:p>
        </w:tc>
        <w:tc>
          <w:tcPr>
            <w:tcW w:w="1843" w:type="dxa"/>
          </w:tcPr>
          <w:p w14:paraId="20A1B645" w14:textId="77777777" w:rsidR="00A443E2" w:rsidRPr="00233788" w:rsidRDefault="00A443E2" w:rsidP="00A61195">
            <w:pPr>
              <w:jc w:val="center"/>
              <w:rPr>
                <w:sz w:val="20"/>
                <w:szCs w:val="20"/>
                <w:lang w:val="pl-PL"/>
              </w:rPr>
            </w:pPr>
            <w:r w:rsidRPr="00233788">
              <w:rPr>
                <w:sz w:val="20"/>
                <w:szCs w:val="20"/>
                <w:lang w:val="pl-PL"/>
              </w:rPr>
              <w:t>7,7%*</w:t>
            </w:r>
          </w:p>
        </w:tc>
        <w:tc>
          <w:tcPr>
            <w:tcW w:w="5670" w:type="dxa"/>
          </w:tcPr>
          <w:p w14:paraId="76DA3A5F" w14:textId="77777777" w:rsidR="00A443E2" w:rsidRPr="00233788" w:rsidRDefault="00A443E2" w:rsidP="00A61195">
            <w:pPr>
              <w:spacing w:before="0"/>
              <w:ind w:firstLine="0"/>
              <w:rPr>
                <w:szCs w:val="20"/>
                <w:lang w:val="pl-PL"/>
              </w:rPr>
            </w:pPr>
            <w:r w:rsidRPr="00233788">
              <w:rPr>
                <w:sz w:val="20"/>
                <w:szCs w:val="20"/>
                <w:lang w:val="pl-PL"/>
              </w:rPr>
              <w:t>1 z 13 kryteriów oceny ankiety odnosi się do prestiżu uczelni</w:t>
            </w:r>
          </w:p>
        </w:tc>
      </w:tr>
      <w:tr w:rsidR="00A443E2" w:rsidRPr="00233788" w14:paraId="3D6B2982" w14:textId="77777777" w:rsidTr="00A61195">
        <w:trPr>
          <w:cantSplit/>
        </w:trPr>
        <w:tc>
          <w:tcPr>
            <w:tcW w:w="1696" w:type="dxa"/>
          </w:tcPr>
          <w:p w14:paraId="333872FD" w14:textId="77777777" w:rsidR="00A443E2" w:rsidRPr="00233788" w:rsidRDefault="00A443E2" w:rsidP="00A61195">
            <w:pPr>
              <w:spacing w:before="0"/>
              <w:ind w:firstLine="0"/>
              <w:rPr>
                <w:sz w:val="20"/>
                <w:szCs w:val="20"/>
                <w:lang w:val="pl-PL"/>
              </w:rPr>
            </w:pPr>
            <w:commentRangeStart w:id="105"/>
            <w:r w:rsidRPr="00233788">
              <w:rPr>
                <w:sz w:val="20"/>
                <w:szCs w:val="20"/>
                <w:lang w:val="pl-PL"/>
              </w:rPr>
              <w:t>Perspektywy RUA 2020</w:t>
            </w:r>
          </w:p>
        </w:tc>
        <w:tc>
          <w:tcPr>
            <w:tcW w:w="1843" w:type="dxa"/>
          </w:tcPr>
          <w:p w14:paraId="17A02E94" w14:textId="77777777" w:rsidR="00A443E2" w:rsidRPr="00233788" w:rsidRDefault="00A443E2" w:rsidP="00A61195">
            <w:pPr>
              <w:jc w:val="center"/>
              <w:rPr>
                <w:sz w:val="20"/>
                <w:szCs w:val="20"/>
                <w:lang w:val="pl-PL"/>
              </w:rPr>
            </w:pPr>
            <w:r w:rsidRPr="00233788">
              <w:rPr>
                <w:sz w:val="20"/>
                <w:szCs w:val="20"/>
                <w:lang w:val="pl-PL"/>
              </w:rPr>
              <w:t>17%</w:t>
            </w:r>
          </w:p>
        </w:tc>
        <w:tc>
          <w:tcPr>
            <w:tcW w:w="5670" w:type="dxa"/>
          </w:tcPr>
          <w:p w14:paraId="77278EFF" w14:textId="77777777" w:rsidR="00A443E2" w:rsidRPr="00233788" w:rsidRDefault="00A443E2" w:rsidP="00A61195">
            <w:pPr>
              <w:spacing w:before="0"/>
              <w:ind w:firstLine="0"/>
              <w:rPr>
                <w:sz w:val="20"/>
                <w:szCs w:val="20"/>
                <w:lang w:val="pl-PL"/>
              </w:rPr>
            </w:pPr>
            <w:r w:rsidRPr="00233788">
              <w:rPr>
                <w:sz w:val="20"/>
                <w:szCs w:val="20"/>
                <w:lang w:val="pl-PL"/>
              </w:rPr>
              <w:t>Ocena przez kadrę akademicką</w:t>
            </w:r>
            <w:r>
              <w:rPr>
                <w:sz w:val="20"/>
                <w:szCs w:val="20"/>
                <w:lang w:val="pl-PL"/>
              </w:rPr>
              <w:t>:</w:t>
            </w:r>
            <w:r w:rsidRPr="00233788">
              <w:rPr>
                <w:sz w:val="20"/>
                <w:szCs w:val="20"/>
                <w:lang w:val="pl-PL"/>
              </w:rPr>
              <w:t xml:space="preserve"> 10%</w:t>
            </w:r>
          </w:p>
          <w:p w14:paraId="43A5C56C" w14:textId="77777777" w:rsidR="00A443E2" w:rsidRPr="00233788" w:rsidRDefault="00A443E2" w:rsidP="00A61195">
            <w:pPr>
              <w:spacing w:before="0"/>
              <w:ind w:firstLine="0"/>
              <w:rPr>
                <w:sz w:val="20"/>
                <w:szCs w:val="20"/>
                <w:lang w:val="pl-PL"/>
              </w:rPr>
            </w:pPr>
            <w:r w:rsidRPr="00233788">
              <w:rPr>
                <w:sz w:val="20"/>
                <w:szCs w:val="20"/>
                <w:lang w:val="pl-PL"/>
              </w:rPr>
              <w:t>Pozycja uczelni w światowych rankingach</w:t>
            </w:r>
            <w:r>
              <w:rPr>
                <w:sz w:val="20"/>
                <w:szCs w:val="20"/>
                <w:lang w:val="pl-PL"/>
              </w:rPr>
              <w:t>:</w:t>
            </w:r>
            <w:r w:rsidRPr="00233788">
              <w:rPr>
                <w:sz w:val="20"/>
                <w:szCs w:val="20"/>
                <w:lang w:val="pl-PL"/>
              </w:rPr>
              <w:t xml:space="preserve"> 2%</w:t>
            </w:r>
          </w:p>
          <w:p w14:paraId="49939295" w14:textId="77777777" w:rsidR="00A443E2" w:rsidRPr="00233788" w:rsidRDefault="00A443E2" w:rsidP="00A61195">
            <w:pPr>
              <w:spacing w:before="0"/>
              <w:ind w:firstLine="0"/>
              <w:rPr>
                <w:sz w:val="20"/>
                <w:szCs w:val="20"/>
                <w:lang w:val="pl-PL"/>
              </w:rPr>
            </w:pPr>
            <w:r w:rsidRPr="00233788">
              <w:rPr>
                <w:sz w:val="20"/>
                <w:szCs w:val="20"/>
                <w:lang w:val="pl-PL"/>
              </w:rPr>
              <w:t>Ocena przez pracodawców</w:t>
            </w:r>
            <w:r>
              <w:rPr>
                <w:sz w:val="20"/>
                <w:szCs w:val="20"/>
                <w:lang w:val="pl-PL"/>
              </w:rPr>
              <w:t>:</w:t>
            </w:r>
            <w:r w:rsidRPr="00233788">
              <w:rPr>
                <w:sz w:val="20"/>
                <w:szCs w:val="20"/>
                <w:lang w:val="pl-PL"/>
              </w:rPr>
              <w:t xml:space="preserve"> 5%</w:t>
            </w:r>
            <w:commentRangeEnd w:id="105"/>
            <w:r w:rsidR="003D63D5">
              <w:rPr>
                <w:rStyle w:val="Odwoaniedokomentarza"/>
                <w:rFonts w:ascii="Times New Roman" w:eastAsia="Times New Roman" w:hAnsi="Times New Roman" w:cs="Times New Roman"/>
                <w:szCs w:val="20"/>
                <w:lang w:val="pl-PL" w:eastAsia="pl-PL" w:bidi="ar-SA"/>
              </w:rPr>
              <w:commentReference w:id="105"/>
            </w:r>
          </w:p>
        </w:tc>
      </w:tr>
    </w:tbl>
    <w:p w14:paraId="53242FBA" w14:textId="3906B2D6" w:rsidR="00A443E2" w:rsidRPr="00233788" w:rsidRDefault="00A443E2" w:rsidP="00106236">
      <w:pPr>
        <w:pStyle w:val="rdo"/>
      </w:pPr>
      <w:r w:rsidRPr="00233788">
        <w:t xml:space="preserve">Źródło: opracowanie własne na podstawie </w:t>
      </w:r>
      <w:r w:rsidRPr="00233788">
        <w:fldChar w:fldCharType="begin" w:fldLock="1"/>
      </w:r>
      <w:r w:rsidR="002913A0">
        <w:instrText>ADDIN CSL_CITATION {"citationItems":[{"id":"ITEM-1","itemData":{"URL":"http://www.shanghairanking.com/ARWU-Methodology-2020.html","accessed":{"date-parts":[["2021","2","17"]]},"id":"ITEM-1","issued":{"date-parts":[["2020"]]},"title":"Ranking Methodology of Academic Ranking of World Universities - 2020","type":"webpage"},"suppress-author":1,"uris":["http://www.mendeley.com/documents/?uuid=4b473056-7299-3518-8d22-8af680cfba5f"]},{"id":"ITEM-2","itemData":{"URL":"https://www.timeshighereducation.com/world-university-rankings/world-university-rankings-2020-methodology","accessed":{"date-parts":[["2021","2","17"]]},"id":"ITEM-2","issued":{"date-parts":[["2020"]]},"title":"THE World University Rankings 2020: methodology","type":"webpage"},"suppress-author":1,"uris":["http://www.mendeley.com/documents/?uuid=d35209a3-eb3c-3e07-a2ad-6f8ebfbc9321"]},{"id":"ITEM-3","itemData":{"URL":"https://www.topuniversities.com/qs-world-university-rankings/methodology","accessed":{"date-parts":[["2021","2","17"]]},"author":[{"dropping-particle":"","family":"QS Quacquarelli Symonds","given":"","non-dropping-particle":"","parse-names":false,"suffix":""}],"id":"ITEM-3","issued":{"date-parts":[["2020"]]},"title":"Methodology of QS World University Rankings 2020","type":"webpage"},"suppress-author":1,"uris":["http://www.mendeley.com/documents/?uuid=d576213a-607a-3cdc-9339-355d57461351"]},{"id":"ITEM-4","itemData":{"URL":"https://www.myplan.com/education/colleges/college_rankings_1.php","accessed":{"date-parts":[["2021","2","17"]]},"id":"ITEM-4","issued":{"date-parts":[["2020"]]},"title":"MyPlan College Rankings","type":"webpage"},"suppress-author":1,"uris":["http://www.mendeley.com/documents/?uuid=c8e37973-e055-3d52-a28d-ee2fa78f95c0"]},{"id":"ITEM-5","itemData":{"URL":"https://roundranking.com/methodology/methodology.html","accessed":{"date-parts":[["2021","2","17"]]},"id":"ITEM-5","issued":{"date-parts":[["2020"]]},"title":"Methodology of Round University Ranking 2020","type":"webpage"},"suppress-author":1,"uris":["http://www.mendeley.com/documents/?uuid=2b34a266-7943-3f50-88da-a2a728423ac8"]},{"id":"ITEM-6","itemData":{"URL":"http://ranking.perspektywy.pl/2020/article/metodologia-rankingu-uczelni-akademickich","accessed":{"date-parts":[["2021","2","23"]]},"id":"ITEM-6","issued":{"date-parts":[["2020","2","23"]]},"title":"Metodologia Rankingu Szkół Wyższych Perspektywy 2020","type":"webpage"},"uris":["http://www.mendeley.com/documents/?uuid=0ae8d136-7797-3816-aa31-31784833a08e"]}],"mendeley":{"formattedCitation":"(&lt;i&gt;Methodology of Round University Ranking 2020&lt;/i&gt;, 2020; &lt;i&gt;Metodologia Rankingu Szkół Wyższych Perspektywy 2020&lt;/i&gt;, 2020; &lt;i&gt;MyPlan College Rankings&lt;/i&gt;, 2020; &lt;i&gt;Ranking Methodology of Academic Ranking of World Universities - 2020&lt;/i&gt;, 2020; &lt;i&gt;THE World University Rankings 2020: methodology&lt;/i&gt;, 2020; 2020)","plainTextFormattedCitation":"(Methodology of Round University Ranking 2020, 2020; Metodologia Rankingu Szkół Wyższych Perspektywy 2020, 2020; MyPlan College Rankings, 2020; Ranking Methodology of Academic Ranking of World Universities - 2020, 2020; THE World University Rankings 2020: methodology, 2020; 2020)","previouslyFormattedCitation":"(&lt;i&gt;Methodology of Round University Ranking 2020&lt;/i&gt;, 2020; &lt;i&gt;Metodologia Rankingu Szkół Wyższych Perspektywy 2020&lt;/i&gt;, 2020; &lt;i&gt;MyPlan College Rankings&lt;/i&gt;, 2020; &lt;i&gt;Ranking Methodology of Academic Ranking of World Universities - 2020&lt;/i&gt;, 2020; &lt;i&gt;THE World University Rankings 2020: methodology&lt;/i&gt;, 2020; 2020)"},"properties":{"noteIndex":0},"schema":"https://github.com/citation-style-language/schema/raw/master/csl-citation.json"}</w:instrText>
      </w:r>
      <w:r w:rsidRPr="00233788">
        <w:fldChar w:fldCharType="separate"/>
      </w:r>
      <w:r w:rsidRPr="00ED2D28">
        <w:rPr>
          <w:noProof/>
        </w:rPr>
        <w:t>(</w:t>
      </w:r>
      <w:r w:rsidRPr="00ED2D28">
        <w:rPr>
          <w:i/>
          <w:noProof/>
        </w:rPr>
        <w:t>Methodology of Round University Ranking 2020</w:t>
      </w:r>
      <w:r w:rsidRPr="00ED2D28">
        <w:rPr>
          <w:noProof/>
        </w:rPr>
        <w:t xml:space="preserve">, 2020; </w:t>
      </w:r>
      <w:r w:rsidRPr="00ED2D28">
        <w:rPr>
          <w:i/>
          <w:noProof/>
        </w:rPr>
        <w:t>Metodologia Rankingu Szkół Wyższych Perspektywy 2020</w:t>
      </w:r>
      <w:r w:rsidRPr="00ED2D28">
        <w:rPr>
          <w:noProof/>
        </w:rPr>
        <w:t xml:space="preserve">, 2020; </w:t>
      </w:r>
      <w:r w:rsidRPr="00ED2D28">
        <w:rPr>
          <w:i/>
          <w:noProof/>
        </w:rPr>
        <w:t>MyPlan College Rankings</w:t>
      </w:r>
      <w:r w:rsidRPr="00ED2D28">
        <w:rPr>
          <w:noProof/>
        </w:rPr>
        <w:t xml:space="preserve">, 2020; </w:t>
      </w:r>
      <w:r w:rsidRPr="00ED2D28">
        <w:rPr>
          <w:i/>
          <w:noProof/>
        </w:rPr>
        <w:t>Ranking Methodology of Academic Ranking of World Universities - 2020</w:t>
      </w:r>
      <w:r w:rsidRPr="00ED2D28">
        <w:rPr>
          <w:noProof/>
        </w:rPr>
        <w:t xml:space="preserve">, 2020; </w:t>
      </w:r>
      <w:r w:rsidRPr="00ED2D28">
        <w:rPr>
          <w:i/>
          <w:noProof/>
        </w:rPr>
        <w:t>THE World University Rankings 2020: methodology</w:t>
      </w:r>
      <w:r w:rsidRPr="00ED2D28">
        <w:rPr>
          <w:noProof/>
        </w:rPr>
        <w:t>, 2020; 2020)</w:t>
      </w:r>
      <w:r w:rsidRPr="00233788">
        <w:fldChar w:fldCharType="end"/>
      </w:r>
    </w:p>
    <w:p w14:paraId="2E47C1B2" w14:textId="3EC1741D" w:rsidR="00A443E2" w:rsidRPr="00233788" w:rsidRDefault="009D391E" w:rsidP="00A443E2">
      <w:r>
        <w:fldChar w:fldCharType="begin"/>
      </w:r>
      <w:r>
        <w:instrText xml:space="preserve"> REF _Ref134897016 \h </w:instrText>
      </w:r>
      <w:r>
        <w:fldChar w:fldCharType="separate"/>
      </w:r>
      <w:r w:rsidR="004F5E18" w:rsidRPr="00233788">
        <w:t xml:space="preserve">Tabela </w:t>
      </w:r>
      <w:r w:rsidR="004F5E18">
        <w:rPr>
          <w:noProof/>
        </w:rPr>
        <w:t>10</w:t>
      </w:r>
      <w:r>
        <w:fldChar w:fldCharType="end"/>
      </w:r>
      <w:r>
        <w:t xml:space="preserve"> </w:t>
      </w:r>
      <w:r w:rsidR="00A443E2" w:rsidRPr="00233788">
        <w:t xml:space="preserve">zawiera wyniki analizy udziału kryteriów odnoszących się do prestiżu w różnych rankingach globalnych oraz w rankingu Perspektywy 2020. Rankingi te zostały szerzej opisane w rozdziale </w:t>
      </w:r>
      <w:r w:rsidR="00A443E2" w:rsidRPr="00FC77CC">
        <w:fldChar w:fldCharType="begin"/>
      </w:r>
      <w:r w:rsidR="00A443E2" w:rsidRPr="00FC77CC">
        <w:instrText xml:space="preserve"> REF _Ref66053927 \n \h </w:instrText>
      </w:r>
      <w:r w:rsidR="00A443E2" w:rsidRPr="00FC77CC">
        <w:fldChar w:fldCharType="separate"/>
      </w:r>
      <w:r w:rsidR="004F5E18">
        <w:t>1.3.3</w:t>
      </w:r>
      <w:r w:rsidR="00A443E2" w:rsidRPr="00FC77CC">
        <w:fldChar w:fldCharType="end"/>
      </w:r>
      <w:r w:rsidR="00A443E2" w:rsidRPr="00621A1C">
        <w:t xml:space="preserve">. </w:t>
      </w:r>
      <w:r w:rsidR="00A443E2" w:rsidRPr="00233788">
        <w:t xml:space="preserve">Warto zwrócić uwagę, że w większości przeanalizowanych rankingów pomiar prestiżu (lub reputacji) stanowi istotną część wartości końcowej oceny uczelni. Wyróżnia się w tym ranking </w:t>
      </w:r>
      <w:r w:rsidR="00A443E2" w:rsidRPr="00233788">
        <w:rPr>
          <w:i/>
          <w:iCs/>
        </w:rPr>
        <w:t xml:space="preserve">QS World University </w:t>
      </w:r>
      <w:proofErr w:type="spellStart"/>
      <w:r w:rsidR="00A443E2" w:rsidRPr="00233788">
        <w:rPr>
          <w:i/>
          <w:iCs/>
        </w:rPr>
        <w:t>Rankings</w:t>
      </w:r>
      <w:proofErr w:type="spellEnd"/>
      <w:r w:rsidR="00A443E2" w:rsidRPr="00233788">
        <w:t xml:space="preserve">, w którym kryteria odnoszące się do wyników badania reputacji (badania ankietowe) stanowią aż połowę wartości oceny końcowej. Dwa najbardziej uznane globalne rankingi uniwersyteckie: Shanghai i Times odzwierciedlają prestiż najlepszych światowych uczelni </w:t>
      </w:r>
      <w:r w:rsidR="00A443E2" w:rsidRPr="00233788">
        <w:fldChar w:fldCharType="begin" w:fldLock="1"/>
      </w:r>
      <w:r w:rsidR="00A443E2" w:rsidRPr="00233788">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00A443E2" w:rsidRPr="00233788">
        <w:fldChar w:fldCharType="separate"/>
      </w:r>
      <w:r w:rsidR="00A443E2" w:rsidRPr="00233788">
        <w:rPr>
          <w:noProof/>
        </w:rPr>
        <w:t>(Collyer, 2013)</w:t>
      </w:r>
      <w:r w:rsidR="00A443E2" w:rsidRPr="00233788">
        <w:fldChar w:fldCharType="end"/>
      </w:r>
      <w:r w:rsidR="00A443E2" w:rsidRPr="00233788">
        <w:t xml:space="preserve">. Ranking </w:t>
      </w:r>
      <w:r w:rsidR="00A443E2" w:rsidRPr="00233788">
        <w:rPr>
          <w:i/>
          <w:iCs/>
        </w:rPr>
        <w:t xml:space="preserve">Times </w:t>
      </w:r>
      <w:proofErr w:type="spellStart"/>
      <w:r w:rsidR="00A443E2" w:rsidRPr="00233788">
        <w:rPr>
          <w:i/>
          <w:iCs/>
        </w:rPr>
        <w:t>Higher</w:t>
      </w:r>
      <w:proofErr w:type="spellEnd"/>
      <w:r w:rsidR="00A443E2" w:rsidRPr="00233788">
        <w:rPr>
          <w:i/>
          <w:iCs/>
        </w:rPr>
        <w:t xml:space="preserve"> </w:t>
      </w:r>
      <w:proofErr w:type="spellStart"/>
      <w:r w:rsidR="00A443E2" w:rsidRPr="00233788">
        <w:rPr>
          <w:i/>
          <w:iCs/>
        </w:rPr>
        <w:t>Education</w:t>
      </w:r>
      <w:proofErr w:type="spellEnd"/>
      <w:r w:rsidR="00A443E2" w:rsidRPr="00233788">
        <w:t xml:space="preserve"> uwzględnia ocenę reputacji łącznie na poziomie 30% wagi </w:t>
      </w:r>
      <w:r w:rsidR="00A443E2" w:rsidRPr="00233788">
        <w:lastRenderedPageBreak/>
        <w:t xml:space="preserve">oceny końcowej. Jest krytykowany za duży udział ankiet w ocenie uczelni, choć twórcy tego rankingu uważają to za atut w porównaniu z innymi rankingami mocniej uwzględniającymi analizę publikacji </w:t>
      </w:r>
      <w:r w:rsidR="00A443E2" w:rsidRPr="00233788">
        <w:fldChar w:fldCharType="begin" w:fldLock="1"/>
      </w:r>
      <w:r w:rsidR="00A443E2" w:rsidRPr="00233788">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00A443E2" w:rsidRPr="00233788">
        <w:fldChar w:fldCharType="separate"/>
      </w:r>
      <w:r w:rsidR="00A443E2" w:rsidRPr="00233788">
        <w:rPr>
          <w:noProof/>
        </w:rPr>
        <w:t>(Collyer, 2013)</w:t>
      </w:r>
      <w:r w:rsidR="00A443E2" w:rsidRPr="00233788">
        <w:fldChar w:fldCharType="end"/>
      </w:r>
      <w:r w:rsidR="00A443E2" w:rsidRPr="00233788">
        <w:t>. Nieco inne podejście zastosowano w rankingu Szanghajskim (ARWU). Uwzględnia on bowiem szereg kryteriów odzwierciedlających prestiż, natomiast żadne z nich nie odnosi się do badań opinii. Ponadto wszystkie kryteria odnoszą się do łatwo mierzalnych wartości. Niemniej na potrzeby niniejszej analizy przyjęto, że zarówno liczba wykładowców</w:t>
      </w:r>
      <w:r w:rsidR="00A443E2">
        <w:t>,</w:t>
      </w:r>
      <w:r w:rsidR="00A443E2" w:rsidRPr="00233788">
        <w:t xml:space="preserve"> jak i absolwentów posiadających nagrodę Nobla (lub jej odpowiednik) jest bardziej miarą prestiżu niż osiągnięć, ze względu na wybitnie prestiżową wartość tego rodzaju odznaczeń. W najbardziej uznanym w Polsce rankingu miesięcznika Pespektywy udział kryteriów odnoszących się do prestiżu wynosi 17%</w:t>
      </w:r>
      <w:r w:rsidR="00A443E2">
        <w:t>.</w:t>
      </w:r>
      <w:r w:rsidR="00A443E2" w:rsidRPr="00233788">
        <w:t xml:space="preserve"> </w:t>
      </w:r>
      <w:r w:rsidR="00A443E2">
        <w:t>J</w:t>
      </w:r>
      <w:r w:rsidR="00A443E2" w:rsidRPr="00233788">
        <w:t>est on zatem istotnym składnikiem oceny. Udział tego kryterium zmieniał się w kolejnych edycjach rankingu i tak np. w roku 2015 wynosił on 24% i</w:t>
      </w:r>
      <w:r w:rsidR="00A443E2">
        <w:t>,</w:t>
      </w:r>
      <w:r w:rsidR="00A443E2" w:rsidRPr="00233788">
        <w:t xml:space="preserve"> zmieniając swój udział w kolejnych latach</w:t>
      </w:r>
      <w:r w:rsidR="00A443E2">
        <w:t>,</w:t>
      </w:r>
      <w:r w:rsidR="00A443E2" w:rsidRPr="00233788">
        <w:t xml:space="preserve"> w roku 2019 ponownie osiągnął tę samą wartość. Warto jednak podkreślić, że od roku 2017, gdy dzięki pojawieniu się badania „Ekonomiczne Losy Absolwentów” przeprowadzonego przez ówcześnie istniejące Ministerstwo Nauki i Szkolnictwa Wyższego, utworzono kategorię „Absolwenci na rynku pracy”</w:t>
      </w:r>
      <w:r w:rsidR="00A443E2">
        <w:t>,</w:t>
      </w:r>
      <w:r w:rsidR="00A443E2" w:rsidRPr="00233788">
        <w:t xml:space="preserve"> ocena pracodawców wynikająca z badania ankietowego, która do tej pory stanowiła część kategorii „Prestiż” została przeniesiona do nowo utworzonej kategorii dotyczącej szans absolwentów na rynku pracy.</w:t>
      </w:r>
    </w:p>
    <w:p w14:paraId="11DE9C50" w14:textId="452692F5" w:rsidR="00A443E2" w:rsidRPr="00233788" w:rsidRDefault="00A443E2" w:rsidP="00A443E2">
      <w:r w:rsidRPr="00233788">
        <w:t>Istotna rola oceny prestiżu w wielu uznanych rankingach potwierdza możliwość zaistnienia efektu samospełniającej się przepowiedni lub samonapędzającego się mechanizmu, który przejawia się w tym, że wyższe wartości oceny prestiżu wpływają na wyższe pozycje w rankingach, a z kolei osiąganie wyższych pozycji w rankingach przyczynia się do wzrostu postrzeganego prestiżu danej uczelni. Dodatkowo uwzględniając fakt, iż studenci chętniej wybierają uczelnie prestiżowe</w:t>
      </w:r>
      <w:r>
        <w:t>,</w:t>
      </w:r>
      <w:r w:rsidRPr="00233788">
        <w:t xml:space="preserve"> można wnioskować, że instytucje cieszące się wyższym prestiżem będą mogły wzmacniać swój prestiż w przyszłości</w:t>
      </w:r>
      <w:r>
        <w:t>,</w:t>
      </w:r>
      <w:r w:rsidRPr="00233788">
        <w:t xml:space="preserve"> korzystając z pozytywnego odbioru sukcesów ich absolwentów, a prawdopodobnie również absolwentów. Mając to na uwadze</w:t>
      </w:r>
      <w:r>
        <w:t>,</w:t>
      </w:r>
      <w:r w:rsidRPr="00233788">
        <w:t xml:space="preserve"> zarządzający uczelnią powinni świadomie skupiać się na działaniach wzmacniających prestiż uczelni, gdyż z wielu względów przyczyniają się one </w:t>
      </w:r>
      <w:r>
        <w:t xml:space="preserve">do </w:t>
      </w:r>
      <w:r w:rsidRPr="00233788">
        <w:t>wzmacniania szans na rozwój oraz zwiększania możliwości dalszego rozwoju. W kontekście wyzwań stojących przed polskimi uczelniami warto wspomnieć o wpływie prestiżu grupy na prestiż pojedynczej organizacji. Uwzględnienie tego zjawiska może prowadzić do działań polegających na współpracy różnych uczelni, postrzeganych jako należące do jednej grupy, aby wzmocnić prestiż całej grupy</w:t>
      </w:r>
      <w:r>
        <w:t>,</w:t>
      </w:r>
      <w:r w:rsidRPr="00233788">
        <w:t xml:space="preserve"> co będzie korzystne dla każdej z tych instytucji z osobna. Ciekawą inicjatywą, która</w:t>
      </w:r>
      <w:r>
        <w:t>,</w:t>
      </w:r>
      <w:r w:rsidRPr="00233788">
        <w:t xml:space="preserve"> jak się wydaje, może spełniać m. in. to zadanie</w:t>
      </w:r>
      <w:r>
        <w:t>,</w:t>
      </w:r>
      <w:r w:rsidRPr="00233788">
        <w:t xml:space="preserve"> jest utworzenie w 2020 roku Związku Uczelni w Gdańsku im. Daniela Fahrenheita </w:t>
      </w:r>
      <w:r w:rsidRPr="00233788">
        <w:fldChar w:fldCharType="begin" w:fldLock="1"/>
      </w:r>
      <w:r w:rsidR="00AD5E78">
        <w:instrText>ADDIN CSL_CITATION {"citationItems":[{"id":"ITEM-1","itemData":{"URL":"https://naukawpolsce.pap.pl/aktualnosci/news%2C85430%2Ctrzy-gdanskie-szkoly-wyzsze-utworzyly-zwiazek-uczelni-im-daniela-fahrenheita","accessed":{"date-parts":[["2021","2","25"]]},"author":[{"dropping-particle":"","family":"Nauka w Polsce - PAP","given":"","non-dropping-particle":"","parse-names":false,"suffix":""}],"id":"ITEM-1","issued":{"date-parts":[["2020"]]},"title":"Trzy gdańskie szkoły wyższe utworzyły Związek Uczelni im. Daniela Fahrenheita","type":"webpage"},"uris":["http://www.mendeley.com/documents/?uuid=14034214-f02f-3a10-b12e-3ce99254b9ab"]}],"mendeley":{"formattedCitation":"(Nauka w Polsce - PAP, 2020)","plainTextFormattedCitation":"(Nauka w Polsce - PAP, 2020)","previouslyFormattedCitation":"(Nauka w Polsce - PAP, 2020)"},"properties":{"noteIndex":0},"schema":"https://github.com/citation-style-language/schema/raw/master/csl-citation.json"}</w:instrText>
      </w:r>
      <w:r w:rsidRPr="00233788">
        <w:fldChar w:fldCharType="separate"/>
      </w:r>
      <w:r w:rsidR="00AD5E78" w:rsidRPr="00AD5E78">
        <w:rPr>
          <w:noProof/>
        </w:rPr>
        <w:t>(Nauka w Polsce - PAP, 2020)</w:t>
      </w:r>
      <w:r w:rsidRPr="00233788">
        <w:fldChar w:fldCharType="end"/>
      </w:r>
      <w:r w:rsidRPr="00233788">
        <w:t>. Wydaje</w:t>
      </w:r>
      <w:r>
        <w:t xml:space="preserve"> się</w:t>
      </w:r>
      <w:r w:rsidRPr="00233788">
        <w:t>, że sukces takiej inicjatywy będzie zależał nie tylko od sprawności organizacyjnej i sukcesów w pozyskiwaniu grantów, ale także od tego</w:t>
      </w:r>
      <w:r>
        <w:t>,</w:t>
      </w:r>
      <w:r w:rsidRPr="00233788">
        <w:t xml:space="preserve"> czy uda się wytworzyć Osobowość Marki Uniwersyteckiej rozumianą jako cechy przypisywane marce, do których mogą odnosić się klienci/interesariusze. </w:t>
      </w:r>
      <w:r w:rsidRPr="00233788">
        <w:fldChar w:fldCharType="begin" w:fldLock="1"/>
      </w:r>
      <w:r w:rsidRPr="00233788">
        <w:instrText>ADDIN CSL_CITATION {"citationItems":[{"id":"ITEM-1","itemData":{"DOI":"10.1016/j.jbusres.2016.01.023","ISSN":"01482963","abstract":"© 2016 Elsevier Inc. Many universities leverage symbolic qualities with the potential of creating a brand personality useful in competitive differentiation. Drawing on a series of qualitative and quantitative studies consistent with psychometric scale development procedures, this study develops and validates a six-dimension University Brand Personality Scale (UBPS). The UBPS comprises prestige, sincerity, appeal, lively, conscientiousness, and cosmopolitan dimensions. Results suggest that the scale strongly relates to brand love, positive word-of-mouth, and students' intention to support their university as alumni. Theoretical implications and recommendations for university managers follow from study results.","author":[{"dropping-particle":"","family":"Rauschnabel","given":"Philipp A. P.A.","non-dropping-particle":"","parse-names":false,"suffix":""},{"dropping-particle":"","family":"Krey","given":"Nina","non-dropping-particle":"","parse-names":false,"suffix":""},{"dropping-particle":"","family":"Babin","given":"Barry J. B.J.","non-dropping-particle":"","parse-names":false,"suffix":""},{"dropping-particle":"","family":"Ivens","given":"Bjoern S. B.S.","non-dropping-particle":"","parse-names":false,"suffix":""}],"container-title":"Journal of Business Research","id":"ITEM-1","issue":"8","issued":{"date-parts":[["2016","8"]]},"note":"From Duplicate 1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Krey, Nina; Babin, Barry J.; Ivens, Bjoern S.)\n\nFrom Duplicate 1 (Brand management in higher education: The University Brand Personality Scale - Rauschnabel, P.A.; Krey, N.; Babin, B.J.; Ivens, B.S.)\n\n65 CIT\n\nFrom Duplicate 2 (Brand management in higher education: The University Brand Personality Scale - Rauschnabel, P.A.; Krey, N.; Babin, B.J.; Ivens, B.S.)\n\n65 CIT","page":"3077-3086","title":"Brand management in higher education: The University Brand Personality Scale","type":"article-journal","volume":"69"},"uris":["http://www.mendeley.com/documents/?uuid=092b23ed-07d0-42f8-a9cb-051bf72ec5f8"]}],"mendeley":{"formattedCitation":"(Rauschnabel i in., 2016)","plainTextFormattedCitation":"(Rauschnabel i in., 2016)","previouslyFormattedCitation":"(Rauschnabel i in., 2016)"},"properties":{"noteIndex":0},"schema":"https://github.com/citation-style-language/schema/raw/master/csl-citation.json"}</w:instrText>
      </w:r>
      <w:r w:rsidRPr="00233788">
        <w:fldChar w:fldCharType="separate"/>
      </w:r>
      <w:r w:rsidRPr="00233788">
        <w:rPr>
          <w:noProof/>
        </w:rPr>
        <w:t>(Rauschnabel i in., 2016)</w:t>
      </w:r>
      <w:r w:rsidRPr="00233788">
        <w:fldChar w:fldCharType="end"/>
      </w:r>
      <w:r w:rsidRPr="00233788">
        <w:t>. Jeśli bowiem uczelnie należące do Związku będą identyfikowane na pierwszym miejscu z marką np. „Gdańskie uczelnie Fahrenheita” to każdy sukces pojedynczej uczelni będzie wzmacniał wizerunek i reputację wspólnej marki, a także prestiż każdej z uczelni.</w:t>
      </w:r>
    </w:p>
    <w:p w14:paraId="2501713D" w14:textId="4964FD3D" w:rsidR="00C33786" w:rsidRPr="00233788" w:rsidRDefault="009D669A" w:rsidP="00B65F97">
      <w:r>
        <w:t xml:space="preserve">W odniesieniu do uczelni wyższych prestiż jest bardzo istotnym czynnikiem zarówno świadczącym o wysokim poziomie jakości jej usług, ale też niewątpliwie przyczyniającym się do zwiększania </w:t>
      </w:r>
      <w:r>
        <w:lastRenderedPageBreak/>
        <w:t>potencjału na dalsze podnoszenie jakości. Natomiast s</w:t>
      </w:r>
      <w:r w:rsidR="00A443E2" w:rsidRPr="00233788">
        <w:t>koro prestiż instytucji nie jest związany dobrym uczeniem to warto badać</w:t>
      </w:r>
      <w:r w:rsidR="00A443E2">
        <w:t>,</w:t>
      </w:r>
      <w:r w:rsidR="00A443E2" w:rsidRPr="00233788">
        <w:t xml:space="preserve"> jakie obszary działań instytucji wspierają dobry poziom nauczania </w:t>
      </w:r>
      <w:r w:rsidR="00A443E2" w:rsidRPr="00233788">
        <w:fldChar w:fldCharType="begin" w:fldLock="1"/>
      </w:r>
      <w:r w:rsidR="00A443E2" w:rsidRPr="00233788">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00A443E2" w:rsidRPr="00233788">
        <w:fldChar w:fldCharType="separate"/>
      </w:r>
      <w:r w:rsidR="00A443E2" w:rsidRPr="00233788">
        <w:rPr>
          <w:noProof/>
        </w:rPr>
        <w:t>(Campbell i in., 2019)</w:t>
      </w:r>
      <w:r w:rsidR="00A443E2" w:rsidRPr="00233788">
        <w:fldChar w:fldCharType="end"/>
      </w:r>
      <w:r w:rsidR="00A443E2">
        <w:t>.</w:t>
      </w:r>
      <w:r>
        <w:t xml:space="preserve"> Bez wątpienia główną przyczyną dla jakiej ludzie podejmują studia jest szansa na zwiększenie wiedzy i umiejętności w procesie studiowania. A zatem to właśnie </w:t>
      </w:r>
      <w:r w:rsidR="00B90A1F">
        <w:t>ta „obietnica” dobrego uczenia jest tym czego co do zasady oczekują studenci. Natomiast etapów weryfikacji oczekiwań z tym co otrzymano może być bardzo wiele i mogą znacznie wykraczać poza okres tych kilku lat studiowania. Samo to zjawisko może powodować pewne sprzeczności w pojmowaniu tego co stanowi o wysokiej jakości rezultatów procesu studiowania. Można bowiem wyobrazić sobie sytuację, w której ta sama osoba ocenia swoje studia i to co otrzymała od uczelni w zupełnie różny sposób gdy była studentem w porównaniu do tego gdy jest absolwentem z co najmniej kilkoma latami doświadczeń zawodowych. Zarządzanie uczelnią wymaga pogodzeni</w:t>
      </w:r>
      <w:r w:rsidR="00B2130A">
        <w:t>a</w:t>
      </w:r>
      <w:r w:rsidR="00B90A1F">
        <w:t xml:space="preserve"> również wielu innych pozornych sprzeczności </w:t>
      </w:r>
      <w:r w:rsidR="00B2130A">
        <w:t>wynikających między innymi z liczności różnych grup zainteresowanych efektami jej działań, które nieraz mają, lub artykułują rozbieżne interesy. Szersze omówienie środowiska uczelni w kontekście takich sprzecznych interesów zostanie przedstawione w kolejnym rozdziale.</w:t>
      </w:r>
    </w:p>
    <w:p w14:paraId="396649EB" w14:textId="77777777" w:rsidR="00A139A4" w:rsidRPr="00233788" w:rsidRDefault="00A139A4" w:rsidP="00A139A4">
      <w:pPr>
        <w:pStyle w:val="Nagwek3"/>
      </w:pPr>
      <w:bookmarkStart w:id="106" w:name="_Toc137806554"/>
      <w:r w:rsidRPr="00233788">
        <w:t>Środowisko wielu sprzecznych interesów</w:t>
      </w:r>
      <w:bookmarkEnd w:id="106"/>
    </w:p>
    <w:p w14:paraId="28EF56AE" w14:textId="719CC591" w:rsidR="00A139A4" w:rsidRDefault="00B2130A" w:rsidP="00A139A4">
      <w:r>
        <w:t xml:space="preserve">Proces kształtowania się współczesnych uczelni (opisany w pierwszym rozdziale) ma niewątpliwy wpływ na to jak jest postrzegana rola uczelni współcześnie. Ponieważ na przestrzeni wieków rola uniwersytetów się zmieniała to i dziś można dostrzec różnice w tym pojmowaniu tego co jest celem istnienia uczelni. Ponadto w wielu państwach proces rozwoju uczelni postępował odmiennie będąc kształtowanym przez </w:t>
      </w:r>
      <w:r w:rsidR="007E3E3A">
        <w:t>odmienne</w:t>
      </w:r>
      <w:r>
        <w:t xml:space="preserve"> czynniki społeczno-gospodarczo</w:t>
      </w:r>
      <w:r w:rsidR="007E3E3A">
        <w:t>-kulturowe, ale jednak w epoce silnej globalizacji pewne koncepcje i cechy uczelni przenikają pomiędzy różnymi krajami.</w:t>
      </w:r>
      <w:r>
        <w:t xml:space="preserve"> Ze względu na to iż uniwersytety dziś stanowią </w:t>
      </w:r>
      <w:r w:rsidR="007E3E3A">
        <w:t>często</w:t>
      </w:r>
      <w:r>
        <w:t xml:space="preserve"> centrum ogniskujące wiele szans i możliwości zarówno dla studentów, naukowców jak i biznesu, a także w szerszej perspektywie społeczeństwa i państwa </w:t>
      </w:r>
      <w:r w:rsidR="007E3E3A">
        <w:t xml:space="preserve">w tak skomplikowanym systemie trudno jest wyznaczyć właściwe kierunki dla zarządzania uczelniami. Warto jednak przeanalizować w jakich obszarach istnieje </w:t>
      </w:r>
      <w:r w:rsidR="007E3E3A" w:rsidRPr="007E3E3A">
        <w:t>możliwość korzystania z geniusza „i” zamiast poddawania się tyranii „albo”</w:t>
      </w:r>
      <w:r w:rsidR="007E3E3A" w:rsidRPr="00233788">
        <w:t xml:space="preserve"> </w:t>
      </w:r>
      <w:r w:rsidR="007E3E3A" w:rsidRPr="00233788">
        <w:fldChar w:fldCharType="begin" w:fldLock="1"/>
      </w:r>
      <w:r w:rsidR="007E3E3A" w:rsidRPr="00233788">
        <w:instrText>ADDIN CSL_CITATION {"citationItems":[{"id":"ITEM-1","itemData":{"ISBN":"978-83-7610-696-0","author":[{"dropping-particle":"","family":"Leja","given":"Krzysztof","non-dropping-particle":"","parse-names":false,"suffix":""}],"id":"ITEM-1","issued":{"date-parts":[["2019"]]},"page":"11-13","publisher":"w: Jastrzębska E., Przybysz M., Społeczna odpowiedzialność. Znaczenie dla uczelni i sposoby wdrażania, Ministerstwo Nauki i Szkolnictwa Wyższego, Ministerstwo Inwestycji i Rozwoju, 2019","title":"Misja społecznie odpowiedzialnego uniwersytetu","type":"chapter"},"locator":"11","uris":["http://www.mendeley.com/documents/?uuid=7bb76b16-6f67-46e2-b051-5768de7fa258"]}],"mendeley":{"formattedCitation":"(Leja, 2019, s. 11)","plainTextFormattedCitation":"(Leja, 2019, s. 11)","previouslyFormattedCitation":"(Leja, 2019, s. 11)"},"properties":{"noteIndex":0},"schema":"https://github.com/citation-style-language/schema/raw/master/csl-citation.json"}</w:instrText>
      </w:r>
      <w:r w:rsidR="007E3E3A" w:rsidRPr="00233788">
        <w:fldChar w:fldCharType="separate"/>
      </w:r>
      <w:r w:rsidR="007E3E3A" w:rsidRPr="00233788">
        <w:rPr>
          <w:noProof/>
        </w:rPr>
        <w:t>(Leja, 2019, s. 11)</w:t>
      </w:r>
      <w:r w:rsidR="007E3E3A" w:rsidRPr="00233788">
        <w:fldChar w:fldCharType="end"/>
      </w:r>
      <w:r w:rsidR="007E3E3A">
        <w:t xml:space="preserve"> by pogodzić pozornie wykluczające się interesy różnych stron.</w:t>
      </w:r>
    </w:p>
    <w:p w14:paraId="0D70CE58" w14:textId="576F1D57" w:rsidR="005D1ABF" w:rsidRDefault="005D1ABF" w:rsidP="008216F8">
      <w:r>
        <w:t>Poza specyficzną kulturą akademicką i specyficznymi celami uniwersytetów kolejną wyróżniającą cechą</w:t>
      </w:r>
      <w:r w:rsidR="00D86769">
        <w:t>,</w:t>
      </w:r>
      <w:r>
        <w:t xml:space="preserve"> z perspektywy zarządzania tymi instytucjami</w:t>
      </w:r>
      <w:r w:rsidR="00D86769">
        <w:t>,</w:t>
      </w:r>
      <w:r>
        <w:t xml:space="preserve"> jest szczególn</w:t>
      </w:r>
      <w:r w:rsidR="0072768D">
        <w:t>e</w:t>
      </w:r>
      <w:r>
        <w:t xml:space="preserve"> ukształtowanie </w:t>
      </w:r>
      <w:r w:rsidR="00EE1AE8">
        <w:t>odmienności</w:t>
      </w:r>
      <w:r>
        <w:t xml:space="preserve"> interesów różnych stron</w:t>
      </w:r>
      <w:r w:rsidR="00D86769">
        <w:t>.</w:t>
      </w:r>
      <w:r>
        <w:t xml:space="preserve"> </w:t>
      </w:r>
      <w:r w:rsidR="00D86769">
        <w:t>S</w:t>
      </w:r>
      <w:r>
        <w:t xml:space="preserve">tanowi </w:t>
      </w:r>
      <w:r w:rsidR="00D86769">
        <w:t xml:space="preserve">to </w:t>
      </w:r>
      <w:r>
        <w:t>wyzwanie dla osób kierujących ucze</w:t>
      </w:r>
      <w:r w:rsidR="00F82C17">
        <w:t>l</w:t>
      </w:r>
      <w:r>
        <w:t>niami.</w:t>
      </w:r>
      <w:r w:rsidR="007E3CD3">
        <w:t xml:space="preserve"> </w:t>
      </w:r>
      <w:r w:rsidR="00575B2B" w:rsidRPr="008216F8">
        <w:t>Uniwersytet jest stale pod wpływem wielu grup interesów</w:t>
      </w:r>
      <w:r w:rsidR="008216F8" w:rsidRPr="008216F8">
        <w:t>, znajdując się</w:t>
      </w:r>
      <w:r w:rsidR="008216F8">
        <w:t xml:space="preserve"> w </w:t>
      </w:r>
      <w:proofErr w:type="spellStart"/>
      <w:r w:rsidR="008216F8">
        <w:t>skomplikowaje</w:t>
      </w:r>
      <w:proofErr w:type="spellEnd"/>
      <w:r w:rsidR="008216F8">
        <w:t xml:space="preserve"> strukturze wzajemnie powiązanych środowisk i różnych oczekiwań różnych stron </w:t>
      </w:r>
      <w:r w:rsidR="008216F8">
        <w:fldChar w:fldCharType="begin" w:fldLock="1"/>
      </w:r>
      <w:r w:rsidR="008216F8" w:rsidRPr="008216F8">
        <w:instrText>ADDIN CSL_CITATION {"citationItems":[{"id":"ITEM-1","itemData":{"DOI":"10.1108/IJLSS-07-2017-0089","ISSN":"2040-4166","author":[{"dropping-particle":"","family":"Petrusch","given":"Anete","non-dropping-particle":"","parse-names":false,"suffix":""},{"dropping-particle":"","family":"Roehe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Sigma","id":"ITEM-1","issue":"3","issued":{"date-parts":[["2019","8","16"]]},"page":"743-766","title":"They teach, but do they apply?","type":"article-journal","volume":"10"},"uris":["http://www.mendeley.com/documents/?uuid=1722f983-7c5b-4490-8cc0-96fd885dd1a8"]}],"mendeley":{"formattedCitation":"(Petrusch i in., 2019)","plainTextFormattedCitation":"(Petrusch i in., 2019)","previouslyFormattedCitation":"(Petrusch i in., 2019)"},"properties":{"noteIndex":0},"schema":"https://github.com/citation-style-language/schema/raw/master/csl-citation.json"}</w:instrText>
      </w:r>
      <w:r w:rsidR="008216F8">
        <w:fldChar w:fldCharType="separate"/>
      </w:r>
      <w:r w:rsidR="008216F8" w:rsidRPr="008216F8">
        <w:rPr>
          <w:noProof/>
        </w:rPr>
        <w:t>(Petrusch i in., 2019)</w:t>
      </w:r>
      <w:r w:rsidR="008216F8">
        <w:fldChar w:fldCharType="end"/>
      </w:r>
      <w:r w:rsidR="008216F8" w:rsidRPr="008216F8">
        <w:t>.</w:t>
      </w:r>
      <w:r w:rsidR="00575B2B">
        <w:t xml:space="preserve"> Jednocześnie z wieloma z nich tworzy relacje, które mogą lub powinny być obustronnie korzystne. Szczególnie dotyczy to uczelni publicznych</w:t>
      </w:r>
      <w:r w:rsidR="00EE1AE8">
        <w:t>,</w:t>
      </w:r>
      <w:r w:rsidR="00575B2B">
        <w:t xml:space="preserve"> lub takich</w:t>
      </w:r>
      <w:r w:rsidR="00EE1AE8">
        <w:t>,</w:t>
      </w:r>
      <w:r w:rsidR="00575B2B">
        <w:t xml:space="preserve"> których funkcjonowanie w dużej mierze polega na wykorzystywaniu środków publicznych. Pozostają one bowiem pod silnym wpływem nie tylko grup współpracujących z uczelnią wewnątrz organizacji, ale także tworzą często silne relacje w sieciach współpracy naukowej oraz z biznesem</w:t>
      </w:r>
      <w:r w:rsidR="00D86769">
        <w:t xml:space="preserve">. Ponadto </w:t>
      </w:r>
      <w:r w:rsidR="00575B2B">
        <w:t xml:space="preserve">znacznie </w:t>
      </w:r>
      <w:r w:rsidR="00D86769">
        <w:t>bardziej istotne dla nich</w:t>
      </w:r>
      <w:r w:rsidR="00575B2B">
        <w:t xml:space="preserve"> niż </w:t>
      </w:r>
      <w:r w:rsidR="00D86769">
        <w:t xml:space="preserve">dla </w:t>
      </w:r>
      <w:r w:rsidR="00575B2B">
        <w:t>uczelni prywatn</w:t>
      </w:r>
      <w:r w:rsidR="00D86769">
        <w:t>ych</w:t>
      </w:r>
      <w:r w:rsidR="00575B2B">
        <w:t xml:space="preserve"> </w:t>
      </w:r>
      <w:r w:rsidR="00D86769">
        <w:t>jest</w:t>
      </w:r>
      <w:r w:rsidR="00575B2B">
        <w:t xml:space="preserve"> uwzględnia</w:t>
      </w:r>
      <w:r w:rsidR="00D86769">
        <w:t>nie</w:t>
      </w:r>
      <w:r w:rsidR="00575B2B">
        <w:t xml:space="preserve"> wymaga</w:t>
      </w:r>
      <w:r w:rsidR="00D86769">
        <w:t>ń</w:t>
      </w:r>
      <w:r w:rsidR="00575B2B">
        <w:t xml:space="preserve"> stawian</w:t>
      </w:r>
      <w:r w:rsidR="00D86769">
        <w:t>ych</w:t>
      </w:r>
      <w:r w:rsidR="00575B2B">
        <w:t xml:space="preserve"> przez regulatora oraz przedstawicieli społeczeństwa (parlament, rząd), którzy ponoszą odpowiedzialność za jakość funkcjonowania całego krajowego systemy edukacji wyższej. </w:t>
      </w:r>
      <w:r w:rsidR="00D86769">
        <w:lastRenderedPageBreak/>
        <w:t>Stanowiąc część sektora publicznego uczelnie publiczne znajdują się pod wpływem czynników charakterystycznych dla tego sektora takich jak: złożoność wpływów otoczenia oraz jego niestabilność (częste zmiany polityczne i prawne), wielość i niejednoznaczność celów, mnogość interesariuszy ze sprzecznymi oczekiwaniami i preferencjami oraz obawa przed innowacyjnością</w:t>
      </w:r>
      <w:r w:rsidR="002F362E" w:rsidRPr="00233788">
        <w:t xml:space="preserve"> </w:t>
      </w:r>
      <w:r w:rsidR="002F362E" w:rsidRPr="00233788">
        <w:fldChar w:fldCharType="begin" w:fldLock="1"/>
      </w:r>
      <w:r w:rsidR="002F362E" w:rsidRPr="00233788">
        <w:instrText>ADDIN CSL_CITATION {"citationItems":[{"id":"ITEM-1","itemData":{"ISSN":"2081-8858","abstract":"Public sector is being currently under intensified pressure to increase efficiency and improve quality of its activity. The pressure of government, local society, stake holders and media stimulates public sector development and motivates to experiment with new management methods. In the article basic premises of comparative analysis of public sector institutions efficiency are presented. In the global studies on comparative analysis of efficiency the Data Envelopment Analysis (DEA) is the leading method applied. In the article the general concept and key features of the DEA method are described. The examples of DEA implementation in different areas of public sector worldwide are presented. The conclusion is formulated that undertaking similar studies in Polish environment is justified. Considerations are illustrated with the calculation of Polish public technical universities efficiency. In the DEA model proposed the didactic subsidy comprises the input and the number of students and scientific grants is treated as the output. It is indicated that the majority of the universities under scrutiny possesses re</w:instrText>
      </w:r>
      <w:r w:rsidR="002F362E" w:rsidRPr="00A3533A">
        <w:instrText>serves of technical and allocative efficiency. The authors are convinced that the comparative analysis of efficiency can be one of the important stimulators of public service quality, public spending and public institutions management improvement. (English) [ABSTRACT FROM AUTHOR]","author":[{"dropping-particle":"","family":"Nazarko","given":"Joanicjusz","non-dropping-particle":"","parse-names":false,"suffix":""},{"dropping-particle":"","family":"Komuda","given":"Marta","non-dropping-particle":"","parse-names":false,"suffix":""},{"dropping-particle":"","family":"Kuźmicz","given":"Katarzyna","non-dropping-particle":"","parse-names":false,"suffix":""},{"dropping-particle":"","family":"Szubzda","given":"Elżbieta","non-dropping-particle":"","parse-names":false,"suffix":""},{"dropping-particle":"","family":"Urban","given":"Joanna","non-dropping-particle":"","parse-names":false,"suffix":""}],"id":"ITEM-1","issue":"4","issued":{"date-parts":[["2008"]]},"title":"Metoda DEA w badaniu efektywności instytucji sektora publicznego na przykładzie szkół wyższych","type":"article-journal"},"locator":"90","uris":["http://www.mendeley.com/documents/?uuid=96855298-4ead-4896-8e04-25b561ada125"]}],"mendeley":{"formattedCitation":"(Nazarko i in., 2008, s. 90)","plainTextFormattedCitation":"(Nazarko i in., 2008, s. 90)","previouslyFormattedCitation":"(Nazarko i in., 2008, s. 90)"},"properties":{"noteIndex":0},"schema":"https://github.com/citation-style-language/schema/raw/master/csl-citation.json"}</w:instrText>
      </w:r>
      <w:r w:rsidR="002F362E" w:rsidRPr="00233788">
        <w:fldChar w:fldCharType="separate"/>
      </w:r>
      <w:r w:rsidR="002F362E" w:rsidRPr="00A3533A">
        <w:rPr>
          <w:noProof/>
        </w:rPr>
        <w:t>(Nazarko i in., 2008, s. 90)</w:t>
      </w:r>
      <w:r w:rsidR="002F362E" w:rsidRPr="00233788">
        <w:fldChar w:fldCharType="end"/>
      </w:r>
      <w:r w:rsidR="002F362E">
        <w:t>. Inne cechy charakterystyczne sektora publicznego takie jak: ograniczoność środków finansowych, które jednocześnie podlegają szczegółowym</w:t>
      </w:r>
      <w:r w:rsidR="00EE1AE8">
        <w:t>,</w:t>
      </w:r>
      <w:r w:rsidR="002F362E">
        <w:t xml:space="preserve"> i nieraz skomplikowanym</w:t>
      </w:r>
      <w:r w:rsidR="00EE1AE8">
        <w:t>,</w:t>
      </w:r>
      <w:r w:rsidR="002F362E">
        <w:t xml:space="preserve"> regulacjom oraz nadzorowi w zakresie wydatkowania, a także brak presji konkurencyjnej oraz prowadzenie działalności nie zorientowanej na zysk przy jednoczesnym braku obiektywnych kryteriów oceny owej działalności </w:t>
      </w:r>
      <w:r w:rsidR="002F362E" w:rsidRPr="00233788">
        <w:fldChar w:fldCharType="begin" w:fldLock="1"/>
      </w:r>
      <w:r w:rsidR="002F362E" w:rsidRPr="00233788">
        <w:instrText>ADDIN CSL_CITATION {"citationItems":[{"id":"ITEM-1","itemData":{"ISSN":"2081-8858","abstract":"Public sector is being currently under intensified pressure to increase efficiency and improve quality of its activity. The pressure of government, local society, stake holders and media stimulates public sector development and motivates to experiment with new management methods. In the article basic premises of comparative analysis of public sector institutions efficiency are presented. In the global studies on comparative analysis of efficiency the Data Envelopment Analysis (DEA) is the leading method applied. In the article the general concept and key features of the DEA method are described. The examples of DEA implementation in different areas of public sector worldwide are presented. The conclusion is formulated that undertaking similar studies in Polish environment is justified. Considerations are illustrated with the calculation of Polish public technical universities efficiency. In the DEA model proposed the didactic subsidy comprises the input and the number of students and scientific grants is treated as the output. It is indicated that the majority of the universities under scrutiny possesses re</w:instrText>
      </w:r>
      <w:r w:rsidR="002F362E" w:rsidRPr="00A3533A">
        <w:instrText>serves of technical and allocative efficiency. The authors are convinced that the comparative analysis of efficiency can be one of the important stimulators of public service quality, public spending and public institutions management improvement. (English) [ABSTRACT FROM AUTHOR]","author":[{"dropping-particle":"","family":"Nazarko","given":"Joanicjusz","non-dropping-particle":"","parse-names":false,"suffix":""},{"dropping-particle":"","family":"Komuda","given":"Marta","non-dropping-particle":"","parse-names":false,"suffix":""},{"dropping-particle":"","family":"Kuźmicz","given":"Katarzyna","non-dropping-particle":"","parse-names":false,"suffix":""},{"dropping-particle":"","family":"Szubzda","given":"Elżbieta","non-dropping-particle":"","parse-names":false,"suffix":""},{"dropping-particle":"","family":"Urban","given":"Joanna","non-dropping-particle":"","parse-names":false,"suffix":""}],"id":"ITEM-1","issue":"4","issued":{"date-parts":[["2008"]]},"title":"Metoda DEA w badaniu efektywności instytucji sektora publicznego na przykładzie szkół wyższych","type":"article-journal"},"locator":"90","uris":["http://www.mendeley.com/documents/?uuid=96855298-4ead-4896-8e04-25b561ada125"]}],"mendeley":{"formattedCitation":"(Nazarko i in., 2008, s. 90)","plainTextFormattedCitation":"(Nazarko i in., 2008, s. 90)","previouslyFormattedCitation":"(Nazarko i in., 2008, s. 90)"},"properties":{"noteIndex":0},"schema":"https://github.com/citation-style-language/schema/raw/master/csl-citation.json"}</w:instrText>
      </w:r>
      <w:r w:rsidR="002F362E" w:rsidRPr="00233788">
        <w:fldChar w:fldCharType="separate"/>
      </w:r>
      <w:r w:rsidR="002F362E" w:rsidRPr="00A3533A">
        <w:rPr>
          <w:noProof/>
        </w:rPr>
        <w:t>(Nazarko i in., 2008, s. 90)</w:t>
      </w:r>
      <w:r w:rsidR="002F362E" w:rsidRPr="00233788">
        <w:fldChar w:fldCharType="end"/>
      </w:r>
      <w:r w:rsidR="002F362E">
        <w:t>, w przypadku uczelni publicznych wydają się mieć znacznie mniejsze znaczenie niż dla innych rodzajów działalności sektora publicznego. Szczególnie w kontekście zmian wprowadzonych najnowszą reformą szkolnictwa wyższego (</w:t>
      </w:r>
      <w:r w:rsidR="00EF0331" w:rsidRPr="00EF0331">
        <w:rPr>
          <w:i/>
          <w:iCs/>
        </w:rPr>
        <w:t>Konstytucja dla nauki</w:t>
      </w:r>
      <w:r w:rsidR="002F362E">
        <w:t xml:space="preserve"> – szerzej omówione w rozdziale </w:t>
      </w:r>
      <w:r w:rsidR="00EF0331">
        <w:fldChar w:fldCharType="begin"/>
      </w:r>
      <w:r w:rsidR="00EF0331">
        <w:instrText xml:space="preserve"> REF _Ref66113578 \r \h </w:instrText>
      </w:r>
      <w:r w:rsidR="00EF0331">
        <w:fldChar w:fldCharType="separate"/>
      </w:r>
      <w:r w:rsidR="004F5E18">
        <w:t>1.1.2</w:t>
      </w:r>
      <w:r w:rsidR="00EF0331">
        <w:fldChar w:fldCharType="end"/>
      </w:r>
      <w:r w:rsidR="00EF63C7">
        <w:t>)</w:t>
      </w:r>
      <w:r w:rsidR="00EF0331">
        <w:t xml:space="preserve"> można stwierdzić, że stworzono warunki do działania znacznie bardziej swobodnego, ale zorientowanego na klarowne cele oraz w środowisku znacznie bardziej konkurencyjnym niż w innych branżach sektora publicznego. W przypadku uczelni publicznych możemy dostrzec łączny wpływ na ogół uwarunkowa</w:t>
      </w:r>
      <w:r w:rsidR="00E778EB">
        <w:t>ń ich funkcjonowania</w:t>
      </w:r>
      <w:r w:rsidR="00EF0331">
        <w:t xml:space="preserve"> zarówno </w:t>
      </w:r>
      <w:r w:rsidR="00310CFC">
        <w:t xml:space="preserve">niektórych </w:t>
      </w:r>
      <w:r w:rsidR="00E778EB">
        <w:t>cech charakterystycznych dla sektora publicznego jak i większoś</w:t>
      </w:r>
      <w:r w:rsidR="00EE1AE8">
        <w:t>ci</w:t>
      </w:r>
      <w:r w:rsidR="00E778EB">
        <w:t xml:space="preserve"> cech charakterystycznych dla współczesnych uniwersytetów. W związku z tym także obraz relacji w jakich znajdują się uczelnie jest niezwykle złożony. </w:t>
      </w:r>
      <w:r w:rsidR="007E3CD3">
        <w:t xml:space="preserve">Uproszczony schemat </w:t>
      </w:r>
      <w:r w:rsidR="00575B2B">
        <w:t>środowiska relacji w jakich znajduje się</w:t>
      </w:r>
      <w:r w:rsidR="007E3CD3">
        <w:t xml:space="preserve"> uczelni</w:t>
      </w:r>
      <w:r w:rsidR="00575B2B">
        <w:t>a</w:t>
      </w:r>
      <w:r w:rsidR="007E3CD3">
        <w:t xml:space="preserve"> przedstawiono po</w:t>
      </w:r>
      <w:r w:rsidR="00AF6459">
        <w:fldChar w:fldCharType="begin"/>
      </w:r>
      <w:r w:rsidR="00AF6459">
        <w:instrText xml:space="preserve"> REF _Ref73208374 \p \h </w:instrText>
      </w:r>
      <w:r w:rsidR="00AF6459">
        <w:fldChar w:fldCharType="separate"/>
      </w:r>
      <w:r w:rsidR="004F5E18">
        <w:t>niżej</w:t>
      </w:r>
      <w:r w:rsidR="00AF6459">
        <w:fldChar w:fldCharType="end"/>
      </w:r>
      <w:r w:rsidR="00AF6459">
        <w:t xml:space="preserve"> (</w:t>
      </w:r>
      <w:r w:rsidR="00AF6459">
        <w:fldChar w:fldCharType="begin"/>
      </w:r>
      <w:r w:rsidR="00AF6459">
        <w:instrText xml:space="preserve"> REF _Ref134899916 \h </w:instrText>
      </w:r>
      <w:r w:rsidR="00AF6459">
        <w:fldChar w:fldCharType="separate"/>
      </w:r>
      <w:r w:rsidR="004F5E18">
        <w:t xml:space="preserve">Rysunek </w:t>
      </w:r>
      <w:r w:rsidR="004F5E18">
        <w:rPr>
          <w:noProof/>
        </w:rPr>
        <w:t>12</w:t>
      </w:r>
      <w:r w:rsidR="00AF6459">
        <w:fldChar w:fldCharType="end"/>
      </w:r>
      <w:r w:rsidR="00AF6459">
        <w:t>)</w:t>
      </w:r>
      <w:r w:rsidR="007E3CD3">
        <w:t>.</w:t>
      </w:r>
    </w:p>
    <w:p w14:paraId="1090E041" w14:textId="26166165" w:rsidR="00646C5E" w:rsidRPr="00646C5E" w:rsidRDefault="00646C5E" w:rsidP="00793CFA">
      <w:pPr>
        <w:pStyle w:val="Rysunek"/>
      </w:pPr>
      <w:r>
        <w:rPr>
          <w:noProof/>
        </w:rPr>
        <w:drawing>
          <wp:inline distT="0" distB="0" distL="0" distR="0" wp14:anchorId="3AF9B4F9" wp14:editId="60DF51F2">
            <wp:extent cx="5760720" cy="3225165"/>
            <wp:effectExtent l="0" t="0" r="0" b="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60720" cy="3225165"/>
                    </a:xfrm>
                    <a:prstGeom prst="rect">
                      <a:avLst/>
                    </a:prstGeom>
                    <a:noFill/>
                    <a:ln>
                      <a:noFill/>
                    </a:ln>
                  </pic:spPr>
                </pic:pic>
              </a:graphicData>
            </a:graphic>
          </wp:inline>
        </w:drawing>
      </w:r>
    </w:p>
    <w:p w14:paraId="04C9EE4A" w14:textId="6A67B166" w:rsidR="00433E03" w:rsidRDefault="000D5243" w:rsidP="00646C5E">
      <w:pPr>
        <w:pStyle w:val="Tytutabeli"/>
      </w:pPr>
      <w:bookmarkStart w:id="107" w:name="_Ref134899916"/>
      <w:bookmarkStart w:id="108" w:name="_Ref73208374"/>
      <w:bookmarkStart w:id="109" w:name="_Toc139741271"/>
      <w:r>
        <w:t xml:space="preserve">Rysunek </w:t>
      </w:r>
      <w:fldSimple w:instr=" SEQ Rysunek \* ARABIC ">
        <w:r w:rsidR="004F5E18">
          <w:rPr>
            <w:noProof/>
          </w:rPr>
          <w:t>12</w:t>
        </w:r>
      </w:fldSimple>
      <w:bookmarkEnd w:id="107"/>
      <w:r w:rsidR="00BA56DD">
        <w:t xml:space="preserve"> Środowisko relacji uniwersytetu</w:t>
      </w:r>
      <w:bookmarkEnd w:id="108"/>
      <w:bookmarkEnd w:id="109"/>
    </w:p>
    <w:p w14:paraId="03A26809" w14:textId="0EA6E1E9" w:rsidR="00646C5E" w:rsidRDefault="00646C5E" w:rsidP="00106236">
      <w:pPr>
        <w:pStyle w:val="rdo"/>
      </w:pPr>
      <w:r>
        <w:t xml:space="preserve">Źródło: opracowanie własne na podstawie </w:t>
      </w:r>
      <w:r w:rsidRPr="00233788">
        <w:fldChar w:fldCharType="begin" w:fldLock="1"/>
      </w:r>
      <w:r w:rsidR="000D3BBD">
        <w:instrText>ADDIN CSL_CITATION {"citationItems":[{"id":"ITEM-1","itemData":{"ISBN":"978-83-7610-696-0","author":[{"dropping-particle":"","family":"Leja","given":"Krzysztof","non-dropping-particle":"","parse-names":false,"suffix":""}],"id":"ITEM-1","issued":{"date-parts":[["2019"]]},"page":"11-13","publisher":"w: Jastrzębska E., Przybysz M., Społeczna odpowiedzialność. Znaczenie dla uczelni i sposoby wdrażania, Ministerstwo Nauki i Szkolnictwa Wyższego, Ministerstwo Inwestycji i Rozwoju, 2019","title":"Misja społecznie odpowiedzialnego uniwersytetu","type":"chapter"},"locator":"13","uris":["http://www.mendeley.com/documents/?uuid=7bb76b16-6f67-46e2-b051-5768de7fa258"]}],"mendeley":{"formattedCitation":"(Leja, 2019, s. 13)","plainTextFormattedCitation":"(Leja, 2019, s. 13)","previouslyFormattedCitation":"(Leja, 2019, s. 13)"},"properties":{"noteIndex":0},"schema":"https://github.com/citation-style-language/schema/raw/master/csl-citation.json"}</w:instrText>
      </w:r>
      <w:r w:rsidRPr="00233788">
        <w:fldChar w:fldCharType="separate"/>
      </w:r>
      <w:r w:rsidR="009153B5" w:rsidRPr="009153B5">
        <w:rPr>
          <w:noProof/>
        </w:rPr>
        <w:t>(Leja, 2019, s. 13)</w:t>
      </w:r>
      <w:r w:rsidRPr="00233788">
        <w:fldChar w:fldCharType="end"/>
      </w:r>
    </w:p>
    <w:p w14:paraId="540EC468" w14:textId="0C0B3785" w:rsidR="005D1ABF" w:rsidRDefault="00892015" w:rsidP="00892015">
      <w:r>
        <w:t>W potocznym rozumieniu tym co stanowi uniwersytet jest społeczność pracowników uczelni i studentów. Tradycyjnie pracownicy są grupą relatywnie stałą natomiast studenci z założenia są grupą zmieniającą się nieustannie wraz z osiąganiem kolejnych etapów kształcenia.</w:t>
      </w:r>
      <w:r w:rsidR="00A862FC">
        <w:t xml:space="preserve"> Zarówno pracownicy jak i studenci</w:t>
      </w:r>
      <w:r w:rsidR="00032F4C">
        <w:t xml:space="preserve">, tworzący uniwersytet, mają wpływ na organizację zarówno od strony własnego wkładu jak i </w:t>
      </w:r>
      <w:r w:rsidR="00032F4C">
        <w:lastRenderedPageBreak/>
        <w:t xml:space="preserve">formułowanych oczekiwań lub wymagań. Warto podkreślić, że interesy tych dwóch grup nie powinny być sprzeczne. Można jednak zaobserwować istotne różnice w zakresie oczekiwań wobec uczelni jak również indywidualnego zaangażowania w jej kształtowanie pomiędzy uczestnikami każdej ze wspomnianych grup. Różnice te mogą wynikać z różnic w indywidualnych motywacjach i celach. Zatem potencjał do występowania sprzecznych interesów istnieje nie </w:t>
      </w:r>
      <w:r w:rsidR="00310CFC">
        <w:t xml:space="preserve">tyle </w:t>
      </w:r>
      <w:r w:rsidR="00032F4C">
        <w:t xml:space="preserve">ze względu na inherentny kształt relacji pomiędzy grupami nauczycieli i studentów, </w:t>
      </w:r>
      <w:r w:rsidR="00782DBA">
        <w:t>a</w:t>
      </w:r>
      <w:r w:rsidR="00032F4C">
        <w:t xml:space="preserve"> raczej ze względu na niezgodność interesów </w:t>
      </w:r>
      <w:r w:rsidR="000D4EB8">
        <w:t xml:space="preserve">indywidualnych jednostek lub mniejszych podgrup. Co ważne, podobnego rodzaju sprzeczności interesów mogą występować wewnątrz każdej z tych grup z </w:t>
      </w:r>
      <w:r w:rsidR="00782DBA">
        <w:t>tego samego</w:t>
      </w:r>
      <w:r w:rsidR="000D4EB8">
        <w:t xml:space="preserve"> powodu. Przykładem takiej sytuacji mogą być różnice w zaangażowaniu w zdobywanie wiedzy z różnych przedmiotów. Gdy bowiem występują istotne różnice w celach osób, których rezultaty zależą od współdziałania, a rozbieżności prowadzą do działań zaburzających współpracę to nieuchronnie prowadzi </w:t>
      </w:r>
      <w:r w:rsidR="00782DBA">
        <w:t xml:space="preserve">to </w:t>
      </w:r>
      <w:r w:rsidR="000D4EB8">
        <w:t>do sytuacji konfliktowych. Stąd też częstym rozwiązaniem jest indywidualizowanie zestaw</w:t>
      </w:r>
      <w:r w:rsidR="00782DBA">
        <w:t>u</w:t>
      </w:r>
      <w:r w:rsidR="000D4EB8">
        <w:t xml:space="preserve"> przedmiotów koniecznych do ukończenia studiów tak, by szczegółowy zakres wiedzy zdobywanej w trakcie edukacji był lepiej dopasowany do indywidualnych oczekiwań i celów.</w:t>
      </w:r>
    </w:p>
    <w:p w14:paraId="48A7915B" w14:textId="4DB55EA5" w:rsidR="007815BD" w:rsidRDefault="00141644" w:rsidP="004B5AF7">
      <w:r>
        <w:t>Uczelnie funkcjonują w ramach regulacji prawnych</w:t>
      </w:r>
      <w:r w:rsidR="00DB71C6">
        <w:t xml:space="preserve"> kreowanych przez parlament i rząd. Natomiast finansowanie ich ze środków publicznych oznacza pośredni udział społeczeństwa w zabezpieczeniu </w:t>
      </w:r>
      <w:r w:rsidR="004B5AF7">
        <w:t>materialne</w:t>
      </w:r>
      <w:r w:rsidR="00D341F6">
        <w:t>j</w:t>
      </w:r>
      <w:r w:rsidR="004B5AF7">
        <w:t xml:space="preserve"> strony </w:t>
      </w:r>
      <w:r w:rsidR="00DB71C6">
        <w:t>funkcjonowania uniwersytetów</w:t>
      </w:r>
      <w:r w:rsidR="0029062C">
        <w:t>. Stąd też przestrzeń strefy wyznaczenia reguł gry i wymagań może być również nazwana strefą władzy.</w:t>
      </w:r>
      <w:r w:rsidR="00B90C71">
        <w:t xml:space="preserve"> Szczególnie dla uczelni publicznych jest to grupa podmiotów, z których opinią należy się liczyć, a wymagania spełniać. Niemniej uczelnie niepubliczne również działają w ramach określonych przepisami praw</w:t>
      </w:r>
      <w:r w:rsidR="00310CFC">
        <w:t>a</w:t>
      </w:r>
      <w:r w:rsidR="00B90C71">
        <w:t xml:space="preserve">. Ponadto tzw. Ustawa 2.0 </w:t>
      </w:r>
      <w:r w:rsidR="002A3835">
        <w:t>określa całą gamę możliwości pozyskiwania publicznego finansowania różnych obszarów działalności również dla uczelni niepublicznych.</w:t>
      </w:r>
      <w:r w:rsidR="00D341F6">
        <w:t xml:space="preserve"> W sytuacji</w:t>
      </w:r>
      <w:r w:rsidR="00782DBA">
        <w:t>,</w:t>
      </w:r>
      <w:r w:rsidR="00D341F6">
        <w:t xml:space="preserve"> gdy podmioty zewnętrzne wobec uczelni mają władzę nad osobami tworzącymi tę organizację wystąpienie sprzeczności interesów jest niemal nieunik</w:t>
      </w:r>
      <w:r w:rsidR="007E0801">
        <w:t>nio</w:t>
      </w:r>
      <w:r w:rsidR="00D341F6">
        <w:t>ne.</w:t>
      </w:r>
    </w:p>
    <w:p w14:paraId="03BC995B" w14:textId="03C737BF" w:rsidR="001A4E26" w:rsidRDefault="007E0801" w:rsidP="00750B18">
      <w:r>
        <w:t xml:space="preserve">Jest jeszcze jedna grupa podmiotów istotnych dla funkcjonowania i rozwoju uczelni. </w:t>
      </w:r>
      <w:r w:rsidR="00942DDD">
        <w:t>Są to przeróżne instytucje i organizacje związane z kształceniem lub badaniami naukowymi</w:t>
      </w:r>
      <w:r w:rsidR="00861EB9">
        <w:t xml:space="preserve"> niezależne od uczelni, z którymi uczelnie tworzą sieci współpracy</w:t>
      </w:r>
      <w:r w:rsidR="00942DDD">
        <w:t>.</w:t>
      </w:r>
      <w:r w:rsidR="00356C59">
        <w:t xml:space="preserve"> Stąd też sferę tych</w:t>
      </w:r>
      <w:r w:rsidR="00845465">
        <w:t xml:space="preserve"> podmiotów nazwano sferą współpracy zewnętrznej.</w:t>
      </w:r>
      <w:r w:rsidR="00861EB9">
        <w:t xml:space="preserve"> W obszarze tego rodzaju współpracy również funkcjonują przedstawiciele biznesu. Z punktu widzenia zarządzających uczelnią współpraca z wieloma różnorodnymi podmiotami zewnętrznymi rodzi wyzwania</w:t>
      </w:r>
      <w:r w:rsidR="00044E15">
        <w:t xml:space="preserve"> związane z budowaniem relacji z podmiotami o nieraz rozbieżnych lub też sprzecznych interesach. Można tu wyróżnić trzy główne rodzaje instytucji ze względu na cele współpracy z uczelnią. Dla zarządzających uczelnią współpraca z innymi uczelniami może mieć charakter </w:t>
      </w:r>
      <w:proofErr w:type="spellStart"/>
      <w:r w:rsidR="00044E15">
        <w:t>kooperencji</w:t>
      </w:r>
      <w:proofErr w:type="spellEnd"/>
      <w:r w:rsidR="00044E15">
        <w:t xml:space="preserve">, gdyż obszarów współpracy badawczej i edukacyjnej </w:t>
      </w:r>
      <w:r w:rsidR="00046EDE">
        <w:t>przynoszącej istotne korzyści obu stronom jest bardzo wiele, ale jednocześnie w zależności od rodzaju uczelni istnieje pewne pole do konkurowania na wspólnym rynku czy to usług edukacyjnych</w:t>
      </w:r>
      <w:r w:rsidR="00556264">
        <w:t>,</w:t>
      </w:r>
      <w:r w:rsidR="00046EDE">
        <w:t xml:space="preserve"> badań naukowych</w:t>
      </w:r>
      <w:r w:rsidR="00556264">
        <w:t>, czy też na obszarze</w:t>
      </w:r>
      <w:r w:rsidR="00046EDE">
        <w:t xml:space="preserve"> pozyskiwania funduszy na badania. Ten obszar konkurowania jest tym mniejszy im bardziej zróżnicowane </w:t>
      </w:r>
      <w:r w:rsidR="004E3FCF">
        <w:t>są</w:t>
      </w:r>
      <w:r w:rsidR="00046EDE">
        <w:t xml:space="preserve"> współpracujące uczelnie, a szczególnie widoczne jest to w przypadku współpracy międzynarodowej. W przypadku współpracy z instytucjami naukowo-badawczymi sfer do konkurowania jest znacznie mniej natomiast zawiązywanie współpracy w ramach wspólnych projektów może pomagać obu stronom w pozyskiwaniu grantów na badania</w:t>
      </w:r>
      <w:r w:rsidR="004E3FCF">
        <w:t xml:space="preserve"> oraz w korzystnej wymianie wiedzy lub </w:t>
      </w:r>
      <w:r w:rsidR="004E3FCF">
        <w:lastRenderedPageBreak/>
        <w:t xml:space="preserve">wzajemnym </w:t>
      </w:r>
      <w:r w:rsidR="00E354A5">
        <w:t>udostępnianiu</w:t>
      </w:r>
      <w:r w:rsidR="004E3FCF">
        <w:t xml:space="preserve"> swoich zasobów</w:t>
      </w:r>
      <w:r w:rsidR="00046EDE">
        <w:t>.</w:t>
      </w:r>
      <w:r w:rsidR="001A4E26">
        <w:t xml:space="preserve"> </w:t>
      </w:r>
      <w:r w:rsidR="001A4E26" w:rsidRPr="001A4E26">
        <w:t>Oba opisane rodzaje relacji mogą wiązać się z pewnymi sprzecznośc</w:t>
      </w:r>
      <w:r w:rsidR="001A4E26">
        <w:t xml:space="preserve">iami lub konfliktami interesów. </w:t>
      </w:r>
      <w:r w:rsidR="001A4E26" w:rsidRPr="001A4E26">
        <w:t>Jednak bez wątpienia trzeci obszar budowania re</w:t>
      </w:r>
      <w:r w:rsidR="001A4E26">
        <w:t>lacji</w:t>
      </w:r>
      <w:r w:rsidR="001A4E26" w:rsidRPr="001A4E26">
        <w:t xml:space="preserve"> zewnętrzn</w:t>
      </w:r>
      <w:r w:rsidR="001A4E26">
        <w:t>ych</w:t>
      </w:r>
      <w:r w:rsidR="001A4E26" w:rsidRPr="001A4E26">
        <w:t xml:space="preserve"> jakim jest </w:t>
      </w:r>
      <w:r w:rsidR="008F235D">
        <w:t>współpraca z biznesem może być źródłem wielu różnych sprzeczności w celach i interesach obu kooperantów.</w:t>
      </w:r>
      <w:r w:rsidR="00994385">
        <w:t xml:space="preserve"> </w:t>
      </w:r>
      <w:r w:rsidR="00994385" w:rsidRPr="00994385">
        <w:t xml:space="preserve">Jak zauważają </w:t>
      </w:r>
      <w:proofErr w:type="spellStart"/>
      <w:r w:rsidR="00994385" w:rsidRPr="00994385">
        <w:t>Hillerbrand</w:t>
      </w:r>
      <w:proofErr w:type="spellEnd"/>
      <w:r w:rsidR="00994385" w:rsidRPr="00994385">
        <w:t xml:space="preserve"> i </w:t>
      </w:r>
      <w:proofErr w:type="spellStart"/>
      <w:r w:rsidR="00994385" w:rsidRPr="00994385">
        <w:t>Werker</w:t>
      </w:r>
      <w:proofErr w:type="spellEnd"/>
      <w:r w:rsidR="00994385" w:rsidRPr="00994385">
        <w:t xml:space="preserve"> </w:t>
      </w:r>
      <w:r w:rsidR="00750B18">
        <w:t>„</w:t>
      </w:r>
      <w:r w:rsidR="00994385" w:rsidRPr="00994385">
        <w:t>uczelnie finansowane z publicznych pieniędzy powinny tworzyć produkty, które są dostępne publiczn</w:t>
      </w:r>
      <w:r w:rsidR="00994385">
        <w:t xml:space="preserve">ie, a z drugiej strony mogą one mieć wkład w udoskonalenia w technologii i innowacje </w:t>
      </w:r>
      <w:r w:rsidR="00F52C45">
        <w:t xml:space="preserve">tylko </w:t>
      </w:r>
      <w:r w:rsidR="00994385">
        <w:t>poprzez dzielenie się wiedzą</w:t>
      </w:r>
      <w:r w:rsidR="00750B18">
        <w:t xml:space="preserve"> </w:t>
      </w:r>
      <w:r w:rsidR="00F52C45">
        <w:t>we</w:t>
      </w:r>
      <w:r w:rsidR="00750B18">
        <w:t xml:space="preserve"> współprac</w:t>
      </w:r>
      <w:r w:rsidR="00F52C45">
        <w:t>y</w:t>
      </w:r>
      <w:r w:rsidR="00750B18">
        <w:t xml:space="preserve"> z partnerami z biznesu, którzy to chcieliby prywatnie partycypować przynajmniej w części rezultatów” </w:t>
      </w:r>
      <w:r w:rsidR="001A4E26">
        <w:rPr>
          <w:lang w:val="en-US"/>
        </w:rPr>
        <w:fldChar w:fldCharType="begin" w:fldLock="1"/>
      </w:r>
      <w:r w:rsidR="001A4E26" w:rsidRPr="00750B18">
        <w:instrText>ADDIN CSL_CITATION {"citationItems":[{"id":"ITEM-1","itemData":{"DOI":"10.1007/s11948-019-00144-w","ISSN":"1353-3452","abstract":"In the applied sciences and in engineering there is often a significant overlap between work at universities and in industry. For the individual scholar, this may lead to serious conflicts when working on joint university–industry projects. Differences in goals, such as the university’s aim to disseminate knowledge while industry aims to appropriate knowledge, might lead to complicated situations and conflicts of interest. The detailed cases of two electrical engineers and two architects working at two different universities of technology illustrate the kinds of problems individual scholars face in university–business collaborations. These cases are based on qualitative interviews and additional data and demonstrate that, while value conflicts emerge on the organizational level, it is primarily the individual researcher who must deal with such conflicts. This analysis adds to existing studies in two ways: first, it explicitly addresses normative issues framed in terms of ethica</w:instrText>
      </w:r>
      <w:r w:rsidR="001A4E26" w:rsidRPr="00A3533A">
        <w:instrText>l and social values, thereby going beyond the common social-science perspective of university–business collaboration. Secondly, it provides qualitative insights, thereby identifying details and issues not apparent in quantitative studies. In particular, it is evident that university–industry collaborations are prone to value conflicts not only in research but also in education and job training.","author":[{"dropping-particle":"","family":"Hillerbrand","given":"Rafaela","non-dropping-particle":"","parse-names":false,"suffix":""},{"dropping-particle":"","family":"Werker","given":"Claudia","non-dropping-particle":"","parse-names":false,"suffix":""}],"container-title":"Science and Engineering Ethics","id":"ITEM-1","issue":"6","issued":{"date-parts":[["2019","12","16"]]},"page":"1633-1656","title":"Values in University–Industry Collaborations: The Case of Academics Working at Universities of Technology","type":"article-journal","volume":"25"},"locator":"1637","uris":["http://www.mendeley.com/documents/?uuid=fde9816a-dc9f-33bd-a832-190e04a1e288"]}],"mendeley":{"formattedCitation":"(Hillerbrand &amp; Werker, 2019, s. 1637)","plainTextFormattedCitation":"(Hillerbrand &amp; Werker, 2019, s. 1637)","previouslyFormattedCitation":"(Hillerbrand &amp; Werker, 2019, s. 1637)"},"properties":{"noteIndex":0},"schema":"https://github.com/citation-style-language/schema/raw/master/csl-citation.json"}</w:instrText>
      </w:r>
      <w:r w:rsidR="001A4E26">
        <w:rPr>
          <w:lang w:val="en-US"/>
        </w:rPr>
        <w:fldChar w:fldCharType="separate"/>
      </w:r>
      <w:r w:rsidR="001A4E26" w:rsidRPr="00A3533A">
        <w:rPr>
          <w:noProof/>
        </w:rPr>
        <w:t>(Hillerbrand &amp; Werker, 2019, s. 1637)</w:t>
      </w:r>
      <w:r w:rsidR="001A4E26">
        <w:rPr>
          <w:lang w:val="en-US"/>
        </w:rPr>
        <w:fldChar w:fldCharType="end"/>
      </w:r>
      <w:r w:rsidR="001A4E26" w:rsidRPr="00A3533A">
        <w:t>.</w:t>
      </w:r>
      <w:r w:rsidR="00A3533A" w:rsidRPr="00A3533A">
        <w:t xml:space="preserve"> Jednak </w:t>
      </w:r>
      <w:r w:rsidR="00A3533A">
        <w:t>sprzeczności wynikają ze znacznie głębszych różnic niż w tylko „konkurowanie” o prawa do wspólnych odkryć. Współpracę pomiędzy uczelnią i biznesem utrudniają różnice w uwarunkowaniach w jakich się znajduj</w:t>
      </w:r>
      <w:r w:rsidR="008D1826">
        <w:t>ą</w:t>
      </w:r>
      <w:r w:rsidR="00A3533A">
        <w:t xml:space="preserve"> przedstawiciele obu tych grup. „</w:t>
      </w:r>
      <w:r w:rsidR="00A3533A" w:rsidRPr="00233788">
        <w:t xml:space="preserve">Naukowcy i ludzie biznesu nie są naturalnymi partnerami. Mówią w różnych językach. Pracują według różnych rozkładów czasu, a motywują ich różne bodźce” </w:t>
      </w:r>
      <w:r w:rsidR="00A3533A" w:rsidRPr="00233788">
        <w:fldChar w:fldCharType="begin" w:fldLock="1"/>
      </w:r>
      <w:r w:rsidR="00A3533A"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konkurencji","type":"book"},"locator":"158","uris":["http://www.mendeley.com/documents/?uuid=8b943a32-f5c7-4d36-8f4e-35adc558b691"]}],"mendeley":{"formattedCitation":"(Kwiek, 2015, s. 158)","plainTextFormattedCitation":"(Kwiek, 2015, s. 158)","previouslyFormattedCitation":"(Kwiek, 2015, s. 158)"},"properties":{"noteIndex":0},"schema":"https://github.com/citation-style-language/schema/raw/master/csl-citation.json"}</w:instrText>
      </w:r>
      <w:r w:rsidR="00A3533A" w:rsidRPr="00233788">
        <w:fldChar w:fldCharType="separate"/>
      </w:r>
      <w:r w:rsidR="00A3533A" w:rsidRPr="00233788">
        <w:rPr>
          <w:noProof/>
        </w:rPr>
        <w:t>(Kwiek, 2015, s. 158)</w:t>
      </w:r>
      <w:r w:rsidR="00A3533A" w:rsidRPr="00233788">
        <w:fldChar w:fldCharType="end"/>
      </w:r>
      <w:r w:rsidR="00A3533A">
        <w:t>.</w:t>
      </w:r>
      <w:r w:rsidR="00A54177">
        <w:t xml:space="preserve"> </w:t>
      </w:r>
      <w:r w:rsidR="0078608C">
        <w:t xml:space="preserve">Martin i Reynolds opisują obrazowo świat akademicki i świat przedsiębiorstw jako całkowicie odmienne i rozdzielone murem. Natomiast współpracę uczelni z biznesem przedstawiają jako tworzenie wyrw w owym murze </w:t>
      </w:r>
      <w:r w:rsidR="0078608C">
        <w:fldChar w:fldCharType="begin" w:fldLock="1"/>
      </w:r>
      <w:r w:rsidR="0078608C">
        <w:instrText>ADDIN CSL_CITATION {"citationItems":[{"id":"ITEM-1","itemData":{"DOI":"10.1007/s11948-002-0066-6","ISSN":"1353-3452","abstract":"Over the past 50 years, academic-industrial collaborations and technology transfer have played an increasingly prominent role in the biomedical sciences. These relationships can speed the delivery of innovative drugs and medical technologies to clinical practice, creating important public health benefits as well as income for universities and their faculty. At the same time, they raise ethical concerns, particularly when research involves human subjects in clinical trials. Lapses in oversight of industry sponsored clinical trials at universities, and especially patient deaths in a number of trials, have brought these issues into the public spotlight and have led the federal government to intensify its oversight of clinical research. The leadership of Harvard Medical School convened a group of leaders in academic medicine to formulate guidelines on individual financial conflicts of interest. They and other groups are working to formulate a national consensus on this issue.","author":[{"dropping-particle":"","family":"Martin","given":"Joseph B.","non-dropping-particle":"","parse-names":false,"suffix":""},{"dropping-particle":"","family":"Reynolds","given":"Thomas P.","non-dropping-particle":"","parse-names":false,"suffix":""}],"container-title":"Science and Engineering Ethics","id":"ITEM-1","issue":"3","issued":{"date-parts":[["2002","9"]]},"page":"443-454","title":"Academic-industrial relationships: Opportunities and pitfalls","type":"article-journal","volume":"8"},"uris":["http://www.mendeley.com/documents/?uuid=363fb8df-2764-32ec-a8cc-6df9386b585a"]}],"mendeley":{"formattedCitation":"(Martin &amp; Reynolds, 2002)","plainTextFormattedCitation":"(Martin &amp; Reynolds, 2002)","previouslyFormattedCitation":"(Martin &amp; Reynolds, 2002)"},"properties":{"noteIndex":0},"schema":"https://github.com/citation-style-language/schema/raw/master/csl-citation.json"}</w:instrText>
      </w:r>
      <w:r w:rsidR="0078608C">
        <w:fldChar w:fldCharType="separate"/>
      </w:r>
      <w:r w:rsidR="0078608C" w:rsidRPr="00DF6BB8">
        <w:rPr>
          <w:noProof/>
        </w:rPr>
        <w:t>(Martin &amp; Reynolds, 2002)</w:t>
      </w:r>
      <w:r w:rsidR="0078608C">
        <w:fldChar w:fldCharType="end"/>
      </w:r>
      <w:r w:rsidR="0078608C">
        <w:t>, przedstawiając zarówno pozytywne jak i negatywne strony takiej współpracy</w:t>
      </w:r>
      <w:r w:rsidR="00F52C45">
        <w:t>, a</w:t>
      </w:r>
      <w:r w:rsidR="0078608C">
        <w:t xml:space="preserve"> posługując się przykładami z medycyny. Wśród korzyści wymieniają oni m.in. powstające innowacje (technologie, urządzenia), rozszerzenie możliwości dla interdyscyplinarności, a także przenikanie się kultur akademickiej i przedsiębiorczej. Natomiast wśród strat przedstawiane są zjawiska konfliktów interesów w zakresie funduszy oraz zaangażowania (czas), ryzyko utraty zaufania publicznego (głównie do uczelni), wzrost regulacji państwowych zawierających potencjalne kary, utrata wolności wymiany akademickiej, a także wzrastające konflikty w środowisku akademickim np. ze względu na zaniedbywanie studentów lub opóźnienia w publikacjach </w:t>
      </w:r>
      <w:r w:rsidR="0078608C">
        <w:fldChar w:fldCharType="begin" w:fldLock="1"/>
      </w:r>
      <w:r w:rsidR="0078608C">
        <w:instrText>ADDIN CSL_CITATION {"citationItems":[{"id":"ITEM-1","itemData":{"DOI":"10.1007/s11948-002-0066-6","ISSN":"1353-3452","abstract":"Over the past 50 years, academic-industrial collaborations and technology transfer have played an increasingly prominent role in the biomedical sciences. These relationships can speed the delivery of innovative drugs and medical technologies to clinical practice, creating important public health benefits as well as income for universities and their faculty. At the same time, they raise ethical concerns, particularly when research involves human subjects in clinical trials. Lapses in oversight of industry sponsored clinical trials at universities, and especially patient deaths in a number of trials, have brought these issues into the public spotlight and have led the federal government to intensify its oversight of clinical research. The leadership of Harvard Medical School convened a group of leaders in academic medicine to formulate guidelines on individual financial conflicts of interest. They and other groups are working to formulate a national consensus on this issue.","author":[{"dropping-particle":"","family":"Martin","given":"Joseph B.","non-dropping-particle":"","parse-names":false,"suffix":""},{"dropping-particle":"","family":"Reynolds","given":"Thomas P.","non-dropping-particle":"","parse-names":false,"suffix":""}],"container-title":"Science and Engineering Ethics","id":"ITEM-1","issue":"3","issued":{"date-parts":[["2002","9"]]},"page":"443-454","title":"Academic-industrial relationships: Opportunities and pitfalls","type":"article-journal","volume":"8"},"locator":"447-448","uris":["http://www.mendeley.com/documents/?uuid=363fb8df-2764-32ec-a8cc-6df9386b585a"]}],"mendeley":{"formattedCitation":"(Martin &amp; Reynolds, 2002, ss. 447–448)","plainTextFormattedCitation":"(Martin &amp; Reynolds, 2002, ss. 447–448)","previouslyFormattedCitation":"(Martin &amp; Reynolds, 2002, ss. 447–448)"},"properties":{"noteIndex":0},"schema":"https://github.com/citation-style-language/schema/raw/master/csl-citation.json"}</w:instrText>
      </w:r>
      <w:r w:rsidR="0078608C">
        <w:fldChar w:fldCharType="separate"/>
      </w:r>
      <w:r w:rsidR="0078608C" w:rsidRPr="003F6DC9">
        <w:rPr>
          <w:noProof/>
        </w:rPr>
        <w:t>(Martin &amp; Reynolds, 2002, ss. 447–448)</w:t>
      </w:r>
      <w:r w:rsidR="0078608C">
        <w:fldChar w:fldCharType="end"/>
      </w:r>
      <w:r w:rsidR="0078608C">
        <w:t>.</w:t>
      </w:r>
      <w:r w:rsidR="00067EBE">
        <w:t xml:space="preserve"> </w:t>
      </w:r>
      <w:r w:rsidR="00067EBE" w:rsidRPr="00A40436">
        <w:t>Źródeł</w:t>
      </w:r>
      <w:r w:rsidR="00067EBE">
        <w:t xml:space="preserve"> niektórych</w:t>
      </w:r>
      <w:r w:rsidR="00067EBE" w:rsidRPr="00A40436">
        <w:t xml:space="preserve"> konflikt</w:t>
      </w:r>
      <w:r w:rsidR="00067EBE">
        <w:t>ów</w:t>
      </w:r>
      <w:r w:rsidR="00067EBE" w:rsidRPr="00A40436">
        <w:t xml:space="preserve"> interesów </w:t>
      </w:r>
      <w:proofErr w:type="spellStart"/>
      <w:r w:rsidR="00067EBE">
        <w:t>Etzkowitz</w:t>
      </w:r>
      <w:proofErr w:type="spellEnd"/>
      <w:r w:rsidR="00067EBE">
        <w:t xml:space="preserve"> </w:t>
      </w:r>
      <w:r w:rsidR="00067EBE" w:rsidRPr="00A40436">
        <w:t>u</w:t>
      </w:r>
      <w:r w:rsidR="00067EBE">
        <w:t xml:space="preserve">patruje w rozwoju nowych misji uniwersytetów w pod koniec XIX w., gdy badania stały się istotną częścią pracy profesorów </w:t>
      </w:r>
      <w:r w:rsidR="00067EBE" w:rsidRPr="004002C3">
        <w:rPr>
          <w:lang w:val="en-US"/>
        </w:rPr>
        <w:fldChar w:fldCharType="begin" w:fldLock="1"/>
      </w:r>
      <w:r w:rsidR="00067EBE">
        <w:instrText>ADDIN CSL_CITATION {"citationItems":[{"id":"ITEM-1","itemData":{"DOI":"10.1016/S0048-7333(02)00009-4","ISSN":"00487333","abstract":"Academic entrepreneurship arose from internal as well as external impetuses. The entrepreneurial university is a result of the working out of an \"inner logic\" of academic development that previously expanded the academic enterprise from a focus on teaching to research. The internal organization of the Research University consists of a series of research groups that have firm-like qualities, especially under conditions in which research funding is awarded on a competitive basis. Thus, the Research University shares homologous qualities with a start-up firm even before it directly engages in entrepreneurial activities. © 2002 Elsevier Science B.V. All rights reserved.","author":[{"dropping-particle":"","family":"Etzkowitz","given":"Henry","non-dropping-particle":"","parse-names":false,"suffix":""}],"container-title":"Research Policy","id":"ITEM-1","issue":"1","issued":{"date-parts":[["2003","1"]]},"page":"109-121","title":"Research groups as ‘quasi-firms’: the invention of the entrepreneurial university","type":"article-journal","volume":"32"},"locator":"115","uris":["http://www.mendeley.com/documents/?uuid=3afb48d5-6dc6-337f-a8c0-abadf4a44979"]}],"mendeley":{"formattedCitation":"(Etzkowitz, 2003, s. 115)","plainTextFormattedCitation":"(Etzkowitz, 2003, s. 115)","previouslyFormattedCitation":"(Etzkowitz, 2003, s. 115)"},"properties":{"noteIndex":0},"schema":"https://github.com/citation-style-language/schema/raw/master/csl-citation.json"}</w:instrText>
      </w:r>
      <w:r w:rsidR="00067EBE" w:rsidRPr="004002C3">
        <w:rPr>
          <w:lang w:val="en-US"/>
        </w:rPr>
        <w:fldChar w:fldCharType="separate"/>
      </w:r>
      <w:r w:rsidR="00067EBE" w:rsidRPr="004002C3">
        <w:rPr>
          <w:noProof/>
        </w:rPr>
        <w:t>(Etzkowitz, 2003, s. 115)</w:t>
      </w:r>
      <w:r w:rsidR="00067EBE" w:rsidRPr="004002C3">
        <w:rPr>
          <w:lang w:val="en-US"/>
        </w:rPr>
        <w:fldChar w:fldCharType="end"/>
      </w:r>
      <w:r w:rsidR="00067EBE" w:rsidRPr="004002C3">
        <w:t>.</w:t>
      </w:r>
      <w:r w:rsidR="00067EBE">
        <w:t xml:space="preserve"> Jednak podkreśla on, iż </w:t>
      </w:r>
      <w:r w:rsidR="0078608C">
        <w:t xml:space="preserve">uczelnie odnoszą korzyści </w:t>
      </w:r>
      <w:r w:rsidR="00067EBE">
        <w:t xml:space="preserve">ze współpracy z biznesem </w:t>
      </w:r>
      <w:r w:rsidR="0078608C">
        <w:t xml:space="preserve">nie tylko </w:t>
      </w:r>
      <w:r w:rsidR="00067EBE">
        <w:t xml:space="preserve">w sferze </w:t>
      </w:r>
      <w:r w:rsidR="0078608C">
        <w:t>finansowe</w:t>
      </w:r>
      <w:r w:rsidR="00067EBE">
        <w:t>j</w:t>
      </w:r>
      <w:r w:rsidR="0078608C">
        <w:t>, gdyż „</w:t>
      </w:r>
      <w:r w:rsidR="0078608C" w:rsidRPr="00A54177">
        <w:t xml:space="preserve">rozwój ekonomicznych </w:t>
      </w:r>
      <w:r w:rsidR="0078608C">
        <w:t>rezultatów</w:t>
      </w:r>
      <w:r w:rsidR="0078608C" w:rsidRPr="00A54177">
        <w:t xml:space="preserve"> wyników badań </w:t>
      </w:r>
      <w:r w:rsidR="0078608C">
        <w:t>(…)</w:t>
      </w:r>
      <w:r w:rsidR="0078608C" w:rsidRPr="00A54177">
        <w:t xml:space="preserve"> wzmacnia misję badawczą uczelni, nie tylko poprzez wkład finansowy</w:t>
      </w:r>
      <w:r w:rsidR="0078608C">
        <w:t>”</w:t>
      </w:r>
      <w:r w:rsidR="0078608C" w:rsidRPr="00A54177">
        <w:t xml:space="preserve"> </w:t>
      </w:r>
      <w:r w:rsidR="0078608C">
        <w:rPr>
          <w:lang w:val="en-US"/>
        </w:rPr>
        <w:fldChar w:fldCharType="begin" w:fldLock="1"/>
      </w:r>
      <w:r w:rsidR="0078608C" w:rsidRPr="00A54177">
        <w:instrText>ADDIN CSL_CITATION {"citationItems":[{"id":"ITEM-1","itemData":{"DOI":"10.1016/S0048-7333(02)00009-4","ISSN":"00487333","abstract":"Academic entrepreneurship arose from internal as well as external impetuses. The entrepreneurial university is a result of the working out of an \"inner logic\" of academic development that previously expanded the academic enterprise from a focus on teaching to research. The internal organization of the Research University consists of a series of research groups that have firm-like qualities, especially under conditions in which research funding is awarded on a competitive basis. Thus, the Research University shares homologous qualities with a start-up firm even before it directly engages in entrepreneurial activities. © 2002 Elsevier Science B.V. All rights reserved.","author":[{"dropping-particle":"","family":"Etzkowitz","given":"Henry","non-dropping-particle":"","parse-names":false,"suffix":""}],"container-title":"Research Policy","id":"ITEM-1","issue":"1","issued":{"date-parts":[["2003","1"]]},"page":"109-121","title":"Research groups as ‘quasi-firms’: the invention of the entrepreneurial university","type":"article-journal","volume":"32"},"locator":"115","uris":["http://www.mendeley.com/documents/?uuid=3afb48d5-6dc6-337f-a8c0-abadf4a44979"]}],"mendeley":{"formattedCitation":"(Etzkowitz, 2003, s. 115)","plainTextFormattedCitation":"(Etzkowitz, 2003, s. 115)","previouslyFormattedCitation":"(Etzkowitz, 2003, s. 115)"},"properties":{"noteIndex":0},"schema":"https://github.com/citation-style-language/schema/raw/master/csl-citation.json"}</w:instrText>
      </w:r>
      <w:r w:rsidR="0078608C">
        <w:rPr>
          <w:lang w:val="en-US"/>
        </w:rPr>
        <w:fldChar w:fldCharType="separate"/>
      </w:r>
      <w:r w:rsidR="0078608C" w:rsidRPr="00A54177">
        <w:rPr>
          <w:noProof/>
        </w:rPr>
        <w:t>(Etzkowitz, 2003, s. 115)</w:t>
      </w:r>
      <w:r w:rsidR="0078608C">
        <w:rPr>
          <w:lang w:val="en-US"/>
        </w:rPr>
        <w:fldChar w:fldCharType="end"/>
      </w:r>
      <w:r w:rsidR="0078608C" w:rsidRPr="007C57E9">
        <w:t>.</w:t>
      </w:r>
      <w:r w:rsidR="0078608C">
        <w:t xml:space="preserve"> </w:t>
      </w:r>
      <w:r w:rsidR="00963228">
        <w:t xml:space="preserve">Niemniej można zidentyfikować szereg </w:t>
      </w:r>
      <w:r w:rsidR="009F3BE8">
        <w:t xml:space="preserve">obszarów, w których ryzyko powstawania konfliktów interesów na styku współpracy uczelni z biznesem jest wysokie. </w:t>
      </w:r>
      <w:proofErr w:type="spellStart"/>
      <w:r w:rsidR="009F3BE8">
        <w:t>Hillerbrand</w:t>
      </w:r>
      <w:proofErr w:type="spellEnd"/>
      <w:r w:rsidR="009F3BE8">
        <w:t xml:space="preserve"> i </w:t>
      </w:r>
      <w:proofErr w:type="spellStart"/>
      <w:r w:rsidR="009F3BE8">
        <w:t>Werker</w:t>
      </w:r>
      <w:proofErr w:type="spellEnd"/>
      <w:r w:rsidR="009F3BE8">
        <w:t xml:space="preserve"> wskazali 5 </w:t>
      </w:r>
      <w:r w:rsidR="00956DD7">
        <w:t xml:space="preserve">takich </w:t>
      </w:r>
      <w:r w:rsidR="009F3BE8">
        <w:t>obszarów:</w:t>
      </w:r>
    </w:p>
    <w:p w14:paraId="6FEF09F6" w14:textId="7219A84D" w:rsidR="009F3BE8" w:rsidRDefault="009F3BE8">
      <w:pPr>
        <w:pStyle w:val="Akapitzlist"/>
        <w:numPr>
          <w:ilvl w:val="0"/>
          <w:numId w:val="33"/>
        </w:numPr>
      </w:pPr>
      <w:r>
        <w:t>Praktyki studenckie – studenci pracujący na rzecz pracodawców w zamian za możliwość zdobycia doświadczenia</w:t>
      </w:r>
      <w:r w:rsidR="00751E09">
        <w:t>;</w:t>
      </w:r>
    </w:p>
    <w:p w14:paraId="2F0EBD84" w14:textId="73C99AFF" w:rsidR="009F3BE8" w:rsidRDefault="009F3BE8">
      <w:pPr>
        <w:pStyle w:val="Akapitzlist"/>
        <w:numPr>
          <w:ilvl w:val="0"/>
          <w:numId w:val="33"/>
        </w:numPr>
      </w:pPr>
      <w:r>
        <w:t>Środki publiczne przekazywane na badania stosowanie w celu osią</w:t>
      </w:r>
      <w:r w:rsidR="00751E09">
        <w:t>gania prywatnych zysków;</w:t>
      </w:r>
    </w:p>
    <w:p w14:paraId="33EE40E3" w14:textId="484D55A8" w:rsidR="00751E09" w:rsidRDefault="00751E09">
      <w:pPr>
        <w:pStyle w:val="Akapitzlist"/>
        <w:numPr>
          <w:ilvl w:val="0"/>
          <w:numId w:val="33"/>
        </w:numPr>
      </w:pPr>
      <w:r>
        <w:t>Osobiste zarobki wynikające z badań finansowanych ze środków publicznych;</w:t>
      </w:r>
    </w:p>
    <w:p w14:paraId="59DBE7DE" w14:textId="64B3AF7B" w:rsidR="00751E09" w:rsidRDefault="00751E09">
      <w:pPr>
        <w:pStyle w:val="Akapitzlist"/>
        <w:numPr>
          <w:ilvl w:val="0"/>
          <w:numId w:val="33"/>
        </w:numPr>
      </w:pPr>
      <w:r>
        <w:t xml:space="preserve">Uczelnie nie dostają rekompensat w zamian za </w:t>
      </w:r>
      <w:r w:rsidR="007E3687">
        <w:t>komercyjne</w:t>
      </w:r>
      <w:r>
        <w:t xml:space="preserve"> wykorzystanie wyników ich badań;</w:t>
      </w:r>
    </w:p>
    <w:p w14:paraId="542BF223" w14:textId="274B923D" w:rsidR="00751E09" w:rsidRDefault="00751E09">
      <w:pPr>
        <w:pStyle w:val="Akapitzlist"/>
        <w:numPr>
          <w:ilvl w:val="0"/>
          <w:numId w:val="33"/>
        </w:numPr>
      </w:pPr>
      <w:r>
        <w:t>Niesprawiedliwa przewaga konkurencyjna wynikająca z zaangażowania partnera otrzymującego finansowanie publiczne</w:t>
      </w:r>
      <w:r w:rsidR="000D3BBD">
        <w:t xml:space="preserve"> </w:t>
      </w:r>
      <w:r w:rsidR="000D3BBD">
        <w:rPr>
          <w:lang w:val="en-US"/>
        </w:rPr>
        <w:fldChar w:fldCharType="begin" w:fldLock="1"/>
      </w:r>
      <w:r w:rsidR="001256D2">
        <w:instrText>ADDIN CSL_CITATION {"citationItems":[{"id":"ITEM-1","itemData":{"DOI":"10.1007/s11948-019-00144-w","ISSN":"1353-3452","abstract":"In the applied sciences and in engineering there is often a significant overlap between work at universities and in industry. For the individual scholar, this may lead to serious conflicts when working on joint university–industry projects. Differences in goals, such as the university’s aim to disseminate knowledge while industry aims to appropriate knowledge, might lead to complicated situations and conflicts of interest. The detailed cases of two electrical engineers and two architects working at two different universities of technology illustrate the kinds of problems individual scholars face in university–business collaborations. These cases are based on qualitative interviews and additional data and demonstrate that, while value conflicts emerge on the organizational level, it is primarily the individual researcher who must deal with such conflicts. This analysis adds to existing studies in two ways: first, it explicitly addresses normative issues framed in terms of ethical and social values, thereby going beyond the common social-science perspective of university–business collaboration. Secondly, it provides qualitative insights, thereby identifying details and issues not apparent in quantitative studies. In particular, it is evident that university–industry collaborations are prone to value conflicts not only in research but also in education and job training.","author":[{"dropping-particle":"","family":"Hillerbrand","given":"Rafaela","non-dropping-particle":"","parse-names":false,"suffix":""},{"dropping-particle":"","family":"Werker","given":"Claudia","non-dropping-particle":"","parse-names":false,"suffix":""}],"container-title":"Science and Engineering Ethics","id":"ITEM-1","issue":"6","issued":{"date-parts":[["2019","12","16"]]},"page":"1633-1656","title":"Values in University–Industry Collaborations: The Case of Academics Working at Universities of Technology","type":"article-journal","volume":"25"},"locator":"1643-1648","uris":["http://www.mendeley.com/documents/?uuid=fde9816a-dc9f-33bd-a832-190e04a1e288"]}],"mendeley":{"formattedCitation":"(Hillerbrand &amp; Werker, 2019, ss. 1643–1648)","plainTextFormattedCitation":"(Hillerbrand &amp; Werker, 2019, ss. 1643–1648)","previouslyFormattedCitation":"(Hillerbrand &amp; Werker, 2019, ss. 1643–1648)"},"properties":{"noteIndex":0},"schema":"https://github.com/citation-style-language/schema/raw/master/csl-citation.json"}</w:instrText>
      </w:r>
      <w:r w:rsidR="000D3BBD">
        <w:rPr>
          <w:lang w:val="en-US"/>
        </w:rPr>
        <w:fldChar w:fldCharType="separate"/>
      </w:r>
      <w:r w:rsidR="000D3BBD" w:rsidRPr="000D3BBD">
        <w:rPr>
          <w:noProof/>
        </w:rPr>
        <w:t>(Hillerbrand &amp; Werker, 2019, ss. 1643–1648)</w:t>
      </w:r>
      <w:r w:rsidR="000D3BBD">
        <w:rPr>
          <w:lang w:val="en-US"/>
        </w:rPr>
        <w:fldChar w:fldCharType="end"/>
      </w:r>
      <w:r w:rsidR="000D3BBD" w:rsidRPr="000D3BBD">
        <w:t>.</w:t>
      </w:r>
    </w:p>
    <w:p w14:paraId="59E5DA52" w14:textId="1B0652FB" w:rsidR="003C5F36" w:rsidRPr="006D318F" w:rsidRDefault="00F2565B" w:rsidP="003C5F36">
      <w:r w:rsidRPr="00F2565B">
        <w:t>Większość z wyżej wymienionych k</w:t>
      </w:r>
      <w:r>
        <w:t xml:space="preserve">onfliktów interesów wynika z łączenia finansowania ze środków publicznych prowadzącego do osiągania indywidualnych dochodów. </w:t>
      </w:r>
      <w:r w:rsidR="007E3687" w:rsidRPr="007E3687">
        <w:t>Takie konflikty występu</w:t>
      </w:r>
      <w:r w:rsidR="007E3687" w:rsidRPr="007E3687">
        <w:lastRenderedPageBreak/>
        <w:t>ją szczególnie wyraźnie na styku współpracy uczelni z</w:t>
      </w:r>
      <w:r w:rsidR="007E3687">
        <w:t xml:space="preserve"> biznesem. </w:t>
      </w:r>
      <w:r w:rsidR="007E3687" w:rsidRPr="007E3687">
        <w:t>Ale z drugiej strony w sytuacji finansowania bada</w:t>
      </w:r>
      <w:r w:rsidR="008A3A9E">
        <w:t>ń</w:t>
      </w:r>
      <w:r w:rsidR="007E3687" w:rsidRPr="007E3687">
        <w:t xml:space="preserve"> z p</w:t>
      </w:r>
      <w:r w:rsidR="007E3687">
        <w:t xml:space="preserve">rywatnych środków również możemy mieć do czynienia z konfliktami wartości. </w:t>
      </w:r>
      <w:r w:rsidR="007E3687" w:rsidRPr="00280BD1">
        <w:t>Wg bada</w:t>
      </w:r>
      <w:r w:rsidR="00280BD1" w:rsidRPr="00280BD1">
        <w:t>ń</w:t>
      </w:r>
      <w:r w:rsidR="007E3687" w:rsidRPr="00280BD1">
        <w:t xml:space="preserve"> Van </w:t>
      </w:r>
      <w:proofErr w:type="spellStart"/>
      <w:r w:rsidR="007E3687" w:rsidRPr="00280BD1">
        <w:t>Looy’a</w:t>
      </w:r>
      <w:proofErr w:type="spellEnd"/>
      <w:r w:rsidR="007E3687" w:rsidRPr="00280BD1">
        <w:t xml:space="preserve"> i in. </w:t>
      </w:r>
      <w:r w:rsidR="00280BD1" w:rsidRPr="00280BD1">
        <w:t xml:space="preserve">“około 20% naukowców </w:t>
      </w:r>
      <w:r w:rsidR="00280BD1">
        <w:t>potwierdziło, że badania realizowane w ramach kontraktów są problematyczne z punktu widzenia niezależności badawczej</w:t>
      </w:r>
      <w:r w:rsidR="008A3A9E">
        <w:t>”</w:t>
      </w:r>
      <w:r w:rsidR="00280BD1">
        <w:t xml:space="preserve"> </w:t>
      </w:r>
      <w:r w:rsidR="007E3687">
        <w:rPr>
          <w:lang w:val="en-US"/>
        </w:rPr>
        <w:fldChar w:fldCharType="begin" w:fldLock="1"/>
      </w:r>
      <w:r w:rsidR="007E3687" w:rsidRPr="00280BD1">
        <w:instrText>ADDIN CSL_CITATION {"citationItems":[{"id":"ITEM-1","itemData":{"DOI":"10.1016/j.respol.2006.02.003","ISSN":"00487333","abstract":"Increasing entrepreneurial activity within academia has raised concerns that the number of publications added to the scientific commons might be reduced or that academic research would be directed exclusively towards the application-oriented needs of industry. In the case of academic inventions, the potential conflict between public- and private-oriented considerations seems most salient. In this contribution, we examine whether the publication behavior of academic inventors (at K.U. Leuven) differs from their colleagues (non-inventors) working within similar fields of research. Our analysis reveals that inventors publish significantly more. Moreover, no empirical evidence was found for the 'skewing problem'. These findings not only suggest the co-existence of both activities; they may actually reinforce each other. © 2006 Elsevier B.V. All rights reserved.","author":[{"dropping-particle":"","family":"Looy","given":"Bart","non-dropping-particle":"Van","parse-names":false,"suffix":""},{"dropping-particle":"","family":"Callaert","given":"Julie","non-dropping-particle":"","parse-names":false,"suffix":""},{"dropping-particle":"","family":"Debackere","given":"Koenraad","non-dropping-particle":"","parse-names":false,"suffix":""}],"container-title":"Research Policy","id":"ITEM-1","issue":"4","issued":{"date-parts":[["2006","5"]]},"note":"CIT: 180","page":"596-608","title":"Publication and patent behavior of academic researchers: Conflicting, reinforcing or merely co-existing?","type":"article-journal","volume":"35"},"locator":"598","uris":["http://www.mendeley.com/documents/?uuid=a1e0a0c5-4fed-3c2d-b45b-e7b6261cb5a0"]}],"mendeley":{"formattedCitation":"(Van Looy i in., 2006, s. 598)","plainTextFormattedCitation":"(Van Looy i in., 2006, s. 598)","previouslyFormattedCitation":"(Van Looy i in., 2006, s. 598)"},"properties":{"noteIndex":0},"schema":"https://github.com/citation-style-language/schema/raw/master/csl-citation.json"}</w:instrText>
      </w:r>
      <w:r w:rsidR="007E3687">
        <w:rPr>
          <w:lang w:val="en-US"/>
        </w:rPr>
        <w:fldChar w:fldCharType="separate"/>
      </w:r>
      <w:r w:rsidR="007E3687" w:rsidRPr="00280BD1">
        <w:rPr>
          <w:noProof/>
        </w:rPr>
        <w:t>(Van Looy i in., 2006, s. 598)</w:t>
      </w:r>
      <w:r w:rsidR="007E3687">
        <w:rPr>
          <w:lang w:val="en-US"/>
        </w:rPr>
        <w:fldChar w:fldCharType="end"/>
      </w:r>
      <w:r w:rsidR="007E3687" w:rsidRPr="00280BD1">
        <w:t>.</w:t>
      </w:r>
      <w:r w:rsidR="003C5F36">
        <w:t xml:space="preserve"> Jeszcze innego rodzaju konflikt może powstawać pomiędzy instytucją badawczą, a powiązaną z nią firmą typu </w:t>
      </w:r>
      <w:proofErr w:type="spellStart"/>
      <w:r w:rsidR="003C5F36">
        <w:t>spin</w:t>
      </w:r>
      <w:proofErr w:type="spellEnd"/>
      <w:r w:rsidR="003C5F36">
        <w:t xml:space="preserve">-off. </w:t>
      </w:r>
      <w:r w:rsidR="00956DD7">
        <w:t xml:space="preserve">Firmy te </w:t>
      </w:r>
      <w:r w:rsidR="003C5F36">
        <w:t xml:space="preserve">bowiem zazwyczaj </w:t>
      </w:r>
      <w:r w:rsidR="00A21FE9">
        <w:t>zapewniają</w:t>
      </w:r>
      <w:r w:rsidR="003C5F36">
        <w:t xml:space="preserve"> </w:t>
      </w:r>
      <w:r w:rsidR="00A21FE9">
        <w:t xml:space="preserve">organizacji macierzystej </w:t>
      </w:r>
      <w:r w:rsidR="003C5F36">
        <w:t>fundusze (na przykład opłaty licencyjne</w:t>
      </w:r>
      <w:r w:rsidR="006D318F">
        <w:t xml:space="preserve"> za technologie</w:t>
      </w:r>
      <w:r w:rsidR="003C5F36">
        <w:t xml:space="preserve">) oraz model organizacyjny pozwalający na transfer technologii </w:t>
      </w:r>
      <w:r w:rsidR="006D318F">
        <w:t>z</w:t>
      </w:r>
      <w:r w:rsidR="003C5F36">
        <w:t xml:space="preserve"> uniwersytetu badawczego</w:t>
      </w:r>
      <w:r w:rsidR="006D318F">
        <w:t xml:space="preserve">. Tego rodzaju transfer technologii przez firmy </w:t>
      </w:r>
      <w:proofErr w:type="spellStart"/>
      <w:r w:rsidR="006D318F" w:rsidRPr="006D318F">
        <w:rPr>
          <w:i/>
          <w:iCs/>
        </w:rPr>
        <w:t>spin</w:t>
      </w:r>
      <w:proofErr w:type="spellEnd"/>
      <w:r w:rsidR="006D318F" w:rsidRPr="006D318F">
        <w:rPr>
          <w:i/>
          <w:iCs/>
        </w:rPr>
        <w:t>-off</w:t>
      </w:r>
      <w:r w:rsidR="006D318F">
        <w:t xml:space="preserve"> wzmacnia rolę uniwersytetu macierzystego w rozwoju ekonomicznym regionu. Istnieje jednak również ryzyko powstawania konfliktów interesów pomiędzy firmą typu </w:t>
      </w:r>
      <w:proofErr w:type="spellStart"/>
      <w:r w:rsidR="006D318F" w:rsidRPr="006D318F">
        <w:rPr>
          <w:i/>
          <w:iCs/>
        </w:rPr>
        <w:t>spin</w:t>
      </w:r>
      <w:proofErr w:type="spellEnd"/>
      <w:r w:rsidR="006D318F" w:rsidRPr="006D318F">
        <w:rPr>
          <w:i/>
          <w:iCs/>
        </w:rPr>
        <w:t>-off</w:t>
      </w:r>
      <w:r w:rsidR="006D318F">
        <w:t xml:space="preserve">, a uczelnią, zazwyczaj ze względu na prawa własności do innowacji technologicznych komercjalizowanych przez </w:t>
      </w:r>
      <w:proofErr w:type="spellStart"/>
      <w:r w:rsidR="006D318F" w:rsidRPr="006D318F">
        <w:rPr>
          <w:i/>
          <w:iCs/>
        </w:rPr>
        <w:t>spin</w:t>
      </w:r>
      <w:proofErr w:type="spellEnd"/>
      <w:r w:rsidR="006D318F" w:rsidRPr="006D318F">
        <w:rPr>
          <w:i/>
          <w:iCs/>
        </w:rPr>
        <w:t>-off</w:t>
      </w:r>
      <w:r w:rsidR="003C5F36" w:rsidRPr="006D318F">
        <w:t xml:space="preserve"> </w:t>
      </w:r>
      <w:r w:rsidR="003C5F36">
        <w:rPr>
          <w:lang w:val="en-US"/>
        </w:rPr>
        <w:fldChar w:fldCharType="begin" w:fldLock="1"/>
      </w:r>
      <w:r w:rsidR="003C5F36" w:rsidRPr="006D318F">
        <w:instrText>ADDIN CSL_CITATION {"citationItems":[{"id":"ITEM-1","itemData":{"DOI":"10.1016/S0883-9026(98)00006-8","ISSN":"08839026","abstract":"Spin-offs are a means of technology transfer from a parent organization that represent a mechanism for creating jobs and new wealth. We investigated 6 of the 19 spin-offs from the 55 research centers at the University of New Mexico (UNM) in 1997. The Albuquerque area in Northern New Mexico is rich in technology, thanks to the presence of three large Federal R&amp;D laboratories and the University of New Mexico. University administrators and community leaders envision a future technopolis (technology city), but achieving this goal will be difficult, given the lack of needed infrastructure, entrepreneurship, and venture capital in the Albuquerque region. Nevertheless, in the early 1990s the amount of research funding at UNM increased at a faster rate than at other U.S. research universities (total research funding rose to $197 million in 1996). Most of this increase (about 85%) took place through the efforts of UNM's 55 research centers, which are multidisciplinary units supported mainly by funding from federal and state government agencies, private companies, and foundations. The research centers transfer technological innovations across the un</w:instrText>
      </w:r>
      <w:r w:rsidR="003C5F36">
        <w:rPr>
          <w:lang w:val="en-US"/>
        </w:rPr>
        <w:instrText>iversity's boundary via various mechanisms, including spin-offs. A spin-off is a new company that is formed (1) by individuals who were former employees of the parent organization (a UNM research center in the present case), and (2) a core technology that is transferred from the parent organization. A previous study by the present authors identified 71 spin-offs from the three federal R&amp;D laboratories in New Mexico. The fact that high-technology spin-offs are occurring in New Mexico, and at an increasing rate, suggests that a technopolis may be getting underway. In recent years the University of New Mexico and the federal R&amp;D laboratories have established organizational and procedural mechanisms intended to encourage spin-offs and other types of technology transfer such as patenting and technology licensing. An important factor in the success of a spin-off company is the degree of support</w:instrText>
      </w:r>
      <w:r w:rsidR="003C5F36" w:rsidRPr="006D318F">
        <w:instrText xml:space="preserve"> that it receives from its parent organization. The six UNM spin-offs of study here experienced few conflicts with their parent, in each case a university-based research center. However, lengthy negotiations with university officials over intellectual property rights to a spin-off's core technology were often involved. The director of a spin-off's parent research center usually played a key role in the spin-off process. Often the unive…","author":[{"dropping-particle":"","family":"Steffensen","given":"Morten","non-dropping-particle":"","parse-names":false,"suffix":""},{"dropping-particle":"","family":"Rogers","given":"Everett M.","non-dropping-particle":"","parse-names":false,"suffix":""},{"dropping-particle":"","family":"Speakman","given":"Kristen","non-dropping-particle":"","parse-names":false,"suffix":""}],"container-title":"Journal of Business Venturing","id":"ITEM-1","issue":"1","issued":{"date-parts":[["2000","1"]]},"note":"CIT: 249","page":"93-111","title":"Spin-offs from research centers at a research university","type":"article-journal","volume":"15"},"locator":"108","uris":["http://www.mendeley.com/documents/?uuid=3201c3eb-a09c-3bda-a3d2-8caa587f8e02"]}],"mendeley":{"formattedCitation":"(Steffensen i in., 2000, s. 108)","plainTextFormattedCitation":"(Steffensen i in., 2000, s. 108)","previouslyFormattedCitation":"(Steffensen i in., 2000, s. 108)"},"properties":{"noteIndex":0},"schema":"https://github.com/citation-style-language/schema/raw/master/csl-citation.json"}</w:instrText>
      </w:r>
      <w:r w:rsidR="003C5F36">
        <w:rPr>
          <w:lang w:val="en-US"/>
        </w:rPr>
        <w:fldChar w:fldCharType="separate"/>
      </w:r>
      <w:r w:rsidR="003C5F36" w:rsidRPr="006D318F">
        <w:rPr>
          <w:noProof/>
        </w:rPr>
        <w:t>(Steffensen i in., 2000, s. 108)</w:t>
      </w:r>
      <w:r w:rsidR="003C5F36">
        <w:rPr>
          <w:lang w:val="en-US"/>
        </w:rPr>
        <w:fldChar w:fldCharType="end"/>
      </w:r>
    </w:p>
    <w:p w14:paraId="6D55024C" w14:textId="04B6A024" w:rsidR="00857D64" w:rsidRPr="00857D64" w:rsidRDefault="00857D64" w:rsidP="00857D64">
      <w:r>
        <w:t xml:space="preserve">Przejawem różnic interesów jest zjawisko feudalizmu akademickiego. Jest ono nieco inaczej rozumiane w literaturze zachodniej niż w artykułach odnoszących się do realiów polskich uczelni i jednostek badawczych. Zachodni autorzy badając zjawisko feudalizmu akademickiego bardziej skupiają się na relacji badacz – instytucja, natomiast </w:t>
      </w:r>
      <w:r w:rsidR="009037CF">
        <w:t xml:space="preserve">w </w:t>
      </w:r>
      <w:r>
        <w:t xml:space="preserve">kontekście Polski raczej odnosimy się do różnic międzypokoleniowych, a ściślej rzecz biorąc różnic w hierarchii grup badaczy i pracowników uczelni. </w:t>
      </w:r>
      <w:r w:rsidRPr="00857D64">
        <w:t xml:space="preserve">Wieczorek, </w:t>
      </w:r>
      <w:proofErr w:type="spellStart"/>
      <w:r w:rsidRPr="00857D64">
        <w:t>Beyer</w:t>
      </w:r>
      <w:proofErr w:type="spellEnd"/>
      <w:r w:rsidRPr="00857D64">
        <w:t xml:space="preserve"> i </w:t>
      </w:r>
      <w:proofErr w:type="spellStart"/>
      <w:r w:rsidRPr="00857D64">
        <w:t>Münch</w:t>
      </w:r>
      <w:proofErr w:type="spellEnd"/>
      <w:r w:rsidRPr="00857D64">
        <w:t xml:space="preserve"> w swo</w:t>
      </w:r>
      <w:r>
        <w:t>i</w:t>
      </w:r>
      <w:r w:rsidRPr="00857D64">
        <w:t>ch badaniach uwzględn</w:t>
      </w:r>
      <w:r>
        <w:t xml:space="preserve">ili rozróżnienie pomiędzy </w:t>
      </w:r>
      <w:r w:rsidR="001E1BBF">
        <w:t>w</w:t>
      </w:r>
      <w:r>
        <w:t xml:space="preserve">eberowskimi typami feudalizmu lennego oraz feudalizmu </w:t>
      </w:r>
      <w:proofErr w:type="spellStart"/>
      <w:r>
        <w:t>beneficjarnego</w:t>
      </w:r>
      <w:proofErr w:type="spellEnd"/>
      <w:r w:rsidR="001E1BBF">
        <w:t xml:space="preserve"> by określić rodzaj relacji badaczy z uczelnią </w:t>
      </w:r>
      <w:r w:rsidR="001256D2">
        <w:fldChar w:fldCharType="begin" w:fldLock="1"/>
      </w:r>
      <w:r w:rsidR="000C1C2E">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chemistry","type":"article-journal","volume":"73"},"locator":"889","uris":["http://www.mendeley.com/documents/?uuid=3faa8ff2-560d-453c-994c-b253ad91b71d"]}],"mendeley":{"formattedCitation":"(Wieczorek i in., 2017, s. 889)","plainTextFormattedCitation":"(Wieczorek i in., 2017, s. 889)","previouslyFormattedCitation":"(Wieczorek i in., 2017, s. 889)"},"properties":{"noteIndex":0},"schema":"https://github.com/citation-style-language/schema/raw/master/csl-citation.json"}</w:instrText>
      </w:r>
      <w:r w:rsidR="001256D2">
        <w:fldChar w:fldCharType="separate"/>
      </w:r>
      <w:r w:rsidR="00BC2AFF" w:rsidRPr="00BC2AFF">
        <w:rPr>
          <w:noProof/>
        </w:rPr>
        <w:t>(Wieczorek i in., 2017, s. 889)</w:t>
      </w:r>
      <w:r w:rsidR="001256D2">
        <w:fldChar w:fldCharType="end"/>
      </w:r>
      <w:r w:rsidR="001E1BBF">
        <w:t>.</w:t>
      </w:r>
      <w:r w:rsidR="00BC2AFF">
        <w:t xml:space="preserve"> Postanowili oni porównać wydziały elitarne i nieelitarne opisując różnice w relacjach pomiędzy kierownictwem, a pracownikami jednocześnie odnosząc to do wyników mierzonych liczbą publikacji w renomowanych (</w:t>
      </w:r>
      <w:proofErr w:type="spellStart"/>
      <w:r w:rsidR="00BC2AFF" w:rsidRPr="000B0976">
        <w:t>dokł</w:t>
      </w:r>
      <w:proofErr w:type="spellEnd"/>
      <w:r w:rsidR="00BC2AFF" w:rsidRPr="000B0976">
        <w:t>.</w:t>
      </w:r>
      <w:r w:rsidR="00BC2AFF" w:rsidRPr="00BC2AFF">
        <w:rPr>
          <w:i/>
          <w:iCs/>
        </w:rPr>
        <w:t xml:space="preserve"> high </w:t>
      </w:r>
      <w:proofErr w:type="spellStart"/>
      <w:r w:rsidR="00BC2AFF" w:rsidRPr="00BC2AFF">
        <w:rPr>
          <w:i/>
          <w:iCs/>
        </w:rPr>
        <w:t>impact</w:t>
      </w:r>
      <w:proofErr w:type="spellEnd"/>
      <w:r w:rsidR="00BC2AFF">
        <w:t>) czasopismach.</w:t>
      </w:r>
      <w:r w:rsidR="000C1C2E">
        <w:t xml:space="preserve"> Ciekawe jest </w:t>
      </w:r>
      <w:r w:rsidR="00AF7334">
        <w:t>zauważenie</w:t>
      </w:r>
      <w:r w:rsidR="009037CF">
        <w:t xml:space="preserve"> </w:t>
      </w:r>
      <w:r w:rsidR="000C1C2E">
        <w:t>zjawisk</w:t>
      </w:r>
      <w:r w:rsidR="009037CF">
        <w:t>a</w:t>
      </w:r>
      <w:r w:rsidR="000C1C2E">
        <w:t xml:space="preserve"> zależności liczby wartościowych publikacji od wielkości grantów przybierającej kształt odwróconej litery „U”. Oznacza to, że powyżej pewnego poziomu pozyskiwanych funduszy na badania liczba publikacji w renomowanych czasopismach spada </w:t>
      </w:r>
      <w:r w:rsidR="000C1C2E">
        <w:fldChar w:fldCharType="begin" w:fldLock="1"/>
      </w:r>
      <w:r w:rsidR="002116EB">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chemistry","type":"article-journal","volume":"73"},"locator":"889","uris":["http://www.mendeley.com/documents/?uuid=3faa8ff2-560d-453c-994c-b253ad91b71d"]}],"mendeley":{"formattedCitation":"(Wieczorek i in., 2017, s. 889)","plainTextFormattedCitation":"(Wieczorek i in., 2017, s. 889)","previouslyFormattedCitation":"(Wieczorek i in., 2017, s. 889)"},"properties":{"noteIndex":0},"schema":"https://github.com/citation-style-language/schema/raw/master/csl-citation.json"}</w:instrText>
      </w:r>
      <w:r w:rsidR="000C1C2E">
        <w:fldChar w:fldCharType="separate"/>
      </w:r>
      <w:r w:rsidR="000C1C2E" w:rsidRPr="000C1C2E">
        <w:rPr>
          <w:noProof/>
        </w:rPr>
        <w:t>(Wieczorek i in., 2017, s. 889)</w:t>
      </w:r>
      <w:r w:rsidR="000C1C2E">
        <w:fldChar w:fldCharType="end"/>
      </w:r>
      <w:r w:rsidR="000C1C2E">
        <w:t>.</w:t>
      </w:r>
      <w:r w:rsidR="005E4774">
        <w:t xml:space="preserve"> Jednak warte podkreślenia jest to, że zjawisko to jest praktycznie możliwe do zaobserwowania jedynie na wydziałach określanych jako elitarne. Te nie-elitarne po prostu nie otrzymują grantów na tak wysokich poziomach by to zjawisko dało się wyraźnie zaobserwować.</w:t>
      </w:r>
      <w:r w:rsidR="00BE12B4">
        <w:t xml:space="preserve"> W wyniku swych badań Wieczorek i in. określają, że relacje na wydziałach elitarnych bardziej przypominają </w:t>
      </w:r>
      <w:r w:rsidR="002116EB">
        <w:t xml:space="preserve">typ </w:t>
      </w:r>
      <w:r w:rsidR="00BE12B4">
        <w:t>feudalizm</w:t>
      </w:r>
      <w:r w:rsidR="002116EB">
        <w:t>u</w:t>
      </w:r>
      <w:r w:rsidR="00BE12B4">
        <w:t xml:space="preserve"> lenn</w:t>
      </w:r>
      <w:r w:rsidR="002116EB">
        <w:t xml:space="preserve">ego </w:t>
      </w:r>
      <w:r w:rsidR="002116EB">
        <w:fldChar w:fldCharType="begin" w:fldLock="1"/>
      </w:r>
      <w:r w:rsidR="003C046E">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chemistry","type":"article-journal","volume":"73"},"locator":"904","uris":["http://www.mendeley.com/documents/?uuid=3faa8ff2-560d-453c-994c-b253ad91b71d"]}],"mendeley":{"formattedCitation":"(Wieczorek i in., 2017, s. 904)","plainTextFormattedCitation":"(Wieczorek i in., 2017, s. 904)","previouslyFormattedCitation":"(Wieczorek i in., 2017, s. 904)"},"properties":{"noteIndex":0},"schema":"https://github.com/citation-style-language/schema/raw/master/csl-citation.json"}</w:instrText>
      </w:r>
      <w:r w:rsidR="002116EB">
        <w:fldChar w:fldCharType="separate"/>
      </w:r>
      <w:r w:rsidR="003C046E" w:rsidRPr="003C046E">
        <w:rPr>
          <w:noProof/>
        </w:rPr>
        <w:t>(Wieczorek i in., 2017, s. 904)</w:t>
      </w:r>
      <w:r w:rsidR="002116EB">
        <w:fldChar w:fldCharType="end"/>
      </w:r>
      <w:r w:rsidR="00AC750B">
        <w:t xml:space="preserve"> chara</w:t>
      </w:r>
      <w:r w:rsidR="00BE12B4">
        <w:t xml:space="preserve">kteryzujący się dość dużą autonomią wasala, wynikającą z </w:t>
      </w:r>
      <w:r w:rsidR="009037CF">
        <w:t>f</w:t>
      </w:r>
      <w:r w:rsidR="00BE12B4">
        <w:t>aktu</w:t>
      </w:r>
      <w:r w:rsidR="009037CF">
        <w:t>,</w:t>
      </w:r>
      <w:r w:rsidR="00BE12B4">
        <w:t xml:space="preserve"> iż ten rodzaj relacji stanowił umowę pomiędzy dwiema stronami należącymi do tej samej grupy (klasy) społecznej. Podstawą takiej relacji były zau</w:t>
      </w:r>
      <w:r w:rsidR="001A429B">
        <w:t>f</w:t>
      </w:r>
      <w:r w:rsidR="00BE12B4">
        <w:t xml:space="preserve">anie, osobisty honor i </w:t>
      </w:r>
      <w:r w:rsidR="001A429B">
        <w:t>zasługi</w:t>
      </w:r>
      <w:r w:rsidR="00BE12B4">
        <w:t xml:space="preserve">. </w:t>
      </w:r>
      <w:r w:rsidR="001A429B">
        <w:t xml:space="preserve">Natomiast relacje na wydziałach nie-elitarnych opisali oni jako bardziej przypominające feudalizm </w:t>
      </w:r>
      <w:proofErr w:type="spellStart"/>
      <w:r w:rsidR="001A429B">
        <w:t>beneficjarny</w:t>
      </w:r>
      <w:proofErr w:type="spellEnd"/>
      <w:r w:rsidR="003C046E">
        <w:t xml:space="preserve"> </w:t>
      </w:r>
      <w:r w:rsidR="003C046E">
        <w:fldChar w:fldCharType="begin" w:fldLock="1"/>
      </w:r>
      <w:r w:rsidR="007D3831">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chemistry","type":"article-journal","volume":"73"},"locator":"904","uris":["http://www.mendeley.com/documents/?uuid=3faa8ff2-560d-453c-994c-b253ad91b71d"]}],"mendeley":{"formattedCitation":"(Wieczorek i in., 2017, s. 904)","plainTextFormattedCitation":"(Wieczorek i in., 2017, s. 904)","previouslyFormattedCitation":"(Wieczorek i in., 2017, s. 904)"},"properties":{"noteIndex":0},"schema":"https://github.com/citation-style-language/schema/raw/master/csl-citation.json"}</w:instrText>
      </w:r>
      <w:r w:rsidR="003C046E">
        <w:fldChar w:fldCharType="separate"/>
      </w:r>
      <w:r w:rsidR="003C046E" w:rsidRPr="003C046E">
        <w:rPr>
          <w:noProof/>
        </w:rPr>
        <w:t>(Wieczorek i in., 2017, s. 904)</w:t>
      </w:r>
      <w:r w:rsidR="003C046E">
        <w:fldChar w:fldCharType="end"/>
      </w:r>
      <w:r w:rsidR="001A429B">
        <w:t xml:space="preserve">, charakteryzujący się skupieniem na osiąganiu efektów z przekazywanego wasalowi beneficjum. Ten drugi typ relacji odznacza się znacznie mniejszą autonomią wasala. </w:t>
      </w:r>
      <w:r w:rsidR="003C046E">
        <w:t xml:space="preserve">W powyższych badaniach uwzględniono poziom indywidualnych odczuć badaczy w zakresie autonomii i presji. </w:t>
      </w:r>
      <w:r w:rsidR="004439F4">
        <w:t>Tu również zauważona została różnica pomiędzy wydziałami elitarnymi i nie-elitarnymi.</w:t>
      </w:r>
      <w:r w:rsidR="00976339">
        <w:t xml:space="preserve"> Naukowcy na wydziałach elitarnych odczuwali większą autonomię, a w decyzjach co do wyboru kierunków swych badań w praktyce częściej wybierali badania podstawowe (lub niekomercyjne), podczas gdy naukowcy pracujący na wydziałach nie-elitarnych odczuwali znacznie większą presję na wyniki, a kierunki </w:t>
      </w:r>
      <w:r w:rsidR="00976339">
        <w:lastRenderedPageBreak/>
        <w:t>swych badań dobierali pod kątem możliwości pozyskania wartościowych grantów</w:t>
      </w:r>
      <w:r w:rsidR="007D3831">
        <w:t xml:space="preserve"> </w:t>
      </w:r>
      <w:r w:rsidR="007D3831">
        <w:fldChar w:fldCharType="begin" w:fldLock="1"/>
      </w:r>
      <w:r w:rsidR="00EF7032">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chemistry","type":"article-journal","volume":"73"},"locator":"902","uris":["http://www.mendeley.com/documents/?uuid=3faa8ff2-560d-453c-994c-b253ad91b71d"]}],"mendeley":{"formattedCitation":"(Wieczorek i in., 2017, s. 902)","plainTextFormattedCitation":"(Wieczorek i in., 2017, s. 902)","previouslyFormattedCitation":"(Wieczorek i in., 2017, s. 902)"},"properties":{"noteIndex":0},"schema":"https://github.com/citation-style-language/schema/raw/master/csl-citation.json"}</w:instrText>
      </w:r>
      <w:r w:rsidR="007D3831">
        <w:fldChar w:fldCharType="separate"/>
      </w:r>
      <w:r w:rsidR="007D3831" w:rsidRPr="007D3831">
        <w:rPr>
          <w:noProof/>
        </w:rPr>
        <w:t>(Wieczorek i in., 2017, s. 902)</w:t>
      </w:r>
      <w:r w:rsidR="007D3831">
        <w:fldChar w:fldCharType="end"/>
      </w:r>
      <w:r w:rsidR="00976339">
        <w:t>.</w:t>
      </w:r>
    </w:p>
    <w:p w14:paraId="6201E6E3" w14:textId="6ABF4D12" w:rsidR="00D47ACC" w:rsidRPr="00233788" w:rsidRDefault="00EF7032" w:rsidP="00D47ACC">
      <w:r>
        <w:t xml:space="preserve">W warunkach polskiego systemu kształcenia wyższego pojęcie feudalizmu na uczelniach wiąże się nieraz z oligarchicznością akademicką </w:t>
      </w:r>
      <w:r>
        <w:fldChar w:fldCharType="begin" w:fldLock="1"/>
      </w:r>
      <w:r>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Polsce","type":"chapter"},"locator":"263","uris":["http://www.mendeley.com/documents/?uuid=3abdaad2-41db-4ac0-bdeb-6620b7b36329"]}],"mendeley":{"formattedCitation":"(Sułkowski, 2017, s. 263)","plainTextFormattedCitation":"(Sułkowski, 2017, s. 263)","previouslyFormattedCitation":"(Sułkowski, 2017, s. 263)"},"properties":{"noteIndex":0},"schema":"https://github.com/citation-style-language/schema/raw/master/csl-citation.json"}</w:instrText>
      </w:r>
      <w:r>
        <w:fldChar w:fldCharType="separate"/>
      </w:r>
      <w:r w:rsidRPr="00EF7032">
        <w:rPr>
          <w:noProof/>
        </w:rPr>
        <w:t>(Sułkowski, 2017, s. 263)</w:t>
      </w:r>
      <w:r>
        <w:fldChar w:fldCharType="end"/>
      </w:r>
      <w:r>
        <w:t xml:space="preserve"> i wymienia wśród systemowych problemów polskiego systemu nauki. Sułkowski wręcz posługuje się pojęciem „feudalizmu polskich kultur uniwersyteckich” </w:t>
      </w:r>
      <w:r>
        <w:fldChar w:fldCharType="begin" w:fldLock="1"/>
      </w:r>
      <w:r w:rsidR="00C02052">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Polsce","type":"chapter"},"locator":"264","uris":["http://www.mendeley.com/documents/?uuid=3abdaad2-41db-4ac0-bdeb-6620b7b36329"]}],"mendeley":{"formattedCitation":"(Sułkowski, 2017, s. 264)","plainTextFormattedCitation":"(Sułkowski, 2017, s. 264)","previouslyFormattedCitation":"(Sułkowski, 2017, s. 264)"},"properties":{"noteIndex":0},"schema":"https://github.com/citation-style-language/schema/raw/master/csl-citation.json"}</w:instrText>
      </w:r>
      <w:r>
        <w:fldChar w:fldCharType="separate"/>
      </w:r>
      <w:r w:rsidRPr="00EF7032">
        <w:rPr>
          <w:noProof/>
        </w:rPr>
        <w:t>(Sułkowski, 2017, s. 264)</w:t>
      </w:r>
      <w:r>
        <w:fldChar w:fldCharType="end"/>
      </w:r>
      <w:r>
        <w:t xml:space="preserve">, a wśród przejawów tego zjawiska wymienia: hierarchizację, chów wsobny i federalizację wydziałów </w:t>
      </w:r>
      <w:r>
        <w:fldChar w:fldCharType="begin" w:fldLock="1"/>
      </w:r>
      <w:r w:rsidR="00C02052">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Polsce","type":"chapter"},"locator":"264","uris":["http://www.mendeley.com/documents/?uuid=3abdaad2-41db-4ac0-bdeb-6620b7b36329"]}],"mendeley":{"formattedCitation":"(Sułkowski, 2017, s. 264)","plainTextFormattedCitation":"(Sułkowski, 2017, s. 264)","previouslyFormattedCitation":"(Sułkowski, 2017, s. 264)"},"properties":{"noteIndex":0},"schema":"https://github.com/citation-style-language/schema/raw/master/csl-citation.json"}</w:instrText>
      </w:r>
      <w:r>
        <w:fldChar w:fldCharType="separate"/>
      </w:r>
      <w:r w:rsidRPr="00EF7032">
        <w:rPr>
          <w:noProof/>
        </w:rPr>
        <w:t>(Sułkowski, 2017, s. 264)</w:t>
      </w:r>
      <w:r>
        <w:fldChar w:fldCharType="end"/>
      </w:r>
      <w:r>
        <w:t xml:space="preserve">. Dostrzegane jest również </w:t>
      </w:r>
      <w:r w:rsidR="00BE5F9E">
        <w:t xml:space="preserve">nakładanie się hierarchii uczelnianej na stopnie naukowe co ma sprzyjać zjawisku hierarchizacji, a zatem również wzmacniać zjawisko feudalizmu </w:t>
      </w:r>
      <w:r w:rsidR="00C02052">
        <w:fldChar w:fldCharType="begin" w:fldLock="1"/>
      </w:r>
      <w:r w:rsidR="00C02052">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konkurencji","type":"book"},"locator":"288, 307-309","prefix":"por.","uris":["http://www.mendeley.com/documents/?uuid=8b943a32-f5c7-4d36-8f4e-35adc558b691"]}],"mendeley":{"formattedCitation":"(por. Kwiek, 2015, ss. 288, 307–309)","plainTextFormattedCitation":"(por. Kwiek, 2015, ss. 288, 307–309)","previouslyFormattedCitation":"(por. Kwiek, 2015, ss. 288, 307–309)"},"properties":{"noteIndex":0},"schema":"https://github.com/citation-style-language/schema/raw/master/csl-citation.json"}</w:instrText>
      </w:r>
      <w:r w:rsidR="00C02052">
        <w:fldChar w:fldCharType="separate"/>
      </w:r>
      <w:r w:rsidR="00C02052" w:rsidRPr="00C02052">
        <w:rPr>
          <w:noProof/>
        </w:rPr>
        <w:t>(por. Kwiek, 2015, ss. 288, 307–309)</w:t>
      </w:r>
      <w:r w:rsidR="00C02052">
        <w:fldChar w:fldCharType="end"/>
      </w:r>
      <w:r w:rsidR="00BE5F9E">
        <w:t>.</w:t>
      </w:r>
      <w:r w:rsidR="00DA19E0">
        <w:t xml:space="preserve"> W badaniach Kwieka pojęcie feudalizmu akademickiego pojawiło się wielokrotnie w fazie wywiadów jakościowych</w:t>
      </w:r>
      <w:r w:rsidR="004B6585">
        <w:t>,</w:t>
      </w:r>
      <w:r w:rsidR="00DA19E0">
        <w:t xml:space="preserve"> szczególnie </w:t>
      </w:r>
      <w:r w:rsidR="004B6585">
        <w:t>wśród</w:t>
      </w:r>
      <w:r w:rsidR="00DA19E0">
        <w:t xml:space="preserve"> młodsz</w:t>
      </w:r>
      <w:r w:rsidR="004B6585">
        <w:t>ej</w:t>
      </w:r>
      <w:r w:rsidR="00DA19E0">
        <w:t xml:space="preserve"> kadr</w:t>
      </w:r>
      <w:r w:rsidR="004B6585">
        <w:t>y</w:t>
      </w:r>
      <w:r w:rsidR="00DA19E0">
        <w:t xml:space="preserve"> naukow</w:t>
      </w:r>
      <w:r w:rsidR="004B6585">
        <w:t>ej</w:t>
      </w:r>
      <w:r w:rsidR="00DA19E0">
        <w:t xml:space="preserve">. Wielu respondentów pod pojęciem feudalizmu akademickiego opisywało zjawisko dobrze zakorzenionej praktyki </w:t>
      </w:r>
      <w:r w:rsidR="004B6585">
        <w:t>„</w:t>
      </w:r>
      <w:r w:rsidR="00DA19E0">
        <w:t>wykorzystywania młodszych naukowców przez starszych</w:t>
      </w:r>
      <w:r w:rsidR="004B6585">
        <w:t>”</w:t>
      </w:r>
      <w:r w:rsidR="00DA19E0">
        <w:t xml:space="preserve"> </w:t>
      </w:r>
      <w:r w:rsidR="00DA19E0">
        <w:fldChar w:fldCharType="begin" w:fldLock="1"/>
      </w:r>
      <w:r w:rsidR="00D12EFA">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konkurencji","type":"book"},"locator":"307","uris":["http://www.mendeley.com/documents/?uuid=8b943a32-f5c7-4d36-8f4e-35adc558b691"]}],"mendeley":{"formattedCitation":"(Kwiek, 2015, s. 307)","plainTextFormattedCitation":"(Kwiek, 2015, s. 307)","previouslyFormattedCitation":"(Kwiek, 2015, s. 307)"},"properties":{"noteIndex":0},"schema":"https://github.com/citation-style-language/schema/raw/master/csl-citation.json"}</w:instrText>
      </w:r>
      <w:r w:rsidR="00DA19E0">
        <w:fldChar w:fldCharType="separate"/>
      </w:r>
      <w:r w:rsidR="00DA19E0" w:rsidRPr="00DA19E0">
        <w:rPr>
          <w:noProof/>
        </w:rPr>
        <w:t>(Kwiek, 2015, s. 307)</w:t>
      </w:r>
      <w:r w:rsidR="00DA19E0">
        <w:fldChar w:fldCharType="end"/>
      </w:r>
      <w:r w:rsidR="00DA19E0">
        <w:t xml:space="preserve">. </w:t>
      </w:r>
      <w:r w:rsidR="004B6585">
        <w:t xml:space="preserve">Etapem kariery naukowej, którego osiągnięcie niejako gwarantowało przejście </w:t>
      </w:r>
      <w:r w:rsidR="00306AE7">
        <w:t>z „grupy wasali” do „grupy seniorów” było uzyskanie stopnia doktora habilitowanego. Wynikało to nie tyle z poziomu osiągnięć naukowych potrzebnych do uzyskania tego stopnia, ale raczej z możliwości istotnego zwiększenia roli w hierarchii uczelnianej dzięki uzyskaniu habilitacji (</w:t>
      </w:r>
      <w:r w:rsidR="009417A5">
        <w:t>jeden z warunków uczestnictwa w wielu organach wydziału, uczelni; możliwość prowadzenia badań; warunek w wielu konkursach</w:t>
      </w:r>
      <w:r w:rsidR="00306AE7">
        <w:t xml:space="preserve">). Stąd też w </w:t>
      </w:r>
      <w:r w:rsidR="00773090">
        <w:t xml:space="preserve">ramach </w:t>
      </w:r>
      <w:r w:rsidR="00306AE7">
        <w:t xml:space="preserve">reformy 2.0 znalazły się </w:t>
      </w:r>
      <w:r w:rsidR="00773090">
        <w:t>zmiany dotyczące habilitacji</w:t>
      </w:r>
      <w:r w:rsidR="00533DD8">
        <w:t>.</w:t>
      </w:r>
      <w:r w:rsidR="00773090">
        <w:t xml:space="preserve"> </w:t>
      </w:r>
      <w:r w:rsidR="00533DD8">
        <w:t>Nie zdecydowano się jednak na zniesienie stopnia doktora habilitowanego</w:t>
      </w:r>
      <w:r w:rsidR="00D47ACC">
        <w:t>, ale</w:t>
      </w:r>
      <w:r w:rsidR="00533DD8">
        <w:t xml:space="preserve"> podniesiono poziom wymagań do uzyskania habilitacji, a także zwiększ</w:t>
      </w:r>
      <w:r w:rsidR="00D47ACC">
        <w:t>ono</w:t>
      </w:r>
      <w:r w:rsidR="00533DD8">
        <w:t xml:space="preserve"> dostęp </w:t>
      </w:r>
      <w:r w:rsidR="00353EE7">
        <w:t>dla doktorów do formalnych stanowisk na uczelniach. Na przykład zwiększono autonomię uczelni do zatrudniania na stanowisku profesora osób z doktoratem (bez habilitacji), co nieco osłabia formalną „wartość” stopnia doktora habilitowanego</w:t>
      </w:r>
      <w:r w:rsidR="00D12EFA">
        <w:t xml:space="preserve"> </w:t>
      </w:r>
      <w:r w:rsidR="00D12EFA">
        <w:fldChar w:fldCharType="begin" w:fldLock="1"/>
      </w:r>
      <w:r w:rsidR="006C79BF">
        <w:instrText>ADDIN CSL_CITATION {"citationItems":[{"id":"ITEM-1","itemData":{"author":[{"dropping-particle":"","family":"Kieraciński","given":"Piotr","non-dropping-particle":"","parse-names":false,"suffix":""}],"container-title":"Forum Akademickie","id":"ITEM-1","issued":{"date-parts":[["2020"]]},"title":"Habilitacja fakultatywna?","type":"article-journal","volume":"4"},"uris":["http://www.mendeley.com/documents/?uuid=c6a956f7-039d-46f0-a3b5-5adba98dab08"]}],"mendeley":{"formattedCitation":"(Kieraciński, 2020)","plainTextFormattedCitation":"(Kieraciński, 2020)","previouslyFormattedCitation":"(Kieraciński, 2020)"},"properties":{"noteIndex":0},"schema":"https://github.com/citation-style-language/schema/raw/master/csl-citation.json"}</w:instrText>
      </w:r>
      <w:r w:rsidR="00D12EFA">
        <w:fldChar w:fldCharType="separate"/>
      </w:r>
      <w:r w:rsidR="00D12EFA" w:rsidRPr="00D12EFA">
        <w:rPr>
          <w:noProof/>
        </w:rPr>
        <w:t>(Kieraciński, 2020)</w:t>
      </w:r>
      <w:r w:rsidR="00D12EFA">
        <w:fldChar w:fldCharType="end"/>
      </w:r>
      <w:r w:rsidR="00353EE7">
        <w:t>.</w:t>
      </w:r>
      <w:r w:rsidR="00533DD8">
        <w:t xml:space="preserve"> W związku z tym można mieć obawy, że proponowane zmiany </w:t>
      </w:r>
      <w:r w:rsidR="00353EE7">
        <w:t xml:space="preserve">nie </w:t>
      </w:r>
      <w:r w:rsidR="00533DD8">
        <w:t xml:space="preserve">przyczynią się </w:t>
      </w:r>
      <w:r w:rsidR="00353EE7">
        <w:t xml:space="preserve">w sposób istotny </w:t>
      </w:r>
      <w:r w:rsidR="00533DD8">
        <w:t xml:space="preserve">do osłabienia </w:t>
      </w:r>
      <w:r w:rsidR="00353EE7">
        <w:t xml:space="preserve">zjawiska feudalizmu naukowego. </w:t>
      </w:r>
      <w:r w:rsidR="00D47ACC">
        <w:t>Innych przyczyn tego zjawiska upatruje się w p</w:t>
      </w:r>
      <w:r w:rsidR="00D47ACC" w:rsidRPr="00233788">
        <w:t>rzekonani</w:t>
      </w:r>
      <w:r w:rsidR="00D47ACC">
        <w:t>u</w:t>
      </w:r>
      <w:r w:rsidR="00D47ACC" w:rsidRPr="00233788">
        <w:t xml:space="preserve">, że </w:t>
      </w:r>
      <w:r w:rsidR="00D47ACC">
        <w:t>„</w:t>
      </w:r>
      <w:r w:rsidR="00D47ACC" w:rsidRPr="00233788">
        <w:t xml:space="preserve">przyczyną zjawiska feudalizmu akademickiego jest strach </w:t>
      </w:r>
      <w:r w:rsidR="00D47ACC">
        <w:t>&lt;&lt;</w:t>
      </w:r>
      <w:r w:rsidR="00D47ACC" w:rsidRPr="00233788">
        <w:t>klasy samodzielnych</w:t>
      </w:r>
      <w:r w:rsidR="00D47ACC">
        <w:t>&gt;&gt;</w:t>
      </w:r>
      <w:r w:rsidR="00D47ACC" w:rsidRPr="00233788">
        <w:t xml:space="preserve"> pracowników akademickich przed konkurencją ze strony tych </w:t>
      </w:r>
      <w:r w:rsidR="00D47ACC">
        <w:t>&lt;&lt;</w:t>
      </w:r>
      <w:r w:rsidR="00D47ACC" w:rsidRPr="00233788">
        <w:t>niesamodzielnych</w:t>
      </w:r>
      <w:r w:rsidR="00D47ACC">
        <w:t>&gt;&gt;</w:t>
      </w:r>
      <w:r w:rsidR="00F60E9F">
        <w:t>”</w:t>
      </w:r>
      <w:r w:rsidR="00D47ACC" w:rsidRPr="00233788">
        <w:t xml:space="preserve"> </w:t>
      </w:r>
      <w:r w:rsidR="00D47ACC" w:rsidRPr="00233788">
        <w:fldChar w:fldCharType="begin" w:fldLock="1"/>
      </w:r>
      <w:r w:rsidR="00D47ACC"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konkurencji","type":"book"},"locator":"36","uris":["http://www.mendeley.com/documents/?uuid=8b943a32-f5c7-4d36-8f4e-35adc558b691"]}],"mendeley":{"formattedCitation":"(Kwiek, 2015, s. 36)","plainTextFormattedCitation":"(Kwiek, 2015, s. 36)","previouslyFormattedCitation":"(Kwiek, 2015, s. 36)"},"properties":{"noteIndex":0},"schema":"https://github.com/citation-style-language/schema/raw/master/csl-citation.json"}</w:instrText>
      </w:r>
      <w:r w:rsidR="00D47ACC" w:rsidRPr="00233788">
        <w:fldChar w:fldCharType="separate"/>
      </w:r>
      <w:r w:rsidR="00D47ACC" w:rsidRPr="00233788">
        <w:rPr>
          <w:noProof/>
        </w:rPr>
        <w:t>(Kwiek, 2015, s. 36)</w:t>
      </w:r>
      <w:r w:rsidR="00D47ACC" w:rsidRPr="00233788">
        <w:fldChar w:fldCharType="end"/>
      </w:r>
      <w:r w:rsidR="00F60E9F">
        <w:t xml:space="preserve">. W kontekście przytoczonych opisów i dużych różnic międzypokoleniowych zastanawiające jest zjawisko </w:t>
      </w:r>
      <w:r w:rsidR="00F60E9F" w:rsidRPr="00233788">
        <w:t xml:space="preserve">większego oporu przed zmianami na uczelniach wśród młodych pracowników akademickich niż u tych bardziej doświadczonych </w:t>
      </w:r>
      <w:r w:rsidR="00F60E9F">
        <w:t>gdyż „</w:t>
      </w:r>
      <w:r w:rsidR="00F60E9F" w:rsidRPr="00233788">
        <w:t>pozytywna ocena niezreformowanego systemu w znacznie większym stopniu pochodzi od młodego pokolenia</w:t>
      </w:r>
      <w:r w:rsidR="00FE0B1F">
        <w:t>”</w:t>
      </w:r>
      <w:r w:rsidR="00F60E9F" w:rsidRPr="00233788">
        <w:t xml:space="preserve"> </w:t>
      </w:r>
      <w:r w:rsidR="00F60E9F" w:rsidRPr="00233788">
        <w:fldChar w:fldCharType="begin" w:fldLock="1"/>
      </w:r>
      <w:r w:rsidR="00F60E9F"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konkurencji","type":"book"},"locator":"285","uris":["http://www.mendeley.com/documents/?uuid=8b943a32-f5c7-4d36-8f4e-35adc558b691"]}],"mendeley":{"formattedCitation":"(Kwiek, 2015, s. 285)","plainTextFormattedCitation":"(Kwiek, 2015, s. 285)","previouslyFormattedCitation":"(Kwiek, 2015, s. 285)"},"properties":{"noteIndex":0},"schema":"https://github.com/citation-style-language/schema/raw/master/csl-citation.json"}</w:instrText>
      </w:r>
      <w:r w:rsidR="00F60E9F" w:rsidRPr="00233788">
        <w:fldChar w:fldCharType="separate"/>
      </w:r>
      <w:r w:rsidR="00F60E9F" w:rsidRPr="00233788">
        <w:rPr>
          <w:noProof/>
        </w:rPr>
        <w:t>(Kwiek, 2015, s. 285)</w:t>
      </w:r>
      <w:r w:rsidR="00F60E9F" w:rsidRPr="00233788">
        <w:fldChar w:fldCharType="end"/>
      </w:r>
      <w:r w:rsidR="00FE0B1F">
        <w:t>.</w:t>
      </w:r>
    </w:p>
    <w:p w14:paraId="45F8AC16" w14:textId="7BE066F1" w:rsidR="00B0656F" w:rsidRDefault="005D1ABF" w:rsidP="00B0656F">
      <w:r>
        <w:t>W Polsce mogliśmy doświadczyć skali różnic w poglądach na uczelnie przy okazji konsultacji kolejnych reform</w:t>
      </w:r>
      <w:r w:rsidR="00256DAE">
        <w:t xml:space="preserve">, gdyż początkowo </w:t>
      </w:r>
      <w:r>
        <w:t>„</w:t>
      </w:r>
      <w:r w:rsidRPr="00233788">
        <w:t xml:space="preserve">idea potężnych konfliktów pomiędzy różnymi interesariuszami , rozwiązywanych przez intensywny dialog między nimi, była obca polskiej scenie ustawodawczej w obszarze szkolnictwa wyższego i nauki w latach 1990-2005”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konkurencji","type":"book"},"locator":"248","uris":["http://www.mendeley.com/documents/?uuid=8b943a32-f5c7-4d36-8f4e-35adc558b691"]}],"mendeley":{"formattedCitation":"(Kwiek, 2015, s. 248)","plainTextFormattedCitation":"(Kwiek, 2015, s. 248)","previouslyFormattedCitation":"(Kwiek, 2015, s. 248)"},"properties":{"noteIndex":0},"schema":"https://github.com/citation-style-language/schema/raw/master/csl-citation.json"}</w:instrText>
      </w:r>
      <w:r w:rsidRPr="00233788">
        <w:fldChar w:fldCharType="separate"/>
      </w:r>
      <w:r w:rsidRPr="00233788">
        <w:rPr>
          <w:noProof/>
        </w:rPr>
        <w:t>(Kwiek, 2015, s. 248)</w:t>
      </w:r>
      <w:r w:rsidRPr="00233788">
        <w:fldChar w:fldCharType="end"/>
      </w:r>
      <w:r w:rsidR="00256DAE">
        <w:t>.</w:t>
      </w:r>
      <w:r w:rsidRPr="00233788">
        <w:t xml:space="preserve"> </w:t>
      </w:r>
      <w:r w:rsidR="00256DAE">
        <w:t xml:space="preserve">Jednak </w:t>
      </w:r>
      <w:r w:rsidRPr="00233788">
        <w:t>„</w:t>
      </w:r>
      <w:r w:rsidR="00256DAE">
        <w:t>p</w:t>
      </w:r>
      <w:r w:rsidRPr="00233788">
        <w:t xml:space="preserve">od koniec pierwszej dekady XXI w. rząd przygotował wiele daleko idących zmian. Po raz pierwszy po 1989 r. nowi interesariusze szkolnictwa wyższego zostali określeni i zapytani oficjalnie o poglądy na temat pakietu reform. Poglądy te były znacząco odmienne od poglądów kadry akademickiej”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konkurencji","type":"book"},"locator":"249","uris":["http://www.mendeley.com/documents/?uuid=8b943a32-f5c7-4d36-8f4e-35adc558b691"]}],"mendeley":{"formattedCitation":"(Kwiek, 2015, s. 249)","plainTextFormattedCitation":"(Kwiek, 2015, s. 249)","previouslyFormattedCitation":"(Kwiek, 2015, s. 249)"},"properties":{"noteIndex":0},"schema":"https://github.com/citation-style-language/schema/raw/master/csl-citation.json"}</w:instrText>
      </w:r>
      <w:r w:rsidRPr="00233788">
        <w:fldChar w:fldCharType="separate"/>
      </w:r>
      <w:r w:rsidRPr="00233788">
        <w:rPr>
          <w:noProof/>
        </w:rPr>
        <w:t>(Kwiek, 2015, s. 249)</w:t>
      </w:r>
      <w:r w:rsidRPr="00233788">
        <w:fldChar w:fldCharType="end"/>
      </w:r>
      <w:r w:rsidR="00256DAE">
        <w:t xml:space="preserve">. Co więcej, </w:t>
      </w:r>
      <w:r w:rsidRPr="00233788">
        <w:t>„konflikt między logiką instytucjonalną (reprezentowaną przez wspólnotę akademicką) a logiką instrumentalną (reprezentowaną przez wspólnotę ustawodawców i reformatorów) był szcze</w:t>
      </w:r>
      <w:r w:rsidRPr="00233788">
        <w:lastRenderedPageBreak/>
        <w:t>gólnie widoczny, gdy w 2010 r. zostały przygotowane i poddane debacie publicznej dwie strategie rozwoju polskiego szkolnictwa wyższego: jedna z nich przygotowana pod auspicjami KRASP (Konferencji Rektorów Akademickich Szkół Polskich) i FRP (Fundacji Rektorów Polskich), a druga pod auspicjami konsorcjum globalnej firmy konsultingowe</w:t>
      </w:r>
      <w:r w:rsidR="00256DAE">
        <w:t>j</w:t>
      </w:r>
      <w:r w:rsidRPr="00233788">
        <w:t xml:space="preserve"> Ernst And Young (EY) i znanego liberalnego </w:t>
      </w:r>
      <w:proofErr w:type="spellStart"/>
      <w:r w:rsidRPr="00233788">
        <w:t>think</w:t>
      </w:r>
      <w:proofErr w:type="spellEnd"/>
      <w:r w:rsidRPr="00233788">
        <w:t xml:space="preserve"> tanku, Instytutu Badań nad Gospodarką Rynkową (IBNGR)”</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konkurencji","type":"book"},"locator":"235","uris":["http://www.mendeley.com/documents/?uuid=8b943a32-f5c7-4d36-8f4e-35adc558b691"]}],"mendeley":{"formattedCitation":"(Kwiek, 2015, s. 235)","plainTextFormattedCitation":"(Kwiek, 2015, s. 235)","previouslyFormattedCitation":"(Kwiek, 2015, s. 235)"},"properties":{"noteIndex":0},"schema":"https://github.com/citation-style-language/schema/raw/master/csl-citation.json"}</w:instrText>
      </w:r>
      <w:r w:rsidRPr="00233788">
        <w:fldChar w:fldCharType="separate"/>
      </w:r>
      <w:r w:rsidRPr="00233788">
        <w:rPr>
          <w:noProof/>
        </w:rPr>
        <w:t>(Kwiek, 2015, s. 235)</w:t>
      </w:r>
      <w:r w:rsidRPr="00233788">
        <w:fldChar w:fldCharType="end"/>
      </w:r>
      <w:r w:rsidR="00256DAE">
        <w:t xml:space="preserve">. W świetle badań prowadzonych przez zespół Marka Kwieka, oraz również innych badań </w:t>
      </w:r>
      <w:r w:rsidR="005F4F24">
        <w:t xml:space="preserve">prowadzonych w Polsce </w:t>
      </w:r>
      <w:r w:rsidR="00FF78C3" w:rsidRPr="00233788">
        <w:t xml:space="preserve">„uniwersytet polski okazuje się instytucją w tradycyjny sposób oderwaną od potrzeb gospodarki i społeczeństwa, swoistą wieżą z kości słoniowej” </w:t>
      </w:r>
      <w:r w:rsidR="00FF78C3" w:rsidRPr="00233788">
        <w:fldChar w:fldCharType="begin" w:fldLock="1"/>
      </w:r>
      <w:r w:rsidR="00FF78C3"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konkurencji","type":"book"},"locator":"273","uris":["http://www.mendeley.com/documents/?uuid=8b943a32-f5c7-4d36-8f4e-35adc558b691"]}],"mendeley":{"formattedCitation":"(Kwiek, 2015, s. 273)","plainTextFormattedCitation":"(Kwiek, 2015, s. 273)","previouslyFormattedCitation":"(Kwiek, 2015, s. 273)"},"properties":{"noteIndex":0},"schema":"https://github.com/citation-style-language/schema/raw/master/csl-citation.json"}</w:instrText>
      </w:r>
      <w:r w:rsidR="00FF78C3" w:rsidRPr="00233788">
        <w:fldChar w:fldCharType="separate"/>
      </w:r>
      <w:r w:rsidR="00FF78C3" w:rsidRPr="00233788">
        <w:rPr>
          <w:noProof/>
        </w:rPr>
        <w:t>(Kwiek, 2015, s. 273)</w:t>
      </w:r>
      <w:r w:rsidR="00FF78C3" w:rsidRPr="00233788">
        <w:fldChar w:fldCharType="end"/>
      </w:r>
      <w:r w:rsidR="00F371C3">
        <w:t>.</w:t>
      </w:r>
      <w:r w:rsidR="00B0656F">
        <w:t xml:space="preserve"> Nieraz takie cechy środowiska akademickiego wiąże się ze specyfiką kultury akademickiej, „</w:t>
      </w:r>
      <w:r w:rsidR="00B0656F" w:rsidRPr="00233788">
        <w:t xml:space="preserve">na którą składają się m.in.: </w:t>
      </w:r>
      <w:proofErr w:type="spellStart"/>
      <w:r w:rsidR="00B0656F" w:rsidRPr="00233788">
        <w:t>kolegializm</w:t>
      </w:r>
      <w:proofErr w:type="spellEnd"/>
      <w:r w:rsidR="00B0656F" w:rsidRPr="00233788">
        <w:t xml:space="preserve"> dominujący nad menedżeryzmem, prymat wiedzy uczonych, mnogość centrów decyzyjnych, a także przekonanie o indywidualności każdej uczelni i o braku konieczności poddawania się przez nie jakimkolwiek standaryzacjom</w:t>
      </w:r>
      <w:r w:rsidR="00B0656F">
        <w:t>”</w:t>
      </w:r>
      <w:r w:rsidR="00B0656F" w:rsidRPr="00233788">
        <w:t xml:space="preserve"> </w:t>
      </w:r>
      <w:r w:rsidR="00B0656F" w:rsidRPr="00233788">
        <w:fldChar w:fldCharType="begin" w:fldLock="1"/>
      </w:r>
      <w:r w:rsidR="00B0656F" w:rsidRPr="00233788">
        <w:instrText>ADDIN CSL_CITATION {"citationItems":[{"id":"ITEM-1","itemData":{"author":[{"dropping-particle":"","family":"Leja","given":"Krzysztof","non-dropping-particle":"","parse-names":false,"suffix":""}],"container-title":"Pomorski Przegląd Gospodarczy","id":"ITEM-1","issued":{"date-parts":[["2012"]]},"page":"47-49","title":"Uczelnia społecznie odpowiedzialna","type":"article-journal","volume":"4"},"uris":["http://www.mendeley.com/documents/?uuid=b713a39b-4693-4687-b0c9-1bc6d881db26"]}],"mendeley":{"formattedCitation":"(Leja, 2012)","plainTextFormattedCitation":"(Leja, 2012)","previouslyFormattedCitation":"(Leja, 2012)"},"properties":{"noteIndex":0},"schema":"https://github.com/citation-style-language/schema/raw/master/csl-citation.json"}</w:instrText>
      </w:r>
      <w:r w:rsidR="00B0656F" w:rsidRPr="00233788">
        <w:fldChar w:fldCharType="separate"/>
      </w:r>
      <w:r w:rsidR="00B0656F" w:rsidRPr="00233788">
        <w:rPr>
          <w:noProof/>
        </w:rPr>
        <w:t>(Leja, 2012)</w:t>
      </w:r>
      <w:r w:rsidR="00B0656F" w:rsidRPr="00233788">
        <w:fldChar w:fldCharType="end"/>
      </w:r>
      <w:r w:rsidR="00B0656F">
        <w:t>.</w:t>
      </w:r>
      <w:r w:rsidR="000863FB">
        <w:t xml:space="preserve"> Z drugiej jednak strony</w:t>
      </w:r>
      <w:r w:rsidR="00042B67">
        <w:t xml:space="preserve"> wymagania stawiane obecnie uczonym często są niejasne, w świetle nierówności w zakresie nagród jak i warunków pracy, a także wobec degradacji zaangażowania w osiąganie tradycyjnych celów nauki i edukacji wyższej w formie badań podstawowych</w:t>
      </w:r>
      <w:r w:rsidR="00042B67" w:rsidRPr="00042B67">
        <w:t xml:space="preserve"> </w:t>
      </w:r>
      <w:r w:rsidR="00042B67" w:rsidRPr="00233788">
        <w:fldChar w:fldCharType="begin" w:fldLock="1"/>
      </w:r>
      <w:r w:rsidR="00042B67" w:rsidRPr="00042B67">
        <w:instrText>ADDIN CSL_CITATION {"citationItems":[{"id":"ITEM-1","itemData":{"ISBN":"978-0-8153-9648-2","author":[{"dropping-particle":"","family":"Kwiek","given":"Marek","non-dropping-particle":"","parse-names":false,"suffix":""}],"id":"ITEM-1","issued":{"date-parts":[["2019"]]},"publisher":"Routledge","publisher-place":"Londyn i Nowy Jork","title":"Changing European academics: A comparative study of social stratification, work patterns and research productivity","type":"book"},"locator":"4","uris":["http://www.mendeley.com/documents/?uuid=452ed6d7-2c5f-4c88-bbd4-3d5cd1c0907a"]}],"mendeley":{"formattedCitation":"(Kwiek, 2019, s. 4)","plainTextFormattedCitation":"(Kwiek, 2019, s. 4)","previouslyFormattedCitation":"(Kwiek, 2019, s. 4)"},"properties":{"noteIndex":0},"schema":"https://github.com/citation-style-language/schema/raw/master/csl-citation.json"}</w:instrText>
      </w:r>
      <w:r w:rsidR="00042B67" w:rsidRPr="00233788">
        <w:fldChar w:fldCharType="separate"/>
      </w:r>
      <w:r w:rsidR="00042B67" w:rsidRPr="00E44E17">
        <w:rPr>
          <w:noProof/>
        </w:rPr>
        <w:t>(Kwiek, 2019, s. 4)</w:t>
      </w:r>
      <w:r w:rsidR="00042B67" w:rsidRPr="00233788">
        <w:fldChar w:fldCharType="end"/>
      </w:r>
      <w:r w:rsidR="00042B67">
        <w:t>.</w:t>
      </w:r>
      <w:r w:rsidR="0070661E">
        <w:t xml:space="preserve"> Tego rodzaju niejasności wraz ze znacznym zróżnicowaniem interesów różnych grup tworzących uczelnie raczej wzmacniają opór wobec zmian. Planując zmiany na uczelniach zarówno na poziomie lokalnym jaki i międzyuczelnianym lub systemowym należałoby uwzględniać wszystkie trzy poziomu oporu wobec zmian jakie opisuj</w:t>
      </w:r>
      <w:r w:rsidR="000F0BD2">
        <w:t>e</w:t>
      </w:r>
      <w:r w:rsidR="0070661E">
        <w:t xml:space="preserve"> </w:t>
      </w:r>
      <w:r w:rsidR="000F0BD2">
        <w:t>Lozano</w:t>
      </w:r>
      <w:r w:rsidR="0070661E">
        <w:t xml:space="preserve">, czyli zarówno opór wobec idei, </w:t>
      </w:r>
      <w:r w:rsidR="002F6256">
        <w:t xml:space="preserve">opór </w:t>
      </w:r>
      <w:r w:rsidR="00153C9E">
        <w:t xml:space="preserve">na poziomie psychiki i emocji </w:t>
      </w:r>
      <w:r w:rsidR="002F6256">
        <w:t>jak również opór głęboko zakorzeniony. Opis trzech wymienionych poziomów oporu przedstawiono w tabeli po</w:t>
      </w:r>
      <w:r w:rsidR="009D391E">
        <w:fldChar w:fldCharType="begin"/>
      </w:r>
      <w:r w:rsidR="009D391E">
        <w:instrText xml:space="preserve"> REF _Ref85278236 \p \h </w:instrText>
      </w:r>
      <w:r w:rsidR="009D391E">
        <w:fldChar w:fldCharType="separate"/>
      </w:r>
      <w:r w:rsidR="004F5E18">
        <w:t>niżej</w:t>
      </w:r>
      <w:r w:rsidR="009D391E">
        <w:fldChar w:fldCharType="end"/>
      </w:r>
      <w:r w:rsidR="002F6256">
        <w:t xml:space="preserve"> (</w:t>
      </w:r>
      <w:r w:rsidR="009D391E">
        <w:fldChar w:fldCharType="begin"/>
      </w:r>
      <w:r w:rsidR="009D391E">
        <w:instrText xml:space="preserve"> REF _Ref85278252 \h </w:instrText>
      </w:r>
      <w:r w:rsidR="009D391E">
        <w:fldChar w:fldCharType="separate"/>
      </w:r>
      <w:r w:rsidR="004F5E18">
        <w:t xml:space="preserve">Tabela </w:t>
      </w:r>
      <w:r w:rsidR="004F5E18">
        <w:rPr>
          <w:noProof/>
        </w:rPr>
        <w:t>11</w:t>
      </w:r>
      <w:r w:rsidR="009D391E">
        <w:fldChar w:fldCharType="end"/>
      </w:r>
      <w:r w:rsidR="003B0EE7">
        <w:t>)</w:t>
      </w:r>
      <w:r w:rsidR="002F6256">
        <w:t>.</w:t>
      </w:r>
    </w:p>
    <w:p w14:paraId="5E890492" w14:textId="3DFD417B" w:rsidR="005C38C8" w:rsidRDefault="005C38C8" w:rsidP="005C38C8">
      <w:pPr>
        <w:pStyle w:val="Tytutabeli"/>
      </w:pPr>
      <w:bookmarkStart w:id="110" w:name="_Ref85278252"/>
      <w:bookmarkStart w:id="111" w:name="_Ref85278236"/>
      <w:bookmarkStart w:id="112" w:name="_Toc138254677"/>
      <w:r>
        <w:t xml:space="preserve">Tabela </w:t>
      </w:r>
      <w:fldSimple w:instr=" SEQ Tabela \* ARABIC ">
        <w:r w:rsidR="00AE1944">
          <w:rPr>
            <w:noProof/>
          </w:rPr>
          <w:t>11</w:t>
        </w:r>
      </w:fldSimple>
      <w:bookmarkEnd w:id="110"/>
      <w:r w:rsidR="000F0BD2">
        <w:t xml:space="preserve"> Trzy rodzaj poziomów oporu wobec zmian wg </w:t>
      </w:r>
      <w:r w:rsidR="00153C9E">
        <w:t>Lozano</w:t>
      </w:r>
      <w:bookmarkEnd w:id="111"/>
      <w:bookmarkEnd w:id="112"/>
    </w:p>
    <w:tbl>
      <w:tblPr>
        <w:tblStyle w:val="Tabela-Siatka"/>
        <w:tblW w:w="0" w:type="auto"/>
        <w:tblLook w:val="04A0" w:firstRow="1" w:lastRow="0" w:firstColumn="1" w:lastColumn="0" w:noHBand="0" w:noVBand="1"/>
      </w:tblPr>
      <w:tblGrid>
        <w:gridCol w:w="1696"/>
        <w:gridCol w:w="7366"/>
      </w:tblGrid>
      <w:tr w:rsidR="002F6256" w:rsidRPr="005C38C8" w14:paraId="77A89BE3" w14:textId="77777777" w:rsidTr="00774187">
        <w:tc>
          <w:tcPr>
            <w:tcW w:w="1696" w:type="dxa"/>
          </w:tcPr>
          <w:p w14:paraId="46B436D5" w14:textId="07738113" w:rsidR="002F6256" w:rsidRPr="007C2A3A" w:rsidRDefault="002F6256" w:rsidP="005C38C8">
            <w:pPr>
              <w:ind w:firstLine="0"/>
              <w:jc w:val="center"/>
              <w:rPr>
                <w:b/>
                <w:bCs/>
                <w:sz w:val="18"/>
                <w:szCs w:val="18"/>
              </w:rPr>
            </w:pPr>
            <w:proofErr w:type="spellStart"/>
            <w:r w:rsidRPr="007C2A3A">
              <w:rPr>
                <w:b/>
                <w:bCs/>
                <w:sz w:val="18"/>
                <w:szCs w:val="18"/>
              </w:rPr>
              <w:t>Poziom</w:t>
            </w:r>
            <w:proofErr w:type="spellEnd"/>
          </w:p>
        </w:tc>
        <w:tc>
          <w:tcPr>
            <w:tcW w:w="7366" w:type="dxa"/>
          </w:tcPr>
          <w:p w14:paraId="0AA85A9B" w14:textId="1BF5513E" w:rsidR="002F6256" w:rsidRPr="007C2A3A" w:rsidRDefault="005C38C8" w:rsidP="005C38C8">
            <w:pPr>
              <w:ind w:firstLine="0"/>
              <w:jc w:val="center"/>
              <w:rPr>
                <w:b/>
                <w:bCs/>
                <w:sz w:val="18"/>
                <w:szCs w:val="18"/>
              </w:rPr>
            </w:pPr>
            <w:proofErr w:type="spellStart"/>
            <w:r w:rsidRPr="007C2A3A">
              <w:rPr>
                <w:b/>
                <w:bCs/>
                <w:sz w:val="18"/>
                <w:szCs w:val="18"/>
              </w:rPr>
              <w:t>O</w:t>
            </w:r>
            <w:r w:rsidR="002F6256" w:rsidRPr="007C2A3A">
              <w:rPr>
                <w:b/>
                <w:bCs/>
                <w:sz w:val="18"/>
                <w:szCs w:val="18"/>
              </w:rPr>
              <w:t>pis</w:t>
            </w:r>
            <w:proofErr w:type="spellEnd"/>
          </w:p>
        </w:tc>
      </w:tr>
      <w:tr w:rsidR="002F6256" w:rsidRPr="005C38C8" w14:paraId="5C7DD7B9" w14:textId="77777777" w:rsidTr="00774187">
        <w:tc>
          <w:tcPr>
            <w:tcW w:w="1696" w:type="dxa"/>
          </w:tcPr>
          <w:p w14:paraId="6C23702E" w14:textId="77777777" w:rsidR="00774187" w:rsidRPr="007C2A3A" w:rsidRDefault="002F6256" w:rsidP="00774187">
            <w:pPr>
              <w:suppressAutoHyphens/>
              <w:ind w:firstLine="0"/>
              <w:jc w:val="left"/>
              <w:rPr>
                <w:sz w:val="18"/>
                <w:szCs w:val="18"/>
                <w:u w:val="single"/>
                <w:lang w:val="pl-PL"/>
              </w:rPr>
            </w:pPr>
            <w:r w:rsidRPr="007C2A3A">
              <w:rPr>
                <w:sz w:val="18"/>
                <w:szCs w:val="18"/>
                <w:u w:val="single"/>
                <w:lang w:val="pl-PL"/>
              </w:rPr>
              <w:t>Poziom 1:</w:t>
            </w:r>
            <w:r w:rsidR="005C38C8" w:rsidRPr="007C2A3A">
              <w:rPr>
                <w:sz w:val="18"/>
                <w:szCs w:val="18"/>
                <w:u w:val="single"/>
                <w:lang w:val="pl-PL"/>
              </w:rPr>
              <w:t xml:space="preserve"> </w:t>
            </w:r>
          </w:p>
          <w:p w14:paraId="1A713A6B" w14:textId="120BDCD4" w:rsidR="002F6256" w:rsidRPr="007C2A3A" w:rsidRDefault="002F6256" w:rsidP="00774187">
            <w:pPr>
              <w:suppressAutoHyphens/>
              <w:ind w:firstLine="0"/>
              <w:jc w:val="left"/>
              <w:rPr>
                <w:sz w:val="18"/>
                <w:szCs w:val="18"/>
                <w:lang w:val="pl-PL"/>
              </w:rPr>
            </w:pPr>
            <w:r w:rsidRPr="007C2A3A">
              <w:rPr>
                <w:sz w:val="18"/>
                <w:szCs w:val="18"/>
                <w:lang w:val="pl-PL"/>
              </w:rPr>
              <w:t xml:space="preserve">opór </w:t>
            </w:r>
            <w:proofErr w:type="spellStart"/>
            <w:r w:rsidRPr="007C2A3A">
              <w:rPr>
                <w:sz w:val="18"/>
                <w:szCs w:val="18"/>
              </w:rPr>
              <w:t>wobec</w:t>
            </w:r>
            <w:proofErr w:type="spellEnd"/>
            <w:r w:rsidRPr="007C2A3A">
              <w:rPr>
                <w:sz w:val="18"/>
                <w:szCs w:val="18"/>
              </w:rPr>
              <w:t xml:space="preserve"> </w:t>
            </w:r>
            <w:proofErr w:type="spellStart"/>
            <w:r w:rsidRPr="007C2A3A">
              <w:rPr>
                <w:sz w:val="18"/>
                <w:szCs w:val="18"/>
              </w:rPr>
              <w:t>idei</w:t>
            </w:r>
            <w:proofErr w:type="spellEnd"/>
          </w:p>
        </w:tc>
        <w:tc>
          <w:tcPr>
            <w:tcW w:w="7366" w:type="dxa"/>
          </w:tcPr>
          <w:p w14:paraId="04DAE488" w14:textId="73743A1B" w:rsidR="002F6256" w:rsidRPr="007C2A3A" w:rsidRDefault="002F6256" w:rsidP="00153C9E">
            <w:pPr>
              <w:suppressAutoHyphens/>
              <w:ind w:firstLine="0"/>
              <w:rPr>
                <w:sz w:val="18"/>
                <w:szCs w:val="18"/>
                <w:lang w:val="pl-PL"/>
              </w:rPr>
            </w:pPr>
            <w:r w:rsidRPr="007C2A3A">
              <w:rPr>
                <w:sz w:val="18"/>
                <w:szCs w:val="18"/>
                <w:lang w:val="pl-PL"/>
              </w:rPr>
              <w:t>Opór tego rodzaju jest zazwyczaj wynikiem braku informacji, niezgodą z ogólną ideą, niedostatecznym naświetleniem tematu lub dezorientacją</w:t>
            </w:r>
            <w:r w:rsidR="005C38C8" w:rsidRPr="007C2A3A">
              <w:rPr>
                <w:sz w:val="18"/>
                <w:szCs w:val="18"/>
                <w:lang w:val="pl-PL"/>
              </w:rPr>
              <w:t>.</w:t>
            </w:r>
          </w:p>
        </w:tc>
      </w:tr>
      <w:tr w:rsidR="002F6256" w:rsidRPr="005C38C8" w14:paraId="19959995" w14:textId="77777777" w:rsidTr="00774187">
        <w:tc>
          <w:tcPr>
            <w:tcW w:w="1696" w:type="dxa"/>
          </w:tcPr>
          <w:p w14:paraId="01BA00E7" w14:textId="77777777" w:rsidR="00774187" w:rsidRPr="007C2A3A" w:rsidRDefault="002F6256" w:rsidP="00774187">
            <w:pPr>
              <w:suppressAutoHyphens/>
              <w:ind w:firstLine="0"/>
              <w:jc w:val="left"/>
              <w:rPr>
                <w:sz w:val="18"/>
                <w:szCs w:val="18"/>
                <w:u w:val="single"/>
                <w:lang w:val="pl-PL"/>
              </w:rPr>
            </w:pPr>
            <w:r w:rsidRPr="007C2A3A">
              <w:rPr>
                <w:sz w:val="18"/>
                <w:szCs w:val="18"/>
                <w:u w:val="single"/>
                <w:lang w:val="pl-PL"/>
              </w:rPr>
              <w:t xml:space="preserve">Poziom 2: </w:t>
            </w:r>
          </w:p>
          <w:p w14:paraId="62C9B563" w14:textId="32484E24" w:rsidR="002F6256" w:rsidRPr="007C2A3A" w:rsidRDefault="002F6256" w:rsidP="00774187">
            <w:pPr>
              <w:suppressAutoHyphens/>
              <w:ind w:firstLine="0"/>
              <w:jc w:val="left"/>
              <w:rPr>
                <w:sz w:val="18"/>
                <w:szCs w:val="18"/>
                <w:lang w:val="pl-PL"/>
              </w:rPr>
            </w:pPr>
            <w:r w:rsidRPr="007C2A3A">
              <w:rPr>
                <w:sz w:val="18"/>
                <w:szCs w:val="18"/>
                <w:lang w:val="pl-PL"/>
              </w:rPr>
              <w:t xml:space="preserve">opór </w:t>
            </w:r>
            <w:r w:rsidR="00153C9E" w:rsidRPr="007C2A3A">
              <w:rPr>
                <w:sz w:val="18"/>
                <w:szCs w:val="18"/>
                <w:lang w:val="pl-PL"/>
              </w:rPr>
              <w:t>na poziomie psychiki i emocji</w:t>
            </w:r>
          </w:p>
        </w:tc>
        <w:tc>
          <w:tcPr>
            <w:tcW w:w="7366" w:type="dxa"/>
          </w:tcPr>
          <w:p w14:paraId="6F40875B" w14:textId="01E28440" w:rsidR="002F6256" w:rsidRPr="007C2A3A" w:rsidRDefault="005C38C8" w:rsidP="00153C9E">
            <w:pPr>
              <w:suppressAutoHyphens/>
              <w:ind w:firstLine="0"/>
              <w:rPr>
                <w:sz w:val="18"/>
                <w:szCs w:val="18"/>
                <w:lang w:val="pl-PL"/>
              </w:rPr>
            </w:pPr>
            <w:r w:rsidRPr="007C2A3A">
              <w:rPr>
                <w:sz w:val="18"/>
                <w:szCs w:val="18"/>
                <w:lang w:val="pl-PL"/>
              </w:rPr>
              <w:t xml:space="preserve">Ten rodzaj oporu wynika z </w:t>
            </w:r>
            <w:r w:rsidR="002F6256" w:rsidRPr="007C2A3A">
              <w:rPr>
                <w:sz w:val="18"/>
                <w:szCs w:val="18"/>
                <w:lang w:val="pl-PL"/>
              </w:rPr>
              <w:t>poczuci</w:t>
            </w:r>
            <w:r w:rsidRPr="007C2A3A">
              <w:rPr>
                <w:sz w:val="18"/>
                <w:szCs w:val="18"/>
                <w:lang w:val="pl-PL"/>
              </w:rPr>
              <w:t>a</w:t>
            </w:r>
            <w:r w:rsidR="002F6256" w:rsidRPr="007C2A3A">
              <w:rPr>
                <w:sz w:val="18"/>
                <w:szCs w:val="18"/>
                <w:lang w:val="pl-PL"/>
              </w:rPr>
              <w:t xml:space="preserve"> utraty kontroli lub władzy, utraty statusu, szacunku lub oddzielenia jednostki od innych. Zwykle powoduje poczucie niekompetencji, poczucie opuszczenia, poczucie wysokiego poziomu presji i</w:t>
            </w:r>
            <w:r w:rsidR="00153C9E" w:rsidRPr="007C2A3A">
              <w:rPr>
                <w:sz w:val="18"/>
                <w:szCs w:val="18"/>
                <w:lang w:val="pl-PL"/>
              </w:rPr>
              <w:t> </w:t>
            </w:r>
            <w:r w:rsidR="002F6256" w:rsidRPr="007C2A3A">
              <w:rPr>
                <w:sz w:val="18"/>
                <w:szCs w:val="18"/>
                <w:lang w:val="pl-PL"/>
              </w:rPr>
              <w:t>stresu</w:t>
            </w:r>
            <w:r w:rsidRPr="007C2A3A">
              <w:rPr>
                <w:sz w:val="18"/>
                <w:szCs w:val="18"/>
                <w:lang w:val="pl-PL"/>
              </w:rPr>
              <w:t xml:space="preserve"> oraz tego, że</w:t>
            </w:r>
            <w:r w:rsidR="002F6256" w:rsidRPr="007C2A3A">
              <w:rPr>
                <w:sz w:val="18"/>
                <w:szCs w:val="18"/>
                <w:lang w:val="pl-PL"/>
              </w:rPr>
              <w:t xml:space="preserve"> zmiana jest zbyt trudna</w:t>
            </w:r>
            <w:r w:rsidR="00153C9E" w:rsidRPr="007C2A3A">
              <w:rPr>
                <w:sz w:val="18"/>
                <w:szCs w:val="18"/>
                <w:lang w:val="pl-PL"/>
              </w:rPr>
              <w:t xml:space="preserve"> (zbyt wiele zmian)</w:t>
            </w:r>
            <w:r w:rsidR="002F6256" w:rsidRPr="007C2A3A">
              <w:rPr>
                <w:sz w:val="18"/>
                <w:szCs w:val="18"/>
                <w:lang w:val="pl-PL"/>
              </w:rPr>
              <w:t>, więc opór jest silny.</w:t>
            </w:r>
          </w:p>
        </w:tc>
      </w:tr>
      <w:tr w:rsidR="002F6256" w:rsidRPr="005C38C8" w14:paraId="6B76ECD5" w14:textId="77777777" w:rsidTr="00774187">
        <w:tc>
          <w:tcPr>
            <w:tcW w:w="1696" w:type="dxa"/>
          </w:tcPr>
          <w:p w14:paraId="7BD9F1C1" w14:textId="77777777" w:rsidR="00774187" w:rsidRPr="007C2A3A" w:rsidRDefault="002F6256" w:rsidP="00774187">
            <w:pPr>
              <w:suppressAutoHyphens/>
              <w:ind w:firstLine="0"/>
              <w:jc w:val="left"/>
              <w:rPr>
                <w:sz w:val="18"/>
                <w:szCs w:val="18"/>
                <w:u w:val="single"/>
              </w:rPr>
            </w:pPr>
            <w:proofErr w:type="spellStart"/>
            <w:r w:rsidRPr="007C2A3A">
              <w:rPr>
                <w:sz w:val="18"/>
                <w:szCs w:val="18"/>
                <w:u w:val="single"/>
              </w:rPr>
              <w:t>Poziom</w:t>
            </w:r>
            <w:proofErr w:type="spellEnd"/>
            <w:r w:rsidRPr="007C2A3A">
              <w:rPr>
                <w:sz w:val="18"/>
                <w:szCs w:val="18"/>
                <w:u w:val="single"/>
              </w:rPr>
              <w:t xml:space="preserve"> 3: </w:t>
            </w:r>
          </w:p>
          <w:p w14:paraId="1B31B5C8" w14:textId="05D94934" w:rsidR="002F6256" w:rsidRPr="007C2A3A" w:rsidRDefault="002F6256" w:rsidP="00774187">
            <w:pPr>
              <w:suppressAutoHyphens/>
              <w:ind w:firstLine="0"/>
              <w:jc w:val="left"/>
              <w:rPr>
                <w:sz w:val="18"/>
                <w:szCs w:val="18"/>
              </w:rPr>
            </w:pPr>
            <w:proofErr w:type="spellStart"/>
            <w:r w:rsidRPr="007C2A3A">
              <w:rPr>
                <w:sz w:val="18"/>
                <w:szCs w:val="18"/>
              </w:rPr>
              <w:t>opór</w:t>
            </w:r>
            <w:proofErr w:type="spellEnd"/>
            <w:r w:rsidRPr="007C2A3A">
              <w:rPr>
                <w:sz w:val="18"/>
                <w:szCs w:val="18"/>
              </w:rPr>
              <w:t xml:space="preserve"> </w:t>
            </w:r>
            <w:proofErr w:type="spellStart"/>
            <w:r w:rsidRPr="007C2A3A">
              <w:rPr>
                <w:sz w:val="18"/>
                <w:szCs w:val="18"/>
              </w:rPr>
              <w:t>głęboko</w:t>
            </w:r>
            <w:proofErr w:type="spellEnd"/>
            <w:r w:rsidRPr="007C2A3A">
              <w:rPr>
                <w:sz w:val="18"/>
                <w:szCs w:val="18"/>
              </w:rPr>
              <w:t xml:space="preserve"> </w:t>
            </w:r>
            <w:proofErr w:type="spellStart"/>
            <w:r w:rsidRPr="007C2A3A">
              <w:rPr>
                <w:sz w:val="18"/>
                <w:szCs w:val="18"/>
              </w:rPr>
              <w:t>zakorzeniony</w:t>
            </w:r>
            <w:proofErr w:type="spellEnd"/>
          </w:p>
        </w:tc>
        <w:tc>
          <w:tcPr>
            <w:tcW w:w="7366" w:type="dxa"/>
          </w:tcPr>
          <w:p w14:paraId="5D178C87" w14:textId="038487CC" w:rsidR="002F6256" w:rsidRPr="007C2A3A" w:rsidRDefault="005C38C8" w:rsidP="00153C9E">
            <w:pPr>
              <w:suppressAutoHyphens/>
              <w:ind w:firstLine="0"/>
              <w:rPr>
                <w:sz w:val="18"/>
                <w:szCs w:val="18"/>
                <w:lang w:val="pl-PL"/>
              </w:rPr>
            </w:pPr>
            <w:r w:rsidRPr="007C2A3A">
              <w:rPr>
                <w:sz w:val="18"/>
                <w:szCs w:val="18"/>
                <w:lang w:val="pl-PL"/>
              </w:rPr>
              <w:t>Ten rodzaj oporu jest warunkowany poważnym kontrastem z organizacją. Jednostka może zgadzać się co do idei zmiany, ale mimo tego odnosi sytuację do wymiaru osobistego. To obejmuje czynniki takie jak różnice kulturowe, rasa, religia, płeć. Opór na poziomie 3 jest zazwyczaj wywoływany przez uwarunkowania historyczne, różnice rasy, płci kultury lub pochodzenia etnicznego oraz znaczna niezgoda na spotykane wartości.</w:t>
            </w:r>
          </w:p>
        </w:tc>
      </w:tr>
    </w:tbl>
    <w:p w14:paraId="297EE171" w14:textId="1D542994" w:rsidR="002F6256" w:rsidRPr="00233788" w:rsidRDefault="00153C9E" w:rsidP="00106236">
      <w:pPr>
        <w:pStyle w:val="rdo"/>
      </w:pPr>
      <w:r>
        <w:t xml:space="preserve">źródło: opracowanie własne na podstawie </w:t>
      </w:r>
      <w:r>
        <w:rPr>
          <w:lang w:val="en-US"/>
        </w:rPr>
        <w:fldChar w:fldCharType="begin" w:fldLock="1"/>
      </w:r>
      <w:r w:rsidR="00E47F1B">
        <w:instrText>ADDIN CSL_CITATION {"citationItems":[{"id":"ITEM-1","itemData":{"DOI":"10.1016/j.jclepro.2005.12.010","ISSN":"09596526","abstract":"Many years have passed since sustainable development (SD) became world famous in the Brundtland Commission publication, \"Our Common Future\"; however, still many universities are unaware of it or confuse it with environmental sustainability. The SD concept contrasts with existing teaching methods, mainly focused into resource depletion. This paper focuses on SD incorporation and institutionalization into universities. This process is bound to face resistance from inside and outside stakeholders. Several approaches and strategies are presented to overcome this resistance. The paper also presents the types of conflicts that might arise and the role of the campus SD champion in preventing or solving them. © 2006 Elsevier Ltd. All rights reserved.","author":[{"dropping-particle":"","family":"Lozano","given":"Rodrigo","non-dropping-particle":"","parse-names":false,"suffix":""}],"container-title":"Journal of Cleaner Production","id":"ITEM-1","issue":"9-11","issued":{"date-parts":[["2006","1"]]},"page":"787-796","title":"Incorporation and institutionalization of SD into universities: breaking through barriers to change","type":"article-journal","volume":"14"},"locator":"790","uris":["http://www.mendeley.com/documents/?uuid=90215e35-5269-3898-bf54-717221c42e6b"]},{"id":"ITEM-2","itemData":{"author":[{"dropping-particle":"","family":"Lozano-Ros","given":"Rodrigo","non-dropping-particle":"","parse-names":false,"suffix":""}],"id":"ITEM-2","issued":{"date-parts":[["2003"]]},"publisher":"Lund University","title":"Sustainable development in higher education. Incorporation, assessment and reporting of sustainable development in higher education institutions.","type":"thesis"},"locator":"45","uris":["http://www.mendeley.com/documents/?uuid=baee1aed-b47e-4cb4-ba1a-dc701e7341bb"]}],"mendeley":{"formattedCitation":"(Lozano-Ros, 2003, s. 45; Lozano, 2006, s. 790)","plainTextFormattedCitation":"(Lozano-Ros, 2003, s. 45; Lozano, 2006, s. 790)","previouslyFormattedCitation":"(Lozano-Ros, 2003, s. 45; Lozano, 2006, s. 790)"},"properties":{"noteIndex":0},"schema":"https://github.com/citation-style-language/schema/raw/master/csl-citation.json"}</w:instrText>
      </w:r>
      <w:r>
        <w:rPr>
          <w:lang w:val="en-US"/>
        </w:rPr>
        <w:fldChar w:fldCharType="separate"/>
      </w:r>
      <w:r w:rsidRPr="00153C9E">
        <w:rPr>
          <w:noProof/>
        </w:rPr>
        <w:t>(Lozano-Ros, 2003, s. 45; Lozano, 2006, s. 790)</w:t>
      </w:r>
      <w:r>
        <w:rPr>
          <w:lang w:val="en-US"/>
        </w:rPr>
        <w:fldChar w:fldCharType="end"/>
      </w:r>
    </w:p>
    <w:p w14:paraId="796B04DF" w14:textId="7AC1F85E" w:rsidR="0070661E" w:rsidRPr="008F6A66" w:rsidRDefault="008B5167" w:rsidP="00914B41">
      <w:r>
        <w:t xml:space="preserve">Warto podkreślić, że różni </w:t>
      </w:r>
      <w:r w:rsidR="00B30E1A">
        <w:t>przedstawiciele różnych grup</w:t>
      </w:r>
      <w:r>
        <w:t xml:space="preserve"> (również ci należący do tej samej</w:t>
      </w:r>
      <w:r w:rsidR="00B30E1A">
        <w:t xml:space="preserve"> grupy</w:t>
      </w:r>
      <w:r>
        <w:t xml:space="preserve">) mogą do tych samych zmian odnosić się w różny sposób, tzn. mogą doświadczać oporu wobec zmian na różnych poziomach </w:t>
      </w:r>
      <w:r w:rsidR="00E47F1B">
        <w:fldChar w:fldCharType="begin" w:fldLock="1"/>
      </w:r>
      <w:r w:rsidR="003D1864">
        <w:instrText>ADDIN CSL_CITATION {"citationItems":[{"id":"ITEM-1","itemData":{"author":[{"dropping-particle":"","family":"Lozano-Ros","given":"Rodrigo","non-dropping-particle":"","parse-names":false,"suffix":""}],"id":"ITEM-1","issued":{"date-parts":[["2003"]]},"publisher":"Lund University","title":"Sustainable development in higher education. Incorporation, assessment and reporting of sustainable development in higher education institutions.","type":"thesis"},"locator":"68","uris":["http://www.mendeley.com/documents/?uuid=baee1aed-b47e-4cb4-ba1a-dc701e7341bb"]}],"mendeley":{"formattedCitation":"(Lozano-Ros, 2003, s. 68)","plainTextFormattedCitation":"(Lozano-Ros, 2003, s. 68)","previouslyFormattedCitation":"(Lozano-Ros, 2003, s. 68)"},"properties":{"noteIndex":0},"schema":"https://github.com/citation-style-language/schema/raw/master/csl-citation.json"}</w:instrText>
      </w:r>
      <w:r w:rsidR="00E47F1B">
        <w:fldChar w:fldCharType="separate"/>
      </w:r>
      <w:r w:rsidR="00E47F1B" w:rsidRPr="00E47F1B">
        <w:rPr>
          <w:noProof/>
        </w:rPr>
        <w:t>(Lozano-Ros, 2003, s. 68)</w:t>
      </w:r>
      <w:r w:rsidR="00E47F1B">
        <w:fldChar w:fldCharType="end"/>
      </w:r>
      <w:r>
        <w:t xml:space="preserve">. W realiach polskiej uczelni wyższej od wielu lat zmiany są zjawiskiem stałym. </w:t>
      </w:r>
      <w:r w:rsidRPr="00914B41">
        <w:t xml:space="preserve">W związku z tym </w:t>
      </w:r>
      <w:r w:rsidR="00914B41" w:rsidRPr="00914B41">
        <w:t>znajomość implikacji różnic pomiędzy różnymi p</w:t>
      </w:r>
      <w:r w:rsidR="00914B41">
        <w:t xml:space="preserve">oziomami oporu wobec zmian może być kluczowa dla skutecznego wprowadzania uprawnień i </w:t>
      </w:r>
      <w:r w:rsidR="00914B41">
        <w:lastRenderedPageBreak/>
        <w:t xml:space="preserve">doskonalenia systemów zarządzania jakością </w:t>
      </w:r>
      <w:r w:rsidR="007B0D4A">
        <w:t>uczuleni</w:t>
      </w:r>
      <w:r w:rsidR="00914B41">
        <w:t xml:space="preserve">. Jest to szczególnie istotne współcześnie, gdyż </w:t>
      </w:r>
      <w:r w:rsidR="0070661E">
        <w:t xml:space="preserve">uczelnie nie </w:t>
      </w:r>
      <w:r w:rsidR="00914B41">
        <w:t xml:space="preserve">pełnią już jedynie </w:t>
      </w:r>
      <w:r w:rsidR="0070661E">
        <w:t xml:space="preserve">roli "krytycznego uświadamiania społeczeństwa", a zostały przekształcone w "koła zębate" nowoczesnych gospodarek i biznesów </w:t>
      </w:r>
      <w:r w:rsidR="0070661E">
        <w:fldChar w:fldCharType="begin" w:fldLock="1"/>
      </w:r>
      <w:r w:rsidR="00153C9E">
        <w:instrText>ADDIN CSL_CITATION {"citationItems":[{"id":"ITEM-1","itemData":{"DOI":"10.1007/s10551-019-04185-w","ISSN":"0167-4544","abstract":"An extensive literature has focused on the impact of new public management (NPM) oriented structural changes on academics’ practice and identity. These critical studies have been resolute in concluding that NPM inevitably leads to a degeneration of academics’ ethos and values. Drawing from the moral philosophy of Alasdair MacIntyre, we argue that these previous analyses have overlooked the moral agency of the academics and their role in ‘moralizing’ and consequently shaping the ethical nature of their practices. The paper provides a new theoretical understanding of NPM-oriented reforms in light of the virtue ethics approach, thereby directing the attention to the moral character and moral agency of academics. Our analysis of interviews collected in the business department of a Danish university provides an example of how individuals have divergent ethical understandings of these structural changes and enact/resist pre-defined social roles in different ways. While in some cases the NPM agenda of the institutions has triggered internal moral conflict and a crisis of moral character, in other cases the new logic resonates with academics’ values and evaluative standards. Partially departing from the theoretical ground of MacIntyre (1981), we conclude that academics can play a crucial role in shaping the morality of NPM-oriented institutions and in transforming these settings into suitable contexts for the cultivation of virtues.","author":[{"dropping-particle":"","family":"Pianezzi","given":"Daniela","non-dropping-particle":"","parse-names":false,"suffix":""},{"dropping-particle":"","family":"Nørreklit","given":"Hanne","non-dropping-particle":"","parse-names":false,"suffix":""},{"dropping-particle":"","family":"Cinquini","given":"Lino","non-dropping-particle":"","parse-names":false,"suffix":""}],"container-title":"Journal of Business Ethics","id":"ITEM-1","issue":"3","issued":{"date-parts":[["2020","12","25"]]},"note":"CIT: 7","page":"571-588","title":"Academia After Virtue? An Inquiry into the Moral Character(s) of Academics","type":"article-journal","volume":"167"},"locator":"572","uris":["http://www.mendeley.com/documents/?uuid=633236be-fda6-32bd-99ff-5eea76912f16"]}],"mendeley":{"formattedCitation":"(Pianezzi i in., 2020, s. 572)","plainTextFormattedCitation":"(Pianezzi i in., 2020, s. 572)","previouslyFormattedCitation":"(Pianezzi i in., 2020, s. 572)"},"properties":{"noteIndex":0},"schema":"https://github.com/citation-style-language/schema/raw/master/csl-citation.json"}</w:instrText>
      </w:r>
      <w:r w:rsidR="0070661E">
        <w:fldChar w:fldCharType="separate"/>
      </w:r>
      <w:r w:rsidR="0070661E" w:rsidRPr="0026465E">
        <w:rPr>
          <w:noProof/>
        </w:rPr>
        <w:t>(Pianezzi i in., 2020, s. 572)</w:t>
      </w:r>
      <w:r w:rsidR="0070661E">
        <w:fldChar w:fldCharType="end"/>
      </w:r>
      <w:r w:rsidR="00914B41">
        <w:t>.</w:t>
      </w:r>
    </w:p>
    <w:p w14:paraId="3688A3E1" w14:textId="24B59C8E" w:rsidR="0070661E" w:rsidRDefault="007B0D4A" w:rsidP="00F82C17">
      <w:r>
        <w:t xml:space="preserve">Opór wobec zmian jest istotnym czynnikiem jaki kierownictwo uczelni musi uwzględnić przy podejmowaniu decyzji. Natomiast środowisko potencjalnych sprzecznych interesów może być bardzo złożone i skomplikowane w zależności od specyfiki danej uczelni. Warto jednak by świadomość potencjalnych sprzeczności towarzyszyła procesowi podejmowanych decyzji i wspierała ten proces poprzez stworzenie możliwości na uniknięcie lub minimalizację negatywnych skutków ryzyka wystąpienia lub nasilenia się takich sprzeczności lub konfliktów w wyniku wdrożenia rozważanych decyzji. </w:t>
      </w:r>
      <w:r w:rsidR="00246C09">
        <w:t>Przedstawiona w tabeli po</w:t>
      </w:r>
      <w:r w:rsidR="00BD6DE6">
        <w:fldChar w:fldCharType="begin"/>
      </w:r>
      <w:r w:rsidR="00BD6DE6">
        <w:instrText xml:space="preserve"> REF _Ref140344484 \p \h </w:instrText>
      </w:r>
      <w:r w:rsidR="00BD6DE6">
        <w:fldChar w:fldCharType="separate"/>
      </w:r>
      <w:r w:rsidR="004F5E18">
        <w:t>niżej</w:t>
      </w:r>
      <w:r w:rsidR="00BD6DE6">
        <w:fldChar w:fldCharType="end"/>
      </w:r>
      <w:r w:rsidR="00246C09">
        <w:t xml:space="preserve"> (</w:t>
      </w:r>
      <w:r w:rsidR="00BD6DE6">
        <w:fldChar w:fldCharType="begin"/>
      </w:r>
      <w:r w:rsidR="00BD6DE6">
        <w:instrText xml:space="preserve"> REF _Ref140344492 \h </w:instrText>
      </w:r>
      <w:r w:rsidR="00BD6DE6">
        <w:fldChar w:fldCharType="separate"/>
      </w:r>
      <w:r w:rsidR="004F5E18">
        <w:t xml:space="preserve">Tabela </w:t>
      </w:r>
      <w:r w:rsidR="004F5E18">
        <w:rPr>
          <w:noProof/>
        </w:rPr>
        <w:t>12</w:t>
      </w:r>
      <w:r w:rsidR="00BD6DE6">
        <w:fldChar w:fldCharType="end"/>
      </w:r>
      <w:r w:rsidR="00246C09">
        <w:t xml:space="preserve">) autorska analiza </w:t>
      </w:r>
      <w:r>
        <w:t xml:space="preserve">przykładowych sprzeczności interesów pomiędzy różnymi grupami istotnymi dla uczelni </w:t>
      </w:r>
      <w:r w:rsidR="00246C09">
        <w:t>może stanowić przykład i pomoc w przeprowadzaniu podobnych analiz dla konkretnych uczelni.</w:t>
      </w:r>
    </w:p>
    <w:p w14:paraId="11222E4C" w14:textId="350A355B" w:rsidR="00246C09" w:rsidRDefault="00246C09" w:rsidP="00246C09">
      <w:pPr>
        <w:pStyle w:val="Tytutabeli"/>
      </w:pPr>
      <w:bookmarkStart w:id="113" w:name="_Ref140344492"/>
      <w:bookmarkStart w:id="114" w:name="_Ref140344484"/>
      <w:r>
        <w:t xml:space="preserve">Tabela </w:t>
      </w:r>
      <w:fldSimple w:instr=" SEQ Tabela \* ARABIC ">
        <w:r w:rsidR="00AE1944">
          <w:rPr>
            <w:noProof/>
          </w:rPr>
          <w:t>12</w:t>
        </w:r>
      </w:fldSimple>
      <w:bookmarkEnd w:id="113"/>
      <w:r>
        <w:t xml:space="preserve"> Analiza przykładowych sprzeczności interesów między różnymi grupami istotnymi dla uczelni</w:t>
      </w:r>
      <w:bookmarkEnd w:id="114"/>
    </w:p>
    <w:tbl>
      <w:tblPr>
        <w:tblStyle w:val="Tabela-Siatka"/>
        <w:tblW w:w="0" w:type="auto"/>
        <w:tblLook w:val="04A0" w:firstRow="1" w:lastRow="0" w:firstColumn="1" w:lastColumn="0" w:noHBand="0" w:noVBand="1"/>
      </w:tblPr>
      <w:tblGrid>
        <w:gridCol w:w="510"/>
        <w:gridCol w:w="2381"/>
        <w:gridCol w:w="6180"/>
      </w:tblGrid>
      <w:tr w:rsidR="00425F58" w:rsidRPr="00425F58" w14:paraId="196083C1" w14:textId="77777777" w:rsidTr="000A62ED">
        <w:trPr>
          <w:cantSplit/>
          <w:trHeight w:val="368"/>
          <w:tblHeader/>
        </w:trPr>
        <w:tc>
          <w:tcPr>
            <w:tcW w:w="510" w:type="dxa"/>
            <w:noWrap/>
            <w:hideMark/>
          </w:tcPr>
          <w:p w14:paraId="2D2F5CE1" w14:textId="0330E3D0" w:rsidR="00425F58" w:rsidRPr="00425F58" w:rsidRDefault="00425F58" w:rsidP="00425F58">
            <w:pPr>
              <w:pStyle w:val="rdo"/>
              <w:spacing w:before="0" w:line="276" w:lineRule="auto"/>
              <w:ind w:firstLine="0"/>
              <w:rPr>
                <w:rFonts w:cs="Arial"/>
                <w:b/>
                <w:bCs w:val="0"/>
                <w:szCs w:val="18"/>
              </w:rPr>
            </w:pPr>
            <w:proofErr w:type="spellStart"/>
            <w:r w:rsidRPr="00425F58">
              <w:rPr>
                <w:rFonts w:cs="Arial"/>
                <w:b/>
                <w:bCs w:val="0"/>
                <w:szCs w:val="18"/>
              </w:rPr>
              <w:t>L</w:t>
            </w:r>
            <w:r>
              <w:rPr>
                <w:rFonts w:cs="Arial"/>
                <w:b/>
                <w:bCs w:val="0"/>
                <w:szCs w:val="18"/>
              </w:rPr>
              <w:t>p</w:t>
            </w:r>
            <w:proofErr w:type="spellEnd"/>
            <w:r w:rsidRPr="00425F58">
              <w:rPr>
                <w:rFonts w:cs="Arial"/>
                <w:b/>
                <w:bCs w:val="0"/>
                <w:szCs w:val="18"/>
              </w:rPr>
              <w:t>.</w:t>
            </w:r>
          </w:p>
        </w:tc>
        <w:tc>
          <w:tcPr>
            <w:tcW w:w="2381" w:type="dxa"/>
            <w:hideMark/>
          </w:tcPr>
          <w:p w14:paraId="0D0AE681" w14:textId="77777777" w:rsidR="00425F58" w:rsidRPr="00425F58" w:rsidRDefault="00425F58" w:rsidP="00425F58">
            <w:pPr>
              <w:pStyle w:val="rdo"/>
              <w:spacing w:before="0" w:line="276" w:lineRule="auto"/>
              <w:ind w:firstLine="0"/>
              <w:rPr>
                <w:rFonts w:cs="Arial"/>
                <w:b/>
                <w:szCs w:val="18"/>
              </w:rPr>
            </w:pPr>
            <w:proofErr w:type="spellStart"/>
            <w:r w:rsidRPr="00425F58">
              <w:rPr>
                <w:rFonts w:cs="Arial"/>
                <w:b/>
                <w:szCs w:val="18"/>
              </w:rPr>
              <w:t>Rodzaj</w:t>
            </w:r>
            <w:proofErr w:type="spellEnd"/>
            <w:r w:rsidRPr="00425F58">
              <w:rPr>
                <w:rFonts w:cs="Arial"/>
                <w:b/>
                <w:szCs w:val="18"/>
              </w:rPr>
              <w:t xml:space="preserve"> </w:t>
            </w:r>
            <w:proofErr w:type="spellStart"/>
            <w:r w:rsidRPr="00425F58">
              <w:rPr>
                <w:rFonts w:cs="Arial"/>
                <w:b/>
                <w:szCs w:val="18"/>
              </w:rPr>
              <w:t>sprzeczności</w:t>
            </w:r>
            <w:proofErr w:type="spellEnd"/>
          </w:p>
        </w:tc>
        <w:tc>
          <w:tcPr>
            <w:tcW w:w="6180" w:type="dxa"/>
            <w:hideMark/>
          </w:tcPr>
          <w:p w14:paraId="76399044" w14:textId="77777777" w:rsidR="00425F58" w:rsidRPr="00425F58" w:rsidRDefault="00425F58" w:rsidP="00425F58">
            <w:pPr>
              <w:pStyle w:val="rdo"/>
              <w:spacing w:before="0" w:line="276" w:lineRule="auto"/>
              <w:ind w:firstLine="0"/>
              <w:rPr>
                <w:rFonts w:cs="Arial"/>
                <w:b/>
                <w:szCs w:val="18"/>
              </w:rPr>
            </w:pPr>
            <w:proofErr w:type="spellStart"/>
            <w:r w:rsidRPr="00425F58">
              <w:rPr>
                <w:rFonts w:cs="Arial"/>
                <w:b/>
                <w:szCs w:val="18"/>
              </w:rPr>
              <w:t>Opis</w:t>
            </w:r>
            <w:proofErr w:type="spellEnd"/>
            <w:r w:rsidRPr="00425F58">
              <w:rPr>
                <w:rFonts w:cs="Arial"/>
                <w:b/>
                <w:szCs w:val="18"/>
              </w:rPr>
              <w:t xml:space="preserve"> </w:t>
            </w:r>
            <w:proofErr w:type="spellStart"/>
            <w:r w:rsidRPr="00425F58">
              <w:rPr>
                <w:rFonts w:cs="Arial"/>
                <w:b/>
                <w:szCs w:val="18"/>
              </w:rPr>
              <w:t>sprzeczności</w:t>
            </w:r>
            <w:proofErr w:type="spellEnd"/>
          </w:p>
        </w:tc>
      </w:tr>
      <w:tr w:rsidR="00425F58" w:rsidRPr="00425F58" w14:paraId="7C272C53" w14:textId="77777777" w:rsidTr="000A62ED">
        <w:trPr>
          <w:cantSplit/>
          <w:trHeight w:val="368"/>
        </w:trPr>
        <w:tc>
          <w:tcPr>
            <w:tcW w:w="510" w:type="dxa"/>
            <w:noWrap/>
            <w:hideMark/>
          </w:tcPr>
          <w:p w14:paraId="26AB511E" w14:textId="77777777" w:rsidR="00425F58" w:rsidRPr="00425F58" w:rsidRDefault="00425F58" w:rsidP="00425F58">
            <w:pPr>
              <w:pStyle w:val="rdo"/>
              <w:spacing w:before="0" w:line="276" w:lineRule="auto"/>
              <w:ind w:firstLine="0"/>
              <w:rPr>
                <w:rFonts w:cs="Arial"/>
                <w:szCs w:val="18"/>
              </w:rPr>
            </w:pPr>
            <w:r w:rsidRPr="00425F58">
              <w:rPr>
                <w:rFonts w:cs="Arial"/>
                <w:szCs w:val="18"/>
              </w:rPr>
              <w:t>1</w:t>
            </w:r>
          </w:p>
        </w:tc>
        <w:tc>
          <w:tcPr>
            <w:tcW w:w="2381" w:type="dxa"/>
            <w:hideMark/>
          </w:tcPr>
          <w:p w14:paraId="1553A2C0" w14:textId="3D0014C8"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studentami a kadr</w:t>
            </w:r>
            <w:r>
              <w:rPr>
                <w:rFonts w:cs="Arial"/>
                <w:szCs w:val="18"/>
                <w:lang w:val="pl-PL"/>
              </w:rPr>
              <w:t>ą</w:t>
            </w:r>
            <w:r w:rsidRPr="00425F58">
              <w:rPr>
                <w:rFonts w:cs="Arial"/>
                <w:szCs w:val="18"/>
                <w:lang w:val="pl-PL"/>
              </w:rPr>
              <w:t xml:space="preserve"> naukową</w:t>
            </w:r>
          </w:p>
        </w:tc>
        <w:tc>
          <w:tcPr>
            <w:tcW w:w="6180" w:type="dxa"/>
            <w:hideMark/>
          </w:tcPr>
          <w:p w14:paraId="449751BA" w14:textId="6DA4FF03"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Studenci mogą oczekiwać od nauczycieli akademickich więcej godzin kon</w:t>
            </w:r>
            <w:r>
              <w:rPr>
                <w:rFonts w:cs="Arial"/>
                <w:szCs w:val="18"/>
                <w:lang w:val="pl-PL"/>
              </w:rPr>
              <w:t>sultacji</w:t>
            </w:r>
            <w:r w:rsidRPr="00425F58">
              <w:rPr>
                <w:rFonts w:cs="Arial"/>
                <w:szCs w:val="18"/>
                <w:lang w:val="pl-PL"/>
              </w:rPr>
              <w:t xml:space="preserve">, wsparcia czy elastyczności w systemie oceniania. Nauczyciele akademiccy, z drugiej strony, mogą potrzebować więcej czasu na badania, publikacje i inne </w:t>
            </w:r>
            <w:r>
              <w:rPr>
                <w:rFonts w:cs="Arial"/>
                <w:szCs w:val="18"/>
                <w:lang w:val="pl-PL"/>
              </w:rPr>
              <w:t>zadnia</w:t>
            </w:r>
            <w:r w:rsidRPr="00425F58">
              <w:rPr>
                <w:rFonts w:cs="Arial"/>
                <w:szCs w:val="18"/>
                <w:lang w:val="pl-PL"/>
              </w:rPr>
              <w:t xml:space="preserve"> administracyjne, które są kluczowe dla ich rozwoju.</w:t>
            </w:r>
          </w:p>
        </w:tc>
      </w:tr>
      <w:tr w:rsidR="00425F58" w:rsidRPr="00425F58" w14:paraId="1047C977" w14:textId="77777777" w:rsidTr="000A62ED">
        <w:trPr>
          <w:cantSplit/>
          <w:trHeight w:val="368"/>
        </w:trPr>
        <w:tc>
          <w:tcPr>
            <w:tcW w:w="510" w:type="dxa"/>
            <w:noWrap/>
            <w:hideMark/>
          </w:tcPr>
          <w:p w14:paraId="05DC719A" w14:textId="77777777" w:rsidR="00425F58" w:rsidRPr="00425F58" w:rsidRDefault="00425F58" w:rsidP="00425F58">
            <w:pPr>
              <w:pStyle w:val="rdo"/>
              <w:spacing w:before="0" w:line="276" w:lineRule="auto"/>
              <w:ind w:firstLine="0"/>
              <w:rPr>
                <w:rFonts w:cs="Arial"/>
                <w:szCs w:val="18"/>
              </w:rPr>
            </w:pPr>
            <w:r w:rsidRPr="00425F58">
              <w:rPr>
                <w:rFonts w:cs="Arial"/>
                <w:szCs w:val="18"/>
              </w:rPr>
              <w:t>2</w:t>
            </w:r>
          </w:p>
        </w:tc>
        <w:tc>
          <w:tcPr>
            <w:tcW w:w="2381" w:type="dxa"/>
            <w:hideMark/>
          </w:tcPr>
          <w:p w14:paraId="74FEE7C0" w14:textId="0A58EA61"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kadrą naukową a administracją uczelni</w:t>
            </w:r>
          </w:p>
        </w:tc>
        <w:tc>
          <w:tcPr>
            <w:tcW w:w="6180" w:type="dxa"/>
            <w:hideMark/>
          </w:tcPr>
          <w:p w14:paraId="720DA38A" w14:textId="2ECCFCDB"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Kadra naukowa może domagać się większej autonomii, podczas gdy administracja może potrzebować wprowadzić pewne standardy i procedury, aby zapewnić </w:t>
            </w:r>
            <w:r>
              <w:rPr>
                <w:rFonts w:cs="Arial"/>
                <w:szCs w:val="18"/>
                <w:lang w:val="pl-PL"/>
              </w:rPr>
              <w:t xml:space="preserve">kontrolę nad </w:t>
            </w:r>
            <w:r w:rsidRPr="00425F58">
              <w:rPr>
                <w:rFonts w:cs="Arial"/>
                <w:szCs w:val="18"/>
                <w:lang w:val="pl-PL"/>
              </w:rPr>
              <w:t>jakoś</w:t>
            </w:r>
            <w:r>
              <w:rPr>
                <w:rFonts w:cs="Arial"/>
                <w:szCs w:val="18"/>
                <w:lang w:val="pl-PL"/>
              </w:rPr>
              <w:t>cią</w:t>
            </w:r>
            <w:r w:rsidRPr="00425F58">
              <w:rPr>
                <w:rFonts w:cs="Arial"/>
                <w:szCs w:val="18"/>
                <w:lang w:val="pl-PL"/>
              </w:rPr>
              <w:t xml:space="preserve"> edukacji i zgodnoś</w:t>
            </w:r>
            <w:r>
              <w:rPr>
                <w:rFonts w:cs="Arial"/>
                <w:szCs w:val="18"/>
                <w:lang w:val="pl-PL"/>
              </w:rPr>
              <w:t>cią</w:t>
            </w:r>
            <w:r w:rsidRPr="00425F58">
              <w:rPr>
                <w:rFonts w:cs="Arial"/>
                <w:szCs w:val="18"/>
                <w:lang w:val="pl-PL"/>
              </w:rPr>
              <w:t xml:space="preserve"> z przepisami.</w:t>
            </w:r>
          </w:p>
        </w:tc>
      </w:tr>
      <w:tr w:rsidR="00425F58" w:rsidRPr="00425F58" w14:paraId="1F9F7ED9" w14:textId="77777777" w:rsidTr="000A62ED">
        <w:trPr>
          <w:cantSplit/>
          <w:trHeight w:val="368"/>
        </w:trPr>
        <w:tc>
          <w:tcPr>
            <w:tcW w:w="510" w:type="dxa"/>
            <w:noWrap/>
            <w:hideMark/>
          </w:tcPr>
          <w:p w14:paraId="2D08961A" w14:textId="77777777" w:rsidR="00425F58" w:rsidRPr="00425F58" w:rsidRDefault="00425F58" w:rsidP="00425F58">
            <w:pPr>
              <w:pStyle w:val="rdo"/>
              <w:spacing w:before="0" w:line="276" w:lineRule="auto"/>
              <w:ind w:firstLine="0"/>
              <w:rPr>
                <w:rFonts w:cs="Arial"/>
                <w:szCs w:val="18"/>
              </w:rPr>
            </w:pPr>
            <w:r w:rsidRPr="00425F58">
              <w:rPr>
                <w:rFonts w:cs="Arial"/>
                <w:szCs w:val="18"/>
              </w:rPr>
              <w:t>3</w:t>
            </w:r>
          </w:p>
        </w:tc>
        <w:tc>
          <w:tcPr>
            <w:tcW w:w="2381" w:type="dxa"/>
            <w:hideMark/>
          </w:tcPr>
          <w:p w14:paraId="3D731BF1" w14:textId="5B8FE2D0"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uczelnią</w:t>
            </w:r>
            <w:r w:rsidR="007E5540">
              <w:rPr>
                <w:rStyle w:val="Odwoanieprzypisudolnego"/>
                <w:rFonts w:cs="Arial"/>
                <w:szCs w:val="18"/>
                <w:lang w:val="pl-PL"/>
              </w:rPr>
              <w:footnoteReference w:id="1"/>
            </w:r>
            <w:r w:rsidRPr="00425F58">
              <w:rPr>
                <w:rFonts w:cs="Arial"/>
                <w:szCs w:val="18"/>
                <w:lang w:val="pl-PL"/>
              </w:rPr>
              <w:t xml:space="preserve"> a społecznością lokalną</w:t>
            </w:r>
          </w:p>
        </w:tc>
        <w:tc>
          <w:tcPr>
            <w:tcW w:w="6180" w:type="dxa"/>
            <w:hideMark/>
          </w:tcPr>
          <w:p w14:paraId="0403C4BF" w14:textId="41887F20"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Uczelnie wyższe mogą planować rozbudowę infrastruktury, co może prowadzić do konfliktów z lokalnymi mieszkańcami ze względu na hałas, </w:t>
            </w:r>
            <w:r>
              <w:rPr>
                <w:rFonts w:cs="Arial"/>
                <w:szCs w:val="18"/>
                <w:lang w:val="pl-PL"/>
              </w:rPr>
              <w:t xml:space="preserve">utrudnienia w </w:t>
            </w:r>
            <w:r w:rsidRPr="00425F58">
              <w:rPr>
                <w:rFonts w:cs="Arial"/>
                <w:szCs w:val="18"/>
                <w:lang w:val="pl-PL"/>
              </w:rPr>
              <w:t>ruch</w:t>
            </w:r>
            <w:r>
              <w:rPr>
                <w:rFonts w:cs="Arial"/>
                <w:szCs w:val="18"/>
                <w:lang w:val="pl-PL"/>
              </w:rPr>
              <w:t>u</w:t>
            </w:r>
            <w:r w:rsidRPr="00425F58">
              <w:rPr>
                <w:rFonts w:cs="Arial"/>
                <w:szCs w:val="18"/>
                <w:lang w:val="pl-PL"/>
              </w:rPr>
              <w:t xml:space="preserve"> drogowy</w:t>
            </w:r>
            <w:r>
              <w:rPr>
                <w:rFonts w:cs="Arial"/>
                <w:szCs w:val="18"/>
                <w:lang w:val="pl-PL"/>
              </w:rPr>
              <w:t>m, itp.</w:t>
            </w:r>
          </w:p>
        </w:tc>
      </w:tr>
      <w:tr w:rsidR="00425F58" w:rsidRPr="00425F58" w14:paraId="5DBA4FA4" w14:textId="77777777" w:rsidTr="000A62ED">
        <w:trPr>
          <w:cantSplit/>
          <w:trHeight w:val="368"/>
        </w:trPr>
        <w:tc>
          <w:tcPr>
            <w:tcW w:w="510" w:type="dxa"/>
            <w:noWrap/>
            <w:hideMark/>
          </w:tcPr>
          <w:p w14:paraId="44D20BCB" w14:textId="77777777" w:rsidR="00425F58" w:rsidRPr="00425F58" w:rsidRDefault="00425F58" w:rsidP="00425F58">
            <w:pPr>
              <w:pStyle w:val="rdo"/>
              <w:spacing w:before="0" w:line="276" w:lineRule="auto"/>
              <w:ind w:firstLine="0"/>
              <w:rPr>
                <w:rFonts w:cs="Arial"/>
                <w:szCs w:val="18"/>
              </w:rPr>
            </w:pPr>
            <w:r w:rsidRPr="00425F58">
              <w:rPr>
                <w:rFonts w:cs="Arial"/>
                <w:szCs w:val="18"/>
              </w:rPr>
              <w:t>4</w:t>
            </w:r>
          </w:p>
        </w:tc>
        <w:tc>
          <w:tcPr>
            <w:tcW w:w="2381" w:type="dxa"/>
            <w:hideMark/>
          </w:tcPr>
          <w:p w14:paraId="491B5718" w14:textId="3E9714E6" w:rsidR="00425F58" w:rsidRPr="00425F58" w:rsidRDefault="00425F58" w:rsidP="00425F58">
            <w:pPr>
              <w:pStyle w:val="rdo"/>
              <w:spacing w:before="0" w:line="276" w:lineRule="auto"/>
              <w:ind w:firstLine="0"/>
              <w:rPr>
                <w:rFonts w:cs="Arial"/>
                <w:szCs w:val="18"/>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absolwentami</w:t>
            </w:r>
            <w:proofErr w:type="spellEnd"/>
            <w:r w:rsidRPr="00425F58">
              <w:rPr>
                <w:rFonts w:cs="Arial"/>
                <w:szCs w:val="18"/>
              </w:rPr>
              <w:t xml:space="preserve"> a </w:t>
            </w:r>
            <w:proofErr w:type="spellStart"/>
            <w:r w:rsidRPr="00425F58">
              <w:rPr>
                <w:rFonts w:cs="Arial"/>
                <w:szCs w:val="18"/>
              </w:rPr>
              <w:t>uczelnią</w:t>
            </w:r>
            <w:proofErr w:type="spellEnd"/>
          </w:p>
        </w:tc>
        <w:tc>
          <w:tcPr>
            <w:tcW w:w="6180" w:type="dxa"/>
            <w:hideMark/>
          </w:tcPr>
          <w:p w14:paraId="38E90039" w14:textId="5C2A3DC0"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Absolwenci mogą oczekiwać, że ich alma </w:t>
            </w:r>
            <w:proofErr w:type="spellStart"/>
            <w:r w:rsidRPr="00425F58">
              <w:rPr>
                <w:rFonts w:cs="Arial"/>
                <w:szCs w:val="18"/>
                <w:lang w:val="pl-PL"/>
              </w:rPr>
              <w:t>mater</w:t>
            </w:r>
            <w:proofErr w:type="spellEnd"/>
            <w:r w:rsidRPr="00425F58">
              <w:rPr>
                <w:rFonts w:cs="Arial"/>
                <w:szCs w:val="18"/>
                <w:lang w:val="pl-PL"/>
              </w:rPr>
              <w:t xml:space="preserve"> będzie inwestować w swoją reputację i </w:t>
            </w:r>
            <w:r w:rsidR="007E5540">
              <w:rPr>
                <w:rFonts w:cs="Arial"/>
                <w:szCs w:val="18"/>
                <w:lang w:val="pl-PL"/>
              </w:rPr>
              <w:t xml:space="preserve">pozycję w </w:t>
            </w:r>
            <w:r w:rsidRPr="00425F58">
              <w:rPr>
                <w:rFonts w:cs="Arial"/>
                <w:szCs w:val="18"/>
                <w:lang w:val="pl-PL"/>
              </w:rPr>
              <w:t>ranking</w:t>
            </w:r>
            <w:r w:rsidR="007E5540">
              <w:rPr>
                <w:rFonts w:cs="Arial"/>
                <w:szCs w:val="18"/>
                <w:lang w:val="pl-PL"/>
              </w:rPr>
              <w:t>ach</w:t>
            </w:r>
            <w:r w:rsidRPr="00425F58">
              <w:rPr>
                <w:rFonts w:cs="Arial"/>
                <w:szCs w:val="18"/>
                <w:lang w:val="pl-PL"/>
              </w:rPr>
              <w:t xml:space="preserve">, podczas gdy uczelnia może </w:t>
            </w:r>
            <w:r w:rsidR="007E5540">
              <w:rPr>
                <w:rFonts w:cs="Arial"/>
                <w:szCs w:val="18"/>
                <w:lang w:val="pl-PL"/>
              </w:rPr>
              <w:t>stawiać na</w:t>
            </w:r>
            <w:r w:rsidRPr="00425F58">
              <w:rPr>
                <w:rFonts w:cs="Arial"/>
                <w:szCs w:val="18"/>
                <w:lang w:val="pl-PL"/>
              </w:rPr>
              <w:t xml:space="preserve"> inwestycje, które przynoszą bezpośrednie korzyści dla obecnych studentów i kadry naukowej.</w:t>
            </w:r>
          </w:p>
        </w:tc>
      </w:tr>
      <w:tr w:rsidR="00425F58" w:rsidRPr="00425F58" w14:paraId="622A010B" w14:textId="77777777" w:rsidTr="000A62ED">
        <w:trPr>
          <w:cantSplit/>
          <w:trHeight w:val="368"/>
        </w:trPr>
        <w:tc>
          <w:tcPr>
            <w:tcW w:w="510" w:type="dxa"/>
            <w:noWrap/>
            <w:hideMark/>
          </w:tcPr>
          <w:p w14:paraId="4F8E249D" w14:textId="77777777" w:rsidR="00425F58" w:rsidRPr="00425F58" w:rsidRDefault="00425F58" w:rsidP="00425F58">
            <w:pPr>
              <w:pStyle w:val="rdo"/>
              <w:spacing w:before="0" w:line="276" w:lineRule="auto"/>
              <w:ind w:firstLine="0"/>
              <w:rPr>
                <w:rFonts w:cs="Arial"/>
                <w:szCs w:val="18"/>
              </w:rPr>
            </w:pPr>
            <w:r w:rsidRPr="00425F58">
              <w:rPr>
                <w:rFonts w:cs="Arial"/>
                <w:szCs w:val="18"/>
              </w:rPr>
              <w:t>5</w:t>
            </w:r>
          </w:p>
        </w:tc>
        <w:tc>
          <w:tcPr>
            <w:tcW w:w="2381" w:type="dxa"/>
            <w:hideMark/>
          </w:tcPr>
          <w:p w14:paraId="1B1F734E" w14:textId="1B16FC7B" w:rsidR="00425F58" w:rsidRPr="00425F58" w:rsidRDefault="00425F58" w:rsidP="00425F58">
            <w:pPr>
              <w:pStyle w:val="rdo"/>
              <w:spacing w:before="0" w:line="276" w:lineRule="auto"/>
              <w:ind w:firstLine="0"/>
              <w:rPr>
                <w:rFonts w:cs="Arial"/>
                <w:szCs w:val="18"/>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pracownikami</w:t>
            </w:r>
            <w:proofErr w:type="spellEnd"/>
            <w:r w:rsidRPr="00425F58">
              <w:rPr>
                <w:rFonts w:cs="Arial"/>
                <w:szCs w:val="18"/>
              </w:rPr>
              <w:t xml:space="preserve"> a </w:t>
            </w:r>
            <w:proofErr w:type="spellStart"/>
            <w:r w:rsidRPr="00425F58">
              <w:rPr>
                <w:rFonts w:cs="Arial"/>
                <w:szCs w:val="18"/>
              </w:rPr>
              <w:t>uczelnią</w:t>
            </w:r>
            <w:proofErr w:type="spellEnd"/>
          </w:p>
        </w:tc>
        <w:tc>
          <w:tcPr>
            <w:tcW w:w="6180" w:type="dxa"/>
            <w:hideMark/>
          </w:tcPr>
          <w:p w14:paraId="209729C4" w14:textId="1E999CC5"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Pracownicy mogą domagać się wyższych płac i lepszych warunków pracy, podczas gdy uczelnia może </w:t>
            </w:r>
            <w:r w:rsidR="00E3401F">
              <w:rPr>
                <w:rFonts w:cs="Arial"/>
                <w:szCs w:val="18"/>
                <w:lang w:val="pl-PL"/>
              </w:rPr>
              <w:t>mieć istotne ograniczenia</w:t>
            </w:r>
            <w:r w:rsidRPr="00425F58">
              <w:rPr>
                <w:rFonts w:cs="Arial"/>
                <w:szCs w:val="18"/>
                <w:lang w:val="pl-PL"/>
              </w:rPr>
              <w:t xml:space="preserve"> budżet</w:t>
            </w:r>
            <w:r w:rsidR="00E3401F">
              <w:rPr>
                <w:rFonts w:cs="Arial"/>
                <w:szCs w:val="18"/>
                <w:lang w:val="pl-PL"/>
              </w:rPr>
              <w:t>owe</w:t>
            </w:r>
            <w:r w:rsidRPr="00425F58">
              <w:rPr>
                <w:rFonts w:cs="Arial"/>
                <w:szCs w:val="18"/>
                <w:lang w:val="pl-PL"/>
              </w:rPr>
              <w:t xml:space="preserve"> i </w:t>
            </w:r>
            <w:r w:rsidR="00E3401F">
              <w:rPr>
                <w:rFonts w:cs="Arial"/>
                <w:szCs w:val="18"/>
                <w:lang w:val="pl-PL"/>
              </w:rPr>
              <w:t>przeznaczać</w:t>
            </w:r>
            <w:r w:rsidRPr="00425F58">
              <w:rPr>
                <w:rFonts w:cs="Arial"/>
                <w:szCs w:val="18"/>
                <w:lang w:val="pl-PL"/>
              </w:rPr>
              <w:t xml:space="preserve"> zasob</w:t>
            </w:r>
            <w:r w:rsidR="00E3401F">
              <w:rPr>
                <w:rFonts w:cs="Arial"/>
                <w:szCs w:val="18"/>
                <w:lang w:val="pl-PL"/>
              </w:rPr>
              <w:t>y</w:t>
            </w:r>
            <w:r w:rsidRPr="00425F58">
              <w:rPr>
                <w:rFonts w:cs="Arial"/>
                <w:szCs w:val="18"/>
                <w:lang w:val="pl-PL"/>
              </w:rPr>
              <w:t xml:space="preserve"> na inne priorytety.</w:t>
            </w:r>
          </w:p>
        </w:tc>
      </w:tr>
      <w:tr w:rsidR="00425F58" w:rsidRPr="00425F58" w14:paraId="0087BA7F" w14:textId="77777777" w:rsidTr="000A62ED">
        <w:trPr>
          <w:cantSplit/>
          <w:trHeight w:val="368"/>
        </w:trPr>
        <w:tc>
          <w:tcPr>
            <w:tcW w:w="510" w:type="dxa"/>
            <w:noWrap/>
            <w:hideMark/>
          </w:tcPr>
          <w:p w14:paraId="0076EFB9" w14:textId="77777777" w:rsidR="00425F58" w:rsidRPr="00425F58" w:rsidRDefault="00425F58" w:rsidP="00425F58">
            <w:pPr>
              <w:pStyle w:val="rdo"/>
              <w:spacing w:before="0" w:line="276" w:lineRule="auto"/>
              <w:ind w:firstLine="0"/>
              <w:rPr>
                <w:rFonts w:cs="Arial"/>
                <w:szCs w:val="18"/>
              </w:rPr>
            </w:pPr>
            <w:r w:rsidRPr="00425F58">
              <w:rPr>
                <w:rFonts w:cs="Arial"/>
                <w:szCs w:val="18"/>
              </w:rPr>
              <w:t>6</w:t>
            </w:r>
          </w:p>
        </w:tc>
        <w:tc>
          <w:tcPr>
            <w:tcW w:w="2381" w:type="dxa"/>
            <w:hideMark/>
          </w:tcPr>
          <w:p w14:paraId="6DD72ED2" w14:textId="10664B63"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sponsorami bada</w:t>
            </w:r>
            <w:r w:rsidR="00E3401F">
              <w:rPr>
                <w:rFonts w:cs="Arial"/>
                <w:szCs w:val="18"/>
                <w:lang w:val="pl-PL"/>
              </w:rPr>
              <w:t>ń</w:t>
            </w:r>
            <w:r w:rsidRPr="00425F58">
              <w:rPr>
                <w:rFonts w:cs="Arial"/>
                <w:szCs w:val="18"/>
                <w:lang w:val="pl-PL"/>
              </w:rPr>
              <w:t xml:space="preserve"> a uczelnią</w:t>
            </w:r>
          </w:p>
        </w:tc>
        <w:tc>
          <w:tcPr>
            <w:tcW w:w="6180" w:type="dxa"/>
            <w:hideMark/>
          </w:tcPr>
          <w:p w14:paraId="732C2B58" w14:textId="77777777"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Sponsoring może wiązać się z oczekiwaniem wpływu na kierunek badań czy publikacje, co może być sprzeczne z autonomią naukową i akademicką uczelni.</w:t>
            </w:r>
          </w:p>
        </w:tc>
      </w:tr>
      <w:tr w:rsidR="00425F58" w:rsidRPr="00425F58" w14:paraId="2EADF011" w14:textId="77777777" w:rsidTr="000A62ED">
        <w:trPr>
          <w:cantSplit/>
          <w:trHeight w:val="368"/>
        </w:trPr>
        <w:tc>
          <w:tcPr>
            <w:tcW w:w="510" w:type="dxa"/>
            <w:noWrap/>
            <w:hideMark/>
          </w:tcPr>
          <w:p w14:paraId="720A406C" w14:textId="77777777" w:rsidR="00425F58" w:rsidRPr="00425F58" w:rsidRDefault="00425F58" w:rsidP="00425F58">
            <w:pPr>
              <w:pStyle w:val="rdo"/>
              <w:spacing w:before="0" w:line="276" w:lineRule="auto"/>
              <w:ind w:firstLine="0"/>
              <w:rPr>
                <w:rFonts w:cs="Arial"/>
                <w:szCs w:val="18"/>
              </w:rPr>
            </w:pPr>
            <w:r w:rsidRPr="00425F58">
              <w:rPr>
                <w:rFonts w:cs="Arial"/>
                <w:szCs w:val="18"/>
              </w:rPr>
              <w:t>7</w:t>
            </w:r>
          </w:p>
        </w:tc>
        <w:tc>
          <w:tcPr>
            <w:tcW w:w="2381" w:type="dxa"/>
            <w:hideMark/>
          </w:tcPr>
          <w:p w14:paraId="0E566879" w14:textId="729F0FA7" w:rsidR="00425F58" w:rsidRPr="00425F58" w:rsidRDefault="00425F58" w:rsidP="00425F58">
            <w:pPr>
              <w:pStyle w:val="rdo"/>
              <w:spacing w:before="0" w:line="276" w:lineRule="auto"/>
              <w:ind w:firstLine="0"/>
              <w:rPr>
                <w:rFonts w:cs="Arial"/>
                <w:szCs w:val="18"/>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uniwersytetami</w:t>
            </w:r>
            <w:proofErr w:type="spellEnd"/>
            <w:r w:rsidRPr="00425F58">
              <w:rPr>
                <w:rFonts w:cs="Arial"/>
                <w:szCs w:val="18"/>
              </w:rPr>
              <w:t xml:space="preserve"> a </w:t>
            </w:r>
            <w:proofErr w:type="spellStart"/>
            <w:r w:rsidRPr="00425F58">
              <w:rPr>
                <w:rFonts w:cs="Arial"/>
                <w:szCs w:val="18"/>
              </w:rPr>
              <w:t>przemysłem</w:t>
            </w:r>
            <w:proofErr w:type="spellEnd"/>
          </w:p>
        </w:tc>
        <w:tc>
          <w:tcPr>
            <w:tcW w:w="6180" w:type="dxa"/>
            <w:hideMark/>
          </w:tcPr>
          <w:p w14:paraId="23F2A4ED" w14:textId="30D1C076"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Uniwersytety mogą prowadzić badania podstawowe, któr</w:t>
            </w:r>
            <w:r w:rsidR="00E3401F">
              <w:rPr>
                <w:rFonts w:cs="Arial"/>
                <w:szCs w:val="18"/>
                <w:lang w:val="pl-PL"/>
              </w:rPr>
              <w:t>ych istotą jest perspektywa</w:t>
            </w:r>
            <w:r w:rsidRPr="00425F58">
              <w:rPr>
                <w:rFonts w:cs="Arial"/>
                <w:szCs w:val="18"/>
                <w:lang w:val="pl-PL"/>
              </w:rPr>
              <w:t xml:space="preserve"> długoterminow</w:t>
            </w:r>
            <w:r w:rsidR="00B13BD0">
              <w:rPr>
                <w:rFonts w:cs="Arial"/>
                <w:szCs w:val="18"/>
                <w:lang w:val="pl-PL"/>
              </w:rPr>
              <w:t>a</w:t>
            </w:r>
            <w:r w:rsidRPr="00425F58">
              <w:rPr>
                <w:rFonts w:cs="Arial"/>
                <w:szCs w:val="18"/>
                <w:lang w:val="pl-PL"/>
              </w:rPr>
              <w:t xml:space="preserve"> i </w:t>
            </w:r>
            <w:r w:rsidR="00B13BD0">
              <w:rPr>
                <w:rFonts w:cs="Arial"/>
                <w:szCs w:val="18"/>
                <w:lang w:val="pl-PL"/>
              </w:rPr>
              <w:t>to, że zazwyczaj nie</w:t>
            </w:r>
            <w:r w:rsidRPr="00425F58">
              <w:rPr>
                <w:rFonts w:cs="Arial"/>
                <w:szCs w:val="18"/>
                <w:lang w:val="pl-PL"/>
              </w:rPr>
              <w:t xml:space="preserve"> przynoszą natychmiastow</w:t>
            </w:r>
            <w:r w:rsidR="00B13BD0">
              <w:rPr>
                <w:rFonts w:cs="Arial"/>
                <w:szCs w:val="18"/>
                <w:lang w:val="pl-PL"/>
              </w:rPr>
              <w:t>ych</w:t>
            </w:r>
            <w:r w:rsidRPr="00425F58">
              <w:rPr>
                <w:rFonts w:cs="Arial"/>
                <w:szCs w:val="18"/>
                <w:lang w:val="pl-PL"/>
              </w:rPr>
              <w:t xml:space="preserve"> </w:t>
            </w:r>
            <w:r w:rsidR="00F8233B">
              <w:rPr>
                <w:rFonts w:cs="Arial"/>
                <w:szCs w:val="18"/>
                <w:lang w:val="pl-PL"/>
              </w:rPr>
              <w:t xml:space="preserve">wymiernych </w:t>
            </w:r>
            <w:r w:rsidR="00B13BD0">
              <w:rPr>
                <w:rFonts w:cs="Arial"/>
                <w:szCs w:val="18"/>
                <w:lang w:val="pl-PL"/>
              </w:rPr>
              <w:t>korzyści</w:t>
            </w:r>
            <w:r w:rsidRPr="00425F58">
              <w:rPr>
                <w:rFonts w:cs="Arial"/>
                <w:szCs w:val="18"/>
                <w:lang w:val="pl-PL"/>
              </w:rPr>
              <w:t>, podczas gdy przemysł może dążyć do szybkiego komercjalizowania wyników badań.</w:t>
            </w:r>
          </w:p>
        </w:tc>
      </w:tr>
      <w:tr w:rsidR="00425F58" w:rsidRPr="00425F58" w14:paraId="48F95B69" w14:textId="77777777" w:rsidTr="000A62ED">
        <w:trPr>
          <w:cantSplit/>
          <w:trHeight w:val="368"/>
        </w:trPr>
        <w:tc>
          <w:tcPr>
            <w:tcW w:w="510" w:type="dxa"/>
            <w:noWrap/>
            <w:hideMark/>
          </w:tcPr>
          <w:p w14:paraId="61DF7917" w14:textId="77777777" w:rsidR="00425F58" w:rsidRPr="00425F58" w:rsidRDefault="00425F58" w:rsidP="00425F58">
            <w:pPr>
              <w:pStyle w:val="rdo"/>
              <w:spacing w:before="0" w:line="276" w:lineRule="auto"/>
              <w:ind w:firstLine="0"/>
              <w:rPr>
                <w:rFonts w:cs="Arial"/>
                <w:szCs w:val="18"/>
              </w:rPr>
            </w:pPr>
            <w:r w:rsidRPr="00425F58">
              <w:rPr>
                <w:rFonts w:cs="Arial"/>
                <w:szCs w:val="18"/>
              </w:rPr>
              <w:t>8</w:t>
            </w:r>
          </w:p>
        </w:tc>
        <w:tc>
          <w:tcPr>
            <w:tcW w:w="2381" w:type="dxa"/>
            <w:hideMark/>
          </w:tcPr>
          <w:p w14:paraId="55355B0B" w14:textId="37F57312" w:rsidR="00425F58" w:rsidRPr="00425F58" w:rsidRDefault="00425F58" w:rsidP="00425F58">
            <w:pPr>
              <w:pStyle w:val="rdo"/>
              <w:spacing w:before="0" w:line="276" w:lineRule="auto"/>
              <w:ind w:firstLine="0"/>
              <w:rPr>
                <w:rFonts w:cs="Arial"/>
                <w:szCs w:val="18"/>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uczelnią</w:t>
            </w:r>
            <w:proofErr w:type="spellEnd"/>
            <w:r w:rsidRPr="00425F58">
              <w:rPr>
                <w:rFonts w:cs="Arial"/>
                <w:szCs w:val="18"/>
              </w:rPr>
              <w:t xml:space="preserve"> a </w:t>
            </w:r>
            <w:proofErr w:type="spellStart"/>
            <w:r w:rsidRPr="00425F58">
              <w:rPr>
                <w:rFonts w:cs="Arial"/>
                <w:szCs w:val="18"/>
              </w:rPr>
              <w:t>rządem</w:t>
            </w:r>
            <w:proofErr w:type="spellEnd"/>
          </w:p>
        </w:tc>
        <w:tc>
          <w:tcPr>
            <w:tcW w:w="6180" w:type="dxa"/>
            <w:hideMark/>
          </w:tcPr>
          <w:p w14:paraId="7AF2A037" w14:textId="18150CA8"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Rząd może naciskać na zwiększenie liczby absolwentów w konkretnych dziedzinach (np. nauki ścisłe), podczas gdy uczelnie mogą być bardziej zainteresowane rozwijaniem programów, które są popularne wśród studentów lub </w:t>
            </w:r>
            <w:r w:rsidR="00F8233B">
              <w:rPr>
                <w:rFonts w:cs="Arial"/>
                <w:szCs w:val="18"/>
                <w:lang w:val="pl-PL"/>
              </w:rPr>
              <w:t xml:space="preserve">takich </w:t>
            </w:r>
            <w:r w:rsidRPr="00425F58">
              <w:rPr>
                <w:rFonts w:cs="Arial"/>
                <w:szCs w:val="18"/>
                <w:lang w:val="pl-PL"/>
              </w:rPr>
              <w:t>które są zgodne z misją i specjalnością uczelni.</w:t>
            </w:r>
          </w:p>
        </w:tc>
      </w:tr>
      <w:tr w:rsidR="00425F58" w:rsidRPr="00425F58" w14:paraId="5F889BE5" w14:textId="77777777" w:rsidTr="000A62ED">
        <w:trPr>
          <w:cantSplit/>
          <w:trHeight w:val="368"/>
        </w:trPr>
        <w:tc>
          <w:tcPr>
            <w:tcW w:w="510" w:type="dxa"/>
            <w:noWrap/>
            <w:hideMark/>
          </w:tcPr>
          <w:p w14:paraId="2134A7AF" w14:textId="77777777" w:rsidR="00425F58" w:rsidRPr="00425F58" w:rsidRDefault="00425F58" w:rsidP="00425F58">
            <w:pPr>
              <w:pStyle w:val="rdo"/>
              <w:spacing w:before="0" w:line="276" w:lineRule="auto"/>
              <w:ind w:firstLine="0"/>
              <w:rPr>
                <w:rFonts w:cs="Arial"/>
                <w:szCs w:val="18"/>
              </w:rPr>
            </w:pPr>
            <w:r w:rsidRPr="00425F58">
              <w:rPr>
                <w:rFonts w:cs="Arial"/>
                <w:szCs w:val="18"/>
              </w:rPr>
              <w:t>9</w:t>
            </w:r>
          </w:p>
        </w:tc>
        <w:tc>
          <w:tcPr>
            <w:tcW w:w="2381" w:type="dxa"/>
            <w:hideMark/>
          </w:tcPr>
          <w:p w14:paraId="7C11A48F" w14:textId="30EB24A1"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uczelniami a dostawcami usług</w:t>
            </w:r>
          </w:p>
        </w:tc>
        <w:tc>
          <w:tcPr>
            <w:tcW w:w="6180" w:type="dxa"/>
            <w:hideMark/>
          </w:tcPr>
          <w:p w14:paraId="4BE306CC" w14:textId="4B9C2B20"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Uczelnie mogą dążyć do uzyskania jak najniższych kosztów, podczas gdy dostawcy usług mogą dążyć do </w:t>
            </w:r>
            <w:r w:rsidR="00F8233B">
              <w:rPr>
                <w:rFonts w:cs="Arial"/>
                <w:szCs w:val="18"/>
                <w:lang w:val="pl-PL"/>
              </w:rPr>
              <w:t>zwiększania marży.</w:t>
            </w:r>
          </w:p>
        </w:tc>
      </w:tr>
      <w:tr w:rsidR="00425F58" w:rsidRPr="00425F58" w14:paraId="4100A2AE" w14:textId="77777777" w:rsidTr="000A62ED">
        <w:trPr>
          <w:cantSplit/>
          <w:trHeight w:val="368"/>
        </w:trPr>
        <w:tc>
          <w:tcPr>
            <w:tcW w:w="510" w:type="dxa"/>
            <w:noWrap/>
            <w:hideMark/>
          </w:tcPr>
          <w:p w14:paraId="16D18D97" w14:textId="77777777" w:rsidR="00425F58" w:rsidRPr="00425F58" w:rsidRDefault="00425F58" w:rsidP="00425F58">
            <w:pPr>
              <w:pStyle w:val="rdo"/>
              <w:spacing w:before="0" w:line="276" w:lineRule="auto"/>
              <w:ind w:firstLine="0"/>
              <w:rPr>
                <w:rFonts w:cs="Arial"/>
                <w:szCs w:val="18"/>
              </w:rPr>
            </w:pPr>
            <w:r w:rsidRPr="00425F58">
              <w:rPr>
                <w:rFonts w:cs="Arial"/>
                <w:szCs w:val="18"/>
              </w:rPr>
              <w:lastRenderedPageBreak/>
              <w:t>10</w:t>
            </w:r>
          </w:p>
        </w:tc>
        <w:tc>
          <w:tcPr>
            <w:tcW w:w="2381" w:type="dxa"/>
            <w:hideMark/>
          </w:tcPr>
          <w:p w14:paraId="003194D4" w14:textId="77777777"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uczelnią a instytucjami akredytującymi</w:t>
            </w:r>
          </w:p>
        </w:tc>
        <w:tc>
          <w:tcPr>
            <w:tcW w:w="6180" w:type="dxa"/>
            <w:hideMark/>
          </w:tcPr>
          <w:p w14:paraId="09273A9F" w14:textId="3444D38E" w:rsidR="00425F58" w:rsidRPr="00425F58" w:rsidRDefault="00F8233B" w:rsidP="00425F58">
            <w:pPr>
              <w:pStyle w:val="rdo"/>
              <w:spacing w:before="0" w:line="276" w:lineRule="auto"/>
              <w:ind w:firstLine="0"/>
              <w:rPr>
                <w:rFonts w:cs="Arial"/>
                <w:szCs w:val="18"/>
                <w:lang w:val="pl-PL"/>
              </w:rPr>
            </w:pPr>
            <w:r>
              <w:rPr>
                <w:rFonts w:cs="Arial"/>
                <w:szCs w:val="18"/>
                <w:lang w:val="pl-PL"/>
              </w:rPr>
              <w:t>Akredytacje</w:t>
            </w:r>
            <w:r w:rsidR="00425F58" w:rsidRPr="00425F58">
              <w:rPr>
                <w:rFonts w:cs="Arial"/>
                <w:szCs w:val="18"/>
                <w:lang w:val="pl-PL"/>
              </w:rPr>
              <w:t xml:space="preserve"> mogą wymagać spełnienia określonych standardów, które mogą być trudne do osiągnięcia dla uczelni z ograniczonymi zasobami.</w:t>
            </w:r>
          </w:p>
        </w:tc>
      </w:tr>
      <w:tr w:rsidR="00425F58" w:rsidRPr="00425F58" w14:paraId="303B2A31" w14:textId="77777777" w:rsidTr="000A62ED">
        <w:trPr>
          <w:cantSplit/>
          <w:trHeight w:val="368"/>
        </w:trPr>
        <w:tc>
          <w:tcPr>
            <w:tcW w:w="510" w:type="dxa"/>
            <w:noWrap/>
            <w:hideMark/>
          </w:tcPr>
          <w:p w14:paraId="506DC8EA" w14:textId="77777777" w:rsidR="00425F58" w:rsidRPr="00425F58" w:rsidRDefault="00425F58" w:rsidP="00425F58">
            <w:pPr>
              <w:pStyle w:val="rdo"/>
              <w:spacing w:before="0" w:line="276" w:lineRule="auto"/>
              <w:ind w:firstLine="0"/>
              <w:rPr>
                <w:rFonts w:cs="Arial"/>
                <w:szCs w:val="18"/>
              </w:rPr>
            </w:pPr>
            <w:r w:rsidRPr="00425F58">
              <w:rPr>
                <w:rFonts w:cs="Arial"/>
                <w:szCs w:val="18"/>
              </w:rPr>
              <w:t>11</w:t>
            </w:r>
          </w:p>
        </w:tc>
        <w:tc>
          <w:tcPr>
            <w:tcW w:w="2381" w:type="dxa"/>
            <w:hideMark/>
          </w:tcPr>
          <w:p w14:paraId="1EC19027" w14:textId="4E7F103C"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pracownikami naukowymi a administracyjnymi</w:t>
            </w:r>
          </w:p>
        </w:tc>
        <w:tc>
          <w:tcPr>
            <w:tcW w:w="6180" w:type="dxa"/>
            <w:hideMark/>
          </w:tcPr>
          <w:p w14:paraId="02C3E52A" w14:textId="7EF80F92"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Pracownicy naukowi mogą dążyć do maksymalizacji czasu na badania i nauczanie, podczas gdy </w:t>
            </w:r>
            <w:r w:rsidR="00F8233B">
              <w:rPr>
                <w:rFonts w:cs="Arial"/>
                <w:szCs w:val="18"/>
                <w:lang w:val="pl-PL"/>
              </w:rPr>
              <w:t>administracja</w:t>
            </w:r>
            <w:r w:rsidRPr="00425F58">
              <w:rPr>
                <w:rFonts w:cs="Arial"/>
                <w:szCs w:val="18"/>
                <w:lang w:val="pl-PL"/>
              </w:rPr>
              <w:t xml:space="preserve"> może wymagać od nich </w:t>
            </w:r>
            <w:r w:rsidR="00F8233B">
              <w:rPr>
                <w:rFonts w:cs="Arial"/>
                <w:szCs w:val="18"/>
                <w:lang w:val="pl-PL"/>
              </w:rPr>
              <w:t>wypełniania niezbędnych</w:t>
            </w:r>
            <w:r w:rsidRPr="00425F58">
              <w:rPr>
                <w:rFonts w:cs="Arial"/>
                <w:szCs w:val="18"/>
                <w:lang w:val="pl-PL"/>
              </w:rPr>
              <w:t xml:space="preserve"> zadań administracyjnych i biurokratycznych.</w:t>
            </w:r>
          </w:p>
        </w:tc>
      </w:tr>
      <w:tr w:rsidR="00425F58" w:rsidRPr="00425F58" w14:paraId="1A4DA650" w14:textId="77777777" w:rsidTr="000A62ED">
        <w:trPr>
          <w:cantSplit/>
          <w:trHeight w:val="368"/>
        </w:trPr>
        <w:tc>
          <w:tcPr>
            <w:tcW w:w="510" w:type="dxa"/>
            <w:noWrap/>
            <w:hideMark/>
          </w:tcPr>
          <w:p w14:paraId="68CE5A8A" w14:textId="77777777" w:rsidR="00425F58" w:rsidRPr="00425F58" w:rsidRDefault="00425F58" w:rsidP="00425F58">
            <w:pPr>
              <w:pStyle w:val="rdo"/>
              <w:spacing w:before="0" w:line="276" w:lineRule="auto"/>
              <w:ind w:firstLine="0"/>
              <w:rPr>
                <w:rFonts w:cs="Arial"/>
                <w:szCs w:val="18"/>
              </w:rPr>
            </w:pPr>
            <w:r w:rsidRPr="00425F58">
              <w:rPr>
                <w:rFonts w:cs="Arial"/>
                <w:szCs w:val="18"/>
              </w:rPr>
              <w:t>12</w:t>
            </w:r>
          </w:p>
        </w:tc>
        <w:tc>
          <w:tcPr>
            <w:tcW w:w="2381" w:type="dxa"/>
            <w:hideMark/>
          </w:tcPr>
          <w:p w14:paraId="4F744E94" w14:textId="107C6CEB"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star</w:t>
            </w:r>
            <w:r w:rsidR="00F8233B">
              <w:rPr>
                <w:rFonts w:cs="Arial"/>
                <w:szCs w:val="18"/>
                <w:lang w:val="pl-PL"/>
              </w:rPr>
              <w:t>sz</w:t>
            </w:r>
            <w:r w:rsidRPr="00425F58">
              <w:rPr>
                <w:rFonts w:cs="Arial"/>
                <w:szCs w:val="18"/>
                <w:lang w:val="pl-PL"/>
              </w:rPr>
              <w:t>ymi a młod</w:t>
            </w:r>
            <w:r w:rsidR="00F8233B">
              <w:rPr>
                <w:rFonts w:cs="Arial"/>
                <w:szCs w:val="18"/>
                <w:lang w:val="pl-PL"/>
              </w:rPr>
              <w:t>sz</w:t>
            </w:r>
            <w:r w:rsidRPr="00425F58">
              <w:rPr>
                <w:rFonts w:cs="Arial"/>
                <w:szCs w:val="18"/>
                <w:lang w:val="pl-PL"/>
              </w:rPr>
              <w:t>ymi pracownikami naukowymi</w:t>
            </w:r>
          </w:p>
        </w:tc>
        <w:tc>
          <w:tcPr>
            <w:tcW w:w="6180" w:type="dxa"/>
            <w:hideMark/>
          </w:tcPr>
          <w:p w14:paraId="3BF75391" w14:textId="03AD7FB7"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Starsi pracownicy naukowi mogą być przywiązani do starych metod nauczania i </w:t>
            </w:r>
            <w:r w:rsidR="00F8233B">
              <w:rPr>
                <w:rFonts w:cs="Arial"/>
                <w:szCs w:val="18"/>
                <w:lang w:val="pl-PL"/>
              </w:rPr>
              <w:t xml:space="preserve">prowadzenia </w:t>
            </w:r>
            <w:r w:rsidRPr="00425F58">
              <w:rPr>
                <w:rFonts w:cs="Arial"/>
                <w:szCs w:val="18"/>
                <w:lang w:val="pl-PL"/>
              </w:rPr>
              <w:t xml:space="preserve">badań, podczas gdy młodsi pracownicy mogą dążyć do </w:t>
            </w:r>
            <w:r w:rsidR="00F8233B">
              <w:rPr>
                <w:rFonts w:cs="Arial"/>
                <w:szCs w:val="18"/>
                <w:lang w:val="pl-PL"/>
              </w:rPr>
              <w:t xml:space="preserve">stosowania rozwiązań </w:t>
            </w:r>
            <w:r w:rsidRPr="00425F58">
              <w:rPr>
                <w:rFonts w:cs="Arial"/>
                <w:szCs w:val="18"/>
                <w:lang w:val="pl-PL"/>
              </w:rPr>
              <w:t>innowac</w:t>
            </w:r>
            <w:r w:rsidR="00F8233B">
              <w:rPr>
                <w:rFonts w:cs="Arial"/>
                <w:szCs w:val="18"/>
                <w:lang w:val="pl-PL"/>
              </w:rPr>
              <w:t>yjnych</w:t>
            </w:r>
            <w:r w:rsidRPr="00425F58">
              <w:rPr>
                <w:rFonts w:cs="Arial"/>
                <w:szCs w:val="18"/>
                <w:lang w:val="pl-PL"/>
              </w:rPr>
              <w:t xml:space="preserve"> i </w:t>
            </w:r>
            <w:r w:rsidR="00F8233B">
              <w:rPr>
                <w:rFonts w:cs="Arial"/>
                <w:szCs w:val="18"/>
                <w:lang w:val="pl-PL"/>
              </w:rPr>
              <w:t xml:space="preserve">wprowadzania </w:t>
            </w:r>
            <w:r w:rsidRPr="00425F58">
              <w:rPr>
                <w:rFonts w:cs="Arial"/>
                <w:szCs w:val="18"/>
                <w:lang w:val="pl-PL"/>
              </w:rPr>
              <w:t>zmian.</w:t>
            </w:r>
          </w:p>
        </w:tc>
      </w:tr>
      <w:tr w:rsidR="00425F58" w:rsidRPr="00425F58" w14:paraId="1EEE6C1D" w14:textId="77777777" w:rsidTr="000A62ED">
        <w:trPr>
          <w:cantSplit/>
          <w:trHeight w:val="368"/>
        </w:trPr>
        <w:tc>
          <w:tcPr>
            <w:tcW w:w="510" w:type="dxa"/>
            <w:noWrap/>
            <w:hideMark/>
          </w:tcPr>
          <w:p w14:paraId="2FF20D3A" w14:textId="77777777" w:rsidR="00425F58" w:rsidRPr="00425F58" w:rsidRDefault="00425F58" w:rsidP="00425F58">
            <w:pPr>
              <w:pStyle w:val="rdo"/>
              <w:spacing w:before="0" w:line="276" w:lineRule="auto"/>
              <w:ind w:firstLine="0"/>
              <w:rPr>
                <w:rFonts w:cs="Arial"/>
                <w:szCs w:val="18"/>
              </w:rPr>
            </w:pPr>
            <w:r w:rsidRPr="00425F58">
              <w:rPr>
                <w:rFonts w:cs="Arial"/>
                <w:szCs w:val="18"/>
              </w:rPr>
              <w:t>13</w:t>
            </w:r>
          </w:p>
        </w:tc>
        <w:tc>
          <w:tcPr>
            <w:tcW w:w="2381" w:type="dxa"/>
            <w:hideMark/>
          </w:tcPr>
          <w:p w14:paraId="73F22C74" w14:textId="3527A3D9"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krajowymi a międzynarodowymi studentami</w:t>
            </w:r>
          </w:p>
        </w:tc>
        <w:tc>
          <w:tcPr>
            <w:tcW w:w="6180" w:type="dxa"/>
            <w:hideMark/>
          </w:tcPr>
          <w:p w14:paraId="2CA05BCC" w14:textId="77777777"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Krajowi studenci mogą chcieć skoncentrować się na krajowych problemach i kontekstach, podczas gdy studenci międzynarodowi mogą potrzebować więcej globalnych perspektyw.</w:t>
            </w:r>
          </w:p>
        </w:tc>
      </w:tr>
      <w:tr w:rsidR="00F8233B" w:rsidRPr="00425F58" w14:paraId="53F7E106" w14:textId="77777777" w:rsidTr="000A62ED">
        <w:trPr>
          <w:cantSplit/>
          <w:trHeight w:val="368"/>
        </w:trPr>
        <w:tc>
          <w:tcPr>
            <w:tcW w:w="510" w:type="dxa"/>
            <w:noWrap/>
            <w:hideMark/>
          </w:tcPr>
          <w:p w14:paraId="3BB6678E" w14:textId="77777777" w:rsidR="00F8233B" w:rsidRPr="00425F58" w:rsidRDefault="00F8233B" w:rsidP="00425F58">
            <w:pPr>
              <w:pStyle w:val="rdo"/>
              <w:spacing w:before="0" w:line="276" w:lineRule="auto"/>
              <w:ind w:firstLine="0"/>
              <w:rPr>
                <w:rFonts w:cs="Arial"/>
                <w:szCs w:val="18"/>
              </w:rPr>
            </w:pPr>
            <w:r w:rsidRPr="00425F58">
              <w:rPr>
                <w:rFonts w:cs="Arial"/>
                <w:szCs w:val="18"/>
              </w:rPr>
              <w:t>14</w:t>
            </w:r>
          </w:p>
        </w:tc>
        <w:tc>
          <w:tcPr>
            <w:tcW w:w="2381" w:type="dxa"/>
          </w:tcPr>
          <w:p w14:paraId="5FAF9650" w14:textId="4A38DDDC" w:rsidR="00F8233B" w:rsidRPr="00425F58" w:rsidRDefault="00F8233B"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studentami</w:t>
            </w:r>
            <w:proofErr w:type="spellEnd"/>
            <w:r w:rsidRPr="00425F58">
              <w:rPr>
                <w:rFonts w:cs="Arial"/>
                <w:szCs w:val="18"/>
              </w:rPr>
              <w:t xml:space="preserve"> a </w:t>
            </w:r>
            <w:proofErr w:type="spellStart"/>
            <w:r w:rsidRPr="00425F58">
              <w:rPr>
                <w:rFonts w:cs="Arial"/>
                <w:szCs w:val="18"/>
              </w:rPr>
              <w:t>absolwentami</w:t>
            </w:r>
            <w:proofErr w:type="spellEnd"/>
          </w:p>
        </w:tc>
        <w:tc>
          <w:tcPr>
            <w:tcW w:w="6180" w:type="dxa"/>
          </w:tcPr>
          <w:p w14:paraId="6E267232" w14:textId="02A4287A"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Absolwenci mogą chcieć, aby ich stopnie były jak najbardziej wartościowe, co może oznaczać utrzymanie wysokich standardów i wykluczanie studentów</w:t>
            </w:r>
            <w:r>
              <w:rPr>
                <w:rFonts w:cs="Arial"/>
                <w:szCs w:val="18"/>
                <w:lang w:val="pl-PL"/>
              </w:rPr>
              <w:t xml:space="preserve"> osiągających najsłabsze wyniki</w:t>
            </w:r>
            <w:r w:rsidRPr="00425F58">
              <w:rPr>
                <w:rFonts w:cs="Arial"/>
                <w:szCs w:val="18"/>
                <w:lang w:val="pl-PL"/>
              </w:rPr>
              <w:t xml:space="preserve">, podczas gdy obecni studenci mogą dążyć do </w:t>
            </w:r>
            <w:r>
              <w:rPr>
                <w:rFonts w:cs="Arial"/>
                <w:szCs w:val="18"/>
                <w:lang w:val="pl-PL"/>
              </w:rPr>
              <w:t>ułatwień w uzyskaniu wysokich ocen i maksymalizacji szans na uzyskanie dyplomu ukończenia podjętych studiów</w:t>
            </w:r>
            <w:r w:rsidRPr="00425F58">
              <w:rPr>
                <w:rFonts w:cs="Arial"/>
                <w:szCs w:val="18"/>
                <w:lang w:val="pl-PL"/>
              </w:rPr>
              <w:t>.</w:t>
            </w:r>
          </w:p>
        </w:tc>
      </w:tr>
      <w:tr w:rsidR="00F8233B" w:rsidRPr="00425F58" w14:paraId="70B0B37B" w14:textId="77777777" w:rsidTr="000A62ED">
        <w:trPr>
          <w:cantSplit/>
          <w:trHeight w:val="368"/>
        </w:trPr>
        <w:tc>
          <w:tcPr>
            <w:tcW w:w="510" w:type="dxa"/>
            <w:noWrap/>
            <w:hideMark/>
          </w:tcPr>
          <w:p w14:paraId="67807C91" w14:textId="77777777" w:rsidR="00F8233B" w:rsidRPr="00425F58" w:rsidRDefault="00F8233B" w:rsidP="00425F58">
            <w:pPr>
              <w:pStyle w:val="rdo"/>
              <w:spacing w:before="0" w:line="276" w:lineRule="auto"/>
              <w:ind w:firstLine="0"/>
              <w:rPr>
                <w:rFonts w:cs="Arial"/>
                <w:szCs w:val="18"/>
              </w:rPr>
            </w:pPr>
            <w:r w:rsidRPr="00425F58">
              <w:rPr>
                <w:rFonts w:cs="Arial"/>
                <w:szCs w:val="18"/>
              </w:rPr>
              <w:t>15</w:t>
            </w:r>
          </w:p>
        </w:tc>
        <w:tc>
          <w:tcPr>
            <w:tcW w:w="2381" w:type="dxa"/>
            <w:hideMark/>
          </w:tcPr>
          <w:p w14:paraId="4737BB44" w14:textId="2B4238F9" w:rsidR="00F8233B" w:rsidRPr="001D5995" w:rsidRDefault="00F8233B" w:rsidP="00425F58">
            <w:pPr>
              <w:pStyle w:val="rdo"/>
              <w:spacing w:before="0" w:line="276" w:lineRule="auto"/>
              <w:ind w:firstLine="0"/>
              <w:rPr>
                <w:rFonts w:cs="Arial"/>
                <w:szCs w:val="18"/>
                <w:lang w:val="pl-PL"/>
              </w:rPr>
            </w:pPr>
            <w:r w:rsidRPr="00425F58">
              <w:rPr>
                <w:rFonts w:cs="Arial"/>
                <w:szCs w:val="18"/>
                <w:lang w:val="pl-PL"/>
              </w:rPr>
              <w:t>Między kadrami naukowymi a rządem</w:t>
            </w:r>
          </w:p>
        </w:tc>
        <w:tc>
          <w:tcPr>
            <w:tcW w:w="6180" w:type="dxa"/>
            <w:hideMark/>
          </w:tcPr>
          <w:p w14:paraId="4017EB75" w14:textId="1161E998"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Rząd może naciskać na skoncentrowanie się na określonych obszarach badań lub na nauczaniu praktycznych umiejętności, podczas gdy kadra naukowa może dążyć do wolności w kierowaniu swoimi badaniami i nauczaniem</w:t>
            </w:r>
            <w:r>
              <w:rPr>
                <w:rFonts w:cs="Arial"/>
                <w:szCs w:val="18"/>
                <w:lang w:val="pl-PL"/>
              </w:rPr>
              <w:t xml:space="preserve"> i osiągania zgodności z misją uniwersytetu</w:t>
            </w:r>
            <w:r w:rsidRPr="00425F58">
              <w:rPr>
                <w:rFonts w:cs="Arial"/>
                <w:szCs w:val="18"/>
                <w:lang w:val="pl-PL"/>
              </w:rPr>
              <w:t>.</w:t>
            </w:r>
          </w:p>
        </w:tc>
      </w:tr>
      <w:tr w:rsidR="00F8233B" w:rsidRPr="00425F58" w14:paraId="7977562A" w14:textId="77777777" w:rsidTr="000A62ED">
        <w:trPr>
          <w:cantSplit/>
          <w:trHeight w:val="368"/>
        </w:trPr>
        <w:tc>
          <w:tcPr>
            <w:tcW w:w="510" w:type="dxa"/>
            <w:noWrap/>
            <w:hideMark/>
          </w:tcPr>
          <w:p w14:paraId="45E25691" w14:textId="77777777" w:rsidR="00F8233B" w:rsidRPr="00425F58" w:rsidRDefault="00F8233B" w:rsidP="00425F58">
            <w:pPr>
              <w:pStyle w:val="rdo"/>
              <w:spacing w:before="0" w:line="276" w:lineRule="auto"/>
              <w:ind w:firstLine="0"/>
              <w:rPr>
                <w:rFonts w:cs="Arial"/>
                <w:szCs w:val="18"/>
              </w:rPr>
            </w:pPr>
            <w:r w:rsidRPr="00425F58">
              <w:rPr>
                <w:rFonts w:cs="Arial"/>
                <w:szCs w:val="18"/>
              </w:rPr>
              <w:t>16</w:t>
            </w:r>
          </w:p>
        </w:tc>
        <w:tc>
          <w:tcPr>
            <w:tcW w:w="2381" w:type="dxa"/>
            <w:hideMark/>
          </w:tcPr>
          <w:p w14:paraId="171FCD46" w14:textId="028CF003"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Między rodzicami studentów a uniwersytetem</w:t>
            </w:r>
          </w:p>
        </w:tc>
        <w:tc>
          <w:tcPr>
            <w:tcW w:w="6180" w:type="dxa"/>
            <w:hideMark/>
          </w:tcPr>
          <w:p w14:paraId="3A12ACAE" w14:textId="7E0FE53F"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Rodzice mogą chcieć, aby ich dzieci uzyskały konkretny zestaw umiejętności i kwalifikacji, podczas gdy uniwersytet może dążyć do szerokiej edukacji i rozwijania umiejętności krytycznego myślenia</w:t>
            </w:r>
            <w:r>
              <w:rPr>
                <w:rFonts w:cs="Arial"/>
                <w:szCs w:val="18"/>
                <w:lang w:val="pl-PL"/>
              </w:rPr>
              <w:t xml:space="preserve"> oraz uczenia się</w:t>
            </w:r>
            <w:r w:rsidRPr="00425F58">
              <w:rPr>
                <w:rFonts w:cs="Arial"/>
                <w:szCs w:val="18"/>
                <w:lang w:val="pl-PL"/>
              </w:rPr>
              <w:t>.</w:t>
            </w:r>
          </w:p>
        </w:tc>
      </w:tr>
      <w:tr w:rsidR="00F8233B" w:rsidRPr="00425F58" w14:paraId="0C71000E" w14:textId="77777777" w:rsidTr="000A62ED">
        <w:trPr>
          <w:cantSplit/>
          <w:trHeight w:val="360"/>
        </w:trPr>
        <w:tc>
          <w:tcPr>
            <w:tcW w:w="510" w:type="dxa"/>
            <w:noWrap/>
            <w:hideMark/>
          </w:tcPr>
          <w:p w14:paraId="723189FB" w14:textId="77777777" w:rsidR="00F8233B" w:rsidRPr="00425F58" w:rsidRDefault="00F8233B" w:rsidP="00425F58">
            <w:pPr>
              <w:pStyle w:val="rdo"/>
              <w:spacing w:before="0" w:line="276" w:lineRule="auto"/>
              <w:ind w:firstLine="0"/>
              <w:rPr>
                <w:rFonts w:cs="Arial"/>
                <w:szCs w:val="18"/>
              </w:rPr>
            </w:pPr>
            <w:r w:rsidRPr="00425F58">
              <w:rPr>
                <w:rFonts w:cs="Arial"/>
                <w:szCs w:val="18"/>
              </w:rPr>
              <w:t>17</w:t>
            </w:r>
          </w:p>
        </w:tc>
        <w:tc>
          <w:tcPr>
            <w:tcW w:w="2381" w:type="dxa"/>
            <w:hideMark/>
          </w:tcPr>
          <w:p w14:paraId="718764C8" w14:textId="58276280"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Między uczelnią a społecznością lokalną</w:t>
            </w:r>
          </w:p>
        </w:tc>
        <w:tc>
          <w:tcPr>
            <w:tcW w:w="6180" w:type="dxa"/>
            <w:hideMark/>
          </w:tcPr>
          <w:p w14:paraId="72323D92" w14:textId="1E2D210C"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Uczelnia może chcieć rozwijać programy i projekty, które przyciągną międzynarodowe uznanie, podczas gdy społeczność lokalna może chcieć, aby uczelnia skupiła się na lokalnych problemach i potrzebach.</w:t>
            </w:r>
          </w:p>
        </w:tc>
      </w:tr>
      <w:tr w:rsidR="00F8233B" w:rsidRPr="00425F58" w14:paraId="78568355" w14:textId="77777777" w:rsidTr="000A62ED">
        <w:trPr>
          <w:cantSplit/>
          <w:trHeight w:val="368"/>
        </w:trPr>
        <w:tc>
          <w:tcPr>
            <w:tcW w:w="510" w:type="dxa"/>
            <w:noWrap/>
            <w:hideMark/>
          </w:tcPr>
          <w:p w14:paraId="661BCFDB" w14:textId="77777777" w:rsidR="00F8233B" w:rsidRPr="00425F58" w:rsidRDefault="00F8233B" w:rsidP="00425F58">
            <w:pPr>
              <w:pStyle w:val="rdo"/>
              <w:spacing w:before="0" w:line="276" w:lineRule="auto"/>
              <w:ind w:firstLine="0"/>
              <w:rPr>
                <w:rFonts w:cs="Arial"/>
                <w:szCs w:val="18"/>
              </w:rPr>
            </w:pPr>
            <w:r w:rsidRPr="00425F58">
              <w:rPr>
                <w:rFonts w:cs="Arial"/>
                <w:szCs w:val="18"/>
              </w:rPr>
              <w:t>18</w:t>
            </w:r>
          </w:p>
        </w:tc>
        <w:tc>
          <w:tcPr>
            <w:tcW w:w="2381" w:type="dxa"/>
            <w:hideMark/>
          </w:tcPr>
          <w:p w14:paraId="5401FC4B" w14:textId="3C7DBCB8"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Między interesami uniwersytetu a społeczeństwa</w:t>
            </w:r>
          </w:p>
        </w:tc>
        <w:tc>
          <w:tcPr>
            <w:tcW w:w="6180" w:type="dxa"/>
            <w:hideMark/>
          </w:tcPr>
          <w:p w14:paraId="6B38AD20" w14:textId="24212132" w:rsidR="00F8233B" w:rsidRPr="00425F58" w:rsidRDefault="001D5995" w:rsidP="00425F58">
            <w:pPr>
              <w:pStyle w:val="rdo"/>
              <w:spacing w:before="0" w:line="276" w:lineRule="auto"/>
              <w:ind w:firstLine="0"/>
              <w:rPr>
                <w:rFonts w:cs="Arial"/>
                <w:szCs w:val="18"/>
                <w:lang w:val="pl-PL"/>
              </w:rPr>
            </w:pPr>
            <w:r>
              <w:rPr>
                <w:rFonts w:cs="Arial"/>
                <w:szCs w:val="18"/>
                <w:lang w:val="pl-PL"/>
              </w:rPr>
              <w:t>Uczelnia może</w:t>
            </w:r>
            <w:r w:rsidR="00F8233B" w:rsidRPr="00425F58">
              <w:rPr>
                <w:rFonts w:cs="Arial"/>
                <w:szCs w:val="18"/>
                <w:lang w:val="pl-PL"/>
              </w:rPr>
              <w:t xml:space="preserve"> dążyć do </w:t>
            </w:r>
            <w:r>
              <w:rPr>
                <w:rFonts w:cs="Arial"/>
                <w:szCs w:val="18"/>
                <w:lang w:val="pl-PL"/>
              </w:rPr>
              <w:t xml:space="preserve">osiągnięcia swoich </w:t>
            </w:r>
            <w:r w:rsidR="00F8233B" w:rsidRPr="00425F58">
              <w:rPr>
                <w:rFonts w:cs="Arial"/>
                <w:szCs w:val="18"/>
                <w:lang w:val="pl-PL"/>
              </w:rPr>
              <w:t xml:space="preserve">własnych </w:t>
            </w:r>
            <w:r>
              <w:rPr>
                <w:rFonts w:cs="Arial"/>
                <w:szCs w:val="18"/>
                <w:lang w:val="pl-PL"/>
              </w:rPr>
              <w:t>celów</w:t>
            </w:r>
            <w:r w:rsidR="00F8233B" w:rsidRPr="00425F58">
              <w:rPr>
                <w:rFonts w:cs="Arial"/>
                <w:szCs w:val="18"/>
                <w:lang w:val="pl-PL"/>
              </w:rPr>
              <w:t xml:space="preserve">, takich jak przyciąganie studentów i zdobywanie funduszy, ale jednocześnie musi służyć społeczeństwu, </w:t>
            </w:r>
            <w:r>
              <w:rPr>
                <w:rFonts w:cs="Arial"/>
                <w:szCs w:val="18"/>
                <w:lang w:val="pl-PL"/>
              </w:rPr>
              <w:t>np.</w:t>
            </w:r>
            <w:r w:rsidR="00F8233B" w:rsidRPr="00425F58">
              <w:rPr>
                <w:rFonts w:cs="Arial"/>
                <w:szCs w:val="18"/>
                <w:lang w:val="pl-PL"/>
              </w:rPr>
              <w:t xml:space="preserve"> poprzez </w:t>
            </w:r>
            <w:r>
              <w:rPr>
                <w:rFonts w:cs="Arial"/>
                <w:szCs w:val="18"/>
                <w:lang w:val="pl-PL"/>
              </w:rPr>
              <w:t>zapewnianie dostępu do</w:t>
            </w:r>
            <w:r w:rsidR="00F8233B" w:rsidRPr="00425F58">
              <w:rPr>
                <w:rFonts w:cs="Arial"/>
                <w:szCs w:val="18"/>
                <w:lang w:val="pl-PL"/>
              </w:rPr>
              <w:t xml:space="preserve"> wysokiej jakości edukacji i prowadzenie badań na rzecz dobra </w:t>
            </w:r>
            <w:r>
              <w:rPr>
                <w:rFonts w:cs="Arial"/>
                <w:szCs w:val="18"/>
                <w:lang w:val="pl-PL"/>
              </w:rPr>
              <w:t>społeczeństwa</w:t>
            </w:r>
            <w:r w:rsidR="00F8233B" w:rsidRPr="00425F58">
              <w:rPr>
                <w:rFonts w:cs="Arial"/>
                <w:szCs w:val="18"/>
                <w:lang w:val="pl-PL"/>
              </w:rPr>
              <w:t>.</w:t>
            </w:r>
          </w:p>
        </w:tc>
      </w:tr>
      <w:tr w:rsidR="000A62ED" w:rsidRPr="00425F58" w14:paraId="7B5087B9" w14:textId="77777777" w:rsidTr="000A62ED">
        <w:trPr>
          <w:cantSplit/>
          <w:trHeight w:val="368"/>
        </w:trPr>
        <w:tc>
          <w:tcPr>
            <w:tcW w:w="510" w:type="dxa"/>
            <w:noWrap/>
            <w:hideMark/>
          </w:tcPr>
          <w:p w14:paraId="29F9447F" w14:textId="77777777" w:rsidR="000A62ED" w:rsidRPr="00425F58" w:rsidRDefault="000A62ED" w:rsidP="00425F58">
            <w:pPr>
              <w:pStyle w:val="rdo"/>
              <w:spacing w:before="0" w:line="276" w:lineRule="auto"/>
              <w:ind w:firstLine="0"/>
              <w:rPr>
                <w:rFonts w:cs="Arial"/>
                <w:szCs w:val="18"/>
              </w:rPr>
            </w:pPr>
            <w:r w:rsidRPr="00425F58">
              <w:rPr>
                <w:rFonts w:cs="Arial"/>
                <w:szCs w:val="18"/>
              </w:rPr>
              <w:t>19</w:t>
            </w:r>
          </w:p>
        </w:tc>
        <w:tc>
          <w:tcPr>
            <w:tcW w:w="2381" w:type="dxa"/>
          </w:tcPr>
          <w:p w14:paraId="5AC59646" w14:textId="5865D764"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Między pracownikami naukowymi na pełen etat a na część etatu</w:t>
            </w:r>
          </w:p>
        </w:tc>
        <w:tc>
          <w:tcPr>
            <w:tcW w:w="6180" w:type="dxa"/>
          </w:tcPr>
          <w:p w14:paraId="6922E8F9" w14:textId="19FCF9F3"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Pracownicy na pełen etat mogą dążyć do zachowania stabilności i przewidywalności, podczas gdy pracownicy na część etatu mogą dążyć do większej elastyczności</w:t>
            </w:r>
            <w:r>
              <w:rPr>
                <w:rFonts w:cs="Arial"/>
                <w:szCs w:val="18"/>
                <w:lang w:val="pl-PL"/>
              </w:rPr>
              <w:t xml:space="preserve"> i wyższych zarobków</w:t>
            </w:r>
            <w:r w:rsidRPr="00425F58">
              <w:rPr>
                <w:rFonts w:cs="Arial"/>
                <w:szCs w:val="18"/>
                <w:lang w:val="pl-PL"/>
              </w:rPr>
              <w:t>.</w:t>
            </w:r>
          </w:p>
        </w:tc>
      </w:tr>
      <w:tr w:rsidR="000A62ED" w:rsidRPr="00425F58" w14:paraId="222ECE48" w14:textId="77777777" w:rsidTr="000A62ED">
        <w:trPr>
          <w:cantSplit/>
          <w:trHeight w:val="368"/>
        </w:trPr>
        <w:tc>
          <w:tcPr>
            <w:tcW w:w="510" w:type="dxa"/>
            <w:noWrap/>
            <w:hideMark/>
          </w:tcPr>
          <w:p w14:paraId="5B73BA4B" w14:textId="77777777" w:rsidR="000A62ED" w:rsidRPr="00425F58" w:rsidRDefault="000A62ED" w:rsidP="00425F58">
            <w:pPr>
              <w:pStyle w:val="rdo"/>
              <w:spacing w:before="0" w:line="276" w:lineRule="auto"/>
              <w:ind w:firstLine="0"/>
              <w:rPr>
                <w:rFonts w:cs="Arial"/>
                <w:szCs w:val="18"/>
              </w:rPr>
            </w:pPr>
            <w:r w:rsidRPr="00425F58">
              <w:rPr>
                <w:rFonts w:cs="Arial"/>
                <w:szCs w:val="18"/>
              </w:rPr>
              <w:t>20</w:t>
            </w:r>
          </w:p>
        </w:tc>
        <w:tc>
          <w:tcPr>
            <w:tcW w:w="2381" w:type="dxa"/>
            <w:hideMark/>
          </w:tcPr>
          <w:p w14:paraId="01BEB348" w14:textId="305D61FF"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Między różnymi wydziałami w ramach tej samej uczelni</w:t>
            </w:r>
          </w:p>
        </w:tc>
        <w:tc>
          <w:tcPr>
            <w:tcW w:w="6180" w:type="dxa"/>
            <w:hideMark/>
          </w:tcPr>
          <w:p w14:paraId="0BF07114" w14:textId="557C46B9"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Niektóre wydziały mogą konkurować o zasoby, takie jak fundusze na badania czy przestrzeń na kampusie. Interesy jednego wydziału mogą być sprzeczne z interesami innego wydziału.</w:t>
            </w:r>
          </w:p>
        </w:tc>
      </w:tr>
      <w:tr w:rsidR="000A62ED" w:rsidRPr="00425F58" w14:paraId="362F41AB" w14:textId="77777777" w:rsidTr="000A62ED">
        <w:trPr>
          <w:cantSplit/>
          <w:trHeight w:val="368"/>
        </w:trPr>
        <w:tc>
          <w:tcPr>
            <w:tcW w:w="510" w:type="dxa"/>
            <w:noWrap/>
            <w:hideMark/>
          </w:tcPr>
          <w:p w14:paraId="78AC6B99" w14:textId="77777777" w:rsidR="000A62ED" w:rsidRPr="00425F58" w:rsidRDefault="000A62ED" w:rsidP="00425F58">
            <w:pPr>
              <w:pStyle w:val="rdo"/>
              <w:spacing w:before="0" w:line="276" w:lineRule="auto"/>
              <w:ind w:firstLine="0"/>
              <w:rPr>
                <w:rFonts w:cs="Arial"/>
                <w:szCs w:val="18"/>
              </w:rPr>
            </w:pPr>
            <w:r w:rsidRPr="00425F58">
              <w:rPr>
                <w:rFonts w:cs="Arial"/>
                <w:szCs w:val="18"/>
              </w:rPr>
              <w:t>21</w:t>
            </w:r>
          </w:p>
        </w:tc>
        <w:tc>
          <w:tcPr>
            <w:tcW w:w="2381" w:type="dxa"/>
            <w:hideMark/>
          </w:tcPr>
          <w:p w14:paraId="09A8BA2B" w14:textId="169FBDE1" w:rsidR="000A62ED" w:rsidRPr="00425F58"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różnymi</w:t>
            </w:r>
            <w:proofErr w:type="spellEnd"/>
            <w:r w:rsidRPr="00425F58">
              <w:rPr>
                <w:rFonts w:cs="Arial"/>
                <w:szCs w:val="18"/>
              </w:rPr>
              <w:t xml:space="preserve"> </w:t>
            </w:r>
            <w:proofErr w:type="spellStart"/>
            <w:r w:rsidRPr="00425F58">
              <w:rPr>
                <w:rFonts w:cs="Arial"/>
                <w:szCs w:val="18"/>
              </w:rPr>
              <w:t>grupami</w:t>
            </w:r>
            <w:proofErr w:type="spellEnd"/>
            <w:r w:rsidRPr="00425F58">
              <w:rPr>
                <w:rFonts w:cs="Arial"/>
                <w:szCs w:val="18"/>
              </w:rPr>
              <w:t xml:space="preserve"> </w:t>
            </w:r>
            <w:proofErr w:type="spellStart"/>
            <w:r w:rsidRPr="00425F58">
              <w:rPr>
                <w:rFonts w:cs="Arial"/>
                <w:szCs w:val="18"/>
              </w:rPr>
              <w:t>studentów</w:t>
            </w:r>
            <w:proofErr w:type="spellEnd"/>
          </w:p>
        </w:tc>
        <w:tc>
          <w:tcPr>
            <w:tcW w:w="6180" w:type="dxa"/>
            <w:hideMark/>
          </w:tcPr>
          <w:p w14:paraId="28FABCF1" w14:textId="642A8CF0"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 xml:space="preserve">Interesy studentów dziennych mogą być sprzeczne z interesami studentów zaocznych lub studentów studiów podyplomowych. Na przykład, studenci dzienni mogą oczekiwać </w:t>
            </w:r>
            <w:r>
              <w:rPr>
                <w:rFonts w:cs="Arial"/>
                <w:szCs w:val="18"/>
                <w:lang w:val="pl-PL"/>
              </w:rPr>
              <w:t>łatwego dostępu do infrastruktury uczelni w porach popołudniowych i weekendowych</w:t>
            </w:r>
            <w:r w:rsidRPr="00425F58">
              <w:rPr>
                <w:rFonts w:cs="Arial"/>
                <w:szCs w:val="18"/>
                <w:lang w:val="pl-PL"/>
              </w:rPr>
              <w:t xml:space="preserve">, podczas gdy studenci zaoczni mogą </w:t>
            </w:r>
            <w:r>
              <w:rPr>
                <w:rFonts w:cs="Arial"/>
                <w:szCs w:val="18"/>
                <w:lang w:val="pl-PL"/>
              </w:rPr>
              <w:t>korzystają</w:t>
            </w:r>
            <w:r w:rsidRPr="00425F58">
              <w:rPr>
                <w:rFonts w:cs="Arial"/>
                <w:szCs w:val="18"/>
                <w:lang w:val="pl-PL"/>
              </w:rPr>
              <w:t xml:space="preserve"> </w:t>
            </w:r>
            <w:r>
              <w:rPr>
                <w:rFonts w:cs="Arial"/>
                <w:szCs w:val="18"/>
                <w:lang w:val="pl-PL"/>
              </w:rPr>
              <w:t>z tej infrastruktury w takich właśnie porach</w:t>
            </w:r>
            <w:r w:rsidRPr="00425F58">
              <w:rPr>
                <w:rFonts w:cs="Arial"/>
                <w:szCs w:val="18"/>
                <w:lang w:val="pl-PL"/>
              </w:rPr>
              <w:t>.</w:t>
            </w:r>
          </w:p>
        </w:tc>
      </w:tr>
      <w:tr w:rsidR="000A62ED" w:rsidRPr="00425F58" w14:paraId="471435DA" w14:textId="77777777" w:rsidTr="000A62ED">
        <w:trPr>
          <w:cantSplit/>
          <w:trHeight w:val="368"/>
        </w:trPr>
        <w:tc>
          <w:tcPr>
            <w:tcW w:w="510" w:type="dxa"/>
            <w:noWrap/>
            <w:hideMark/>
          </w:tcPr>
          <w:p w14:paraId="4DF707F9" w14:textId="77777777" w:rsidR="000A62ED" w:rsidRPr="00425F58" w:rsidRDefault="000A62ED" w:rsidP="00425F58">
            <w:pPr>
              <w:pStyle w:val="rdo"/>
              <w:spacing w:before="0" w:line="276" w:lineRule="auto"/>
              <w:ind w:firstLine="0"/>
              <w:rPr>
                <w:rFonts w:cs="Arial"/>
                <w:szCs w:val="18"/>
              </w:rPr>
            </w:pPr>
            <w:r w:rsidRPr="00425F58">
              <w:rPr>
                <w:rFonts w:cs="Arial"/>
                <w:szCs w:val="18"/>
              </w:rPr>
              <w:t>22</w:t>
            </w:r>
          </w:p>
        </w:tc>
        <w:tc>
          <w:tcPr>
            <w:tcW w:w="2381" w:type="dxa"/>
            <w:hideMark/>
          </w:tcPr>
          <w:p w14:paraId="18F9C6E8" w14:textId="6F2F1B94" w:rsidR="000A62ED" w:rsidRPr="00425F58"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różnymi</w:t>
            </w:r>
            <w:proofErr w:type="spellEnd"/>
            <w:r w:rsidRPr="00425F58">
              <w:rPr>
                <w:rFonts w:cs="Arial"/>
                <w:szCs w:val="18"/>
              </w:rPr>
              <w:t xml:space="preserve"> </w:t>
            </w:r>
            <w:proofErr w:type="spellStart"/>
            <w:r w:rsidRPr="00425F58">
              <w:rPr>
                <w:rFonts w:cs="Arial"/>
                <w:szCs w:val="18"/>
              </w:rPr>
              <w:t>wydziałami</w:t>
            </w:r>
            <w:proofErr w:type="spellEnd"/>
          </w:p>
        </w:tc>
        <w:tc>
          <w:tcPr>
            <w:tcW w:w="6180" w:type="dxa"/>
            <w:hideMark/>
          </w:tcPr>
          <w:p w14:paraId="415077E4" w14:textId="27A2CAB9"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Wydziały mogą konkurować o zasoby, a ich cele mogą być sprzeczne, na przykład wydział</w:t>
            </w:r>
            <w:r>
              <w:rPr>
                <w:rFonts w:cs="Arial"/>
                <w:szCs w:val="18"/>
                <w:lang w:val="pl-PL"/>
              </w:rPr>
              <w:t>y</w:t>
            </w:r>
            <w:r w:rsidRPr="00425F58">
              <w:rPr>
                <w:rFonts w:cs="Arial"/>
                <w:szCs w:val="18"/>
                <w:lang w:val="pl-PL"/>
              </w:rPr>
              <w:t xml:space="preserve"> humanistyczn</w:t>
            </w:r>
            <w:r>
              <w:rPr>
                <w:rFonts w:cs="Arial"/>
                <w:szCs w:val="18"/>
                <w:lang w:val="pl-PL"/>
              </w:rPr>
              <w:t>e</w:t>
            </w:r>
            <w:r w:rsidRPr="00425F58">
              <w:rPr>
                <w:rFonts w:cs="Arial"/>
                <w:szCs w:val="18"/>
                <w:lang w:val="pl-PL"/>
              </w:rPr>
              <w:t xml:space="preserve"> mo</w:t>
            </w:r>
            <w:r>
              <w:rPr>
                <w:rFonts w:cs="Arial"/>
                <w:szCs w:val="18"/>
                <w:lang w:val="pl-PL"/>
              </w:rPr>
              <w:t>gą</w:t>
            </w:r>
            <w:r w:rsidRPr="00425F58">
              <w:rPr>
                <w:rFonts w:cs="Arial"/>
                <w:szCs w:val="18"/>
                <w:lang w:val="pl-PL"/>
              </w:rPr>
              <w:t xml:space="preserve"> dążyć do kultywowania szeroko zorientowanego podejścia do nauki, podczas gdy wydział</w:t>
            </w:r>
            <w:r>
              <w:rPr>
                <w:rFonts w:cs="Arial"/>
                <w:szCs w:val="18"/>
                <w:lang w:val="pl-PL"/>
              </w:rPr>
              <w:t>y</w:t>
            </w:r>
            <w:r w:rsidRPr="00425F58">
              <w:rPr>
                <w:rFonts w:cs="Arial"/>
                <w:szCs w:val="18"/>
                <w:lang w:val="pl-PL"/>
              </w:rPr>
              <w:t xml:space="preserve"> nauk ścisłych mo</w:t>
            </w:r>
            <w:r>
              <w:rPr>
                <w:rFonts w:cs="Arial"/>
                <w:szCs w:val="18"/>
                <w:lang w:val="pl-PL"/>
              </w:rPr>
              <w:t>gą</w:t>
            </w:r>
            <w:r w:rsidRPr="00425F58">
              <w:rPr>
                <w:rFonts w:cs="Arial"/>
                <w:szCs w:val="18"/>
                <w:lang w:val="pl-PL"/>
              </w:rPr>
              <w:t xml:space="preserve"> skupiać się na specjalistycznej wiedzy.</w:t>
            </w:r>
          </w:p>
        </w:tc>
      </w:tr>
      <w:tr w:rsidR="000A62ED" w:rsidRPr="00425F58" w14:paraId="3C11A0B5" w14:textId="77777777" w:rsidTr="000A62ED">
        <w:trPr>
          <w:cantSplit/>
          <w:trHeight w:val="368"/>
        </w:trPr>
        <w:tc>
          <w:tcPr>
            <w:tcW w:w="510" w:type="dxa"/>
            <w:noWrap/>
            <w:hideMark/>
          </w:tcPr>
          <w:p w14:paraId="6D62C5BB" w14:textId="77777777" w:rsidR="000A62ED" w:rsidRPr="00425F58" w:rsidRDefault="000A62ED" w:rsidP="00425F58">
            <w:pPr>
              <w:pStyle w:val="rdo"/>
              <w:spacing w:before="0" w:line="276" w:lineRule="auto"/>
              <w:ind w:firstLine="0"/>
              <w:rPr>
                <w:rFonts w:cs="Arial"/>
                <w:szCs w:val="18"/>
              </w:rPr>
            </w:pPr>
            <w:r w:rsidRPr="00425F58">
              <w:rPr>
                <w:rFonts w:cs="Arial"/>
                <w:szCs w:val="18"/>
              </w:rPr>
              <w:t>23</w:t>
            </w:r>
          </w:p>
        </w:tc>
        <w:tc>
          <w:tcPr>
            <w:tcW w:w="2381" w:type="dxa"/>
            <w:hideMark/>
          </w:tcPr>
          <w:p w14:paraId="01489976" w14:textId="204EA7CD" w:rsidR="000A62ED" w:rsidRPr="00425F58" w:rsidRDefault="000A62ED" w:rsidP="00425F58">
            <w:pPr>
              <w:pStyle w:val="rdo"/>
              <w:spacing w:before="0" w:line="276" w:lineRule="auto"/>
              <w:ind w:firstLine="0"/>
              <w:rPr>
                <w:rFonts w:cs="Arial"/>
                <w:szCs w:val="18"/>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różnymi</w:t>
            </w:r>
            <w:proofErr w:type="spellEnd"/>
            <w:r w:rsidRPr="00425F58">
              <w:rPr>
                <w:rFonts w:cs="Arial"/>
                <w:szCs w:val="18"/>
              </w:rPr>
              <w:t xml:space="preserve"> </w:t>
            </w:r>
            <w:proofErr w:type="spellStart"/>
            <w:r w:rsidRPr="00425F58">
              <w:rPr>
                <w:rFonts w:cs="Arial"/>
                <w:szCs w:val="18"/>
              </w:rPr>
              <w:t>dziedzinami</w:t>
            </w:r>
            <w:proofErr w:type="spellEnd"/>
            <w:r w:rsidRPr="00425F58">
              <w:rPr>
                <w:rFonts w:cs="Arial"/>
                <w:szCs w:val="18"/>
              </w:rPr>
              <w:t xml:space="preserve"> </w:t>
            </w:r>
            <w:proofErr w:type="spellStart"/>
            <w:r w:rsidRPr="00425F58">
              <w:rPr>
                <w:rFonts w:cs="Arial"/>
                <w:szCs w:val="18"/>
              </w:rPr>
              <w:t>nauki</w:t>
            </w:r>
            <w:proofErr w:type="spellEnd"/>
          </w:p>
        </w:tc>
        <w:tc>
          <w:tcPr>
            <w:tcW w:w="6180" w:type="dxa"/>
            <w:hideMark/>
          </w:tcPr>
          <w:p w14:paraId="59340787" w14:textId="759FE608"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 przykład, wydziały nauk humanistycznych mogą odczuwać, że są niedofinansowane w porównaniu do wydziałów nauk ścisłych, które często przyciągają więcej środków na badania.</w:t>
            </w:r>
          </w:p>
        </w:tc>
      </w:tr>
      <w:tr w:rsidR="000A62ED" w:rsidRPr="00425F58" w14:paraId="20D0F44A" w14:textId="77777777" w:rsidTr="000A62ED">
        <w:trPr>
          <w:cantSplit/>
          <w:trHeight w:val="368"/>
        </w:trPr>
        <w:tc>
          <w:tcPr>
            <w:tcW w:w="510" w:type="dxa"/>
            <w:noWrap/>
            <w:hideMark/>
          </w:tcPr>
          <w:p w14:paraId="0B4F1CD2" w14:textId="77777777" w:rsidR="000A62ED" w:rsidRPr="00425F58" w:rsidRDefault="000A62ED" w:rsidP="00425F58">
            <w:pPr>
              <w:pStyle w:val="rdo"/>
              <w:spacing w:before="0" w:line="276" w:lineRule="auto"/>
              <w:ind w:firstLine="0"/>
              <w:rPr>
                <w:rFonts w:cs="Arial"/>
                <w:szCs w:val="18"/>
              </w:rPr>
            </w:pPr>
            <w:r w:rsidRPr="00425F58">
              <w:rPr>
                <w:rFonts w:cs="Arial"/>
                <w:szCs w:val="18"/>
              </w:rPr>
              <w:t>24</w:t>
            </w:r>
          </w:p>
        </w:tc>
        <w:tc>
          <w:tcPr>
            <w:tcW w:w="2381" w:type="dxa"/>
            <w:hideMark/>
          </w:tcPr>
          <w:p w14:paraId="75114854" w14:textId="08F4C5A7" w:rsidR="000A62ED" w:rsidRPr="00425F58" w:rsidRDefault="000A62ED" w:rsidP="00425F58">
            <w:pPr>
              <w:pStyle w:val="rdo"/>
              <w:spacing w:before="0" w:line="276" w:lineRule="auto"/>
              <w:ind w:firstLine="0"/>
              <w:rPr>
                <w:rFonts w:cs="Arial"/>
                <w:szCs w:val="18"/>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różnymi</w:t>
            </w:r>
            <w:proofErr w:type="spellEnd"/>
            <w:r w:rsidRPr="00425F58">
              <w:rPr>
                <w:rFonts w:cs="Arial"/>
                <w:szCs w:val="18"/>
              </w:rPr>
              <w:t xml:space="preserve"> </w:t>
            </w:r>
            <w:proofErr w:type="spellStart"/>
            <w:r w:rsidRPr="00425F58">
              <w:rPr>
                <w:rFonts w:cs="Arial"/>
                <w:szCs w:val="18"/>
              </w:rPr>
              <w:t>dyscyplinami</w:t>
            </w:r>
            <w:proofErr w:type="spellEnd"/>
            <w:r w:rsidRPr="00425F58">
              <w:rPr>
                <w:rFonts w:cs="Arial"/>
                <w:szCs w:val="18"/>
              </w:rPr>
              <w:t xml:space="preserve"> </w:t>
            </w:r>
            <w:proofErr w:type="spellStart"/>
            <w:r w:rsidRPr="00425F58">
              <w:rPr>
                <w:rFonts w:cs="Arial"/>
                <w:szCs w:val="18"/>
              </w:rPr>
              <w:t>naukowymi</w:t>
            </w:r>
            <w:proofErr w:type="spellEnd"/>
          </w:p>
        </w:tc>
        <w:tc>
          <w:tcPr>
            <w:tcW w:w="6180" w:type="dxa"/>
            <w:hideMark/>
          </w:tcPr>
          <w:p w14:paraId="3310A684" w14:textId="48285174"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Dyscypliny mogą rywalizować o zasoby i uwagę, a ich cele i metody mogą się różnić.</w:t>
            </w:r>
          </w:p>
        </w:tc>
      </w:tr>
      <w:tr w:rsidR="000A62ED" w:rsidRPr="00425F58" w14:paraId="6FF53A91" w14:textId="77777777" w:rsidTr="000A62ED">
        <w:trPr>
          <w:cantSplit/>
          <w:trHeight w:val="368"/>
        </w:trPr>
        <w:tc>
          <w:tcPr>
            <w:tcW w:w="510" w:type="dxa"/>
            <w:noWrap/>
            <w:hideMark/>
          </w:tcPr>
          <w:p w14:paraId="0B3888A9" w14:textId="77777777" w:rsidR="000A62ED" w:rsidRPr="00425F58" w:rsidRDefault="000A62ED" w:rsidP="00425F58">
            <w:pPr>
              <w:pStyle w:val="rdo"/>
              <w:spacing w:before="0" w:line="276" w:lineRule="auto"/>
              <w:ind w:firstLine="0"/>
              <w:rPr>
                <w:rFonts w:cs="Arial"/>
                <w:szCs w:val="18"/>
              </w:rPr>
            </w:pPr>
            <w:r w:rsidRPr="00425F58">
              <w:rPr>
                <w:rFonts w:cs="Arial"/>
                <w:szCs w:val="18"/>
              </w:rPr>
              <w:t>25</w:t>
            </w:r>
          </w:p>
        </w:tc>
        <w:tc>
          <w:tcPr>
            <w:tcW w:w="2381" w:type="dxa"/>
            <w:hideMark/>
          </w:tcPr>
          <w:p w14:paraId="12DF83B4" w14:textId="4ABDE9DE" w:rsidR="000A62ED" w:rsidRPr="00425F58" w:rsidRDefault="000A62ED" w:rsidP="00425F58">
            <w:pPr>
              <w:pStyle w:val="rdo"/>
              <w:spacing w:before="0" w:line="276" w:lineRule="auto"/>
              <w:ind w:firstLine="0"/>
              <w:rPr>
                <w:rFonts w:cs="Arial"/>
                <w:szCs w:val="18"/>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nauczaniem</w:t>
            </w:r>
            <w:proofErr w:type="spellEnd"/>
            <w:r w:rsidRPr="00425F58">
              <w:rPr>
                <w:rFonts w:cs="Arial"/>
                <w:szCs w:val="18"/>
              </w:rPr>
              <w:t xml:space="preserve"> a </w:t>
            </w:r>
            <w:proofErr w:type="spellStart"/>
            <w:r w:rsidRPr="00425F58">
              <w:rPr>
                <w:rFonts w:cs="Arial"/>
                <w:szCs w:val="18"/>
              </w:rPr>
              <w:t>badaniami</w:t>
            </w:r>
            <w:proofErr w:type="spellEnd"/>
          </w:p>
        </w:tc>
        <w:tc>
          <w:tcPr>
            <w:tcW w:w="6180" w:type="dxa"/>
            <w:hideMark/>
          </w:tcPr>
          <w:p w14:paraId="23CC4EBC" w14:textId="0D3092B3"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Czas i zasoby przeznaczone na badania mogą ograniczać czas i zasoby dostępne na nauczanie, i vice versa.</w:t>
            </w:r>
          </w:p>
        </w:tc>
      </w:tr>
      <w:tr w:rsidR="000A62ED" w:rsidRPr="00425F58" w14:paraId="60AA8ABE" w14:textId="77777777" w:rsidTr="000A62ED">
        <w:trPr>
          <w:cantSplit/>
          <w:trHeight w:val="368"/>
        </w:trPr>
        <w:tc>
          <w:tcPr>
            <w:tcW w:w="510" w:type="dxa"/>
            <w:noWrap/>
            <w:hideMark/>
          </w:tcPr>
          <w:p w14:paraId="2DD4B653" w14:textId="77777777" w:rsidR="000A62ED" w:rsidRPr="00425F58" w:rsidRDefault="000A62ED" w:rsidP="00425F58">
            <w:pPr>
              <w:pStyle w:val="rdo"/>
              <w:spacing w:before="0" w:line="276" w:lineRule="auto"/>
              <w:ind w:firstLine="0"/>
              <w:rPr>
                <w:rFonts w:cs="Arial"/>
                <w:szCs w:val="18"/>
              </w:rPr>
            </w:pPr>
            <w:r w:rsidRPr="00425F58">
              <w:rPr>
                <w:rFonts w:cs="Arial"/>
                <w:szCs w:val="18"/>
              </w:rPr>
              <w:t>26</w:t>
            </w:r>
          </w:p>
        </w:tc>
        <w:tc>
          <w:tcPr>
            <w:tcW w:w="2381" w:type="dxa"/>
            <w:hideMark/>
          </w:tcPr>
          <w:p w14:paraId="54636C7C" w14:textId="7C0A2DFF" w:rsidR="000A62ED" w:rsidRPr="000A62ED" w:rsidRDefault="000A62ED" w:rsidP="00425F58">
            <w:pPr>
              <w:pStyle w:val="rdo"/>
              <w:spacing w:before="0" w:line="276" w:lineRule="auto"/>
              <w:ind w:firstLine="0"/>
              <w:rPr>
                <w:rFonts w:cs="Arial"/>
                <w:szCs w:val="18"/>
                <w:lang w:val="pl-PL"/>
              </w:rPr>
            </w:pPr>
            <w:r w:rsidRPr="00425F58">
              <w:rPr>
                <w:rFonts w:cs="Arial"/>
                <w:szCs w:val="18"/>
                <w:lang w:val="pl-PL"/>
              </w:rPr>
              <w:t>Między naukowcami a etyką badawczą</w:t>
            </w:r>
          </w:p>
        </w:tc>
        <w:tc>
          <w:tcPr>
            <w:tcW w:w="6180" w:type="dxa"/>
            <w:hideMark/>
          </w:tcPr>
          <w:p w14:paraId="0545C531" w14:textId="65648E53"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Naukowcy mogą dążyć do publikowania jak najwię</w:t>
            </w:r>
            <w:r>
              <w:rPr>
                <w:rFonts w:cs="Arial"/>
                <w:szCs w:val="18"/>
                <w:lang w:val="pl-PL"/>
              </w:rPr>
              <w:t>kszej liczby artykułów</w:t>
            </w:r>
            <w:r w:rsidRPr="00425F58">
              <w:rPr>
                <w:rFonts w:cs="Arial"/>
                <w:szCs w:val="18"/>
                <w:lang w:val="pl-PL"/>
              </w:rPr>
              <w:t>, podczas gdy etyka badawcza wymaga dokładności, transparentności i przestrzegania określonych standardów</w:t>
            </w:r>
            <w:r>
              <w:rPr>
                <w:rFonts w:cs="Arial"/>
                <w:szCs w:val="18"/>
                <w:lang w:val="pl-PL"/>
              </w:rPr>
              <w:t>.</w:t>
            </w:r>
          </w:p>
        </w:tc>
      </w:tr>
      <w:tr w:rsidR="000A62ED" w:rsidRPr="00425F58" w14:paraId="75D99951" w14:textId="77777777" w:rsidTr="000A62ED">
        <w:trPr>
          <w:cantSplit/>
          <w:trHeight w:val="368"/>
        </w:trPr>
        <w:tc>
          <w:tcPr>
            <w:tcW w:w="510" w:type="dxa"/>
            <w:noWrap/>
            <w:hideMark/>
          </w:tcPr>
          <w:p w14:paraId="09997FBB" w14:textId="77777777" w:rsidR="000A62ED" w:rsidRPr="00425F58" w:rsidRDefault="000A62ED" w:rsidP="00425F58">
            <w:pPr>
              <w:pStyle w:val="rdo"/>
              <w:spacing w:before="0" w:line="276" w:lineRule="auto"/>
              <w:ind w:firstLine="0"/>
              <w:rPr>
                <w:rFonts w:cs="Arial"/>
                <w:szCs w:val="18"/>
              </w:rPr>
            </w:pPr>
            <w:r w:rsidRPr="00425F58">
              <w:rPr>
                <w:rFonts w:cs="Arial"/>
                <w:szCs w:val="18"/>
              </w:rPr>
              <w:lastRenderedPageBreak/>
              <w:t>27</w:t>
            </w:r>
          </w:p>
        </w:tc>
        <w:tc>
          <w:tcPr>
            <w:tcW w:w="2381" w:type="dxa"/>
            <w:hideMark/>
          </w:tcPr>
          <w:p w14:paraId="60C5E134" w14:textId="676A2225" w:rsidR="000A62ED" w:rsidRPr="000A62ED" w:rsidRDefault="000A62ED" w:rsidP="00425F58">
            <w:pPr>
              <w:pStyle w:val="rdo"/>
              <w:spacing w:before="0" w:line="276" w:lineRule="auto"/>
              <w:ind w:firstLine="0"/>
              <w:rPr>
                <w:rFonts w:cs="Arial"/>
                <w:szCs w:val="18"/>
                <w:lang w:val="pl-PL"/>
              </w:rPr>
            </w:pPr>
            <w:r w:rsidRPr="00425F58">
              <w:rPr>
                <w:rFonts w:cs="Arial"/>
                <w:szCs w:val="18"/>
                <w:lang w:val="pl-PL"/>
              </w:rPr>
              <w:t>Między inwestycjami w infrastrukturę a inwestycjami w kadry</w:t>
            </w:r>
          </w:p>
        </w:tc>
        <w:tc>
          <w:tcPr>
            <w:tcW w:w="6180" w:type="dxa"/>
            <w:hideMark/>
          </w:tcPr>
          <w:p w14:paraId="225D718B" w14:textId="419C1E84"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 xml:space="preserve">Uczelnie mogą borykać się z dylematem, czy zainwestować w lepszą infrastrukturę, taką jak </w:t>
            </w:r>
            <w:r w:rsidR="00EE4C3C">
              <w:rPr>
                <w:rFonts w:cs="Arial"/>
                <w:szCs w:val="18"/>
                <w:lang w:val="pl-PL"/>
              </w:rPr>
              <w:t xml:space="preserve">np. </w:t>
            </w:r>
            <w:r w:rsidRPr="00425F58">
              <w:rPr>
                <w:rFonts w:cs="Arial"/>
                <w:szCs w:val="18"/>
                <w:lang w:val="pl-PL"/>
              </w:rPr>
              <w:t xml:space="preserve">nowoczesne laboratoria, czy zainwestować w przyciągnięcie i utrzymanie </w:t>
            </w:r>
            <w:r w:rsidR="00EE4C3C">
              <w:rPr>
                <w:rFonts w:cs="Arial"/>
                <w:szCs w:val="18"/>
                <w:lang w:val="pl-PL"/>
              </w:rPr>
              <w:t>najlepszej</w:t>
            </w:r>
            <w:r w:rsidRPr="00425F58">
              <w:rPr>
                <w:rFonts w:cs="Arial"/>
                <w:szCs w:val="18"/>
                <w:lang w:val="pl-PL"/>
              </w:rPr>
              <w:t xml:space="preserve"> kadry naukowej.</w:t>
            </w:r>
          </w:p>
        </w:tc>
      </w:tr>
      <w:tr w:rsidR="000A62ED" w:rsidRPr="00425F58" w14:paraId="55F7E889" w14:textId="77777777" w:rsidTr="000A62ED">
        <w:trPr>
          <w:cantSplit/>
          <w:trHeight w:val="368"/>
        </w:trPr>
        <w:tc>
          <w:tcPr>
            <w:tcW w:w="510" w:type="dxa"/>
            <w:noWrap/>
            <w:hideMark/>
          </w:tcPr>
          <w:p w14:paraId="37DB9EA1" w14:textId="77777777" w:rsidR="000A62ED" w:rsidRPr="00425F58" w:rsidRDefault="000A62ED" w:rsidP="00425F58">
            <w:pPr>
              <w:pStyle w:val="rdo"/>
              <w:spacing w:before="0" w:line="276" w:lineRule="auto"/>
              <w:ind w:firstLine="0"/>
              <w:rPr>
                <w:rFonts w:cs="Arial"/>
                <w:szCs w:val="18"/>
              </w:rPr>
            </w:pPr>
            <w:r w:rsidRPr="00425F58">
              <w:rPr>
                <w:rFonts w:cs="Arial"/>
                <w:szCs w:val="18"/>
              </w:rPr>
              <w:t>28</w:t>
            </w:r>
          </w:p>
        </w:tc>
        <w:tc>
          <w:tcPr>
            <w:tcW w:w="2381" w:type="dxa"/>
            <w:hideMark/>
          </w:tcPr>
          <w:p w14:paraId="7F615708" w14:textId="36D6D311" w:rsidR="000A62ED" w:rsidRPr="001D5995" w:rsidRDefault="000A62ED" w:rsidP="00425F58">
            <w:pPr>
              <w:pStyle w:val="rdo"/>
              <w:spacing w:before="0" w:line="276" w:lineRule="auto"/>
              <w:ind w:firstLine="0"/>
              <w:rPr>
                <w:rFonts w:cs="Arial"/>
                <w:szCs w:val="18"/>
                <w:lang w:val="pl-PL"/>
              </w:rPr>
            </w:pPr>
            <w:r w:rsidRPr="00425F58">
              <w:rPr>
                <w:rFonts w:cs="Arial"/>
                <w:szCs w:val="18"/>
                <w:lang w:val="pl-PL"/>
              </w:rPr>
              <w:t>Między długoterminowymi a krótkoterminowymi celami</w:t>
            </w:r>
          </w:p>
        </w:tc>
        <w:tc>
          <w:tcPr>
            <w:tcW w:w="6180" w:type="dxa"/>
            <w:hideMark/>
          </w:tcPr>
          <w:p w14:paraId="5454D839" w14:textId="650C6257"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 xml:space="preserve">Uczelnie mogą borykać się z dylematem, czy skupić się na długoterminowej wizji i celach, czy skupić się na krótkoterminowych wyzwaniach i </w:t>
            </w:r>
            <w:r w:rsidR="00EE4C3C">
              <w:rPr>
                <w:rFonts w:cs="Arial"/>
                <w:szCs w:val="18"/>
                <w:lang w:val="pl-PL"/>
              </w:rPr>
              <w:t>zadaniach</w:t>
            </w:r>
            <w:r w:rsidRPr="00425F58">
              <w:rPr>
                <w:rFonts w:cs="Arial"/>
                <w:szCs w:val="18"/>
                <w:lang w:val="pl-PL"/>
              </w:rPr>
              <w:t>.</w:t>
            </w:r>
          </w:p>
        </w:tc>
      </w:tr>
      <w:tr w:rsidR="000A62ED" w:rsidRPr="00425F58" w14:paraId="25724C09" w14:textId="77777777" w:rsidTr="000A62ED">
        <w:trPr>
          <w:cantSplit/>
          <w:trHeight w:val="368"/>
        </w:trPr>
        <w:tc>
          <w:tcPr>
            <w:tcW w:w="510" w:type="dxa"/>
            <w:noWrap/>
            <w:hideMark/>
          </w:tcPr>
          <w:p w14:paraId="22A0A3D7" w14:textId="77777777" w:rsidR="000A62ED" w:rsidRPr="00425F58" w:rsidRDefault="000A62ED" w:rsidP="00425F58">
            <w:pPr>
              <w:pStyle w:val="rdo"/>
              <w:spacing w:before="0" w:line="276" w:lineRule="auto"/>
              <w:ind w:firstLine="0"/>
              <w:rPr>
                <w:rFonts w:cs="Arial"/>
                <w:szCs w:val="18"/>
              </w:rPr>
            </w:pPr>
            <w:r w:rsidRPr="00425F58">
              <w:rPr>
                <w:rFonts w:cs="Arial"/>
                <w:szCs w:val="18"/>
              </w:rPr>
              <w:t>29</w:t>
            </w:r>
          </w:p>
        </w:tc>
        <w:tc>
          <w:tcPr>
            <w:tcW w:w="2381" w:type="dxa"/>
            <w:hideMark/>
          </w:tcPr>
          <w:p w14:paraId="07BA414E" w14:textId="109439D8" w:rsidR="000A62ED" w:rsidRPr="00425F58"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różnymi</w:t>
            </w:r>
            <w:proofErr w:type="spellEnd"/>
            <w:r w:rsidRPr="00425F58">
              <w:rPr>
                <w:rFonts w:cs="Arial"/>
                <w:szCs w:val="18"/>
              </w:rPr>
              <w:t xml:space="preserve"> </w:t>
            </w:r>
            <w:proofErr w:type="spellStart"/>
            <w:r w:rsidRPr="00425F58">
              <w:rPr>
                <w:rFonts w:cs="Arial"/>
                <w:szCs w:val="18"/>
              </w:rPr>
              <w:t>standardami</w:t>
            </w:r>
            <w:proofErr w:type="spellEnd"/>
            <w:r w:rsidRPr="00425F58">
              <w:rPr>
                <w:rFonts w:cs="Arial"/>
                <w:szCs w:val="18"/>
              </w:rPr>
              <w:t xml:space="preserve"> </w:t>
            </w:r>
            <w:proofErr w:type="spellStart"/>
            <w:r w:rsidRPr="00425F58">
              <w:rPr>
                <w:rFonts w:cs="Arial"/>
                <w:szCs w:val="18"/>
              </w:rPr>
              <w:t>akademickimi</w:t>
            </w:r>
            <w:proofErr w:type="spellEnd"/>
          </w:p>
        </w:tc>
        <w:tc>
          <w:tcPr>
            <w:tcW w:w="6180" w:type="dxa"/>
            <w:hideMark/>
          </w:tcPr>
          <w:p w14:paraId="0F680AC8" w14:textId="241908C3"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 przykład, międzynarodowe standardy akademickie mogą być sprzeczne z krajowymi standardami.</w:t>
            </w:r>
          </w:p>
        </w:tc>
      </w:tr>
      <w:tr w:rsidR="000A62ED" w:rsidRPr="00425F58" w14:paraId="7BBE381F" w14:textId="77777777" w:rsidTr="000A62ED">
        <w:trPr>
          <w:cantSplit/>
          <w:trHeight w:val="368"/>
        </w:trPr>
        <w:tc>
          <w:tcPr>
            <w:tcW w:w="510" w:type="dxa"/>
            <w:noWrap/>
            <w:hideMark/>
          </w:tcPr>
          <w:p w14:paraId="2CDBC3A5" w14:textId="77777777" w:rsidR="000A62ED" w:rsidRPr="00425F58" w:rsidRDefault="000A62ED" w:rsidP="00425F58">
            <w:pPr>
              <w:pStyle w:val="rdo"/>
              <w:spacing w:before="0" w:line="276" w:lineRule="auto"/>
              <w:ind w:firstLine="0"/>
              <w:rPr>
                <w:rFonts w:cs="Arial"/>
                <w:szCs w:val="18"/>
              </w:rPr>
            </w:pPr>
            <w:r w:rsidRPr="00425F58">
              <w:rPr>
                <w:rFonts w:cs="Arial"/>
                <w:szCs w:val="18"/>
              </w:rPr>
              <w:t>30</w:t>
            </w:r>
          </w:p>
        </w:tc>
        <w:tc>
          <w:tcPr>
            <w:tcW w:w="2381" w:type="dxa"/>
            <w:hideMark/>
          </w:tcPr>
          <w:p w14:paraId="05ED6AA2" w14:textId="7E8EA636"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Między badaniami podstawowymi a stosowanymi</w:t>
            </w:r>
          </w:p>
        </w:tc>
        <w:tc>
          <w:tcPr>
            <w:tcW w:w="6180" w:type="dxa"/>
            <w:hideMark/>
          </w:tcPr>
          <w:p w14:paraId="00208C97" w14:textId="1D8E66DD"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Niektóre osoby w środowisku akademickim mogą dążyć do skoncentrowania się na badaniach podstawowych, podczas gdy inne mogą naciskać na większy nacisk na badania stosowane.</w:t>
            </w:r>
          </w:p>
        </w:tc>
      </w:tr>
      <w:tr w:rsidR="000A62ED" w:rsidRPr="00425F58" w14:paraId="3F52E07A" w14:textId="77777777" w:rsidTr="000A62ED">
        <w:trPr>
          <w:cantSplit/>
          <w:trHeight w:val="368"/>
        </w:trPr>
        <w:tc>
          <w:tcPr>
            <w:tcW w:w="510" w:type="dxa"/>
            <w:noWrap/>
            <w:hideMark/>
          </w:tcPr>
          <w:p w14:paraId="4B7BF11A" w14:textId="77777777" w:rsidR="000A62ED" w:rsidRPr="00425F58" w:rsidRDefault="000A62ED" w:rsidP="00425F58">
            <w:pPr>
              <w:pStyle w:val="rdo"/>
              <w:spacing w:before="0" w:line="276" w:lineRule="auto"/>
              <w:ind w:firstLine="0"/>
              <w:rPr>
                <w:rFonts w:cs="Arial"/>
                <w:szCs w:val="18"/>
              </w:rPr>
            </w:pPr>
            <w:r w:rsidRPr="00425F58">
              <w:rPr>
                <w:rFonts w:cs="Arial"/>
                <w:szCs w:val="18"/>
              </w:rPr>
              <w:t>31</w:t>
            </w:r>
          </w:p>
        </w:tc>
        <w:tc>
          <w:tcPr>
            <w:tcW w:w="2381" w:type="dxa"/>
            <w:hideMark/>
          </w:tcPr>
          <w:p w14:paraId="6CDD53A0" w14:textId="3A4F9239" w:rsidR="000A62ED" w:rsidRPr="00425F58"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tradycją</w:t>
            </w:r>
            <w:proofErr w:type="spellEnd"/>
            <w:r w:rsidRPr="00425F58">
              <w:rPr>
                <w:rFonts w:cs="Arial"/>
                <w:szCs w:val="18"/>
              </w:rPr>
              <w:t xml:space="preserve"> a </w:t>
            </w:r>
            <w:proofErr w:type="spellStart"/>
            <w:r w:rsidRPr="00425F58">
              <w:rPr>
                <w:rFonts w:cs="Arial"/>
                <w:szCs w:val="18"/>
              </w:rPr>
              <w:t>innowacją</w:t>
            </w:r>
            <w:proofErr w:type="spellEnd"/>
          </w:p>
        </w:tc>
        <w:tc>
          <w:tcPr>
            <w:tcW w:w="6180" w:type="dxa"/>
            <w:hideMark/>
          </w:tcPr>
          <w:p w14:paraId="01DE1186" w14:textId="15DFED11"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Uniwersytety muszą szanować swoje tradycje i historię, ale jednocześnie muszą być otwarte na zmiany i innowacje.</w:t>
            </w:r>
          </w:p>
        </w:tc>
      </w:tr>
      <w:tr w:rsidR="000A62ED" w:rsidRPr="00425F58" w14:paraId="45BA56F2" w14:textId="77777777" w:rsidTr="000A62ED">
        <w:trPr>
          <w:cantSplit/>
          <w:trHeight w:val="368"/>
        </w:trPr>
        <w:tc>
          <w:tcPr>
            <w:tcW w:w="510" w:type="dxa"/>
            <w:noWrap/>
            <w:hideMark/>
          </w:tcPr>
          <w:p w14:paraId="697A74E6" w14:textId="77777777" w:rsidR="000A62ED" w:rsidRPr="00425F58" w:rsidRDefault="000A62ED" w:rsidP="00425F58">
            <w:pPr>
              <w:pStyle w:val="rdo"/>
              <w:spacing w:before="0" w:line="276" w:lineRule="auto"/>
              <w:ind w:firstLine="0"/>
              <w:rPr>
                <w:rFonts w:cs="Arial"/>
                <w:szCs w:val="18"/>
              </w:rPr>
            </w:pPr>
            <w:r w:rsidRPr="00425F58">
              <w:rPr>
                <w:rFonts w:cs="Arial"/>
                <w:szCs w:val="18"/>
              </w:rPr>
              <w:t>32</w:t>
            </w:r>
          </w:p>
        </w:tc>
        <w:tc>
          <w:tcPr>
            <w:tcW w:w="2381" w:type="dxa"/>
            <w:hideMark/>
          </w:tcPr>
          <w:p w14:paraId="19E37E76" w14:textId="05B9C5FF" w:rsidR="000A62ED" w:rsidRPr="001D5995"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różnymi</w:t>
            </w:r>
            <w:proofErr w:type="spellEnd"/>
            <w:r w:rsidRPr="00425F58">
              <w:rPr>
                <w:rFonts w:cs="Arial"/>
                <w:szCs w:val="18"/>
              </w:rPr>
              <w:t xml:space="preserve"> </w:t>
            </w:r>
            <w:proofErr w:type="spellStart"/>
            <w:r w:rsidRPr="00425F58">
              <w:rPr>
                <w:rFonts w:cs="Arial"/>
                <w:szCs w:val="18"/>
              </w:rPr>
              <w:t>perspektywami</w:t>
            </w:r>
            <w:proofErr w:type="spellEnd"/>
            <w:r w:rsidRPr="00425F58">
              <w:rPr>
                <w:rFonts w:cs="Arial"/>
                <w:szCs w:val="18"/>
              </w:rPr>
              <w:t xml:space="preserve"> </w:t>
            </w:r>
            <w:proofErr w:type="spellStart"/>
            <w:r w:rsidRPr="00425F58">
              <w:rPr>
                <w:rFonts w:cs="Arial"/>
                <w:szCs w:val="18"/>
              </w:rPr>
              <w:t>etycznymi</w:t>
            </w:r>
            <w:proofErr w:type="spellEnd"/>
          </w:p>
        </w:tc>
        <w:tc>
          <w:tcPr>
            <w:tcW w:w="6180" w:type="dxa"/>
            <w:hideMark/>
          </w:tcPr>
          <w:p w14:paraId="477745B7" w14:textId="2DDD7F16"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 przykład, niektóre osoby mogą dążyć do etyki opartej na zasadach, podczas gdy inne mogą dążyć do etyki opartej na konsekwencjach.</w:t>
            </w:r>
          </w:p>
        </w:tc>
      </w:tr>
      <w:tr w:rsidR="000A62ED" w:rsidRPr="00425F58" w14:paraId="28B361CD" w14:textId="77777777" w:rsidTr="000A62ED">
        <w:trPr>
          <w:cantSplit/>
          <w:trHeight w:val="368"/>
        </w:trPr>
        <w:tc>
          <w:tcPr>
            <w:tcW w:w="510" w:type="dxa"/>
            <w:noWrap/>
            <w:hideMark/>
          </w:tcPr>
          <w:p w14:paraId="18A6571C" w14:textId="77777777" w:rsidR="000A62ED" w:rsidRPr="00425F58" w:rsidRDefault="000A62ED" w:rsidP="00425F58">
            <w:pPr>
              <w:pStyle w:val="rdo"/>
              <w:spacing w:before="0" w:line="276" w:lineRule="auto"/>
              <w:ind w:firstLine="0"/>
              <w:rPr>
                <w:rFonts w:cs="Arial"/>
                <w:szCs w:val="18"/>
              </w:rPr>
            </w:pPr>
            <w:r w:rsidRPr="00425F58">
              <w:rPr>
                <w:rFonts w:cs="Arial"/>
                <w:szCs w:val="18"/>
              </w:rPr>
              <w:t>33</w:t>
            </w:r>
          </w:p>
        </w:tc>
        <w:tc>
          <w:tcPr>
            <w:tcW w:w="2381" w:type="dxa"/>
            <w:hideMark/>
          </w:tcPr>
          <w:p w14:paraId="406894CE" w14:textId="1C1D9421" w:rsidR="000A62ED" w:rsidRPr="00425F58"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tradycją</w:t>
            </w:r>
            <w:proofErr w:type="spellEnd"/>
            <w:r w:rsidRPr="00425F58">
              <w:rPr>
                <w:rFonts w:cs="Arial"/>
                <w:szCs w:val="18"/>
              </w:rPr>
              <w:t xml:space="preserve"> a </w:t>
            </w:r>
            <w:proofErr w:type="spellStart"/>
            <w:r w:rsidRPr="00425F58">
              <w:rPr>
                <w:rFonts w:cs="Arial"/>
                <w:szCs w:val="18"/>
              </w:rPr>
              <w:t>innowacją</w:t>
            </w:r>
            <w:proofErr w:type="spellEnd"/>
          </w:p>
        </w:tc>
        <w:tc>
          <w:tcPr>
            <w:tcW w:w="6180" w:type="dxa"/>
            <w:hideMark/>
          </w:tcPr>
          <w:p w14:paraId="07216F31" w14:textId="565826B7"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 xml:space="preserve">Uczelnie z długą historią i ugruntowanymi tradycjami mogą borykać się z dylematem między utrzymaniem tych tradycji a potrzebą </w:t>
            </w:r>
            <w:r w:rsidR="00EE4C3C">
              <w:rPr>
                <w:rFonts w:cs="Arial"/>
                <w:szCs w:val="18"/>
                <w:lang w:val="pl-PL"/>
              </w:rPr>
              <w:t xml:space="preserve">wdrażania </w:t>
            </w:r>
            <w:r w:rsidRPr="00425F58">
              <w:rPr>
                <w:rFonts w:cs="Arial"/>
                <w:szCs w:val="18"/>
                <w:lang w:val="pl-PL"/>
              </w:rPr>
              <w:t>innowacji i dostosowania się do zmieniającego się świata edukacji.</w:t>
            </w:r>
          </w:p>
        </w:tc>
      </w:tr>
      <w:tr w:rsidR="000A62ED" w:rsidRPr="00425F58" w14:paraId="519A6201" w14:textId="77777777" w:rsidTr="000A62ED">
        <w:trPr>
          <w:cantSplit/>
          <w:trHeight w:val="368"/>
        </w:trPr>
        <w:tc>
          <w:tcPr>
            <w:tcW w:w="510" w:type="dxa"/>
            <w:noWrap/>
            <w:hideMark/>
          </w:tcPr>
          <w:p w14:paraId="04BBB564" w14:textId="77777777" w:rsidR="000A62ED" w:rsidRPr="00425F58" w:rsidRDefault="000A62ED" w:rsidP="00425F58">
            <w:pPr>
              <w:pStyle w:val="rdo"/>
              <w:spacing w:before="0" w:line="276" w:lineRule="auto"/>
              <w:ind w:firstLine="0"/>
              <w:rPr>
                <w:rFonts w:cs="Arial"/>
                <w:szCs w:val="18"/>
              </w:rPr>
            </w:pPr>
            <w:r w:rsidRPr="00425F58">
              <w:rPr>
                <w:rFonts w:cs="Arial"/>
                <w:szCs w:val="18"/>
              </w:rPr>
              <w:t>34</w:t>
            </w:r>
          </w:p>
        </w:tc>
        <w:tc>
          <w:tcPr>
            <w:tcW w:w="2381" w:type="dxa"/>
            <w:hideMark/>
          </w:tcPr>
          <w:p w14:paraId="302A6E7B" w14:textId="0E47AC41" w:rsidR="000A62ED" w:rsidRPr="00425F58" w:rsidRDefault="000A62ED" w:rsidP="00425F58">
            <w:pPr>
              <w:pStyle w:val="rdo"/>
              <w:spacing w:before="0" w:line="276" w:lineRule="auto"/>
              <w:ind w:firstLine="0"/>
              <w:rPr>
                <w:rFonts w:cs="Arial"/>
                <w:szCs w:val="18"/>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teorią</w:t>
            </w:r>
            <w:proofErr w:type="spellEnd"/>
            <w:r w:rsidRPr="00425F58">
              <w:rPr>
                <w:rFonts w:cs="Arial"/>
                <w:szCs w:val="18"/>
              </w:rPr>
              <w:t xml:space="preserve"> a </w:t>
            </w:r>
            <w:proofErr w:type="spellStart"/>
            <w:r w:rsidRPr="00425F58">
              <w:rPr>
                <w:rFonts w:cs="Arial"/>
                <w:szCs w:val="18"/>
              </w:rPr>
              <w:t>praktyką</w:t>
            </w:r>
            <w:proofErr w:type="spellEnd"/>
          </w:p>
        </w:tc>
        <w:tc>
          <w:tcPr>
            <w:tcW w:w="6180" w:type="dxa"/>
            <w:hideMark/>
          </w:tcPr>
          <w:p w14:paraId="66DD4484" w14:textId="3D9B01DF"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Część kadry naukowej może dążyć do skupienia na teorii i abstrakcyjnym myśleniu, podczas gdy inna część może dążyć do skupienia na praktycznych zastosowaniach wiedzy.</w:t>
            </w:r>
          </w:p>
        </w:tc>
      </w:tr>
      <w:tr w:rsidR="000A62ED" w:rsidRPr="00425F58" w14:paraId="37222793" w14:textId="77777777" w:rsidTr="000A62ED">
        <w:trPr>
          <w:cantSplit/>
          <w:trHeight w:val="368"/>
        </w:trPr>
        <w:tc>
          <w:tcPr>
            <w:tcW w:w="510" w:type="dxa"/>
            <w:noWrap/>
            <w:hideMark/>
          </w:tcPr>
          <w:p w14:paraId="2AAEA957" w14:textId="77777777" w:rsidR="000A62ED" w:rsidRPr="00425F58" w:rsidRDefault="000A62ED" w:rsidP="00425F58">
            <w:pPr>
              <w:pStyle w:val="rdo"/>
              <w:spacing w:before="0" w:line="276" w:lineRule="auto"/>
              <w:ind w:firstLine="0"/>
              <w:rPr>
                <w:rFonts w:cs="Arial"/>
                <w:szCs w:val="18"/>
              </w:rPr>
            </w:pPr>
            <w:r w:rsidRPr="00425F58">
              <w:rPr>
                <w:rFonts w:cs="Arial"/>
                <w:szCs w:val="18"/>
              </w:rPr>
              <w:t>35</w:t>
            </w:r>
          </w:p>
        </w:tc>
        <w:tc>
          <w:tcPr>
            <w:tcW w:w="2381" w:type="dxa"/>
            <w:hideMark/>
          </w:tcPr>
          <w:p w14:paraId="09A33471" w14:textId="633D9FA1" w:rsidR="000A62ED" w:rsidRPr="000A62ED" w:rsidRDefault="000A62ED" w:rsidP="00425F58">
            <w:pPr>
              <w:pStyle w:val="rdo"/>
              <w:spacing w:before="0" w:line="276" w:lineRule="auto"/>
              <w:ind w:firstLine="0"/>
              <w:rPr>
                <w:rFonts w:cs="Arial"/>
                <w:szCs w:val="18"/>
                <w:lang w:val="pl-PL"/>
              </w:rPr>
            </w:pPr>
            <w:r w:rsidRPr="00425F58">
              <w:rPr>
                <w:rFonts w:cs="Arial"/>
                <w:szCs w:val="18"/>
                <w:lang w:val="pl-PL"/>
              </w:rPr>
              <w:t>Między transparentnością a ochroną prywatności</w:t>
            </w:r>
          </w:p>
        </w:tc>
        <w:tc>
          <w:tcPr>
            <w:tcW w:w="6180" w:type="dxa"/>
            <w:hideMark/>
          </w:tcPr>
          <w:p w14:paraId="551F919D" w14:textId="0ED2172C"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Uniwersytety muszą być transparentne w swoim zarządzaniu i decyzjach, ale jednocześnie muszą chronić prywatność studentów i pracowników</w:t>
            </w:r>
            <w:r w:rsidR="00EE4C3C">
              <w:rPr>
                <w:rFonts w:cs="Arial"/>
                <w:szCs w:val="18"/>
                <w:lang w:val="pl-PL"/>
              </w:rPr>
              <w:t>.</w:t>
            </w:r>
          </w:p>
        </w:tc>
      </w:tr>
      <w:tr w:rsidR="000A62ED" w:rsidRPr="00425F58" w14:paraId="64375223" w14:textId="77777777" w:rsidTr="000A62ED">
        <w:trPr>
          <w:cantSplit/>
          <w:trHeight w:val="368"/>
        </w:trPr>
        <w:tc>
          <w:tcPr>
            <w:tcW w:w="510" w:type="dxa"/>
            <w:noWrap/>
            <w:hideMark/>
          </w:tcPr>
          <w:p w14:paraId="34550FB0" w14:textId="77777777" w:rsidR="000A62ED" w:rsidRPr="00425F58" w:rsidRDefault="000A62ED" w:rsidP="00425F58">
            <w:pPr>
              <w:pStyle w:val="rdo"/>
              <w:spacing w:before="0" w:line="276" w:lineRule="auto"/>
              <w:ind w:firstLine="0"/>
              <w:rPr>
                <w:rFonts w:cs="Arial"/>
                <w:szCs w:val="18"/>
              </w:rPr>
            </w:pPr>
            <w:r w:rsidRPr="00425F58">
              <w:rPr>
                <w:rFonts w:cs="Arial"/>
                <w:szCs w:val="18"/>
              </w:rPr>
              <w:t>36</w:t>
            </w:r>
          </w:p>
        </w:tc>
        <w:tc>
          <w:tcPr>
            <w:tcW w:w="2381" w:type="dxa"/>
            <w:hideMark/>
          </w:tcPr>
          <w:p w14:paraId="3E47B23F" w14:textId="13D5338E" w:rsidR="000A62ED" w:rsidRPr="000A62ED"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różnymi</w:t>
            </w:r>
            <w:proofErr w:type="spellEnd"/>
            <w:r w:rsidRPr="00425F58">
              <w:rPr>
                <w:rFonts w:cs="Arial"/>
                <w:szCs w:val="18"/>
              </w:rPr>
              <w:t xml:space="preserve"> </w:t>
            </w:r>
            <w:proofErr w:type="spellStart"/>
            <w:r w:rsidRPr="00425F58">
              <w:rPr>
                <w:rFonts w:cs="Arial"/>
                <w:szCs w:val="18"/>
              </w:rPr>
              <w:t>celami</w:t>
            </w:r>
            <w:proofErr w:type="spellEnd"/>
            <w:r w:rsidRPr="00425F58">
              <w:rPr>
                <w:rFonts w:cs="Arial"/>
                <w:szCs w:val="18"/>
              </w:rPr>
              <w:t xml:space="preserve"> </w:t>
            </w:r>
            <w:proofErr w:type="spellStart"/>
            <w:r w:rsidRPr="00425F58">
              <w:rPr>
                <w:rFonts w:cs="Arial"/>
                <w:szCs w:val="18"/>
              </w:rPr>
              <w:t>edukacyjnymi</w:t>
            </w:r>
            <w:proofErr w:type="spellEnd"/>
          </w:p>
        </w:tc>
        <w:tc>
          <w:tcPr>
            <w:tcW w:w="6180" w:type="dxa"/>
            <w:hideMark/>
          </w:tcPr>
          <w:p w14:paraId="5F8DF686" w14:textId="07F1CEC6"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 przykład, uniwersytet może borykać się z dylematem, czy skupić się na przygotowaniu studentów do konkretnych zawodów, czy skupić się na szerokiej, liberalnej edukacji.</w:t>
            </w:r>
          </w:p>
        </w:tc>
      </w:tr>
      <w:tr w:rsidR="000A62ED" w:rsidRPr="00425F58" w14:paraId="6D8262F4" w14:textId="77777777" w:rsidTr="000A62ED">
        <w:trPr>
          <w:cantSplit/>
          <w:trHeight w:val="368"/>
        </w:trPr>
        <w:tc>
          <w:tcPr>
            <w:tcW w:w="510" w:type="dxa"/>
            <w:noWrap/>
            <w:hideMark/>
          </w:tcPr>
          <w:p w14:paraId="3956F24A" w14:textId="77777777" w:rsidR="000A62ED" w:rsidRPr="00425F58" w:rsidRDefault="000A62ED" w:rsidP="00425F58">
            <w:pPr>
              <w:pStyle w:val="rdo"/>
              <w:spacing w:before="0" w:line="276" w:lineRule="auto"/>
              <w:ind w:firstLine="0"/>
              <w:rPr>
                <w:rFonts w:cs="Arial"/>
                <w:szCs w:val="18"/>
              </w:rPr>
            </w:pPr>
            <w:r w:rsidRPr="00425F58">
              <w:rPr>
                <w:rFonts w:cs="Arial"/>
                <w:szCs w:val="18"/>
              </w:rPr>
              <w:t>37</w:t>
            </w:r>
          </w:p>
        </w:tc>
        <w:tc>
          <w:tcPr>
            <w:tcW w:w="2381" w:type="dxa"/>
            <w:hideMark/>
          </w:tcPr>
          <w:p w14:paraId="5799D819" w14:textId="3604BA0B" w:rsidR="000A62ED" w:rsidRPr="001D5995"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różnymi</w:t>
            </w:r>
            <w:proofErr w:type="spellEnd"/>
            <w:r w:rsidRPr="00425F58">
              <w:rPr>
                <w:rFonts w:cs="Arial"/>
                <w:szCs w:val="18"/>
              </w:rPr>
              <w:t xml:space="preserve"> </w:t>
            </w:r>
            <w:proofErr w:type="spellStart"/>
            <w:r w:rsidRPr="00425F58">
              <w:rPr>
                <w:rFonts w:cs="Arial"/>
                <w:szCs w:val="18"/>
              </w:rPr>
              <w:t>metodami</w:t>
            </w:r>
            <w:proofErr w:type="spellEnd"/>
            <w:r w:rsidRPr="00425F58">
              <w:rPr>
                <w:rFonts w:cs="Arial"/>
                <w:szCs w:val="18"/>
              </w:rPr>
              <w:t xml:space="preserve"> </w:t>
            </w:r>
            <w:proofErr w:type="spellStart"/>
            <w:r w:rsidRPr="00425F58">
              <w:rPr>
                <w:rFonts w:cs="Arial"/>
                <w:szCs w:val="18"/>
              </w:rPr>
              <w:t>nauczania</w:t>
            </w:r>
            <w:proofErr w:type="spellEnd"/>
          </w:p>
        </w:tc>
        <w:tc>
          <w:tcPr>
            <w:tcW w:w="6180" w:type="dxa"/>
            <w:hideMark/>
          </w:tcPr>
          <w:p w14:paraId="44042168" w14:textId="4102EB0E"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 przykład, niektórzy wykładowcy mogą preferować tradycyjne wykłady, podczas gdy inni mogą dążyć do większego zastosowania metod aktywnego uczenia się.</w:t>
            </w:r>
          </w:p>
        </w:tc>
      </w:tr>
      <w:tr w:rsidR="000A62ED" w:rsidRPr="00425F58" w14:paraId="641CD8CB" w14:textId="77777777" w:rsidTr="000A62ED">
        <w:trPr>
          <w:cantSplit/>
          <w:trHeight w:val="368"/>
        </w:trPr>
        <w:tc>
          <w:tcPr>
            <w:tcW w:w="510" w:type="dxa"/>
            <w:noWrap/>
            <w:hideMark/>
          </w:tcPr>
          <w:p w14:paraId="3E1B121E" w14:textId="77777777" w:rsidR="000A62ED" w:rsidRPr="00425F58" w:rsidRDefault="000A62ED" w:rsidP="00425F58">
            <w:pPr>
              <w:pStyle w:val="rdo"/>
              <w:spacing w:before="0" w:line="276" w:lineRule="auto"/>
              <w:ind w:firstLine="0"/>
              <w:rPr>
                <w:rFonts w:cs="Arial"/>
                <w:szCs w:val="18"/>
              </w:rPr>
            </w:pPr>
            <w:r w:rsidRPr="00425F58">
              <w:rPr>
                <w:rFonts w:cs="Arial"/>
                <w:szCs w:val="18"/>
              </w:rPr>
              <w:t>38</w:t>
            </w:r>
          </w:p>
        </w:tc>
        <w:tc>
          <w:tcPr>
            <w:tcW w:w="2381" w:type="dxa"/>
            <w:hideMark/>
          </w:tcPr>
          <w:p w14:paraId="2F92DCE5" w14:textId="30003B03"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Między nauczaniem online a na miejscu</w:t>
            </w:r>
          </w:p>
        </w:tc>
        <w:tc>
          <w:tcPr>
            <w:tcW w:w="6180" w:type="dxa"/>
            <w:hideMark/>
          </w:tcPr>
          <w:p w14:paraId="3031086C" w14:textId="4669C965"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Nauczanie online może oferować większą dostępność i elastyczność, ale może być sprzeczne z celem zapewnienia studentom doświadczeń na kampusie i bezpośrednich interakcji.</w:t>
            </w:r>
          </w:p>
        </w:tc>
      </w:tr>
      <w:tr w:rsidR="000A62ED" w:rsidRPr="00425F58" w14:paraId="114330A8" w14:textId="77777777" w:rsidTr="000A62ED">
        <w:trPr>
          <w:cantSplit/>
          <w:trHeight w:val="368"/>
        </w:trPr>
        <w:tc>
          <w:tcPr>
            <w:tcW w:w="510" w:type="dxa"/>
            <w:noWrap/>
            <w:hideMark/>
          </w:tcPr>
          <w:p w14:paraId="41B5E17A" w14:textId="77777777" w:rsidR="000A62ED" w:rsidRPr="00425F58" w:rsidRDefault="000A62ED" w:rsidP="00425F58">
            <w:pPr>
              <w:pStyle w:val="rdo"/>
              <w:spacing w:before="0" w:line="276" w:lineRule="auto"/>
              <w:ind w:firstLine="0"/>
              <w:rPr>
                <w:rFonts w:cs="Arial"/>
                <w:szCs w:val="18"/>
              </w:rPr>
            </w:pPr>
            <w:r w:rsidRPr="00425F58">
              <w:rPr>
                <w:rFonts w:cs="Arial"/>
                <w:szCs w:val="18"/>
              </w:rPr>
              <w:t>39</w:t>
            </w:r>
          </w:p>
        </w:tc>
        <w:tc>
          <w:tcPr>
            <w:tcW w:w="2381" w:type="dxa"/>
            <w:hideMark/>
          </w:tcPr>
          <w:p w14:paraId="7997D737" w14:textId="75DF87CC" w:rsidR="000A62ED" w:rsidRPr="000A62ED" w:rsidRDefault="000A62ED" w:rsidP="00425F58">
            <w:pPr>
              <w:pStyle w:val="rdo"/>
              <w:spacing w:before="0" w:line="276" w:lineRule="auto"/>
              <w:ind w:firstLine="0"/>
              <w:rPr>
                <w:rFonts w:cs="Arial"/>
                <w:szCs w:val="18"/>
                <w:lang w:val="pl-PL"/>
              </w:rPr>
            </w:pPr>
            <w:r w:rsidRPr="00425F58">
              <w:rPr>
                <w:rFonts w:cs="Arial"/>
                <w:szCs w:val="18"/>
                <w:lang w:val="pl-PL"/>
              </w:rPr>
              <w:t>Między uczeniem się na miejscu a praktykami</w:t>
            </w:r>
          </w:p>
        </w:tc>
        <w:tc>
          <w:tcPr>
            <w:tcW w:w="6180" w:type="dxa"/>
            <w:hideMark/>
          </w:tcPr>
          <w:p w14:paraId="51284746" w14:textId="3E6B904F"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Studenci mogą dążyć do zdobycia praktycznego doświadczenia przez praktyki, podczas gdy uniwersytet może chcieć skupić się na nauczaniu teoretycznym na kampusie.</w:t>
            </w:r>
          </w:p>
        </w:tc>
      </w:tr>
      <w:tr w:rsidR="000A62ED" w:rsidRPr="00425F58" w14:paraId="16AE92E1" w14:textId="77777777" w:rsidTr="000A62ED">
        <w:trPr>
          <w:cantSplit/>
          <w:trHeight w:val="368"/>
        </w:trPr>
        <w:tc>
          <w:tcPr>
            <w:tcW w:w="510" w:type="dxa"/>
            <w:noWrap/>
            <w:hideMark/>
          </w:tcPr>
          <w:p w14:paraId="59AE69E8" w14:textId="77777777" w:rsidR="000A62ED" w:rsidRPr="00425F58" w:rsidRDefault="000A62ED" w:rsidP="00425F58">
            <w:pPr>
              <w:pStyle w:val="rdo"/>
              <w:spacing w:before="0" w:line="276" w:lineRule="auto"/>
              <w:ind w:firstLine="0"/>
              <w:rPr>
                <w:rFonts w:cs="Arial"/>
                <w:szCs w:val="18"/>
              </w:rPr>
            </w:pPr>
            <w:r w:rsidRPr="00425F58">
              <w:rPr>
                <w:rFonts w:cs="Arial"/>
                <w:szCs w:val="18"/>
              </w:rPr>
              <w:t>40</w:t>
            </w:r>
          </w:p>
        </w:tc>
        <w:tc>
          <w:tcPr>
            <w:tcW w:w="2381" w:type="dxa"/>
            <w:hideMark/>
          </w:tcPr>
          <w:p w14:paraId="1321D10F" w14:textId="78A463D0" w:rsidR="000A62ED" w:rsidRPr="001D5995"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uczelniami</w:t>
            </w:r>
            <w:proofErr w:type="spellEnd"/>
            <w:r w:rsidRPr="00425F58">
              <w:rPr>
                <w:rFonts w:cs="Arial"/>
                <w:szCs w:val="18"/>
              </w:rPr>
              <w:t xml:space="preserve"> a </w:t>
            </w:r>
            <w:proofErr w:type="spellStart"/>
            <w:r w:rsidRPr="00425F58">
              <w:rPr>
                <w:rFonts w:cs="Arial"/>
                <w:szCs w:val="18"/>
              </w:rPr>
              <w:t>przemysłem</w:t>
            </w:r>
            <w:proofErr w:type="spellEnd"/>
          </w:p>
        </w:tc>
        <w:tc>
          <w:tcPr>
            <w:tcW w:w="6180" w:type="dxa"/>
            <w:hideMark/>
          </w:tcPr>
          <w:p w14:paraId="135DF5E2" w14:textId="77D55828"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Przemysł może dążyć do skupienia na praktycznych umiejętnościach i szybkim wprowadzaniu badań do użytku komercyjnego, podczas gdy uniwersytety mogą dążyć do wolności badań i nauczania.</w:t>
            </w:r>
          </w:p>
        </w:tc>
      </w:tr>
      <w:tr w:rsidR="000A62ED" w:rsidRPr="00425F58" w14:paraId="78D6E300" w14:textId="77777777" w:rsidTr="000A62ED">
        <w:trPr>
          <w:cantSplit/>
          <w:trHeight w:val="368"/>
        </w:trPr>
        <w:tc>
          <w:tcPr>
            <w:tcW w:w="510" w:type="dxa"/>
            <w:noWrap/>
            <w:hideMark/>
          </w:tcPr>
          <w:p w14:paraId="424588EC" w14:textId="77777777" w:rsidR="000A62ED" w:rsidRPr="00425F58" w:rsidRDefault="000A62ED" w:rsidP="00425F58">
            <w:pPr>
              <w:pStyle w:val="rdo"/>
              <w:spacing w:before="0" w:line="276" w:lineRule="auto"/>
              <w:ind w:firstLine="0"/>
              <w:rPr>
                <w:rFonts w:cs="Arial"/>
                <w:szCs w:val="18"/>
              </w:rPr>
            </w:pPr>
            <w:r w:rsidRPr="00425F58">
              <w:rPr>
                <w:rFonts w:cs="Arial"/>
                <w:szCs w:val="18"/>
              </w:rPr>
              <w:t>41</w:t>
            </w:r>
          </w:p>
        </w:tc>
        <w:tc>
          <w:tcPr>
            <w:tcW w:w="2381" w:type="dxa"/>
            <w:hideMark/>
          </w:tcPr>
          <w:p w14:paraId="00A28EA5" w14:textId="02548699"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Między instytucjami publicznymi a prywatnymi</w:t>
            </w:r>
          </w:p>
        </w:tc>
        <w:tc>
          <w:tcPr>
            <w:tcW w:w="6180" w:type="dxa"/>
            <w:hideMark/>
          </w:tcPr>
          <w:p w14:paraId="7746F94C" w14:textId="767F60A1"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Interesy uczelni publicznych, które są częściowo finansowane przez rząd i które mają określone obowiązki publiczne, mogą być sprzeczne z interesami uczelni prywatnych, które są bardziej zależne od opłat czesnego i które mogą mieć większą swobodę w kształtowaniu swojej misji i programów.</w:t>
            </w:r>
          </w:p>
        </w:tc>
      </w:tr>
      <w:tr w:rsidR="000A62ED" w:rsidRPr="00425F58" w14:paraId="2DE46404" w14:textId="77777777" w:rsidTr="000A62ED">
        <w:trPr>
          <w:cantSplit/>
          <w:trHeight w:val="368"/>
        </w:trPr>
        <w:tc>
          <w:tcPr>
            <w:tcW w:w="510" w:type="dxa"/>
            <w:noWrap/>
            <w:hideMark/>
          </w:tcPr>
          <w:p w14:paraId="66CF6F42" w14:textId="77777777" w:rsidR="000A62ED" w:rsidRPr="00425F58" w:rsidRDefault="000A62ED" w:rsidP="00EE4C3C">
            <w:pPr>
              <w:pStyle w:val="rdo"/>
              <w:keepNext/>
              <w:spacing w:before="0" w:line="276" w:lineRule="auto"/>
              <w:ind w:firstLine="0"/>
              <w:rPr>
                <w:rFonts w:cs="Arial"/>
                <w:szCs w:val="18"/>
              </w:rPr>
            </w:pPr>
            <w:r w:rsidRPr="00425F58">
              <w:rPr>
                <w:rFonts w:cs="Arial"/>
                <w:szCs w:val="18"/>
              </w:rPr>
              <w:t>42</w:t>
            </w:r>
          </w:p>
        </w:tc>
        <w:tc>
          <w:tcPr>
            <w:tcW w:w="2381" w:type="dxa"/>
            <w:hideMark/>
          </w:tcPr>
          <w:p w14:paraId="3EEC2559" w14:textId="2C7A6CBE" w:rsidR="000A62ED" w:rsidRPr="00425F58" w:rsidRDefault="000A62ED" w:rsidP="00EE4C3C">
            <w:pPr>
              <w:pStyle w:val="rdo"/>
              <w:keepNext/>
              <w:spacing w:before="0" w:line="276" w:lineRule="auto"/>
              <w:ind w:firstLine="0"/>
              <w:rPr>
                <w:rFonts w:cs="Arial"/>
                <w:szCs w:val="18"/>
                <w:lang w:val="pl-PL"/>
              </w:rPr>
            </w:pPr>
            <w:r w:rsidRPr="00425F58">
              <w:rPr>
                <w:rFonts w:cs="Arial"/>
                <w:szCs w:val="18"/>
                <w:lang w:val="pl-PL"/>
              </w:rPr>
              <w:t>Między regulacjami rządowymi a autonomią uczelni</w:t>
            </w:r>
          </w:p>
        </w:tc>
        <w:tc>
          <w:tcPr>
            <w:tcW w:w="6180" w:type="dxa"/>
            <w:hideMark/>
          </w:tcPr>
          <w:p w14:paraId="0461902B" w14:textId="7985D081" w:rsidR="000A62ED" w:rsidRPr="00425F58" w:rsidRDefault="000A62ED" w:rsidP="00EE4C3C">
            <w:pPr>
              <w:pStyle w:val="rdo"/>
              <w:keepNext/>
              <w:spacing w:before="0" w:line="276" w:lineRule="auto"/>
              <w:ind w:firstLine="0"/>
              <w:rPr>
                <w:rFonts w:cs="Arial"/>
                <w:szCs w:val="18"/>
                <w:lang w:val="pl-PL"/>
              </w:rPr>
            </w:pPr>
            <w:r w:rsidRPr="00425F58">
              <w:rPr>
                <w:rFonts w:cs="Arial"/>
                <w:szCs w:val="18"/>
                <w:lang w:val="pl-PL"/>
              </w:rPr>
              <w:t>Uczelnie muszą przestrzegać regulacji rządowych, ale mogą dążyć do zachowania jak największej autonomii.</w:t>
            </w:r>
          </w:p>
        </w:tc>
      </w:tr>
    </w:tbl>
    <w:p w14:paraId="465F2408" w14:textId="6144D590" w:rsidR="00736347" w:rsidRDefault="00736347" w:rsidP="00736347">
      <w:pPr>
        <w:pStyle w:val="rdo"/>
      </w:pPr>
      <w:r>
        <w:t>Źródło: opracowanie własne przy wykorzystaniu narzędzia ChatGPT4 do generowania pomysłów</w:t>
      </w:r>
    </w:p>
    <w:p w14:paraId="1C7337A6" w14:textId="24200DF8" w:rsidR="00387B4E" w:rsidRDefault="00DD342E" w:rsidP="00914B41">
      <w:r>
        <w:t xml:space="preserve">Zawarte w tabeli </w:t>
      </w:r>
      <w:r>
        <w:fldChar w:fldCharType="begin"/>
      </w:r>
      <w:r>
        <w:instrText xml:space="preserve"> REF _Ref140344484 \p \h </w:instrText>
      </w:r>
      <w:r>
        <w:fldChar w:fldCharType="separate"/>
      </w:r>
      <w:r w:rsidR="004F5E18">
        <w:t>wyżej</w:t>
      </w:r>
      <w:r>
        <w:fldChar w:fldCharType="end"/>
      </w:r>
      <w:r>
        <w:t xml:space="preserve"> (</w:t>
      </w:r>
      <w:r>
        <w:fldChar w:fldCharType="begin"/>
      </w:r>
      <w:r>
        <w:instrText xml:space="preserve"> REF _Ref140344492 \h </w:instrText>
      </w:r>
      <w:r>
        <w:fldChar w:fldCharType="separate"/>
      </w:r>
      <w:r w:rsidR="004F5E18">
        <w:t xml:space="preserve">Tabela </w:t>
      </w:r>
      <w:r w:rsidR="004F5E18">
        <w:rPr>
          <w:noProof/>
        </w:rPr>
        <w:t>12</w:t>
      </w:r>
      <w:r>
        <w:fldChar w:fldCharType="end"/>
      </w:r>
      <w:r>
        <w:t xml:space="preserve">) przykłady sprzeczności, które mogą być dostrzegalne dla zarządzających uczelniami obejmują zarówno potencjalne konflikty interesów pomiędzy różnymi grupami zainteresowanymi jak najlepszymi efektami działań uczelni, jaki wewnątrz tych grup, a ponadto także sprzeczności istniejące na poziomie wyboru kierunków strategicznych – pewnych idei na obranie kierunku rozwoju uczelni. Na liście tej można zatem znaleźć między innymi odniesienia do kwestii etycznych, regulacyjnych i </w:t>
      </w:r>
      <w:r w:rsidR="00F068C8">
        <w:t>kluczowych pytań dotyczących koncepcji roli i misji konkretnej uczelni. Ja</w:t>
      </w:r>
      <w:r w:rsidR="00F068C8">
        <w:lastRenderedPageBreak/>
        <w:t>ko, że jest to lista przykładowych sprzeczności należy podkreślić, że na każdej uczelni co innego może być istotne w zależności od różnych uwarunkowań organizacyjnych i kulturowych.</w:t>
      </w:r>
      <w:r w:rsidR="00EE4C3C">
        <w:t xml:space="preserve"> Taka szeroka perspektywa wyzwań może stanowić pomoc w stawianiu właściwych pytań w procesie wyznaczania celów dla zarządzania jakością uczelni. Niewątpliwie niezależnie od poziomu świadomości tych sprzeczności wśród zarządzających uczelniami mogą one występować i wpływać w istotny sposób na skuteczność podejmowanych działań. Warto zauważyć, że zidentyfikowane sprzeczność dotyczą niemal każdej dziedziny funkcjonowania uczelni. Pewne z nich mogą nie występować w uczelniach niepublicznych, ale i one podlegają regulacjom państwowym, choćby w zakresie przyznawania tytułów i stopni naukowych. Ponadto liczność i różnorodność grup i osób będących pod wypływem lub mających wpływ na uczelnie jest </w:t>
      </w:r>
      <w:r w:rsidR="00C255E3">
        <w:t>bardzo duża i niemal na każdym poziomie jest możliwe zaistnienie sprzeczności interesów. Nieodpowiednie zarządzanie tymi sprzecznościami (potencjalne konflikty) lub też istniejącymi konfliktami może prowadzić do istotnego uszczerbku zarówno dla efektywności współpracy na uczelni, jak i skuteczności jej działań, a także dla jej reputacji i prestiżu.</w:t>
      </w:r>
    </w:p>
    <w:p w14:paraId="3ECEFEDA" w14:textId="57CB73D1" w:rsidR="008772C8" w:rsidRDefault="008772C8" w:rsidP="008772C8">
      <w:r w:rsidRPr="008772C8">
        <w:t>W literaturze przedmiotu można z</w:t>
      </w:r>
      <w:r>
        <w:t xml:space="preserve">naleźć wiele wskazówek dotyczących zarządzania paradoksami w celu zapobiegania konfliktom w organizacji. Jak sugerują </w:t>
      </w:r>
      <w:proofErr w:type="spellStart"/>
      <w:r>
        <w:t>Calabretta</w:t>
      </w:r>
      <w:proofErr w:type="spellEnd"/>
      <w:r>
        <w:t xml:space="preserve"> i in. zarówno intuicja jak i racjonalność mogą odgrywać istotną rolę w podejmowaniu decyzji strategicznych </w:t>
      </w:r>
      <w:r>
        <w:rPr>
          <w:lang w:val="en-GB"/>
        </w:rPr>
        <w:fldChar w:fldCharType="begin" w:fldLock="1"/>
      </w:r>
      <w:r w:rsidRPr="008772C8">
        <w:instrText>ADDIN CSL_CITATION {"citationItems":[{"id":"ITEM-1","itemData":{"DOI":"10.1177/0170840616655483","ISSN":"0170-8406","abstract":"Both intuition and rationality can play important roles in strategic decision making. However, a framework that specifically accounts for the interplay between intuition and rationality is still missing. This study addresses this gap by using a paradox lens and conceptualizes the intuition–rationality duality as a paradoxical tension. We draw on seven case studies of innovation projects to empirically derive a three-step process for managing this intuition–rationality tension through paradoxical thinking. Our empirical data suggest that management of the tension starts with preparing the ground for paradoxical thinking by creating managerial acceptance for the contradictory elements of rational and intuitive approaches to decision making. The process then continues by developing decision-making outcomes through the integration of intuitive and rational practices. Finally, the outcomes of paradoxical thinking are embedded into the organizational context. For each step of the model, we indicate a set of practices that, by leveraging intuitive or rational characteristics of decision making, practitioners can use to deal with this cognitive tension in the different steps of our model.","author":[{"dropping-particle":"","family":"Calabretta","given":"Giulia","non-dropping-particle":"","parse-names":false,"suffix":""},{"dropping-particle":"","family":"Gemser","given":"Gerda","non-dropping-particle":"","parse-names":false,"suffix":""},{"dropping-particle":"","family":"Wijnberg","given":"Nachoem M.","non-dropping-particle":"","parse-names":false,"suffix":""}],"container-title":"Organization Studies","id":"ITEM-1","issue":"3-4","issued":{"date-parts":[["2017","4","29"]]},"page":"365-401","title":"The Interplay between Intuition and Rationality in Strategic Decision Making: A Paradox Perspective","type":"article-journal","volume":"38"},"uris":["http://www.mendeley.com/documents/?uuid=a048c031-e510-3968-970f-cb4a3814dc12"]}],"mendeley":{"formattedCitation":"(Calabretta i in., 2017)","plainTextFormattedCitation":"(Calabretta i in., 2017)","previouslyFormattedCitation":"(Calabretta i in., 2017)"},"properties":{"noteIndex":0},"schema":"https://github.com/citation-style-language/schema/raw/master/csl-citation.json"}</w:instrText>
      </w:r>
      <w:r>
        <w:rPr>
          <w:lang w:val="en-GB"/>
        </w:rPr>
        <w:fldChar w:fldCharType="separate"/>
      </w:r>
      <w:r w:rsidRPr="007B4B11">
        <w:rPr>
          <w:noProof/>
        </w:rPr>
        <w:t>(Calabretta i in., 2017)</w:t>
      </w:r>
      <w:r>
        <w:rPr>
          <w:lang w:val="en-GB"/>
        </w:rPr>
        <w:fldChar w:fldCharType="end"/>
      </w:r>
      <w:r w:rsidRPr="008772C8">
        <w:t xml:space="preserve"> </w:t>
      </w:r>
      <w:r>
        <w:t>w kontekście zarządzania sprzecznościami</w:t>
      </w:r>
      <w:r w:rsidR="006808D4">
        <w:rPr>
          <w:rStyle w:val="Odwoanieprzypisudolnego"/>
        </w:rPr>
        <w:footnoteReference w:id="2"/>
      </w:r>
      <w:r>
        <w:t>.</w:t>
      </w:r>
      <w:r w:rsidR="00581D34">
        <w:t xml:space="preserve"> Jest to o tyle istotne, że </w:t>
      </w:r>
    </w:p>
    <w:p w14:paraId="2D15DA5E" w14:textId="33AF9A30" w:rsidR="00581D34" w:rsidRPr="00581D34" w:rsidRDefault="00581D34" w:rsidP="008772C8">
      <w:pPr>
        <w:rPr>
          <w:sz w:val="22"/>
          <w:szCs w:val="24"/>
        </w:rPr>
      </w:pPr>
      <w:r w:rsidRPr="00581D34">
        <w:t xml:space="preserve">W opinii wielu badaczy paradoksy kreują innowacyjność, zarówno wówczas, gdy przez wyzwalanie napięć zachodzi konfigurowanie dotyczące sprzecznych celów, działań i procesów, jak i wtedy, gdy w konkretnych organizacyjnych uwarunkowaniach chodzi o ich znaczące ograniczenie. Rozstrzygnięcie i podjęcie decyzji wymaga uprzedniego znalezienia rozwiązania, które sprzyjałoby utrzymaniu sprzeczności w równowadze z zamiarem potencjalizacji </w:t>
      </w:r>
      <w:r w:rsidRPr="00581D34">
        <w:fldChar w:fldCharType="begin" w:fldLock="1"/>
      </w:r>
      <w:r w:rsidR="006808D4">
        <w:instrText>ADDIN CSL_CITATION {"citationItems":[{"id":"ITEM-1","itemData":{"DOI":"10.15611/pn.2016.420.31","ISSN":"18993192","author":[{"dropping-particle":"","family":"Urbanowska-Sojkin","given":"Elżbieta","non-dropping-particle":"","parse-names":false,"suffix":""}],"container-title":"Prace Naukowe Uniwersytetu Ekonomicznego we Wrocławiu","id":"ITEM-1","issue":"420","issued":{"date-parts":[["2016"]]},"title":"Paradoksy w zarządzaniu strategicznym przedsiębiorstwami (Paradoxes in strategic management of companies)","type":"article-journal"},"locator":"364","uris":["http://www.mendeley.com/documents/?uuid=b7ff0203-9851-4459-a2f3-ba4e095efbc3"]}],"mendeley":{"formattedCitation":"(Urbanowska-Sojkin, 2016, s. 364)","plainTextFormattedCitation":"(Urbanowska-Sojkin, 2016, s. 364)","previouslyFormattedCitation":"(Urbanowska-Sojkin, 2016, s. 364)"},"properties":{"noteIndex":0},"schema":"https://github.com/citation-style-language/schema/raw/master/csl-citation.json"}</w:instrText>
      </w:r>
      <w:r w:rsidRPr="00581D34">
        <w:fldChar w:fldCharType="separate"/>
      </w:r>
      <w:r w:rsidRPr="00581D34">
        <w:rPr>
          <w:noProof/>
        </w:rPr>
        <w:t>(Urbanowska-Sojkin, 2016, s. 364)</w:t>
      </w:r>
      <w:r w:rsidRPr="00581D34">
        <w:fldChar w:fldCharType="end"/>
      </w:r>
      <w:r w:rsidRPr="00581D34">
        <w:t>.</w:t>
      </w:r>
    </w:p>
    <w:p w14:paraId="7477C221" w14:textId="2215540F" w:rsidR="00DD342E" w:rsidRPr="008068F4" w:rsidRDefault="006808D4" w:rsidP="00914B41">
      <w:r>
        <w:t xml:space="preserve">W niniejszej pracy pojęcie paradoksu będzie rozumiane zgodnie z definicją Thomasa Fojcika, która odnosi się do kontekstu zarządzania przedsiębiorstwami, zgodnie z którą paradoks to „trudne do oszacowania i rozwiązania relacje między dwoma, logicznie sprzecznymi elementami, które się w istocie symultanicznie warunkują i uzależniają sukces przedsiębiorstwa rozumiany jako radzenie sobie z rzeczywistością” </w:t>
      </w:r>
      <w:r w:rsidRPr="00581D34">
        <w:fldChar w:fldCharType="begin" w:fldLock="1"/>
      </w:r>
      <w:r w:rsidR="00B30E1A">
        <w:instrText>ADDIN CSL_CITATION {"citationItems":[{"id":"ITEM-1","itemData":{"DOI":"10.15611/pn.2016.420.31","ISSN":"18993192","author":[{"dropping-particle":"","family":"Urbanowska-Sojkin","given":"Elżbieta","non-dropping-particle":"","parse-names":false,"suffix":""}],"container-title":"Prace Naukowe Uniwersytetu Ekonomicznego we Wrocławiu","id":"ITEM-1","issue":"420","issued":{"date-parts":[["2016"]]},"title":"Paradoksy w zarządzaniu strategicznym przedsiębiorstwami (Paradoxes in strategic management of companies)","type":"article-journal"},"locator":"365","uris":["http://www.mendeley.com/documents/?uuid=b7ff0203-9851-4459-a2f3-ba4e095efbc3"]}],"mendeley":{"formattedCitation":"(Urbanowska-Sojkin, 2016, s. 365)","plainTextFormattedCitation":"(Urbanowska-Sojkin, 2016, s. 365)","previouslyFormattedCitation":"(Urbanowska-Sojkin, 2016, s. 365)"},"properties":{"noteIndex":0},"schema":"https://github.com/citation-style-language/schema/raw/master/csl-citation.json"}</w:instrText>
      </w:r>
      <w:r w:rsidRPr="00581D34">
        <w:fldChar w:fldCharType="separate"/>
      </w:r>
      <w:r w:rsidRPr="006808D4">
        <w:rPr>
          <w:noProof/>
        </w:rPr>
        <w:t>(Urbanowska-Sojkin, 2016, s. 365)</w:t>
      </w:r>
      <w:r w:rsidRPr="00581D34">
        <w:fldChar w:fldCharType="end"/>
      </w:r>
      <w:r>
        <w:t>.</w:t>
      </w:r>
      <w:r w:rsidR="00AD5D59">
        <w:t xml:space="preserve"> Dla odnoszenia sukcesów w tej dziedzinie przez organizację w literaturze podkreślana jest rola liderów i ich relacji z podwładnymi – członkami organizacji. Gdyż </w:t>
      </w:r>
      <w:r w:rsidR="007A1ACE">
        <w:t>jedynie</w:t>
      </w:r>
      <w:r w:rsidR="00AD5D59">
        <w:t xml:space="preserve"> dobr</w:t>
      </w:r>
      <w:r w:rsidR="007A1ACE">
        <w:t>e</w:t>
      </w:r>
      <w:r w:rsidR="00AD5D59">
        <w:t xml:space="preserve"> </w:t>
      </w:r>
      <w:r w:rsidR="007A1ACE">
        <w:t>zrozumienie interakcji</w:t>
      </w:r>
      <w:r w:rsidR="00AD5D59">
        <w:t xml:space="preserve"> może </w:t>
      </w:r>
      <w:r w:rsidR="007A1ACE">
        <w:t xml:space="preserve">skutecznie </w:t>
      </w:r>
      <w:r w:rsidR="00AD5D59">
        <w:t>wspierać</w:t>
      </w:r>
      <w:r w:rsidR="007A1ACE">
        <w:t xml:space="preserve"> proces rozumienia sprzeczności przez lidera, przekazywania rozumienia paradoksów podwładnym oraz zrozumienia istoty sprzeczności przez członków organizacji </w:t>
      </w:r>
      <w:r w:rsidR="007A1ACE">
        <w:fldChar w:fldCharType="begin" w:fldLock="1"/>
      </w:r>
      <w:r w:rsidR="007A1ACE">
        <w:instrText>ADDIN CSL_CITATION {"citationItems":[{"id":"ITEM-1","itemData":{"DOI":"10.1080/14697017.2018.1446696","ISSN":"1469-7017","abstract":"In organizational change, both leaders and followers experience paradoxical tensions, to which they often react defensively. Therefore, a paradoxical lens is valuable to understand individuals' change reactions. While there is a rich discussion in the literature about the importance of leaders’ sensemaking about and managing of paradoxes in organizational change, the follower perspective, and in particular the leaders’ influence on followers’ sensemaking about paradoxes have largely been neglected so far. To close this gap, a conceptual model is introduced that, based on uncertainty management theory, highlights the role of followers’ fairness evaluations with regard to paradoxical demands. Leaders’ sensegiving about paradoxes to followers, which is based on their own sensemaking processes and stimulates followers to engage in paradoxical sensemaking, is suggested as a crucial boundary condition for followers’ fairness evaluations and their subsequent reactions to paradoxical tensions. The model thus combines the paradox and sensemaking–sensegiving literatures with the fairness literature to understand followers’ reactions to paradoxical tensions in organizational change. In doing so, the model acknowledges the paradoxical nature of organizational change and offers a new and specific focus on how to influence individuals’ change reactions positively. Testable propositions suggest directions for future research.","author":[{"dropping-particle":"","family":"Sparr","given":"Jennifer L.","non-dropping-particle":"","parse-names":false,"suffix":""}],"container-title":"Journal of Change Management","id":"ITEM-1","issue":"2","issued":{"date-parts":[["2018","4","3"]]},"page":"162-180","title":"Paradoxes in Organizational Change: The Crucial Role of Leaders’ Sensegiving","type":"article-journal","volume":"18"},"uris":["http://www.mendeley.com/documents/?uuid=6c59bc1d-7dac-3915-ac18-090a13092405"]}],"mendeley":{"formattedCitation":"(Sparr, 2018)","plainTextFormattedCitation":"(Sparr, 2018)","previouslyFormattedCitation":"(Sparr, 2018)"},"properties":{"noteIndex":0},"schema":"https://github.com/citation-style-language/schema/raw/master/csl-citation.json"}</w:instrText>
      </w:r>
      <w:r w:rsidR="007A1ACE">
        <w:fldChar w:fldCharType="separate"/>
      </w:r>
      <w:r w:rsidR="007A1ACE" w:rsidRPr="00C363A6">
        <w:rPr>
          <w:noProof/>
        </w:rPr>
        <w:t>(Sparr, 2018)</w:t>
      </w:r>
      <w:r w:rsidR="007A1ACE">
        <w:fldChar w:fldCharType="end"/>
      </w:r>
      <w:r w:rsidR="007A1ACE">
        <w:t>.</w:t>
      </w:r>
      <w:r w:rsidR="00C363A6">
        <w:t xml:space="preserve"> To wskazuje na niezwykle istotną wartość transparentności dla zarządzania organizacją. </w:t>
      </w:r>
      <w:r w:rsidR="00B30E1A">
        <w:t xml:space="preserve">Podobne spostrzeżenia prezentuje </w:t>
      </w:r>
      <w:proofErr w:type="spellStart"/>
      <w:r w:rsidR="00B30E1A">
        <w:t>Ferederic</w:t>
      </w:r>
      <w:proofErr w:type="spellEnd"/>
      <w:r w:rsidR="00B30E1A">
        <w:t xml:space="preserve"> </w:t>
      </w:r>
      <w:proofErr w:type="spellStart"/>
      <w:r w:rsidR="00B30E1A">
        <w:t>Laloux</w:t>
      </w:r>
      <w:proofErr w:type="spellEnd"/>
      <w:r w:rsidR="00B30E1A">
        <w:t xml:space="preserve"> w swojej książce „Pracować Inaczej”, w której opisuje praktyki tzw. turkusowych organizacji. </w:t>
      </w:r>
      <w:proofErr w:type="spellStart"/>
      <w:r w:rsidR="00B30E1A">
        <w:t>Laloux</w:t>
      </w:r>
      <w:proofErr w:type="spellEnd"/>
      <w:r w:rsidR="00B30E1A">
        <w:t xml:space="preserve"> </w:t>
      </w:r>
      <w:r w:rsidR="00F932B7">
        <w:t>wielokrotnie</w:t>
      </w:r>
      <w:r w:rsidR="00B30E1A">
        <w:t xml:space="preserve"> pokazuje przykłady korzyści płynących z transparentności posługują</w:t>
      </w:r>
      <w:r w:rsidR="00F932B7">
        <w:t>c</w:t>
      </w:r>
      <w:r w:rsidR="00B30E1A">
        <w:t xml:space="preserve"> się nawet określeniem transparentności całkowitej </w:t>
      </w:r>
      <w:r w:rsidR="00F932B7">
        <w:t xml:space="preserve">– </w:t>
      </w:r>
      <w:proofErr w:type="spellStart"/>
      <w:r w:rsidR="00B30E1A" w:rsidRPr="00F932B7">
        <w:rPr>
          <w:i/>
          <w:iCs/>
        </w:rPr>
        <w:t>total</w:t>
      </w:r>
      <w:proofErr w:type="spellEnd"/>
      <w:r w:rsidR="00B30E1A" w:rsidRPr="00F932B7">
        <w:rPr>
          <w:i/>
          <w:iCs/>
        </w:rPr>
        <w:t xml:space="preserve"> </w:t>
      </w:r>
      <w:proofErr w:type="spellStart"/>
      <w:r w:rsidR="00B30E1A" w:rsidRPr="00F932B7">
        <w:rPr>
          <w:i/>
          <w:iCs/>
        </w:rPr>
        <w:t>transparency</w:t>
      </w:r>
      <w:proofErr w:type="spellEnd"/>
      <w:r w:rsidR="00B30E1A">
        <w:t xml:space="preserve"> </w:t>
      </w:r>
      <w:r w:rsidR="00B30E1A" w:rsidRPr="00F932B7">
        <w:fldChar w:fldCharType="begin" w:fldLock="1"/>
      </w:r>
      <w:r w:rsidR="00B73F48">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inaczej","type":"book"},"locator":"224, 329","prefix":"por.","uris":["http://www.mendeley.com/documents/?uuid=6e362abf-eefb-471a-ab58-8723e43a7a99"]}],"mendeley":{"formattedCitation":"(por. Laloux, 2015, ss. 224, 329)","plainTextFormattedCitation":"(por. Laloux, 2015, ss. 224, 329)","previouslyFormattedCitation":"(por. Laloux, 2015, ss. 224, 329)"},"properties":{"noteIndex":0},"schema":"https://github.com/citation-style-language/schema/raw/master/csl-citation.json"}</w:instrText>
      </w:r>
      <w:r w:rsidR="00B30E1A" w:rsidRPr="00F932B7">
        <w:fldChar w:fldCharType="separate"/>
      </w:r>
      <w:r w:rsidR="00B30E1A" w:rsidRPr="00F932B7">
        <w:rPr>
          <w:noProof/>
        </w:rPr>
        <w:t>(por. Laloux, 2015, ss. 224, 329)</w:t>
      </w:r>
      <w:r w:rsidR="00B30E1A" w:rsidRPr="00F932B7">
        <w:fldChar w:fldCharType="end"/>
      </w:r>
      <w:r w:rsidR="00F932B7">
        <w:t>.</w:t>
      </w:r>
      <w:r w:rsidR="00B30E1A" w:rsidRPr="00F932B7">
        <w:t xml:space="preserve"> </w:t>
      </w:r>
      <w:r w:rsidR="00F932B7">
        <w:t>Inn</w:t>
      </w:r>
      <w:r w:rsidR="00B73F48">
        <w:t>ymi</w:t>
      </w:r>
      <w:r w:rsidR="00F932B7">
        <w:t xml:space="preserve"> </w:t>
      </w:r>
      <w:r w:rsidR="00F932B7">
        <w:lastRenderedPageBreak/>
        <w:t>koncepcj</w:t>
      </w:r>
      <w:r w:rsidR="00B73F48">
        <w:t>ami</w:t>
      </w:r>
      <w:r w:rsidR="00F932B7">
        <w:t xml:space="preserve"> zarządzania, w których transparentność jest jedną z kluczowych wartości są te związane z</w:t>
      </w:r>
      <w:r w:rsidR="00E52A8C">
        <w:t xml:space="preserve"> koncepcjami</w:t>
      </w:r>
      <w:r w:rsidR="00F932B7">
        <w:t xml:space="preserve"> Agile i </w:t>
      </w:r>
      <w:proofErr w:type="spellStart"/>
      <w:r w:rsidR="00F932B7">
        <w:t>Scrum</w:t>
      </w:r>
      <w:proofErr w:type="spellEnd"/>
      <w:r w:rsidR="00F932B7">
        <w:t xml:space="preserve">. Na przykład w </w:t>
      </w:r>
      <w:proofErr w:type="spellStart"/>
      <w:r w:rsidR="00F932B7">
        <w:t>SAFe</w:t>
      </w:r>
      <w:proofErr w:type="spellEnd"/>
      <w:r w:rsidR="00F932B7">
        <w:t xml:space="preserve"> (</w:t>
      </w:r>
      <w:proofErr w:type="spellStart"/>
      <w:r w:rsidR="00F932B7">
        <w:t>Scaled</w:t>
      </w:r>
      <w:proofErr w:type="spellEnd"/>
      <w:r w:rsidR="00F932B7">
        <w:t xml:space="preserve"> Agile </w:t>
      </w:r>
      <w:proofErr w:type="spellStart"/>
      <w:r w:rsidR="00F932B7">
        <w:t>Freamework</w:t>
      </w:r>
      <w:proofErr w:type="spellEnd"/>
      <w:r w:rsidR="00F932B7">
        <w:t>) transparentność stanowi jedną z czterech kluczowych wartości (</w:t>
      </w:r>
      <w:proofErr w:type="spellStart"/>
      <w:r w:rsidR="00F932B7" w:rsidRPr="00B73F48">
        <w:rPr>
          <w:i/>
          <w:iCs/>
        </w:rPr>
        <w:t>core</w:t>
      </w:r>
      <w:proofErr w:type="spellEnd"/>
      <w:r w:rsidR="00F932B7" w:rsidRPr="00B73F48">
        <w:rPr>
          <w:i/>
          <w:iCs/>
        </w:rPr>
        <w:t xml:space="preserve"> </w:t>
      </w:r>
      <w:proofErr w:type="spellStart"/>
      <w:r w:rsidR="00F932B7" w:rsidRPr="00B73F48">
        <w:rPr>
          <w:i/>
          <w:iCs/>
        </w:rPr>
        <w:t>values</w:t>
      </w:r>
      <w:proofErr w:type="spellEnd"/>
      <w:r w:rsidR="00F932B7">
        <w:t>) obok współgrania (</w:t>
      </w:r>
      <w:proofErr w:type="spellStart"/>
      <w:r w:rsidR="00F932B7" w:rsidRPr="00B73F48">
        <w:rPr>
          <w:i/>
          <w:iCs/>
        </w:rPr>
        <w:t>alignment</w:t>
      </w:r>
      <w:proofErr w:type="spellEnd"/>
      <w:r w:rsidR="00F932B7">
        <w:t>), szacunku do ludzi (</w:t>
      </w:r>
      <w:proofErr w:type="spellStart"/>
      <w:r w:rsidR="00F932B7" w:rsidRPr="00B73F48">
        <w:rPr>
          <w:i/>
          <w:iCs/>
        </w:rPr>
        <w:t>respect</w:t>
      </w:r>
      <w:proofErr w:type="spellEnd"/>
      <w:r w:rsidR="00F932B7" w:rsidRPr="00B73F48">
        <w:rPr>
          <w:i/>
          <w:iCs/>
        </w:rPr>
        <w:t xml:space="preserve"> for </w:t>
      </w:r>
      <w:proofErr w:type="spellStart"/>
      <w:r w:rsidR="00F932B7" w:rsidRPr="00B73F48">
        <w:rPr>
          <w:i/>
          <w:iCs/>
        </w:rPr>
        <w:t>people</w:t>
      </w:r>
      <w:proofErr w:type="spellEnd"/>
      <w:r w:rsidR="00F932B7">
        <w:t xml:space="preserve">) i </w:t>
      </w:r>
      <w:r w:rsidR="00B73F48">
        <w:t>nieustannego doskonalenia (</w:t>
      </w:r>
      <w:proofErr w:type="spellStart"/>
      <w:r w:rsidR="00B73F48" w:rsidRPr="00B73F48">
        <w:rPr>
          <w:i/>
          <w:iCs/>
        </w:rPr>
        <w:t>relentless</w:t>
      </w:r>
      <w:proofErr w:type="spellEnd"/>
      <w:r w:rsidR="00B73F48" w:rsidRPr="00B73F48">
        <w:rPr>
          <w:i/>
          <w:iCs/>
        </w:rPr>
        <w:t xml:space="preserve"> </w:t>
      </w:r>
      <w:proofErr w:type="spellStart"/>
      <w:r w:rsidR="00B73F48" w:rsidRPr="00B73F48">
        <w:rPr>
          <w:i/>
          <w:iCs/>
        </w:rPr>
        <w:t>improvement</w:t>
      </w:r>
      <w:proofErr w:type="spellEnd"/>
      <w:r w:rsidR="00B73F48">
        <w:t xml:space="preserve">) </w:t>
      </w:r>
      <w:r w:rsidR="00B73F48">
        <w:fldChar w:fldCharType="begin" w:fldLock="1"/>
      </w:r>
      <w:r w:rsidR="00427C0A">
        <w:instrText>ADDIN CSL_CITATION {"citationItems":[{"id":"ITEM-1","itemData":{"URL":"https://scaledagileframework.com/safe-core-values/","author":[{"dropping-particle":"","family":"Scaled Agile Inc.","given":"","non-dropping-particle":"","parse-names":false,"suffix":""}],"id":"ITEM-1","issued":{"date-parts":[["2023"]]},"title":"SAFe 6.0 - Core Values","type":"webpage"},"uris":["http://www.mendeley.com/documents/?uuid=44c9c535-af6f-4a28-870f-bcce3653f964"]}],"mendeley":{"formattedCitation":"(Scaled Agile Inc., 2023)","plainTextFormattedCitation":"(Scaled Agile Inc., 2023)","previouslyFormattedCitation":"(Scaled Agile Inc., 2023)"},"properties":{"noteIndex":0},"schema":"https://github.com/citation-style-language/schema/raw/master/csl-citation.json"}</w:instrText>
      </w:r>
      <w:r w:rsidR="00B73F48">
        <w:fldChar w:fldCharType="separate"/>
      </w:r>
      <w:r w:rsidR="00B73F48" w:rsidRPr="00B73F48">
        <w:rPr>
          <w:noProof/>
        </w:rPr>
        <w:t>(Scaled Agile Inc., 2023)</w:t>
      </w:r>
      <w:r w:rsidR="00B73F48">
        <w:fldChar w:fldCharType="end"/>
      </w:r>
      <w:r w:rsidR="00B73F48">
        <w:t xml:space="preserve">. Wiele natomiast wskazuje, że podążanie przez kierownictwo ścieżką dużej otwartości i pełnej transparentności wymaga istotnej zmiany mentalnej kierownictwa w porównaniu do podejścia tradycyjnego. Podobnie zarządzanie paradoksami wymaga przełomu w myśleniu by </w:t>
      </w:r>
      <w:r w:rsidR="00427C0A">
        <w:t>przekroczyć proste</w:t>
      </w:r>
      <w:r w:rsidR="00B73F48">
        <w:t xml:space="preserve"> rozumowani</w:t>
      </w:r>
      <w:r w:rsidR="00427C0A">
        <w:t>e</w:t>
      </w:r>
      <w:r w:rsidR="00B73F48">
        <w:t xml:space="preserve"> w kategoriach „albo-albo” </w:t>
      </w:r>
      <w:r w:rsidR="00427C0A">
        <w:t xml:space="preserve">kierując się ku bardziej skomplikowanemu podejściu „oraz-i” </w:t>
      </w:r>
      <w:r w:rsidR="00427C0A" w:rsidRPr="00F932B7">
        <w:fldChar w:fldCharType="begin" w:fldLock="1"/>
      </w:r>
      <w:r w:rsidR="00E52A8C">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inaczej","type":"book"},"locator":"47","uris":["http://www.mendeley.com/documents/?uuid=6e362abf-eefb-471a-ab58-8723e43a7a99"]}],"mendeley":{"formattedCitation":"(Laloux, 2015, s. 47)","plainTextFormattedCitation":"(Laloux, 2015, s. 47)","previouslyFormattedCitation":"(Laloux, 2015, s. 47)"},"properties":{"noteIndex":0},"schema":"https://github.com/citation-style-language/schema/raw/master/csl-citation.json"}</w:instrText>
      </w:r>
      <w:r w:rsidR="00427C0A" w:rsidRPr="00F932B7">
        <w:fldChar w:fldCharType="separate"/>
      </w:r>
      <w:r w:rsidR="00427C0A" w:rsidRPr="00427C0A">
        <w:rPr>
          <w:noProof/>
        </w:rPr>
        <w:t>(Laloux, 2015, s. 47)</w:t>
      </w:r>
      <w:r w:rsidR="00427C0A" w:rsidRPr="00F932B7">
        <w:fldChar w:fldCharType="end"/>
      </w:r>
      <w:r w:rsidR="00427C0A">
        <w:t xml:space="preserve">. Jest to koncepcja zbieżna z przytaczanym na wstępie tego rozdziału postulatem </w:t>
      </w:r>
      <w:proofErr w:type="spellStart"/>
      <w:r w:rsidR="00427C0A">
        <w:t>Leji</w:t>
      </w:r>
      <w:proofErr w:type="spellEnd"/>
      <w:r w:rsidR="00427C0A">
        <w:t xml:space="preserve"> by zastąpić poddawanie się tyranii „albo” i korzystać z geniuszem „i”.</w:t>
      </w:r>
      <w:r w:rsidR="008068F4">
        <w:t xml:space="preserve"> Tym co wspiera skuteczność znajdowania rozwiązań innowacyjnych, które będą niejako godzić sprzeczności jest elastyczność i duża swoboda podejmowania decyzji dana pracownikom </w:t>
      </w:r>
      <w:r w:rsidR="00E52A8C">
        <w:fldChar w:fldCharType="begin" w:fldLock="1"/>
      </w:r>
      <w:r w:rsidR="00EB29B7">
        <w:instrText>ADDIN CSL_CITATION {"citationItems":[{"id":"ITEM-1","itemData":{"DOI":"10.1016/j.jom.2006.08.003","ISSN":"02726963","abstract":"For managers, innovation is vital, but paradoxical, requiring flexibility and empowerment, as well as control and efficiency. Increasingly, studies stress organizational culture as a key to managing innovation. Yet innovation-supportive culture remains an intricate and amorphous phenomenon. In response, we explore how organizational values - a foundational building block of culture - impact a particular process innovation, the implementation of advanced manufacturing technology (AMT). To unpack this scarcely studied construct, we examine three-dimensions of organizational values: value profiles, value congruence and value-practice interactions. © 2006 Elsevier B.V. All rights reserved.","author":[{"dropping-particle":"","family":"Khazanchi","given":"Shalini","non-dropping-particle":"","parse-names":false,"suffix":""},{"dropping-particle":"","family":"Lewis","given":"Marianne W.","non-dropping-particle":"","parse-names":false,"suffix":""},{"dropping-particle":"","family":"Boyer","given":"Kenneth K.","non-dropping-particle":"","parse-names":false,"suffix":""}],"container-title":"Journal of Operations Management","id":"ITEM-1","issue":"4","issued":{"date-parts":[["2007","6"]]},"page":"871-884","title":"Innovation-supportive culture: The impact of organizational values on process innovation","type":"article-journal","volume":"25"},"uris":["http://www.mendeley.com/documents/?uuid=5d1d9e7e-4096-39c1-8e0a-7e163f861858"]}],"mendeley":{"formattedCitation":"(Khazanchi i in., 2007)","plainTextFormattedCitation":"(Khazanchi i in., 2007)","previouslyFormattedCitation":"(Khazanchi i in., 2007)"},"properties":{"noteIndex":0},"schema":"https://github.com/citation-style-language/schema/raw/master/csl-citation.json"}</w:instrText>
      </w:r>
      <w:r w:rsidR="00E52A8C">
        <w:fldChar w:fldCharType="separate"/>
      </w:r>
      <w:r w:rsidR="00E52A8C" w:rsidRPr="00E52A8C">
        <w:rPr>
          <w:noProof/>
        </w:rPr>
        <w:t>(Khazanchi i in., 2007)</w:t>
      </w:r>
      <w:r w:rsidR="00E52A8C">
        <w:fldChar w:fldCharType="end"/>
      </w:r>
      <w:r w:rsidR="00E52A8C">
        <w:t xml:space="preserve">. Takie z kolei podejście sprzyja budowaniu zespołów samozarządzających, w których konflikty mogą być rozwiązywane bez udziału lub z bardzo ograniczonym udziałem kierownictwa, w zależności od dojrzałości takich zespołów. W takich organizacjach rola kierownictwa zazwyczaj ogranicza się to mediacji, wspierania procesu tworzenia innowacyjnych rozwiązań typu </w:t>
      </w:r>
      <w:proofErr w:type="spellStart"/>
      <w:r w:rsidR="00E52A8C">
        <w:t>wygrany-wygrany</w:t>
      </w:r>
      <w:proofErr w:type="spellEnd"/>
      <w:r w:rsidR="00E52A8C">
        <w:t xml:space="preserve"> i przewodzeniu zespołowi w sposób zgodny z wartościami i kulturą organizacyjną instytucji. Trzeba tu nadmienić, że kultura uniwersytecka ma bardzo silnie zakorzenione wartości związane z niezależnością naukowców</w:t>
      </w:r>
      <w:r w:rsidR="00A1761A">
        <w:t xml:space="preserve"> (por rozdz. </w:t>
      </w:r>
      <w:r w:rsidR="00A1761A">
        <w:fldChar w:fldCharType="begin"/>
      </w:r>
      <w:r w:rsidR="00A1761A">
        <w:instrText xml:space="preserve"> REF _Ref67311339 \r \h </w:instrText>
      </w:r>
      <w:r w:rsidR="00A1761A">
        <w:fldChar w:fldCharType="separate"/>
      </w:r>
      <w:r w:rsidR="004F5E18">
        <w:t>1.2.2</w:t>
      </w:r>
      <w:r w:rsidR="00A1761A">
        <w:fldChar w:fldCharType="end"/>
      </w:r>
      <w:r w:rsidR="00A1761A">
        <w:t>)</w:t>
      </w:r>
      <w:r w:rsidR="00E52A8C">
        <w:t xml:space="preserve"> i dużą ich swobodą do podejmowania decyzji. Można zatem przypuszczać, że jest to środowisko o dużym potencjale to wdrażania nowoczesnych koncepcji zarządzania wspierających tworzenie zespołów samozarządzających takich jak turkus czy metodyki zwinne.</w:t>
      </w:r>
    </w:p>
    <w:p w14:paraId="3B50D945" w14:textId="6588F8A8" w:rsidR="00211F63" w:rsidRPr="00A1761A" w:rsidRDefault="00A1761A" w:rsidP="00A1761A">
      <w:r>
        <w:t xml:space="preserve">Niezależnie od przyjętych rozwiązań w celu odpowiedniego zarządzania sprzecznościami jakie dotyczą środowiska usług uczelni wyższych bardzo istotnym dla odpowiedniego definiowania celów dla rozwoju instytucji jest znajomość poziomu jakości jej usług. Nie da bowiem pogodzić się praktykowania transparentności z rezygnacją z pozyskiwania informacji zwrotnej. Ponieważ „współcześnie uniwersytety są postrzegane jako istotna siła napędowa gospodarki opartej na wiedzy” </w:t>
      </w:r>
      <w:r w:rsidRPr="00233788">
        <w:fldChar w:fldCharType="begin" w:fldLock="1"/>
      </w:r>
      <w:r w:rsidRPr="00A1761A">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w:instrText>
      </w:r>
      <w:r w:rsidRPr="00721B1E">
        <w:instrText>d a result of SD-focused in</w:instrText>
      </w:r>
      <w:r w:rsidRPr="00A1761A">
        <w:instrText>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Development","type":"article-journal","volume":"12"},"locator":"5","uris":["http://www.mendeley.com/documents/?uuid=d0c0d9fe-8a08-4cdd-97b8-243fc215b62d"]}],"mendeley":{"formattedCitation":"(Dzimińska i in., 2020, s. 5)","plainTextFormattedCitation":"(Dzimińska i in., 2020, s. 5)","previouslyFormattedCitation":"(Dzimińska i in., 2020, s. 5)"},"properties":{"noteIndex":0},"schema":"https://github.com/citation-style-language/schema/raw/master/csl-citation.json"}</w:instrText>
      </w:r>
      <w:r w:rsidRPr="00233788">
        <w:fldChar w:fldCharType="separate"/>
      </w:r>
      <w:r w:rsidRPr="00A1761A">
        <w:rPr>
          <w:noProof/>
        </w:rPr>
        <w:t>(Dzimińska i in., 2020, s. 5)</w:t>
      </w:r>
      <w:r w:rsidRPr="00233788">
        <w:fldChar w:fldCharType="end"/>
      </w:r>
      <w:r w:rsidRPr="00A1761A">
        <w:t xml:space="preserve"> właściwe podejście do badania jakości własnych usług jest kluczowe nie tylko dla sukcesu danej instytucji ale też całej gospodarki i społeczeństwa, w którym konkretna funkcjonuje.</w:t>
      </w:r>
      <w:r w:rsidR="00750DBA">
        <w:t xml:space="preserve"> To czym jest jakość w odniesieniu do uczelni wyższych oraz jakie metody służą do pomiaru jakości usług edukacyjnych zostanie omówione w kolejnych rozdziałach</w:t>
      </w:r>
    </w:p>
    <w:p w14:paraId="04ABEBC2" w14:textId="48A3F3FB" w:rsidR="00A26BFA" w:rsidRDefault="00A26BFA" w:rsidP="004E7B54">
      <w:pPr>
        <w:pStyle w:val="Nagwek2"/>
      </w:pPr>
      <w:bookmarkStart w:id="115" w:name="_Toc137806555"/>
      <w:r w:rsidRPr="00233788">
        <w:t xml:space="preserve">Wybrane aspekty pomiaru jakości w kontekście </w:t>
      </w:r>
      <w:r w:rsidR="00042DAF" w:rsidRPr="00233788">
        <w:t xml:space="preserve">usług </w:t>
      </w:r>
      <w:r w:rsidRPr="00233788">
        <w:t>uczelni wyższych</w:t>
      </w:r>
      <w:bookmarkEnd w:id="115"/>
    </w:p>
    <w:p w14:paraId="5FCA7449" w14:textId="19ABEAAB" w:rsidR="00B2787D" w:rsidRPr="00EE5D55" w:rsidRDefault="00A90F81" w:rsidP="009A15F1">
      <w:r>
        <w:t>Od wielu lat wysoki poziom kształcenia na uczelniach wyższych jest istotnym zagadnieniem dla szerokiego grona osób związanych mniej lub bardziej z uczelniami. Niewątpliwie jest to związane ze szczególną rolą dobrej edukacji w umożliwianiu dynamicznego rozwoju całej gospodarce danego kraju. W sytuacji, gdy edukacja jest finansowana z budżetu państwa problem osiągania wysokiej jakości kształcenia staje się istotny dla bardzo szerokiego grona ludzi</w:t>
      </w:r>
      <w:r w:rsidR="00B2787D">
        <w:t xml:space="preserve">, co także czyni go problemem istotnym dla polityków, zarówno tych rządzących jak i tych aspirujących do rządzenia. Jednak czym owa jakość jest? Rozważań na temat jest bardzo wiele. Co ciekawe znajdują one swoje odzwierciedlenie nie tylko w literaturze naukowej. Przykładem tego są rozważania bohatera książki Roberta </w:t>
      </w:r>
      <w:proofErr w:type="spellStart"/>
      <w:r w:rsidR="00B2787D">
        <w:lastRenderedPageBreak/>
        <w:t>Pirsiga</w:t>
      </w:r>
      <w:proofErr w:type="spellEnd"/>
      <w:r w:rsidR="00B2787D">
        <w:t>, który stwierdza tak: „</w:t>
      </w:r>
      <w:r w:rsidR="00B2787D" w:rsidRPr="0024614F">
        <w:t>Jakość... wiesz i nie wiesz, co to jest. To jest zaś sprzeczność sama w sobie. Ale przecież pewne rzeczy są lepsze od innych, czyli mają lepszą jakość. Spróbuj jednak powiedzieć, czym jest jakość w oderwaniu od przedmiotów, których jest właściwością, wtedy wszystko pęka jak bańka mydlana. Nie ma w ogóle o czym mówić. Jeśli jednak nie możesz określić, co to jest jakość, skąd możesz wiedzieć, czym ona jest, lub jeszcze lepiej, czy w ogóle istnieje?</w:t>
      </w:r>
      <w:r w:rsidR="00B2787D">
        <w:t xml:space="preserve">” </w:t>
      </w:r>
      <w:r w:rsidR="00B2787D">
        <w:fldChar w:fldCharType="begin" w:fldLock="1"/>
      </w:r>
      <w:r w:rsidR="001F464E">
        <w:instrText>ADDIN CSL_CITATION {"citationItems":[{"id":"ITEM-1","itemData":{"ISBN":"9788578110796","ISSN":"1098-6596","PMID":"25246403","author":[{"dropping-particle":"","family":"Pirsig","given":"Robert M.","non-dropping-particle":"","parse-names":false,"suffix":""}],"container-title":"Dom Wydawniczy \"Rebis\"","id":"ITEM-1","issued":{"date-parts":[["1994"]]},"publisher-place":"Poznań","title":"Zen i sztuka oporządzania motocykla","type":"book"},"locator":"174","uris":["http://www.mendeley.com/documents/?uuid=2bc9a6c1-15e1-4a01-83ee-5e47b2a8fe34"]}],"mendeley":{"formattedCitation":"(Pirsig, 1994, s. 174)","plainTextFormattedCitation":"(Pirsig, 1994, s. 174)","previouslyFormattedCitation":"(Pirsig, 1994, s. 174)"},"properties":{"noteIndex":0},"schema":"https://github.com/citation-style-language/schema/raw/master/csl-citation.json"}</w:instrText>
      </w:r>
      <w:r w:rsidR="00B2787D">
        <w:fldChar w:fldCharType="separate"/>
      </w:r>
      <w:r w:rsidR="00B2787D" w:rsidRPr="003D1864">
        <w:rPr>
          <w:noProof/>
        </w:rPr>
        <w:t>(Pirsig, 1994, s. 174)</w:t>
      </w:r>
      <w:r w:rsidR="00B2787D">
        <w:fldChar w:fldCharType="end"/>
      </w:r>
      <w:r w:rsidR="00B2787D">
        <w:t>.</w:t>
      </w:r>
      <w:r w:rsidR="003A664B">
        <w:t xml:space="preserve"> Odpowiedzi na podobne pytania w literaturze przedmiotu znajdziemy bardzo wiele, co może w oczywisty sposób skłaniać do refleksji, że zdefiniowanie jakości nie jest łatwym zadaniem. Niemniej w następnym rozdziale zostaną przybliżone wybrane definicje, by ukazać pewien zakres ich różnorodności</w:t>
      </w:r>
      <w:r w:rsidR="00E17C76">
        <w:t>,</w:t>
      </w:r>
      <w:r w:rsidR="00742C1E">
        <w:t xml:space="preserve"> kierując jednak uwagę na te pomocne w określeniu jakości usług edukacyjnych lub też szerzej</w:t>
      </w:r>
      <w:r w:rsidR="00E17C76">
        <w:t xml:space="preserve"> – </w:t>
      </w:r>
      <w:r w:rsidR="00742C1E">
        <w:t>jakości usług uczelni.</w:t>
      </w:r>
    </w:p>
    <w:p w14:paraId="1CF672D7" w14:textId="7535D148" w:rsidR="00AE2BC1" w:rsidRPr="00233788" w:rsidRDefault="00AE2BC1" w:rsidP="004E7B54">
      <w:pPr>
        <w:pStyle w:val="Nagwek3"/>
      </w:pPr>
      <w:bookmarkStart w:id="116" w:name="_Ref135920762"/>
      <w:bookmarkStart w:id="117" w:name="_Ref137068131"/>
      <w:bookmarkStart w:id="118" w:name="_Ref137068196"/>
      <w:bookmarkStart w:id="119" w:name="_Toc137806556"/>
      <w:r w:rsidRPr="00233788">
        <w:t xml:space="preserve">Wybrane definicje </w:t>
      </w:r>
      <w:r w:rsidR="004C2A7C">
        <w:t xml:space="preserve">i modele </w:t>
      </w:r>
      <w:r w:rsidRPr="00233788">
        <w:t>jakości</w:t>
      </w:r>
      <w:bookmarkEnd w:id="116"/>
      <w:bookmarkEnd w:id="117"/>
      <w:bookmarkEnd w:id="118"/>
      <w:bookmarkEnd w:id="119"/>
    </w:p>
    <w:p w14:paraId="3947C429" w14:textId="5D18AB19" w:rsidR="00894771" w:rsidRDefault="00DA3920" w:rsidP="00D31847">
      <w:r w:rsidRPr="004D4F68">
        <w:t>W literaturze przedmiotu można znaleźć różne koncepcje na zdefiniowanie jakości</w:t>
      </w:r>
      <w:r w:rsidR="004D4F68" w:rsidRPr="004D4F68">
        <w:t xml:space="preserve">, które mogą być pomocne w opisie jakości usług </w:t>
      </w:r>
      <w:r w:rsidRPr="004D4F68">
        <w:t>edukacyjnych</w:t>
      </w:r>
      <w:r w:rsidR="004D4F68" w:rsidRPr="004D4F68">
        <w:t xml:space="preserve"> uczelni.</w:t>
      </w:r>
      <w:r w:rsidRPr="004D4F68">
        <w:t xml:space="preserve"> </w:t>
      </w:r>
      <w:r w:rsidR="00671518">
        <w:t>Z całą pewnością ze względu na złożoność organizacyjną środowiska uczelni warto odnieść się do definicji jakości stosowanych na potrzeby sformalizowanych systemów zarządzania jakością (SZJ). Jedną z najpowszechniejszych definicji jest ta podawana przez Międzynarodową Organizację Normalizacyjną ISO. Definicja ta obecnie zapisana jest w normie ISO 9000:2015, zawierającej opis podstaw i terminologii dotyczącej znormalizowanego SZJ. Wg tej definicji jakość to „</w:t>
      </w:r>
      <w:r w:rsidR="00775813">
        <w:t>stopień, w jakim zbiór inherentnych właściwości obiektu spełnia wymagania”</w:t>
      </w:r>
      <w:r w:rsidR="007547C6">
        <w:t xml:space="preserve"> </w:t>
      </w:r>
      <w:commentRangeStart w:id="120"/>
      <w:r w:rsidR="007547C6">
        <w:fldChar w:fldCharType="begin" w:fldLock="1"/>
      </w:r>
      <w:r w:rsidR="007547C6">
        <w:instrText>ADDIN CSL_CITATION {"citationItems":[{"id":"ITEM-1","itemData":{"author":[{"dropping-particle":"","family":"PN-EN ISO 9000:2015","given":"","non-dropping-particle":"","parse-names":false,"suffix":""}],"id":"ITEM-1","issued":{"date-parts":[["2016"]]},"title":"Systemy zarządzania jakością - Podstawy i terminologia PN-EN ISO 9000","type":"report"},"uris":["http://www.mendeley.com/documents/?uuid=ad43ec5d-2437-4b4d-a4fd-d13e01054d5a"]}],"mendeley":{"formattedCitation":"(PN-EN ISO 9000:2015, 2016)","plainTextFormattedCitation":"(PN-EN ISO 9000:2015, 2016)","previouslyFormattedCitation":"(PN-EN ISO 9000:2015, 2016)"},"properties":{"noteIndex":0},"schema":"https://github.com/citation-style-language/schema/raw/master/csl-citation.json"}</w:instrText>
      </w:r>
      <w:r w:rsidR="007547C6">
        <w:fldChar w:fldCharType="separate"/>
      </w:r>
      <w:r w:rsidR="007547C6" w:rsidRPr="007547C6">
        <w:rPr>
          <w:noProof/>
        </w:rPr>
        <w:t>(PN-EN ISO 9000:2015, 2016)</w:t>
      </w:r>
      <w:r w:rsidR="007547C6">
        <w:fldChar w:fldCharType="end"/>
      </w:r>
      <w:commentRangeEnd w:id="120"/>
      <w:r w:rsidR="00775813">
        <w:rPr>
          <w:rStyle w:val="Odwoaniedokomentarza"/>
          <w:rFonts w:ascii="Times New Roman" w:eastAsia="Times New Roman" w:hAnsi="Times New Roman"/>
          <w:szCs w:val="20"/>
          <w:lang w:eastAsia="pl-PL"/>
        </w:rPr>
        <w:commentReference w:id="120"/>
      </w:r>
      <w:r w:rsidR="00775813">
        <w:t xml:space="preserve">. Przy czym inherentne właściwości mogą być rozumiane jako cechy wyróżniające, a obiektem jest rozumiany jako cokolwiek co może być dostrzegalne lub wyobrażalne </w:t>
      </w:r>
      <w:r w:rsidR="00775813">
        <w:fldChar w:fldCharType="begin" w:fldLock="1"/>
      </w:r>
      <w:r w:rsidR="008A5B9D">
        <w:instrText>ADDIN CSL_CITATION {"citationItems":[{"id":"ITEM-1","itemData":{"author":[{"dropping-particle":"","family":"Tutko","given":"Marta","non-dropping-particle":"","parse-names":false,"suffix":""}],"container-title":"Studia Ekonomiczne","id":"ITEM-1","issued":{"date-parts":[["2018"]]},"page":"76-85","publisher":"Wydawnictwo Uniwersytetu Ekonomicznego w Katowicach","title":"Assessment of the quality of internationalisation in higher education institutions","type":"article-journal","volume":"361"},"uris":["http://www.mendeley.com/documents/?uuid=04cf122e-dda9-433e-a289-e729038a5e53"]}],"mendeley":{"formattedCitation":"(Tutko, 2018)","plainTextFormattedCitation":"(Tutko, 2018)","previouslyFormattedCitation":"(Tutko, 2018)"},"properties":{"noteIndex":0},"schema":"https://github.com/citation-style-language/schema/raw/master/csl-citation.json"}</w:instrText>
      </w:r>
      <w:r w:rsidR="00775813">
        <w:fldChar w:fldCharType="separate"/>
      </w:r>
      <w:r w:rsidR="00775813" w:rsidRPr="00775813">
        <w:rPr>
          <w:noProof/>
        </w:rPr>
        <w:t>(Tutko, 2018)</w:t>
      </w:r>
      <w:r w:rsidR="00775813">
        <w:fldChar w:fldCharType="end"/>
      </w:r>
      <w:r w:rsidR="00775813">
        <w:t>. Definicje jakości różnych szczegółowych obszarów stosowane w innych normach publikowanych przez ISO zazwyczaj w znacznym stopniu nawiązują do tej najbardziej ogólnej</w:t>
      </w:r>
      <w:r w:rsidR="00760291">
        <w:t xml:space="preserve"> przytoczonej powyżej. Niemniej można zauważyć, że ta definicja nie odzwierciedla całego spektrum możliwego postrzegania pojęcia jakości, a jedynie jest narzędziem pomocnym do doprecyzowania czego tak naprawdę dotyczy norma i jako należy rozumieć jakość w kontekście jej zapisów.</w:t>
      </w:r>
    </w:p>
    <w:p w14:paraId="7E043170" w14:textId="58CE0B6B" w:rsidR="00D31847" w:rsidRDefault="004D4F68" w:rsidP="003A466E">
      <w:r w:rsidRPr="004D4F68">
        <w:t>Podobnie jak samo pojęcie jakości jest trudne do jednoznacznego zdefiniowania tak w odniesieniu do usług edukacyjnych wydaje się to jeszcze trudniejsze. „Na pytanie</w:t>
      </w:r>
      <w:r w:rsidRPr="00233788">
        <w:t>, co należy rozumieć przez jakość kształcenia w szkole wyższej</w:t>
      </w:r>
      <w:r>
        <w:t xml:space="preserve"> </w:t>
      </w:r>
      <w:r w:rsidRPr="00233788">
        <w:t>nie mamy jednoznacznych odpowiedzi</w:t>
      </w:r>
      <w:r>
        <w:t xml:space="preserve">” </w:t>
      </w:r>
      <w:r w:rsidRPr="00233788">
        <w:fldChar w:fldCharType="begin" w:fldLock="1"/>
      </w:r>
      <w:r w:rsidRPr="00233788">
        <w:instrText>ADDIN CSL_CITATION {"citationItems":[{"id":"ITEM-1","itemData":{"DOI":"10.16926/p.2016.25.01","ISSN":"1734185X","author":[{"dropping-particle":"","family":"Rosół","given":"Adam","non-dropping-particle":"","parse-names":false,"suffix":""}],"container-title":"Prace Naukowe Akademii im. Jana Długosza w Częstochowie. Pedagogika","id":"ITEM-1","issue":"1","issued":{"date-parts":[["2016"]]},"page":"19-30","title":"Jak badać i kształtować jakość kształcenia w szkole wyższej?","type":"article-journal","volume":"25"},"locator":"19","uris":["http://www.mendeley.com/documents/?uuid=cc2eb18c-1e8e-4700-aa4e-361841f78bd2"]}],"mendeley":{"formattedCitation":"(Rosół, 2016, s. 19)","plainTextFormattedCitation":"(Rosół, 2016, s. 19)","previouslyFormattedCitation":"(Rosół, 2016, s. 19)"},"properties":{"noteIndex":0},"schema":"https://github.com/citation-style-language/schema/raw/master/csl-citation.json"}</w:instrText>
      </w:r>
      <w:r w:rsidRPr="00233788">
        <w:fldChar w:fldCharType="separate"/>
      </w:r>
      <w:r w:rsidRPr="00233788">
        <w:rPr>
          <w:noProof/>
        </w:rPr>
        <w:t>(Rosół, 2016, s. 19)</w:t>
      </w:r>
      <w:r w:rsidRPr="00233788">
        <w:fldChar w:fldCharType="end"/>
      </w:r>
      <w:r>
        <w:t xml:space="preserve">. </w:t>
      </w:r>
      <w:r w:rsidR="00914B41">
        <w:t xml:space="preserve">Podobnie również zagraniczni badacze wskazują że </w:t>
      </w:r>
      <w:r w:rsidR="003A466E">
        <w:t>„</w:t>
      </w:r>
      <w:r w:rsidR="003A466E" w:rsidRPr="003A466E">
        <w:t>nie jest możliwe sformułowanie jednej definicji jakości szkolnictwa wyższego. Jakość szkolnictwa wyższego można rozpatrywać z perspektywy podejścia zorientowanego na standardy lub procesy. Różne grupy interesariuszy mają różne cele, potrzeby i priorytety, a także korzystają z różnych kryteriów. Studenci, wykładowcy i personel są głównymi interesariuszami mającymi kluczowy wpływ na jakość szkolnictwa wyższego</w:t>
      </w:r>
      <w:r w:rsidR="003A466E">
        <w:t xml:space="preserve">” </w:t>
      </w:r>
      <w:r w:rsidR="00914B41" w:rsidRPr="00233788">
        <w:fldChar w:fldCharType="begin" w:fldLock="1"/>
      </w:r>
      <w:r w:rsidR="00914B41" w:rsidRPr="003A466E">
        <w:instrText>ADDIN CSL_CITATION {"citationItems":[{"id":"ITEM-1","itemData":{"DOI":"10.21272/mmi.2018.2-30","ISSN":"22184511","abstract":"According to the continuous improvement principles, all Higher Education Institutions (hereafter – HEIs) focus on the requirement to improve organizational processes and achieve quality, create added value and achieve stakeholders’ satisfaction. The aim of the research is to analyse the concept “quality in higher education”, define the stakeholders within the system of higher education and to analyse students’ opinion about the importance and performance of the factors of quality of higher education. The research methods are a literature overview, analysis and synthesis, logical and comparative analysis, as well as Importance-Performance Analysis (IPA). The results of analysis showed that there are two global strategies for defining quality of higher education. The first strategy is process-oriented, the second used the specific indicators (administrative, student support, instructional; procedural quality; student performance, employability etc.). The research results show that the concept of quality is very complicated and depends on different factors, objectives of the organisation and personal experience. It is clear that students are the most important stakeholders; quality of the academic staff and study programmes are the most imp</w:instrText>
      </w:r>
      <w:r w:rsidR="00914B41" w:rsidRPr="007E3687">
        <w:rPr>
          <w:lang w:val="en-US"/>
        </w:rPr>
        <w:instrText>ortant elements in ensuring quality of higher education; organisation of the study process and delivery of study programmes are the most important activities. The factors that should be considered in the f</w:instrText>
      </w:r>
      <w:r w:rsidR="00914B41" w:rsidRPr="00914B41">
        <w:instrText>uture are Clear achievement assessment and feedback, Teaching methods, Student-centred learning, State subsidized studies according to quality criteria and Funding of higher education. As a perspective for investigation, it would also be helpful to find out why students consider extracurricular activities (sports, arts, etc.) and HEI reputation as factors with a low impact on quality of education, but so much attention is paid to them.","author":[{"dropping-particle":"","family":"Degtjarjova","given":"Irina","non-dropping-particle":"","parse-names":false,"suffix":""},{"dropping-particle":"","family":"Lapina","given":"Inga","non-dropping-particle":"","parse-names":false,"suffix":""},{"dropping-particle":"","family":"Freidenfelds","given":"Davis","non-dropping-particle":"","parse-names":false,"suffix":""}],"container-title":"Marketing and Management of Innovations","id":"ITEM-1","issue":"2","issued":{"date-parts":[["2018"]]},"page":"388-398","title":"Student as stakehold</w:instrText>
      </w:r>
      <w:r w:rsidR="00914B41" w:rsidRPr="006D318F">
        <w:instrText>er: “voice of customer” in higher education quality development","type":"article-journal"},"locator":"395","uris":["http://www.mendeley.com/documents/?uuid=c70ba18a-d2a4-43d4-8669-3bb5d742a871"]}],"mendeley":{"formattedCitation":"(Degtjarjova i in., 2018, s. 395)","plainTextFormattedCitation":"(Degtjarjova i in., 2018, s. 395)","previouslyFormattedCitation":"(Degtjarjova i in., 2018, s. 395)"},"properties":{"noteIndex":0},"schema":"https://github.com/citation-style-language/schema/raw/master/csl-citation.json"}</w:instrText>
      </w:r>
      <w:r w:rsidR="00914B41" w:rsidRPr="00233788">
        <w:fldChar w:fldCharType="separate"/>
      </w:r>
      <w:r w:rsidR="00914B41" w:rsidRPr="006D318F">
        <w:rPr>
          <w:noProof/>
        </w:rPr>
        <w:t>(Degtjarjova i in., 2018, s. 395)</w:t>
      </w:r>
      <w:r w:rsidR="00914B41" w:rsidRPr="00233788">
        <w:fldChar w:fldCharType="end"/>
      </w:r>
      <w:r w:rsidR="003A466E">
        <w:t xml:space="preserve">. </w:t>
      </w:r>
      <w:r>
        <w:t xml:space="preserve">W literaturze przedmiotu można znaleźć kilka różnych ujęć kategorii jakość. Jedne </w:t>
      </w:r>
      <w:r w:rsidRPr="00233788">
        <w:t xml:space="preserve">odwołują się do doskonałości, </w:t>
      </w:r>
      <w:r>
        <w:t xml:space="preserve">inne do </w:t>
      </w:r>
      <w:r w:rsidRPr="00233788">
        <w:t xml:space="preserve">niewystępowania usterek, </w:t>
      </w:r>
      <w:r>
        <w:t xml:space="preserve">jeszcze inne do </w:t>
      </w:r>
      <w:r w:rsidRPr="00233788">
        <w:t>przygotowania do osiągania celów instytucji</w:t>
      </w:r>
      <w:r>
        <w:t xml:space="preserve"> lub </w:t>
      </w:r>
      <w:r w:rsidRPr="00233788">
        <w:t>ciągłego rozwoju</w:t>
      </w:r>
      <w:r>
        <w:t xml:space="preserve">, a jeszcze inne do </w:t>
      </w:r>
      <w:r w:rsidRPr="00233788">
        <w:t>spełniania</w:t>
      </w:r>
      <w:r>
        <w:t xml:space="preserve"> wymagań,</w:t>
      </w:r>
      <w:r w:rsidRPr="00233788">
        <w:t xml:space="preserve"> oczekiwań i potrzeb </w:t>
      </w:r>
      <w:r>
        <w:t xml:space="preserve">interesariuszy (por. rozdz. </w:t>
      </w:r>
      <w:r>
        <w:fldChar w:fldCharType="begin"/>
      </w:r>
      <w:r>
        <w:instrText xml:space="preserve"> REF _Ref135910231 \r \h </w:instrText>
      </w:r>
      <w:r>
        <w:fldChar w:fldCharType="separate"/>
      </w:r>
      <w:r w:rsidR="004F5E18">
        <w:t>1.5.1</w:t>
      </w:r>
      <w:r>
        <w:fldChar w:fldCharType="end"/>
      </w:r>
      <w:r>
        <w:t>). To ostatnie podejście wskazuje na konieczność identyfikacji wymagań (oczekiwań, potrzeb) interesariuszy, a następnie na dostosowanie usługi do zidentyfikowa</w:t>
      </w:r>
      <w:r>
        <w:lastRenderedPageBreak/>
        <w:t xml:space="preserve">nych wymagań i pomiar efektów podejmowanych działań, tak by stwierdzić w jakim stopniu </w:t>
      </w:r>
      <w:r w:rsidR="00D31847">
        <w:t>wymagania zostały spełnione skutkując odpowiednim poziomem zadowolenia lub satysfakcji. Doceniając czynnik ludzki w procesie usługowym warto też zauważyć „nowe</w:t>
      </w:r>
      <w:r w:rsidR="00D31847" w:rsidRPr="00233788">
        <w:t xml:space="preserve"> podejście do postrzegania jakości i wartości. Jego przejawem jest w większym stopniu skupienie na jakości interakcji niż na jakości procesów</w:t>
      </w:r>
      <w:r w:rsidR="00D31847">
        <w:t>”</w:t>
      </w:r>
      <w:r w:rsidR="00D31847" w:rsidRPr="00233788">
        <w:t xml:space="preserve"> </w:t>
      </w:r>
      <w:sdt>
        <w:sdtPr>
          <w:id w:val="-2119595750"/>
          <w:citation/>
        </w:sdtPr>
        <w:sdtContent>
          <w:r w:rsidR="00D31847" w:rsidRPr="00233788">
            <w:fldChar w:fldCharType="begin"/>
          </w:r>
          <w:r w:rsidR="00D31847" w:rsidRPr="00233788">
            <w:instrText xml:space="preserve">CITATION Lej11 \p 193 \t  \l 1045 </w:instrText>
          </w:r>
          <w:r w:rsidR="00D31847" w:rsidRPr="00233788">
            <w:fldChar w:fldCharType="separate"/>
          </w:r>
          <w:r w:rsidR="00D31847">
            <w:rPr>
              <w:noProof/>
            </w:rPr>
            <w:t>(Leja, 2011, str. 193)</w:t>
          </w:r>
          <w:r w:rsidR="00D31847" w:rsidRPr="00233788">
            <w:fldChar w:fldCharType="end"/>
          </w:r>
        </w:sdtContent>
      </w:sdt>
      <w:r w:rsidR="00D31847" w:rsidRPr="00233788">
        <w:t xml:space="preserve">. </w:t>
      </w:r>
      <w:r w:rsidR="00D31847">
        <w:t xml:space="preserve">Można zatem przypuszczać, że </w:t>
      </w:r>
      <w:r w:rsidR="00D31847" w:rsidRPr="00233788">
        <w:t>badając poziom jakości interakcji lub też efektów interakcji uczelni z jej różnymi interesariuszami będziemy mogli wnioskować o poziomie jakości jej usług</w:t>
      </w:r>
      <w:r w:rsidR="00D31847">
        <w:t>.</w:t>
      </w:r>
    </w:p>
    <w:p w14:paraId="590B152E" w14:textId="61CFB580" w:rsidR="00D31847" w:rsidRPr="00233788" w:rsidRDefault="00D31847" w:rsidP="00D31847">
      <w:r>
        <w:t xml:space="preserve">Inną ciekawą koncepcją w odniesieniu do uczelni wyższych </w:t>
      </w:r>
      <w:r w:rsidR="003F7190">
        <w:t xml:space="preserve">potraktowanie jakości </w:t>
      </w:r>
      <w:r w:rsidRPr="00233788">
        <w:t>jako wyjątkowoś</w:t>
      </w:r>
      <w:r w:rsidR="003F7190">
        <w:t>ci. W</w:t>
      </w:r>
      <w:r w:rsidRPr="00233788">
        <w:t xml:space="preserve"> tym podejściu </w:t>
      </w:r>
      <w:r w:rsidR="003F7190">
        <w:t>„</w:t>
      </w:r>
      <w:r w:rsidRPr="00233788">
        <w:t>szczególny nacisk jest położony na działania projakościowe powiązanie z realizacją celów strategicznych uczelni, wiążących się często z dążeniem do budowania jej szczególnej, wyróżniającej pozycji np. jako jednej z najlepszych uczelni w regionie, kraju, Europie</w:t>
      </w:r>
      <w:r w:rsidR="003F7190">
        <w:t>”</w:t>
      </w:r>
      <w:r w:rsidRPr="00233788">
        <w:t xml:space="preserve"> </w:t>
      </w:r>
      <w:r w:rsidRPr="00233788">
        <w:fldChar w:fldCharType="begin" w:fldLock="1"/>
      </w:r>
      <w:r w:rsidRPr="00233788">
        <w:instrText>ADDIN CSL_CITATION {"citationItems":[{"id":"ITEM-1","itemData":{"author":[{"dropping-particle":"","family":"Frankowicz","given":"Marek","non-dropping-particle":"","parse-names":false,"suffix":""}],"id":"ITEM-1","issued":{"date-parts":[["2012"]]},"publisher":"Zespół Ekspertów Bolońskich","title":"Wewnętrzne systemy zapewniania jakości kształcenia w odnisieniu do nowych regulacji prawnych","type":"article"},"uris":["http://www.mendeley.com/documents/?uuid=c1ded068-9e69-4196-aab6-e43399c297f6"]}],"mendeley":{"formattedCitation":"(Frankowicz, 2012)","plainTextFormattedCitation":"(Frankowicz, 2012)","previouslyFormattedCitation":"(Frankowicz, 2012)"},"properties":{"noteIndex":0},"schema":"https://github.com/citation-style-language/schema/raw/master/csl-citation.json"}</w:instrText>
      </w:r>
      <w:r w:rsidRPr="00233788">
        <w:fldChar w:fldCharType="separate"/>
      </w:r>
      <w:r w:rsidRPr="00233788">
        <w:rPr>
          <w:noProof/>
        </w:rPr>
        <w:t>(Frankowicz, 2012)</w:t>
      </w:r>
      <w:r w:rsidRPr="00233788">
        <w:fldChar w:fldCharType="end"/>
      </w:r>
      <w:r w:rsidR="003F7190">
        <w:t>. Ta koncepcja dość dobrze koresponduje z wnioskami Cronina (omówionymi w dalszej części rozdziału) dotyczącymi postrzegania wartości usług w nawiązaniu do istnienia stref tolerancji w zakresie postrzegania korzyści i kosztów związanych z usługą.</w:t>
      </w:r>
    </w:p>
    <w:p w14:paraId="3D6FC522" w14:textId="3B999BD4" w:rsidR="009A15F1" w:rsidRPr="005A0DE0" w:rsidRDefault="009A15F1" w:rsidP="009A15F1">
      <w:r w:rsidRPr="00BC4F46">
        <w:t xml:space="preserve">Nawiązując do klasycznej definicji </w:t>
      </w:r>
      <w:proofErr w:type="spellStart"/>
      <w:r w:rsidRPr="00BC4F46">
        <w:t>Kolmana</w:t>
      </w:r>
      <w:proofErr w:type="spellEnd"/>
      <w:r w:rsidRPr="00BC4F46">
        <w:t xml:space="preserve"> można określić jakość kształcenia jako „stopień spełnienia wymagań dotyczących procesu kształcenia i jego efektów, formułowanych przez interesariuszy (</w:t>
      </w:r>
      <w:proofErr w:type="spellStart"/>
      <w:r w:rsidRPr="00BC4F46">
        <w:rPr>
          <w:i/>
          <w:iCs/>
        </w:rPr>
        <w:t>stakeholders</w:t>
      </w:r>
      <w:proofErr w:type="spellEnd"/>
      <w:r w:rsidRPr="00BC4F46">
        <w:t>), przy uwzględnieniu uwarunkowań wewnętrznych i zewnętrznych”</w:t>
      </w:r>
      <w:r w:rsidR="00E17C76" w:rsidRPr="00BC4F46">
        <w:t xml:space="preserve"> </w:t>
      </w:r>
      <w:r w:rsidR="001F464E" w:rsidRPr="00BC4F46">
        <w:fldChar w:fldCharType="begin" w:fldLock="1"/>
      </w:r>
      <w:r w:rsidR="00BC4F46" w:rsidRPr="00BC4F46">
        <w:instrText>ADDIN CSL_CITATION {"citationItems":[{"id":"ITEM-1","itemData":{"abstract":"Artykuł koncentruje się na zagadnieniach dotyczących jakości kształcenia w szkolnictwie wyższym. W pracy przybliżone są uwarunkowania zmian zachodzących na uczelniach w ostatnich dwudziestu latach, jak również wskazanie interesariuszy i czynników mających wpływ na jakość kształcenia. W artykule zawarto także propozycję mierników jakości kształcenia w podziale na 3 kategorie. (abstrakt oryginalny) The article focuses on issues concerning the quality assurance in higher education institutions (HEIs). There are described the changes in higher education in the last twenty years in Poland, as well as the role of the stakeholders and the factors affecting the quality of education. The article also contains a proposal of measures of quality of education, devoted down into 3 categories. (original abstract)","author":[{"dropping-particle":"","family":"Grudowski","given":"Piotr","non-dropping-particle":"","parse-names":false,"suffix":""},{"dropping-particle":"","family":"Lewandowski","given":"Kajetan","non-dropping-particle":"","parse-names":false,"suffix":""}],"container-title":"Zarządzanie i Finanse","id":"ITEM-1","issue":"nr 3, cz. 1","issued":{"date-parts":[["2012"]]},"page":"394-403","title":"Pojęcie jakości kształcenia i uwarunkowania jej kwantyfikacji w uczelniach wyższych","type":"article-journal","volume":"R. 10"},"locator":"400","uris":["http://www.mendeley.com/documents/?uuid=7c7d18d5-19d2-4b5e-894c-93572b5f07d2"]}],"mendeley":{"formattedCitation":"(Grudowski &amp; Lewandowski, 2012, s. 400)","plainTextFormattedCitation":"(Grudowski &amp; Lewandowski, 2012, s. 400)","previouslyFormattedCitation":"(Grudowski &amp; Lewandowski, 2012, s. 400)"},"properties":{"noteIndex":0},"schema":"https://github.com/citation-style-language/schema/raw/master/csl-citation.json"}</w:instrText>
      </w:r>
      <w:r w:rsidR="001F464E" w:rsidRPr="00BC4F46">
        <w:fldChar w:fldCharType="separate"/>
      </w:r>
      <w:r w:rsidR="001F464E" w:rsidRPr="00BC4F46">
        <w:rPr>
          <w:noProof/>
        </w:rPr>
        <w:t>(Grudowski &amp; Lewandowski, 2012, s. 400)</w:t>
      </w:r>
      <w:r w:rsidR="001F464E" w:rsidRPr="00BC4F46">
        <w:fldChar w:fldCharType="end"/>
      </w:r>
      <w:r w:rsidRPr="00BC4F46">
        <w:t xml:space="preserve">. </w:t>
      </w:r>
      <w:proofErr w:type="spellStart"/>
      <w:r w:rsidRPr="00BC4F46">
        <w:t>Grudowski</w:t>
      </w:r>
      <w:proofErr w:type="spellEnd"/>
      <w:r w:rsidRPr="00BC4F46">
        <w:t xml:space="preserve"> i Lewandowski podkreślają rolę możliwości wyrażenia jakości w formie mierzalnej ponieważ jedynie taka forma pozwoli na </w:t>
      </w:r>
      <w:r w:rsidR="00BC4F46" w:rsidRPr="00BC4F46">
        <w:t xml:space="preserve">uzyskanie </w:t>
      </w:r>
      <w:r w:rsidRPr="00BC4F46">
        <w:t>porównywalnoś</w:t>
      </w:r>
      <w:r w:rsidR="00BC4F46" w:rsidRPr="00BC4F46">
        <w:t>ci</w:t>
      </w:r>
      <w:r w:rsidRPr="00BC4F46">
        <w:t xml:space="preserve"> pomiędzy konkurującymi jednostkami. Bez tego </w:t>
      </w:r>
      <w:r w:rsidR="002913A0">
        <w:t xml:space="preserve">ocena poziomu oferowanej jakości jest bardzo trudna, a </w:t>
      </w:r>
      <w:r w:rsidRPr="00BC4F46">
        <w:t>określenie liderów jakości kształcenia staje się niemal niemożliwe.</w:t>
      </w:r>
      <w:r w:rsidR="002913A0">
        <w:t xml:space="preserve"> Natomiast by lepiej zidentyfikować charakterystyczne cechy usług edukacyjnych warto je umiejscowić w szerszym kontekście usług w ogóle. Ciekawą klasyfikację rodzajów usług proponuje </w:t>
      </w:r>
      <w:r w:rsidRPr="005A0DE0">
        <w:t>Rogoziński</w:t>
      </w:r>
      <w:r w:rsidR="005A0DE0" w:rsidRPr="005A0DE0">
        <w:t xml:space="preserve"> </w:t>
      </w:r>
      <w:r w:rsidR="005A0DE0" w:rsidRPr="005A0DE0">
        <w:fldChar w:fldCharType="begin" w:fldLock="1"/>
      </w:r>
      <w:r w:rsidR="002913A0">
        <w:instrText>ADDIN CSL_CITATION {"citationItems":[{"id":"ITEM-1","itemData":{"abstract":"Główna teza niniejszego artykułu jest następująca: istnieje wiedza poza znajomością sektora na temat usług, a jej użycie pozwoliłoby znacząco zmniejszyć lukę poznawczą w teorii organizacji. Do dnia dzisiejszego nie powstała jeszcze teoria organizacji usługowej. (abstrakt oryginalny) The aim I have set myself is a rather humble one. Firstly, to raise consciousness on the harder and harder to justify gap in the organization and management theory. Secondly, to explain the reasons why it is high time to endeavour to close that gap. Next, to gather a set of premises for further development of systematic research and scientific analysis. The above mentioned intentions are reflected in the following theorem: I do not wish in a critical review of literature, schools and opinions to investigate why, so far, we have been able to do without \"the theory of service providing organizations\". The starting point will be the acceptance of necessary assumptions regarding the subject area (allowing to limit the universum of services) in order to formulate such premises which will lead to deductive construction of not as much the \"structure\" as the \"form\". Hence, it is not an outcome of the transformation of (some) emancipating peripheral function of an enterprise but it emerges as a projection inferred from understanding of a phenomenon (i.e. service) not recognised beforehand in the systematic area of cognition, whose range - for both economy and management sciences - has been drawn by the industrial cognitive scheme.","author":[{"dropping-particle":"","family":"Rogoziński","given":"K","non-dropping-particle":"","parse-names":false,"suffix":""}],"container-title":"Współczesne Zarządzanie","id":"ITEM-1","issued":{"date-parts":[["2007"]]},"page":"5-12","title":"Zarządzanie organizacją usługową - próba wypełnienia luki poznawczej","type":"article-journal","volume":"3"},"locator":"3","suppress-author":1,"uris":["http://www.mendeley.com/documents/?uuid=4c8bdbf1-fb9b-4a4d-885e-4321fc54d923"]}],"mendeley":{"formattedCitation":"(2007, s. 3)","plainTextFormattedCitation":"(2007, s. 3)","previouslyFormattedCitation":"(2007, s. 3)"},"properties":{"noteIndex":0},"schema":"https://github.com/citation-style-language/schema/raw/master/csl-citation.json"}</w:instrText>
      </w:r>
      <w:r w:rsidR="005A0DE0" w:rsidRPr="005A0DE0">
        <w:fldChar w:fldCharType="separate"/>
      </w:r>
      <w:r w:rsidR="002913A0" w:rsidRPr="002913A0">
        <w:rPr>
          <w:noProof/>
        </w:rPr>
        <w:t>(2007, s. 3)</w:t>
      </w:r>
      <w:r w:rsidR="005A0DE0" w:rsidRPr="005A0DE0">
        <w:fldChar w:fldCharType="end"/>
      </w:r>
      <w:r w:rsidR="002913A0">
        <w:t>. Jest to</w:t>
      </w:r>
      <w:r w:rsidRPr="005A0DE0">
        <w:t xml:space="preserve"> podział na trzy kategorie wg charakteru podsektorów:</w:t>
      </w:r>
    </w:p>
    <w:p w14:paraId="03EA8C90" w14:textId="17CAD462" w:rsidR="009A15F1" w:rsidRPr="005A0DE0" w:rsidRDefault="009A15F1" w:rsidP="009A15F1">
      <w:pPr>
        <w:pStyle w:val="Akapitzlist"/>
        <w:numPr>
          <w:ilvl w:val="0"/>
          <w:numId w:val="15"/>
        </w:numPr>
      </w:pPr>
      <w:r w:rsidRPr="005A0DE0">
        <w:t xml:space="preserve">Usługi związane z obsługą procesów produkcji wyrobów materialnych </w:t>
      </w:r>
      <w:r w:rsidR="002913A0">
        <w:t>(</w:t>
      </w:r>
      <w:r w:rsidRPr="005A0DE0">
        <w:t xml:space="preserve">usługi </w:t>
      </w:r>
      <w:r w:rsidR="000E4FEB">
        <w:t xml:space="preserve">dla </w:t>
      </w:r>
      <w:r w:rsidRPr="005A0DE0">
        <w:t>technologii wytwórczych</w:t>
      </w:r>
      <w:r w:rsidR="000E4FEB">
        <w:t>)</w:t>
      </w:r>
    </w:p>
    <w:p w14:paraId="581F104E" w14:textId="1C4C7D12" w:rsidR="009A15F1" w:rsidRPr="005A0DE0" w:rsidRDefault="009A15F1" w:rsidP="009A15F1">
      <w:pPr>
        <w:pStyle w:val="Akapitzlist"/>
        <w:numPr>
          <w:ilvl w:val="0"/>
          <w:numId w:val="15"/>
        </w:numPr>
      </w:pPr>
      <w:r w:rsidRPr="005A0DE0">
        <w:t xml:space="preserve">Usługi ściśle związane z technologiami informatycznymi </w:t>
      </w:r>
      <w:r w:rsidR="000E4FEB">
        <w:t>(</w:t>
      </w:r>
      <w:r w:rsidRPr="005A0DE0">
        <w:t xml:space="preserve">usługi </w:t>
      </w:r>
      <w:r w:rsidR="000E4FEB">
        <w:t xml:space="preserve">dla </w:t>
      </w:r>
      <w:r w:rsidRPr="005A0DE0">
        <w:t>technologii informatycznych</w:t>
      </w:r>
      <w:r w:rsidR="000E4FEB">
        <w:t xml:space="preserve"> oraz takie, których podstawą istnienia jest wykorzystanie tychże)</w:t>
      </w:r>
    </w:p>
    <w:p w14:paraId="3AC16FAE" w14:textId="39DA1B7A" w:rsidR="009A15F1" w:rsidRPr="005A0DE0" w:rsidRDefault="009A15F1" w:rsidP="009A15F1">
      <w:pPr>
        <w:pStyle w:val="Akapitzlist"/>
        <w:numPr>
          <w:ilvl w:val="0"/>
          <w:numId w:val="15"/>
        </w:numPr>
      </w:pPr>
      <w:r w:rsidRPr="005A0DE0">
        <w:t xml:space="preserve">Usługi związane ze spersonalizowanymi relacjami międzyludzkimi </w:t>
      </w:r>
      <w:r w:rsidR="000E4FEB">
        <w:t>(</w:t>
      </w:r>
      <w:r w:rsidRPr="005A0DE0">
        <w:t>usługi</w:t>
      </w:r>
      <w:r w:rsidR="000E4FEB">
        <w:t>, których podstawią są</w:t>
      </w:r>
      <w:r w:rsidRPr="005A0DE0">
        <w:t xml:space="preserve"> relacj</w:t>
      </w:r>
      <w:r w:rsidR="000E4FEB">
        <w:t>e</w:t>
      </w:r>
      <w:r w:rsidRPr="005A0DE0">
        <w:t xml:space="preserve"> międzyludzki</w:t>
      </w:r>
      <w:r w:rsidR="000E4FEB">
        <w:t>e)</w:t>
      </w:r>
    </w:p>
    <w:p w14:paraId="29E63CE8" w14:textId="75FDCC45" w:rsidR="009A15F1" w:rsidRDefault="009A15F1" w:rsidP="00106236">
      <w:pPr>
        <w:pStyle w:val="rdo"/>
      </w:pPr>
      <w:r w:rsidRPr="005A0DE0">
        <w:t>Źródło: opracowanie własne na podstawie</w:t>
      </w:r>
      <w:r w:rsidR="002913A0">
        <w:t xml:space="preserve"> </w:t>
      </w:r>
      <w:r w:rsidR="002913A0" w:rsidRPr="005A0DE0">
        <w:fldChar w:fldCharType="begin" w:fldLock="1"/>
      </w:r>
      <w:r w:rsidR="005E5FA2">
        <w:instrText>ADDIN CSL_CITATION {"citationItems":[{"id":"ITEM-1","itemData":{"abstract":"Główna teza niniejszego artykułu jest następująca: istnieje wiedza poza znajomością sektora na temat usług, a jej użycie pozwoliłoby znacząco zmniejszyć lukę poznawczą w teorii organizacji. Do dnia dzisiejszego nie powstała jeszcze teoria organizacji usługowej. (abstrakt oryginalny) The aim I have set myself is a rather humble one. Firstly, to raise consciousness on the harder and harder to justify gap in the organization and management theory. Secondly, to explain the reasons why it is high time to endeavour to close that gap. Next, to gather a set of premises for further development of systematic research and scientific analysis. The above mentioned intentions are reflected in the following theorem: I do not wish in a critical review of literature, schools and opinions to investigate why, so far, we have been able to do without \"the theory of service providing organizations\". The starting point will be the acceptance of necessary assumptions regarding the subject area (allowing to limit the universum of services) in order to formulate such premises which will lead to deductive construction of not as much the \"structure\" as the \"form\". Hence, it is not an outcome of the transformation of (some) emancipating peripheral function of an enterprise but it emerges as a projection inferred from understanding of a phenomenon (i.e. service) not recognised beforehand in the systematic area of cognition, whose range - for both economy and management sciences - has been drawn by the industrial cognitive scheme.","author":[{"dropping-particle":"","family":"Rogoziński","given":"K","non-dropping-particle":"","parse-names":false,"suffix":""}],"container-title":"Współczesne Zarządzanie","id":"ITEM-1","issued":{"date-parts":[["2007"]]},"page":"5-12","title":"Zarządzanie organizacją usługową - próba wypełnienia luki poznawczej","type":"article-journal","volume":"3"},"uris":["http://www.mendeley.com/documents/?uuid=4c8bdbf1-fb9b-4a4d-885e-4321fc54d923"]}],"mendeley":{"formattedCitation":"(Rogoziński, 2007)","plainTextFormattedCitation":"(Rogoziński, 2007)","previouslyFormattedCitation":"(Rogoziński, 2007)"},"properties":{"noteIndex":0},"schema":"https://github.com/citation-style-language/schema/raw/master/csl-citation.json"}</w:instrText>
      </w:r>
      <w:r w:rsidR="002913A0" w:rsidRPr="005A0DE0">
        <w:fldChar w:fldCharType="separate"/>
      </w:r>
      <w:r w:rsidR="002913A0" w:rsidRPr="002913A0">
        <w:rPr>
          <w:noProof/>
        </w:rPr>
        <w:t>(Rogoziński, 2007)</w:t>
      </w:r>
      <w:r w:rsidR="002913A0" w:rsidRPr="005A0DE0">
        <w:fldChar w:fldCharType="end"/>
      </w:r>
      <w:r w:rsidRPr="005A0DE0">
        <w:t xml:space="preserve"> </w:t>
      </w:r>
    </w:p>
    <w:p w14:paraId="210C9390" w14:textId="16EE9C4B" w:rsidR="000E4FEB" w:rsidRDefault="000E4FEB" w:rsidP="000E4FEB">
      <w:r>
        <w:t>Na podstawie powyższej klasyfikacji można niewątpliwie usługi edukacyjne przypisać do trzeciej kategorii usług związanych ze spersonalizowanymi relacjami między ludzkimi. Biorąc pod uwagę znaczny udział technologii informatycznych we wspomaganiu wielu współczesnych form procesu kształcenia należy dostrzec podobieństwa usług edukacyjnych również do drugiej z kategorii określonych przez Rogozińskiego. Nieraz bowiem większość lub cały proces kształcenia odbywa się przy pomocy urządzeń informatycznych, czego przykładem mogą być liczne kursy internetowe, ale także różne procesy nauki zdalnej.</w:t>
      </w:r>
    </w:p>
    <w:p w14:paraId="65E87B56" w14:textId="7E798FD1" w:rsidR="009A15F1" w:rsidRPr="005A0DE0" w:rsidRDefault="000E4FEB" w:rsidP="0018672B">
      <w:r>
        <w:lastRenderedPageBreak/>
        <w:t xml:space="preserve">Do określenia jakości usług nie wystarczy jednak przypisanie ich do odpowiednich klasyfikacji. Należy się posłużyć pewnymi narzędziami, które pozwolą na pomiar </w:t>
      </w:r>
      <w:r w:rsidR="0018672B">
        <w:t>istotnych elementów do oceny jakości. Prowadzono wiele prac w celu zdefiniowania czynników wpływających na jakość usług.</w:t>
      </w:r>
      <w:r w:rsidR="00EA3208">
        <w:t xml:space="preserve"> W celu opracowania narzędzi do badania jakości usług prowadzono wiele prac. </w:t>
      </w:r>
      <w:r w:rsidR="0018672B">
        <w:t xml:space="preserve">Jednym z powszechnie uznawanych jest model jakości usług </w:t>
      </w:r>
      <w:r w:rsidR="002913A0">
        <w:t>(</w:t>
      </w:r>
      <w:r w:rsidR="009A15F1" w:rsidRPr="005A0DE0">
        <w:t>patrz</w:t>
      </w:r>
      <w:r w:rsidR="002913A0">
        <w:t xml:space="preserve"> </w:t>
      </w:r>
      <w:r w:rsidR="002913A0">
        <w:fldChar w:fldCharType="begin"/>
      </w:r>
      <w:r w:rsidR="002913A0">
        <w:instrText xml:space="preserve"> REF _Ref92233410 \h </w:instrText>
      </w:r>
      <w:r w:rsidR="002913A0">
        <w:fldChar w:fldCharType="separate"/>
      </w:r>
      <w:r w:rsidR="004F5E18">
        <w:t xml:space="preserve">Rysunek </w:t>
      </w:r>
      <w:r w:rsidR="004F5E18">
        <w:rPr>
          <w:noProof/>
        </w:rPr>
        <w:t>13</w:t>
      </w:r>
      <w:r w:rsidR="002913A0">
        <w:fldChar w:fldCharType="end"/>
      </w:r>
      <w:r w:rsidR="002913A0">
        <w:t>)</w:t>
      </w:r>
      <w:r w:rsidR="009A15F1" w:rsidRPr="005A0DE0">
        <w:t xml:space="preserve">, którego twórcami są A. </w:t>
      </w:r>
      <w:proofErr w:type="spellStart"/>
      <w:r w:rsidR="009A15F1" w:rsidRPr="005A0DE0">
        <w:t>Parasuraman</w:t>
      </w:r>
      <w:proofErr w:type="spellEnd"/>
      <w:r w:rsidR="009A15F1" w:rsidRPr="005A0DE0">
        <w:t xml:space="preserve">, V. A. </w:t>
      </w:r>
      <w:proofErr w:type="spellStart"/>
      <w:r w:rsidR="009A15F1" w:rsidRPr="005A0DE0">
        <w:t>Zeithaml</w:t>
      </w:r>
      <w:proofErr w:type="spellEnd"/>
      <w:r w:rsidR="009A15F1" w:rsidRPr="005A0DE0">
        <w:t xml:space="preserve"> i L. </w:t>
      </w:r>
      <w:proofErr w:type="spellStart"/>
      <w:r w:rsidR="009A15F1" w:rsidRPr="005A0DE0">
        <w:t>Berry</w:t>
      </w:r>
      <w:proofErr w:type="spellEnd"/>
      <w:r w:rsidR="009A15F1" w:rsidRPr="005A0DE0">
        <w:t xml:space="preserve">. </w:t>
      </w:r>
      <w:r w:rsidR="0018672B">
        <w:t>Autorzy tego modelu zidentyfikowali</w:t>
      </w:r>
      <w:r w:rsidR="009A15F1" w:rsidRPr="005A0DE0">
        <w:t xml:space="preserve"> istnienie 5 luk</w:t>
      </w:r>
      <w:r w:rsidR="00AC0D7F">
        <w:t xml:space="preserve"> </w:t>
      </w:r>
      <w:r w:rsidR="00AC0D7F" w:rsidRPr="005A0DE0">
        <w:t>(opis każdej z nich prezentuje</w:t>
      </w:r>
      <w:r w:rsidR="007662C2">
        <w:t xml:space="preserve"> </w:t>
      </w:r>
      <w:r w:rsidR="007662C2">
        <w:fldChar w:fldCharType="begin"/>
      </w:r>
      <w:r w:rsidR="007662C2">
        <w:instrText xml:space="preserve"> REF _Ref437181610 \h </w:instrText>
      </w:r>
      <w:r w:rsidR="007662C2">
        <w:fldChar w:fldCharType="separate"/>
      </w:r>
      <w:r w:rsidR="004F5E18" w:rsidRPr="004430F0">
        <w:t xml:space="preserve">Tabela </w:t>
      </w:r>
      <w:r w:rsidR="004F5E18">
        <w:rPr>
          <w:noProof/>
        </w:rPr>
        <w:t>13</w:t>
      </w:r>
      <w:r w:rsidR="007662C2">
        <w:fldChar w:fldCharType="end"/>
      </w:r>
      <w:r w:rsidR="00AC0D7F" w:rsidRPr="00AC0D7F">
        <w:t>)</w:t>
      </w:r>
      <w:r w:rsidR="00AC0D7F">
        <w:t>, czyli</w:t>
      </w:r>
      <w:r w:rsidR="00AC0D7F" w:rsidRPr="005A0DE0">
        <w:t xml:space="preserve"> obszarów, w których zwykle występuje największa ilość przyczyn niezadowalającej jakości usług.</w:t>
      </w:r>
    </w:p>
    <w:p w14:paraId="559C6131" w14:textId="77777777" w:rsidR="00E24170" w:rsidRDefault="009A15F1" w:rsidP="00E24170">
      <w:pPr>
        <w:keepNext/>
      </w:pPr>
      <w:r w:rsidRPr="00233788">
        <w:rPr>
          <w:noProof/>
          <w:color w:val="FF0000"/>
          <w:lang w:eastAsia="pl-PL"/>
        </w:rPr>
        <w:drawing>
          <wp:inline distT="0" distB="0" distL="0" distR="0" wp14:anchorId="6183666A" wp14:editId="08FCE5C6">
            <wp:extent cx="4810909" cy="5040000"/>
            <wp:effectExtent l="19050" t="0" r="8741" b="0"/>
            <wp:docPr id="130" name="Obraz 129" descr="servqual_diag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rvqual_diagr.JPG"/>
                    <pic:cNvPicPr/>
                  </pic:nvPicPr>
                  <pic:blipFill>
                    <a:blip r:embed="rId25" cstate="print"/>
                    <a:stretch>
                      <a:fillRect/>
                    </a:stretch>
                  </pic:blipFill>
                  <pic:spPr>
                    <a:xfrm>
                      <a:off x="0" y="0"/>
                      <a:ext cx="4810909" cy="5040000"/>
                    </a:xfrm>
                    <a:prstGeom prst="rect">
                      <a:avLst/>
                    </a:prstGeom>
                  </pic:spPr>
                </pic:pic>
              </a:graphicData>
            </a:graphic>
          </wp:inline>
        </w:drawing>
      </w:r>
    </w:p>
    <w:p w14:paraId="22D08A51" w14:textId="37A5A53A" w:rsidR="009A15F1" w:rsidRPr="00E24170" w:rsidRDefault="00E24170" w:rsidP="00E24170">
      <w:pPr>
        <w:pStyle w:val="Rysunek"/>
      </w:pPr>
      <w:bookmarkStart w:id="121" w:name="_Ref92233410"/>
      <w:bookmarkStart w:id="122" w:name="_Ref134947620"/>
      <w:bookmarkStart w:id="123" w:name="_Toc139741272"/>
      <w:r>
        <w:t xml:space="preserve">Rysunek </w:t>
      </w:r>
      <w:fldSimple w:instr=" SEQ Rysunek \* ARABIC ">
        <w:r w:rsidR="004F5E18">
          <w:rPr>
            <w:noProof/>
          </w:rPr>
          <w:t>13</w:t>
        </w:r>
      </w:fldSimple>
      <w:bookmarkEnd w:id="121"/>
      <w:r>
        <w:t xml:space="preserve"> </w:t>
      </w:r>
      <w:r w:rsidRPr="00233788">
        <w:t xml:space="preserve">Schemat modelu jakości usług </w:t>
      </w:r>
      <w:r w:rsidRPr="00E24170">
        <w:t>SERVQUAL</w:t>
      </w:r>
      <w:bookmarkEnd w:id="122"/>
      <w:bookmarkEnd w:id="123"/>
    </w:p>
    <w:p w14:paraId="67ED412E" w14:textId="1DD6189E" w:rsidR="009A15F1" w:rsidRPr="006F7DC7" w:rsidRDefault="009A15F1" w:rsidP="00106236">
      <w:pPr>
        <w:pStyle w:val="rdo"/>
        <w:rPr>
          <w:lang w:val="en-US" w:bidi="en-US"/>
        </w:rPr>
      </w:pPr>
      <w:bookmarkStart w:id="124" w:name="_Ref302054458"/>
      <w:proofErr w:type="spellStart"/>
      <w:r w:rsidRPr="006F7DC7">
        <w:rPr>
          <w:lang w:val="en-US" w:bidi="en-US"/>
        </w:rPr>
        <w:t>Źródło</w:t>
      </w:r>
      <w:proofErr w:type="spellEnd"/>
      <w:r w:rsidRPr="006F7DC7">
        <w:rPr>
          <w:lang w:val="en-US" w:bidi="en-US"/>
        </w:rPr>
        <w:t xml:space="preserve">: </w:t>
      </w:r>
      <w:proofErr w:type="spellStart"/>
      <w:r w:rsidRPr="006F7DC7">
        <w:rPr>
          <w:lang w:val="en-US" w:bidi="en-US"/>
        </w:rPr>
        <w:t>opracowanie</w:t>
      </w:r>
      <w:proofErr w:type="spellEnd"/>
      <w:r w:rsidRPr="006F7DC7">
        <w:rPr>
          <w:lang w:val="en-US" w:bidi="en-US"/>
        </w:rPr>
        <w:t xml:space="preserve"> </w:t>
      </w:r>
      <w:proofErr w:type="spellStart"/>
      <w:r w:rsidRPr="006F7DC7">
        <w:rPr>
          <w:lang w:val="en-US" w:bidi="en-US"/>
        </w:rPr>
        <w:t>własne</w:t>
      </w:r>
      <w:proofErr w:type="spellEnd"/>
      <w:r w:rsidRPr="006F7DC7">
        <w:rPr>
          <w:lang w:val="en-US" w:bidi="en-US"/>
        </w:rPr>
        <w:t xml:space="preserve"> </w:t>
      </w:r>
      <w:proofErr w:type="spellStart"/>
      <w:r w:rsidRPr="006F7DC7">
        <w:rPr>
          <w:lang w:val="en-US" w:bidi="en-US"/>
        </w:rPr>
        <w:t>na</w:t>
      </w:r>
      <w:proofErr w:type="spellEnd"/>
      <w:r w:rsidRPr="006F7DC7">
        <w:rPr>
          <w:lang w:val="en-US" w:bidi="en-US"/>
        </w:rPr>
        <w:t xml:space="preserve"> </w:t>
      </w:r>
      <w:proofErr w:type="spellStart"/>
      <w:r w:rsidRPr="006F7DC7">
        <w:rPr>
          <w:lang w:val="en-US" w:bidi="en-US"/>
        </w:rPr>
        <w:t>podstawie</w:t>
      </w:r>
      <w:proofErr w:type="spellEnd"/>
      <w:r w:rsidRPr="006F7DC7">
        <w:rPr>
          <w:lang w:val="en-US" w:bidi="en-US"/>
        </w:rPr>
        <w:t xml:space="preserve"> </w:t>
      </w:r>
      <w:sdt>
        <w:sdtPr>
          <w:rPr>
            <w:lang w:bidi="en-US"/>
          </w:rPr>
          <w:id w:val="-1552993039"/>
          <w:citation/>
        </w:sdtPr>
        <w:sdtContent>
          <w:r w:rsidRPr="00233788">
            <w:rPr>
              <w:lang w:bidi="en-US"/>
            </w:rPr>
            <w:fldChar w:fldCharType="begin"/>
          </w:r>
          <w:r w:rsidRPr="006F7DC7">
            <w:rPr>
              <w:lang w:val="en-US" w:bidi="en-US"/>
            </w:rPr>
            <w:instrText xml:space="preserve">CITATION Par85 \p 44 \l 1045 </w:instrText>
          </w:r>
          <w:r w:rsidRPr="00233788">
            <w:rPr>
              <w:lang w:bidi="en-US"/>
            </w:rPr>
            <w:fldChar w:fldCharType="separate"/>
          </w:r>
          <w:r w:rsidR="00C24DBA" w:rsidRPr="00C24DBA">
            <w:rPr>
              <w:noProof/>
              <w:lang w:val="en-US" w:bidi="en-US"/>
            </w:rPr>
            <w:t>(Parasuraman, Zeithaml i Berry, A Conceptual Model of Service Quality and Its Implications for Future Research, 1985, str. 44)</w:t>
          </w:r>
          <w:r w:rsidRPr="00233788">
            <w:rPr>
              <w:lang w:bidi="en-US"/>
            </w:rPr>
            <w:fldChar w:fldCharType="end"/>
          </w:r>
        </w:sdtContent>
      </w:sdt>
      <w:r w:rsidRPr="006F7DC7">
        <w:rPr>
          <w:lang w:val="en-US" w:bidi="en-US"/>
        </w:rPr>
        <w:t xml:space="preserve"> za:</w:t>
      </w:r>
      <w:r w:rsidR="00C17BCB">
        <w:rPr>
          <w:lang w:val="en-US" w:bidi="en-US"/>
        </w:rPr>
        <w:t xml:space="preserve"> </w:t>
      </w:r>
      <w:r w:rsidR="00C17BCB" w:rsidRPr="005D094F">
        <w:fldChar w:fldCharType="begin" w:fldLock="1"/>
      </w:r>
      <w:r w:rsidR="005F039F">
        <w:rPr>
          <w:lang w:val="en-US"/>
        </w:rPr>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wyższych","type":"thesis"},"locator":"16","uris":["http://www.mendeley.com/documents/?uuid=76553c1d-5088-4b19-ba2a-62edefe7f453"]}],"mendeley":{"formattedCitation":"(Szefler, 2011, s. 16)","plainTextFormattedCitation":"(Szefler, 2011, s. 16)","previouslyFormattedCitation":"(Szefler, 2011, s. 16)"},"properties":{"noteIndex":0},"schema":"https://github.com/citation-style-language/schema/raw/master/csl-citation.json"}</w:instrText>
      </w:r>
      <w:r w:rsidR="00C17BCB" w:rsidRPr="005D094F">
        <w:fldChar w:fldCharType="separate"/>
      </w:r>
      <w:r w:rsidR="00C17BCB" w:rsidRPr="00C17BCB">
        <w:rPr>
          <w:noProof/>
          <w:lang w:val="en-US"/>
        </w:rPr>
        <w:t>(Szefler, 2011, s. 16)</w:t>
      </w:r>
      <w:r w:rsidR="00C17BCB" w:rsidRPr="005D094F">
        <w:fldChar w:fldCharType="end"/>
      </w:r>
    </w:p>
    <w:bookmarkEnd w:id="124"/>
    <w:p w14:paraId="1845B70F" w14:textId="695A6F00" w:rsidR="00DD50DE" w:rsidRPr="005D094F" w:rsidRDefault="009A15F1" w:rsidP="00DD50DE">
      <w:r w:rsidRPr="00E24170">
        <w:t>Na przedstawionym schemacie modelu jakości usług (</w:t>
      </w:r>
      <w:r w:rsidR="00AF6459">
        <w:fldChar w:fldCharType="begin"/>
      </w:r>
      <w:r w:rsidR="00AF6459">
        <w:instrText xml:space="preserve"> REF _Ref92233410 \h </w:instrText>
      </w:r>
      <w:r w:rsidR="00AF6459">
        <w:fldChar w:fldCharType="separate"/>
      </w:r>
      <w:r w:rsidR="004F5E18">
        <w:t xml:space="preserve">Rysunek </w:t>
      </w:r>
      <w:r w:rsidR="004F5E18">
        <w:rPr>
          <w:noProof/>
        </w:rPr>
        <w:t>13</w:t>
      </w:r>
      <w:r w:rsidR="00AF6459">
        <w:fldChar w:fldCharType="end"/>
      </w:r>
      <w:r w:rsidRPr="00E24170">
        <w:t xml:space="preserve">) liniami ciągłymi ze strzałkami oznaczono wzajemne zależności pomiędzy jego elementami. Natomiast linie przerywane zakończone obustronnie strzałkami odzwierciedlają miejsca istnienia każdej z pięciu luk. Zbiór wszystkich elementów modelu został podzielony na obszary klienta (konsumenta/odbiorcy) i producenta </w:t>
      </w:r>
      <w:r w:rsidRPr="005D094F">
        <w:t xml:space="preserve">usługi. Obszar usługodawcy jest skierowany strzałką ku obszarowi klienta, odzwierciedlając kierunek </w:t>
      </w:r>
      <w:r w:rsidRPr="005D094F">
        <w:lastRenderedPageBreak/>
        <w:t>świadczenia (dostarczania) większości usług</w:t>
      </w:r>
      <w:r w:rsidR="005D094F" w:rsidRPr="005D094F">
        <w:t xml:space="preserve"> </w:t>
      </w:r>
      <w:r w:rsidR="005D094F" w:rsidRPr="005D094F">
        <w:fldChar w:fldCharType="begin" w:fldLock="1"/>
      </w:r>
      <w:r w:rsidR="005F039F">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wyższych","type":"thesis"},"locator":"16","uris":["http://www.mendeley.com/documents/?uuid=76553c1d-5088-4b19-ba2a-62edefe7f453"]}],"mendeley":{"formattedCitation":"(Szefler, 2011, s. 16)","plainTextFormattedCitation":"(Szefler, 2011, s. 16)","previouslyFormattedCitation":"(Szefler, 2011, s. 16)"},"properties":{"noteIndex":0},"schema":"https://github.com/citation-style-language/schema/raw/master/csl-citation.json"}</w:instrText>
      </w:r>
      <w:r w:rsidR="005D094F" w:rsidRPr="005D094F">
        <w:fldChar w:fldCharType="separate"/>
      </w:r>
      <w:r w:rsidR="005D094F" w:rsidRPr="005D094F">
        <w:rPr>
          <w:noProof/>
        </w:rPr>
        <w:t>(Szefler, 2011, s. 16)</w:t>
      </w:r>
      <w:r w:rsidR="005D094F" w:rsidRPr="005D094F">
        <w:fldChar w:fldCharType="end"/>
      </w:r>
      <w:r w:rsidRPr="005D094F">
        <w:t>.</w:t>
      </w:r>
      <w:r w:rsidR="00DD50DE">
        <w:t xml:space="preserve"> Warto zwrócić uwagę na to iż 3 z pięciu luk zostały zidentyfikowane w obszarze usługodawcy, co może oznaczać, że ich występowanie nie jest bezpośrednio dostrzegalne dla klienta</w:t>
      </w:r>
      <w:r w:rsidR="00E205BF">
        <w:t xml:space="preserve"> natomiast świadomość tych luk może być korzystna z punktu widzenia skuteczności analiz przyczyn problemów w trakcie procesów doskonalenia. Jedna luka występuje pomiędzy obszarami klienta i usługodawcy co wskazuje na potencjał związany z komunikacją i interakcjami dla doskonalenia jakości. Natomiast jedna luka (nr 5) występuje jedynie w obszarze klienta, co wskazuje na brak bezpośredniego wpływu usługodawcy na poprawę w zakresie tej luki. Niemniej jest to również luka bardzo silnie powiązana z pozostałymi co zostanie szerzej opisane w tabeli po</w:t>
      </w:r>
      <w:r w:rsidR="00E205BF">
        <w:fldChar w:fldCharType="begin"/>
      </w:r>
      <w:r w:rsidR="00E205BF">
        <w:instrText xml:space="preserve"> REF _Ref437181606 \p \h </w:instrText>
      </w:r>
      <w:r w:rsidR="00E205BF">
        <w:fldChar w:fldCharType="separate"/>
      </w:r>
      <w:r w:rsidR="004F5E18">
        <w:t>niżej</w:t>
      </w:r>
      <w:r w:rsidR="00E205BF">
        <w:fldChar w:fldCharType="end"/>
      </w:r>
      <w:r w:rsidR="00E205BF">
        <w:t>.</w:t>
      </w:r>
    </w:p>
    <w:p w14:paraId="1EE4C7B5" w14:textId="542BB963" w:rsidR="009A15F1" w:rsidRPr="004430F0" w:rsidRDefault="009A15F1" w:rsidP="009A15F1">
      <w:pPr>
        <w:pStyle w:val="Tytutabeli"/>
      </w:pPr>
      <w:bookmarkStart w:id="125" w:name="_Ref437181610"/>
      <w:bookmarkStart w:id="126" w:name="_Ref437181606"/>
      <w:bookmarkStart w:id="127" w:name="_Toc138254678"/>
      <w:r w:rsidRPr="004430F0">
        <w:t xml:space="preserve">Tabela </w:t>
      </w:r>
      <w:fldSimple w:instr=" SEQ Tabela \* ARABIC ">
        <w:r w:rsidR="00AE1944">
          <w:rPr>
            <w:noProof/>
          </w:rPr>
          <w:t>13</w:t>
        </w:r>
      </w:fldSimple>
      <w:bookmarkEnd w:id="125"/>
      <w:r w:rsidRPr="004430F0">
        <w:t xml:space="preserve"> Charakterystyka luk modelu SERVQUAL</w:t>
      </w:r>
      <w:bookmarkEnd w:id="126"/>
      <w:bookmarkEnd w:id="127"/>
    </w:p>
    <w:tbl>
      <w:tblPr>
        <w:tblStyle w:val="Tabela-Siatka"/>
        <w:tblW w:w="9072" w:type="dxa"/>
        <w:tblLook w:val="04A0" w:firstRow="1" w:lastRow="0" w:firstColumn="1" w:lastColumn="0" w:noHBand="0" w:noVBand="1"/>
      </w:tblPr>
      <w:tblGrid>
        <w:gridCol w:w="794"/>
        <w:gridCol w:w="2155"/>
        <w:gridCol w:w="6123"/>
      </w:tblGrid>
      <w:tr w:rsidR="004430F0" w:rsidRPr="004430F0" w14:paraId="204EB482" w14:textId="77777777" w:rsidTr="0018672B">
        <w:trPr>
          <w:cantSplit/>
          <w:tblHeader/>
        </w:trPr>
        <w:tc>
          <w:tcPr>
            <w:tcW w:w="794" w:type="dxa"/>
          </w:tcPr>
          <w:p w14:paraId="49CE27BF" w14:textId="77777777" w:rsidR="009A15F1" w:rsidRPr="004430F0" w:rsidRDefault="009A15F1" w:rsidP="005F039F">
            <w:pPr>
              <w:spacing w:line="300" w:lineRule="auto"/>
              <w:ind w:firstLine="0"/>
              <w:rPr>
                <w:b/>
                <w:sz w:val="18"/>
                <w:szCs w:val="20"/>
                <w:lang w:val="pl-PL" w:bidi="ar-SA"/>
              </w:rPr>
            </w:pPr>
            <w:r w:rsidRPr="004430F0">
              <w:rPr>
                <w:b/>
                <w:sz w:val="18"/>
                <w:szCs w:val="20"/>
                <w:lang w:val="pl-PL" w:bidi="ar-SA"/>
              </w:rPr>
              <w:t>Nr luki</w:t>
            </w:r>
          </w:p>
        </w:tc>
        <w:tc>
          <w:tcPr>
            <w:tcW w:w="2155" w:type="dxa"/>
          </w:tcPr>
          <w:p w14:paraId="04D79EAF" w14:textId="77777777" w:rsidR="009A15F1" w:rsidRPr="004430F0" w:rsidRDefault="009A15F1" w:rsidP="0018672B">
            <w:pPr>
              <w:spacing w:line="300" w:lineRule="auto"/>
              <w:ind w:firstLine="0"/>
              <w:jc w:val="center"/>
              <w:rPr>
                <w:b/>
                <w:sz w:val="18"/>
                <w:szCs w:val="20"/>
                <w:lang w:val="pl-PL" w:bidi="ar-SA"/>
              </w:rPr>
            </w:pPr>
            <w:r w:rsidRPr="004430F0">
              <w:rPr>
                <w:b/>
                <w:sz w:val="18"/>
                <w:szCs w:val="20"/>
                <w:lang w:val="pl-PL" w:bidi="ar-SA"/>
              </w:rPr>
              <w:t>Problem</w:t>
            </w:r>
          </w:p>
        </w:tc>
        <w:tc>
          <w:tcPr>
            <w:tcW w:w="6124" w:type="dxa"/>
          </w:tcPr>
          <w:p w14:paraId="5EEF6050" w14:textId="77777777" w:rsidR="009A15F1" w:rsidRPr="004430F0" w:rsidRDefault="009A15F1" w:rsidP="0018672B">
            <w:pPr>
              <w:spacing w:line="300" w:lineRule="auto"/>
              <w:ind w:firstLine="0"/>
              <w:jc w:val="center"/>
              <w:rPr>
                <w:b/>
                <w:sz w:val="18"/>
                <w:szCs w:val="20"/>
                <w:lang w:val="pl-PL" w:bidi="ar-SA"/>
              </w:rPr>
            </w:pPr>
            <w:r w:rsidRPr="004430F0">
              <w:rPr>
                <w:b/>
                <w:sz w:val="18"/>
                <w:szCs w:val="20"/>
                <w:lang w:val="pl-PL" w:bidi="ar-SA"/>
              </w:rPr>
              <w:t>Opis</w:t>
            </w:r>
          </w:p>
        </w:tc>
      </w:tr>
      <w:tr w:rsidR="004430F0" w:rsidRPr="004430F0" w14:paraId="0142CBFA" w14:textId="77777777" w:rsidTr="0018672B">
        <w:trPr>
          <w:cantSplit/>
        </w:trPr>
        <w:tc>
          <w:tcPr>
            <w:tcW w:w="794" w:type="dxa"/>
          </w:tcPr>
          <w:p w14:paraId="066F91BB" w14:textId="77777777" w:rsidR="009A15F1" w:rsidRPr="004430F0" w:rsidRDefault="009A15F1" w:rsidP="005F039F">
            <w:pPr>
              <w:spacing w:line="300" w:lineRule="auto"/>
              <w:ind w:firstLine="0"/>
              <w:rPr>
                <w:sz w:val="18"/>
                <w:szCs w:val="20"/>
                <w:u w:val="single"/>
                <w:lang w:val="pl-PL" w:bidi="ar-SA"/>
              </w:rPr>
            </w:pPr>
            <w:r w:rsidRPr="004430F0">
              <w:rPr>
                <w:sz w:val="18"/>
                <w:szCs w:val="20"/>
                <w:u w:val="single"/>
                <w:lang w:val="pl-PL" w:bidi="ar-SA"/>
              </w:rPr>
              <w:t>Luka 1</w:t>
            </w:r>
          </w:p>
        </w:tc>
        <w:tc>
          <w:tcPr>
            <w:tcW w:w="2155" w:type="dxa"/>
          </w:tcPr>
          <w:p w14:paraId="013676BF" w14:textId="4F393CD4" w:rsidR="009A15F1" w:rsidRPr="004430F0" w:rsidRDefault="009A15F1" w:rsidP="0018672B">
            <w:pPr>
              <w:spacing w:before="0" w:line="300" w:lineRule="auto"/>
              <w:ind w:firstLine="0"/>
              <w:jc w:val="center"/>
              <w:rPr>
                <w:sz w:val="18"/>
                <w:szCs w:val="20"/>
                <w:lang w:val="pl-PL" w:bidi="ar-SA"/>
              </w:rPr>
            </w:pPr>
            <w:r w:rsidRPr="004430F0">
              <w:rPr>
                <w:b/>
                <w:sz w:val="18"/>
                <w:szCs w:val="20"/>
                <w:lang w:val="pl-PL" w:bidi="ar-SA"/>
              </w:rPr>
              <w:t>Wiedza</w:t>
            </w:r>
          </w:p>
          <w:p w14:paraId="21763FA0" w14:textId="2AFA3D6C" w:rsidR="009A15F1" w:rsidRPr="004430F0" w:rsidRDefault="009A15F1" w:rsidP="0018672B">
            <w:pPr>
              <w:spacing w:before="0" w:line="300" w:lineRule="auto"/>
              <w:ind w:firstLine="0"/>
              <w:jc w:val="center"/>
              <w:rPr>
                <w:sz w:val="18"/>
                <w:szCs w:val="20"/>
                <w:lang w:val="pl-PL" w:bidi="ar-SA"/>
              </w:rPr>
            </w:pPr>
            <w:r w:rsidRPr="004430F0">
              <w:rPr>
                <w:sz w:val="18"/>
                <w:szCs w:val="20"/>
                <w:lang w:val="pl-PL" w:bidi="ar-SA"/>
              </w:rPr>
              <w:t xml:space="preserve">rozbieżność między </w:t>
            </w:r>
            <w:r w:rsidR="0018672B">
              <w:rPr>
                <w:sz w:val="18"/>
                <w:szCs w:val="20"/>
                <w:lang w:val="pl-PL" w:bidi="ar-SA"/>
              </w:rPr>
              <w:br/>
            </w:r>
            <w:r w:rsidRPr="004430F0">
              <w:rPr>
                <w:sz w:val="18"/>
                <w:szCs w:val="20"/>
                <w:lang w:val="pl-PL" w:bidi="ar-SA"/>
              </w:rPr>
              <w:t xml:space="preserve">rzeczywistymi oczekiwaniami klienta, </w:t>
            </w:r>
            <w:r w:rsidR="0018672B">
              <w:rPr>
                <w:sz w:val="18"/>
                <w:szCs w:val="20"/>
                <w:lang w:val="pl-PL" w:bidi="ar-SA"/>
              </w:rPr>
              <w:br/>
            </w:r>
            <w:r w:rsidRPr="004430F0">
              <w:rPr>
                <w:sz w:val="18"/>
                <w:szCs w:val="20"/>
                <w:lang w:val="pl-PL" w:bidi="ar-SA"/>
              </w:rPr>
              <w:t xml:space="preserve">a postrzeganiem tych oczekiwań przez </w:t>
            </w:r>
            <w:r w:rsidR="0018672B">
              <w:rPr>
                <w:sz w:val="18"/>
                <w:szCs w:val="20"/>
                <w:lang w:val="pl-PL" w:bidi="ar-SA"/>
              </w:rPr>
              <w:br/>
            </w:r>
            <w:r w:rsidRPr="004430F0">
              <w:rPr>
                <w:sz w:val="18"/>
                <w:szCs w:val="20"/>
                <w:lang w:val="pl-PL" w:bidi="ar-SA"/>
              </w:rPr>
              <w:t>zarządzających</w:t>
            </w:r>
          </w:p>
        </w:tc>
        <w:tc>
          <w:tcPr>
            <w:tcW w:w="6124" w:type="dxa"/>
          </w:tcPr>
          <w:p w14:paraId="5073A67B"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niezrozumienia lub też braku aktualnej wiedzy o rzeczywistych oczekiwaniach klientów. Te rozbieżności mają zwykle istotny wpływ na proces świadczenia usługi. Może się też zdarzyć, że różni klienci mogą od tego samego usługodawcy oczekiwać bardzo różnych, a nawet przeciwstawnych sposobów świadczenia usługi albo przywiązywać różną wagę do tych samych jej elementów.</w:t>
            </w:r>
          </w:p>
          <w:p w14:paraId="7FC69B5A"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Istotny wpływ na wielkość tej luki ma jakość procesu pozyskiwania informacji o klientach i ich potrzebach.</w:t>
            </w:r>
          </w:p>
        </w:tc>
      </w:tr>
      <w:tr w:rsidR="004430F0" w:rsidRPr="004430F0" w14:paraId="3E7ED116" w14:textId="77777777" w:rsidTr="0018672B">
        <w:trPr>
          <w:cantSplit/>
        </w:trPr>
        <w:tc>
          <w:tcPr>
            <w:tcW w:w="794" w:type="dxa"/>
          </w:tcPr>
          <w:p w14:paraId="7A97E818" w14:textId="77777777" w:rsidR="009A15F1" w:rsidRPr="004430F0" w:rsidRDefault="009A15F1" w:rsidP="005F039F">
            <w:pPr>
              <w:spacing w:line="300" w:lineRule="auto"/>
              <w:ind w:firstLine="0"/>
              <w:rPr>
                <w:sz w:val="18"/>
                <w:szCs w:val="20"/>
                <w:u w:val="single"/>
                <w:lang w:val="pl-PL" w:bidi="ar-SA"/>
              </w:rPr>
            </w:pPr>
            <w:r w:rsidRPr="004430F0">
              <w:rPr>
                <w:sz w:val="18"/>
                <w:szCs w:val="20"/>
                <w:u w:val="single"/>
                <w:lang w:val="pl-PL" w:bidi="ar-SA"/>
              </w:rPr>
              <w:t>Luka 2</w:t>
            </w:r>
          </w:p>
        </w:tc>
        <w:tc>
          <w:tcPr>
            <w:tcW w:w="2155" w:type="dxa"/>
          </w:tcPr>
          <w:p w14:paraId="30AFDC5A" w14:textId="751C0E06" w:rsidR="009A15F1" w:rsidRPr="004430F0" w:rsidRDefault="009A15F1" w:rsidP="0018672B">
            <w:pPr>
              <w:spacing w:before="0" w:line="300" w:lineRule="auto"/>
              <w:ind w:firstLine="0"/>
              <w:jc w:val="center"/>
              <w:rPr>
                <w:sz w:val="18"/>
                <w:szCs w:val="20"/>
                <w:lang w:val="pl-PL" w:bidi="ar-SA"/>
              </w:rPr>
            </w:pPr>
            <w:r w:rsidRPr="004430F0">
              <w:rPr>
                <w:b/>
                <w:sz w:val="18"/>
                <w:szCs w:val="20"/>
                <w:lang w:val="pl-PL" w:bidi="ar-SA"/>
              </w:rPr>
              <w:t>Standardy</w:t>
            </w:r>
          </w:p>
          <w:p w14:paraId="65A542D5" w14:textId="5300EA25" w:rsidR="009A15F1" w:rsidRPr="004430F0" w:rsidRDefault="009A15F1" w:rsidP="0018672B">
            <w:pPr>
              <w:spacing w:before="0" w:line="300" w:lineRule="auto"/>
              <w:ind w:firstLine="0"/>
              <w:jc w:val="center"/>
              <w:rPr>
                <w:sz w:val="18"/>
                <w:szCs w:val="20"/>
                <w:lang w:val="pl-PL" w:bidi="ar-SA"/>
              </w:rPr>
            </w:pPr>
            <w:r w:rsidRPr="004430F0">
              <w:rPr>
                <w:sz w:val="18"/>
                <w:szCs w:val="20"/>
                <w:lang w:val="pl-PL" w:bidi="ar-SA"/>
              </w:rPr>
              <w:t xml:space="preserve">rozbieżność między </w:t>
            </w:r>
            <w:r w:rsidR="0018672B">
              <w:rPr>
                <w:sz w:val="18"/>
                <w:szCs w:val="20"/>
                <w:lang w:val="pl-PL" w:bidi="ar-SA"/>
              </w:rPr>
              <w:br/>
            </w:r>
            <w:r w:rsidRPr="004430F0">
              <w:rPr>
                <w:sz w:val="18"/>
                <w:szCs w:val="20"/>
                <w:lang w:val="pl-PL" w:bidi="ar-SA"/>
              </w:rPr>
              <w:t xml:space="preserve">postrzeganiem </w:t>
            </w:r>
            <w:r w:rsidR="0018672B">
              <w:rPr>
                <w:sz w:val="18"/>
                <w:szCs w:val="20"/>
                <w:lang w:val="pl-PL" w:bidi="ar-SA"/>
              </w:rPr>
              <w:br/>
            </w:r>
            <w:r w:rsidRPr="004430F0">
              <w:rPr>
                <w:sz w:val="18"/>
                <w:szCs w:val="20"/>
                <w:lang w:val="pl-PL" w:bidi="ar-SA"/>
              </w:rPr>
              <w:t xml:space="preserve">oczekiwań klientów przez zarządzających, a wymaganiami </w:t>
            </w:r>
            <w:r w:rsidR="0018672B">
              <w:rPr>
                <w:sz w:val="18"/>
                <w:szCs w:val="20"/>
                <w:lang w:val="pl-PL" w:bidi="ar-SA"/>
              </w:rPr>
              <w:br/>
            </w:r>
            <w:r w:rsidRPr="004430F0">
              <w:rPr>
                <w:sz w:val="18"/>
                <w:szCs w:val="20"/>
                <w:lang w:val="pl-PL" w:bidi="ar-SA"/>
              </w:rPr>
              <w:t>stawianymi produktom usługowym</w:t>
            </w:r>
          </w:p>
        </w:tc>
        <w:tc>
          <w:tcPr>
            <w:tcW w:w="6124" w:type="dxa"/>
          </w:tcPr>
          <w:p w14:paraId="1001D2ED"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przyczyn wszystkich rozbieżności pomiędzy tym, co kierownictwo postrzega za istotne z punktu widzenia zadowolenia, a tym, co określa jako wymagania dla jakości konkretnej usługi. Zazwyczaj wynika to z zaniedbań kierownictwa w ustalaniu i aktualizowaniu zasad i wymagań stawianych produktom usługowym.</w:t>
            </w:r>
          </w:p>
          <w:p w14:paraId="31059701"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Zasadniczy wpływ na wielkość tej luki ma zaangażowanie kierownictwa w procesy związane z doskonaleniem jakości usług oraz jakość procesów ustalania celów i standaryzacji zadań.</w:t>
            </w:r>
          </w:p>
        </w:tc>
      </w:tr>
      <w:tr w:rsidR="004430F0" w:rsidRPr="004430F0" w14:paraId="6534ABA5" w14:textId="77777777" w:rsidTr="0018672B">
        <w:trPr>
          <w:cantSplit/>
        </w:trPr>
        <w:tc>
          <w:tcPr>
            <w:tcW w:w="794" w:type="dxa"/>
          </w:tcPr>
          <w:p w14:paraId="22281D06" w14:textId="77777777" w:rsidR="009A15F1" w:rsidRPr="004430F0" w:rsidRDefault="009A15F1" w:rsidP="005F039F">
            <w:pPr>
              <w:spacing w:line="300" w:lineRule="auto"/>
              <w:ind w:firstLine="0"/>
              <w:rPr>
                <w:sz w:val="18"/>
                <w:szCs w:val="20"/>
                <w:u w:val="single"/>
                <w:lang w:val="pl-PL" w:bidi="ar-SA"/>
              </w:rPr>
            </w:pPr>
            <w:r w:rsidRPr="004430F0">
              <w:rPr>
                <w:sz w:val="18"/>
                <w:szCs w:val="20"/>
                <w:u w:val="single"/>
                <w:lang w:val="pl-PL" w:bidi="ar-SA"/>
              </w:rPr>
              <w:t>Luka 3</w:t>
            </w:r>
          </w:p>
        </w:tc>
        <w:tc>
          <w:tcPr>
            <w:tcW w:w="2155" w:type="dxa"/>
          </w:tcPr>
          <w:p w14:paraId="77EE3576" w14:textId="44B36FAA" w:rsidR="009A15F1" w:rsidRPr="004430F0" w:rsidRDefault="009A15F1" w:rsidP="0018672B">
            <w:pPr>
              <w:spacing w:before="0" w:line="300" w:lineRule="auto"/>
              <w:ind w:firstLine="0"/>
              <w:jc w:val="center"/>
              <w:rPr>
                <w:sz w:val="18"/>
                <w:szCs w:val="20"/>
                <w:lang w:val="pl-PL" w:bidi="ar-SA"/>
              </w:rPr>
            </w:pPr>
            <w:r w:rsidRPr="004430F0">
              <w:rPr>
                <w:b/>
                <w:sz w:val="18"/>
                <w:szCs w:val="20"/>
                <w:lang w:val="pl-PL" w:bidi="ar-SA"/>
              </w:rPr>
              <w:t>Proces świadczenia (dostarczanie usługi)</w:t>
            </w:r>
          </w:p>
          <w:p w14:paraId="0885D83F" w14:textId="7B3F5B67" w:rsidR="009A15F1" w:rsidRPr="004430F0" w:rsidRDefault="009A15F1" w:rsidP="0018672B">
            <w:pPr>
              <w:spacing w:before="0" w:line="300" w:lineRule="auto"/>
              <w:ind w:firstLine="0"/>
              <w:rPr>
                <w:sz w:val="18"/>
                <w:szCs w:val="20"/>
                <w:lang w:val="pl-PL" w:bidi="ar-SA"/>
              </w:rPr>
            </w:pPr>
            <w:r w:rsidRPr="004430F0">
              <w:rPr>
                <w:sz w:val="18"/>
                <w:szCs w:val="20"/>
                <w:lang w:val="pl-PL" w:bidi="ar-SA"/>
              </w:rPr>
              <w:t>rozbieżność między wymaganiami stawianymi produktom usługowym, a tym, co jest klientom dostarczane w procesie świadczenia usługi</w:t>
            </w:r>
          </w:p>
        </w:tc>
        <w:tc>
          <w:tcPr>
            <w:tcW w:w="6124" w:type="dxa"/>
          </w:tcPr>
          <w:p w14:paraId="11C59D6A"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niedoskonałości procesu świadczenia w odniesieniu do ustalonych standardów. Powodem takiego stanu rzeczy mogą być nierówne umiejętności różnych osób dostarczających usługę klientowi, jak również szereg innych przyczyn zakłócających proces prawidłowego wykonania usług, np. nieodpowiednie przygotowanie i doświadczenie pracowników bezpośrednio kontaktujących się z klientem, dyspozycja psychiczna w danym dniu, konflikty, niedostosowanie technologii, niewłaściwie zaprojektowany proces świadczenia usługi, nieodpowiednie zaangażowanie pracowników, brak lub niewłaściwa kontrola pracy pracowników.</w:t>
            </w:r>
          </w:p>
        </w:tc>
      </w:tr>
      <w:tr w:rsidR="004430F0" w:rsidRPr="004430F0" w14:paraId="0AA13F70" w14:textId="77777777" w:rsidTr="0018672B">
        <w:trPr>
          <w:cantSplit/>
        </w:trPr>
        <w:tc>
          <w:tcPr>
            <w:tcW w:w="794" w:type="dxa"/>
          </w:tcPr>
          <w:p w14:paraId="30A9C55D" w14:textId="77777777" w:rsidR="009A15F1" w:rsidRPr="004430F0" w:rsidRDefault="009A15F1" w:rsidP="005F039F">
            <w:pPr>
              <w:spacing w:line="300" w:lineRule="auto"/>
              <w:ind w:firstLine="0"/>
              <w:rPr>
                <w:sz w:val="18"/>
                <w:szCs w:val="20"/>
                <w:u w:val="single"/>
                <w:lang w:val="pl-PL" w:bidi="ar-SA"/>
              </w:rPr>
            </w:pPr>
            <w:r w:rsidRPr="004430F0">
              <w:rPr>
                <w:sz w:val="18"/>
                <w:szCs w:val="20"/>
                <w:u w:val="single"/>
                <w:lang w:val="pl-PL" w:bidi="ar-SA"/>
              </w:rPr>
              <w:t>Luka 4</w:t>
            </w:r>
          </w:p>
        </w:tc>
        <w:tc>
          <w:tcPr>
            <w:tcW w:w="2155" w:type="dxa"/>
          </w:tcPr>
          <w:p w14:paraId="7C055440" w14:textId="3AB52ACF" w:rsidR="009A15F1" w:rsidRPr="004430F0" w:rsidRDefault="009A15F1" w:rsidP="0018672B">
            <w:pPr>
              <w:spacing w:before="0" w:line="300" w:lineRule="auto"/>
              <w:ind w:firstLine="0"/>
              <w:jc w:val="center"/>
              <w:rPr>
                <w:sz w:val="18"/>
                <w:szCs w:val="20"/>
                <w:lang w:val="pl-PL" w:bidi="ar-SA"/>
              </w:rPr>
            </w:pPr>
            <w:r w:rsidRPr="004430F0">
              <w:rPr>
                <w:b/>
                <w:sz w:val="18"/>
                <w:szCs w:val="20"/>
                <w:lang w:val="pl-PL" w:bidi="ar-SA"/>
              </w:rPr>
              <w:t>Komunikacja</w:t>
            </w:r>
          </w:p>
          <w:p w14:paraId="737E28C9" w14:textId="77777777" w:rsidR="009A15F1" w:rsidRPr="004430F0" w:rsidRDefault="009A15F1" w:rsidP="0018672B">
            <w:pPr>
              <w:spacing w:before="0" w:line="300" w:lineRule="auto"/>
              <w:ind w:firstLine="0"/>
              <w:jc w:val="center"/>
              <w:rPr>
                <w:sz w:val="18"/>
                <w:szCs w:val="20"/>
                <w:lang w:val="pl-PL" w:bidi="ar-SA"/>
              </w:rPr>
            </w:pPr>
            <w:r w:rsidRPr="004430F0">
              <w:rPr>
                <w:sz w:val="18"/>
                <w:szCs w:val="20"/>
                <w:lang w:val="pl-PL" w:bidi="ar-SA"/>
              </w:rPr>
              <w:t>rozbieżność między tym, co klientowi obiecano, a tym, co faktycznie mu dostarczono</w:t>
            </w:r>
          </w:p>
        </w:tc>
        <w:tc>
          <w:tcPr>
            <w:tcW w:w="6124" w:type="dxa"/>
          </w:tcPr>
          <w:p w14:paraId="49EFABDE"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precyzji i prawdziwości komunikatów dostawcy przekazywanych klientowi, które dotyczą jakości usługi. Podstawą oczekiwań klienta jest obietnica, jaką otrzymał od dostawcy, a szczególnie to, co z niej zrozumiał. Z tego względu istotne jest to, żeby klient otrzymał komunikat precyzyjny i dostosowany do jego sposobu myślenia. Wśród przyczyn powodujących tę lukę można wymienić: błędy w komunikacji między pracownikiem bezpośrednio kontaktującym się z klientem a kierownictwem, brak umiejętności właściwego przekazywania komunikatów oraz skłonność do składania zbyt wygórowanych obietnic.</w:t>
            </w:r>
          </w:p>
        </w:tc>
      </w:tr>
      <w:tr w:rsidR="004430F0" w:rsidRPr="004430F0" w14:paraId="0022794D" w14:textId="77777777" w:rsidTr="0018672B">
        <w:trPr>
          <w:cantSplit/>
        </w:trPr>
        <w:tc>
          <w:tcPr>
            <w:tcW w:w="794" w:type="dxa"/>
          </w:tcPr>
          <w:p w14:paraId="670B72B8" w14:textId="77777777" w:rsidR="009A15F1" w:rsidRPr="004430F0" w:rsidRDefault="009A15F1" w:rsidP="007662C2">
            <w:pPr>
              <w:keepNext/>
              <w:spacing w:line="300" w:lineRule="auto"/>
              <w:ind w:firstLine="0"/>
              <w:rPr>
                <w:sz w:val="18"/>
                <w:szCs w:val="20"/>
                <w:u w:val="single"/>
                <w:lang w:val="pl-PL" w:bidi="ar-SA"/>
              </w:rPr>
            </w:pPr>
            <w:r w:rsidRPr="004430F0">
              <w:rPr>
                <w:sz w:val="18"/>
                <w:szCs w:val="20"/>
                <w:u w:val="single"/>
                <w:lang w:val="pl-PL" w:bidi="ar-SA"/>
              </w:rPr>
              <w:lastRenderedPageBreak/>
              <w:t>Luka 5</w:t>
            </w:r>
          </w:p>
        </w:tc>
        <w:tc>
          <w:tcPr>
            <w:tcW w:w="2155" w:type="dxa"/>
          </w:tcPr>
          <w:p w14:paraId="3D3CDE2D" w14:textId="301F168F" w:rsidR="009A15F1" w:rsidRPr="004430F0" w:rsidRDefault="009A15F1" w:rsidP="0018672B">
            <w:pPr>
              <w:keepNext/>
              <w:spacing w:before="0" w:line="300" w:lineRule="auto"/>
              <w:ind w:firstLine="0"/>
              <w:jc w:val="center"/>
              <w:rPr>
                <w:sz w:val="18"/>
                <w:szCs w:val="20"/>
                <w:lang w:val="pl-PL" w:bidi="ar-SA"/>
              </w:rPr>
            </w:pPr>
            <w:r w:rsidRPr="004430F0">
              <w:rPr>
                <w:b/>
                <w:sz w:val="18"/>
                <w:szCs w:val="20"/>
                <w:lang w:val="pl-PL" w:bidi="ar-SA"/>
              </w:rPr>
              <w:t xml:space="preserve">Oczekiwania </w:t>
            </w:r>
            <w:r w:rsidR="0018672B">
              <w:rPr>
                <w:b/>
                <w:sz w:val="18"/>
                <w:szCs w:val="20"/>
                <w:lang w:val="pl-PL" w:bidi="ar-SA"/>
              </w:rPr>
              <w:br/>
            </w:r>
            <w:r w:rsidRPr="004430F0">
              <w:rPr>
                <w:b/>
                <w:sz w:val="18"/>
                <w:szCs w:val="20"/>
                <w:lang w:val="pl-PL" w:bidi="ar-SA"/>
              </w:rPr>
              <w:t>i</w:t>
            </w:r>
            <w:r w:rsidR="005F039F">
              <w:rPr>
                <w:b/>
                <w:sz w:val="18"/>
                <w:szCs w:val="20"/>
                <w:lang w:val="pl-PL" w:bidi="ar-SA"/>
              </w:rPr>
              <w:t xml:space="preserve"> </w:t>
            </w:r>
            <w:r w:rsidRPr="004430F0">
              <w:rPr>
                <w:b/>
                <w:sz w:val="18"/>
                <w:szCs w:val="20"/>
                <w:lang w:val="pl-PL" w:bidi="ar-SA"/>
              </w:rPr>
              <w:t>spostrzeżenia</w:t>
            </w:r>
          </w:p>
          <w:p w14:paraId="63243C50" w14:textId="18095515" w:rsidR="009A15F1" w:rsidRPr="004430F0" w:rsidRDefault="009A15F1" w:rsidP="0018672B">
            <w:pPr>
              <w:keepNext/>
              <w:spacing w:before="0" w:line="300" w:lineRule="auto"/>
              <w:ind w:firstLine="0"/>
              <w:jc w:val="center"/>
              <w:rPr>
                <w:sz w:val="18"/>
                <w:szCs w:val="20"/>
                <w:lang w:val="pl-PL" w:bidi="ar-SA"/>
              </w:rPr>
            </w:pPr>
            <w:r w:rsidRPr="004430F0">
              <w:rPr>
                <w:sz w:val="18"/>
                <w:szCs w:val="20"/>
                <w:lang w:val="pl-PL" w:bidi="ar-SA"/>
              </w:rPr>
              <w:t xml:space="preserve">rozbieżność między tym, czego klient </w:t>
            </w:r>
            <w:r w:rsidR="0018672B">
              <w:rPr>
                <w:sz w:val="18"/>
                <w:szCs w:val="20"/>
                <w:lang w:val="pl-PL" w:bidi="ar-SA"/>
              </w:rPr>
              <w:br/>
            </w:r>
            <w:r w:rsidRPr="004430F0">
              <w:rPr>
                <w:sz w:val="18"/>
                <w:szCs w:val="20"/>
                <w:lang w:val="pl-PL" w:bidi="ar-SA"/>
              </w:rPr>
              <w:t xml:space="preserve">oczekiwał, a tym, </w:t>
            </w:r>
            <w:r w:rsidR="0018672B">
              <w:rPr>
                <w:sz w:val="18"/>
                <w:szCs w:val="20"/>
                <w:lang w:val="pl-PL" w:bidi="ar-SA"/>
              </w:rPr>
              <w:br/>
            </w:r>
            <w:r w:rsidRPr="004430F0">
              <w:rPr>
                <w:sz w:val="18"/>
                <w:szCs w:val="20"/>
                <w:lang w:val="pl-PL" w:bidi="ar-SA"/>
              </w:rPr>
              <w:t>co sądzi, że otrzymał</w:t>
            </w:r>
          </w:p>
        </w:tc>
        <w:tc>
          <w:tcPr>
            <w:tcW w:w="6124" w:type="dxa"/>
          </w:tcPr>
          <w:p w14:paraId="002AAC59" w14:textId="77777777" w:rsidR="009A15F1" w:rsidRPr="004430F0" w:rsidRDefault="009A15F1" w:rsidP="0018672B">
            <w:pPr>
              <w:keepNext/>
              <w:spacing w:before="0" w:line="300" w:lineRule="auto"/>
              <w:ind w:firstLine="0"/>
              <w:rPr>
                <w:sz w:val="18"/>
                <w:szCs w:val="20"/>
                <w:lang w:val="pl-PL" w:bidi="ar-SA"/>
              </w:rPr>
            </w:pPr>
            <w:r w:rsidRPr="004430F0">
              <w:rPr>
                <w:sz w:val="18"/>
                <w:szCs w:val="20"/>
                <w:lang w:val="pl-PL" w:bidi="ar-SA"/>
              </w:rPr>
              <w:t>Luka ta jest efektem wszystkich pozostałych czterech luk. Wszystkie czynniki oddziaływające zarówno na produkt usługowy, jaki klient otrzymuje, jak i na jego oczekiwania wpływają na powstawanie i wielkość tej rozbieżności. A może mieć ona zarówno charakter negatywny jak i pozytywny, tzn. może wystąpić sytuacja niespełnienia oczekiwań klienta, ale też się zdarza, że to, czego odbiorca się spodziewa, zostanie nie tylko spełnione, ale również przewyższone.</w:t>
            </w:r>
          </w:p>
        </w:tc>
      </w:tr>
    </w:tbl>
    <w:p w14:paraId="31794D52" w14:textId="48A265D2" w:rsidR="00EB439C" w:rsidRDefault="009A15F1" w:rsidP="00106236">
      <w:pPr>
        <w:pStyle w:val="rdo"/>
      </w:pPr>
      <w:r w:rsidRPr="005F039F">
        <w:t>Źródło: opracowanie własne na podstawie:</w:t>
      </w:r>
      <w:r w:rsidR="00EB439C">
        <w:t xml:space="preserve"> </w:t>
      </w:r>
      <w:r w:rsidR="00EB439C">
        <w:fldChar w:fldCharType="begin" w:fldLock="1"/>
      </w:r>
      <w:r w:rsidR="002E142D">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kształcenia.","type":"book"},"locator":"77-80","uris":["http://www.mendeley.com/documents/?uuid=e7e62c33-0a52-4212-974d-3719d4681d01"]}],"mendeley":{"formattedCitation":"(Sztejnberg, 2008, ss. 77–80)","plainTextFormattedCitation":"(Sztejnberg, 2008, ss. 77–80)","previouslyFormattedCitation":"(Sztejnberg, 2008, ss. 77–80)"},"properties":{"noteIndex":0},"schema":"https://github.com/citation-style-language/schema/raw/master/csl-citation.json"}</w:instrText>
      </w:r>
      <w:r w:rsidR="00EB439C">
        <w:fldChar w:fldCharType="separate"/>
      </w:r>
      <w:r w:rsidR="00EB439C" w:rsidRPr="00EB439C">
        <w:rPr>
          <w:noProof/>
        </w:rPr>
        <w:t>(Sztejnberg, 2008, ss. 77–80)</w:t>
      </w:r>
      <w:r w:rsidR="00EB439C">
        <w:fldChar w:fldCharType="end"/>
      </w:r>
      <w:r w:rsidRPr="005F039F">
        <w:t xml:space="preserve"> oraz</w:t>
      </w:r>
      <w:r w:rsidR="00D706BC">
        <w:t xml:space="preserve"> </w:t>
      </w:r>
      <w:r w:rsidR="00D706BC">
        <w:fldChar w:fldCharType="begin" w:fldLock="1"/>
      </w:r>
      <w:r w:rsidR="00EB439C">
        <w:instrText>ADDIN CSL_CITATION {"citationItems":[{"id":"ITEM-1","itemData":{"author":[{"dropping-particle":"","family":"Leja","given":"Krzysztof","non-dropping-particle":"","parse-names":false,"suffix":""}],"id":"ITEM-1","issued":{"date-parts":[["2003"]]},"publisher":"Gdańskie Towarzystwo Naukowe","publisher-place":"Gdańsk","title":"Instytucja Akademicka. Strategia. Efektywność . Jakość","type":"book"},"locator":"23-25","uris":["http://www.mendeley.com/documents/?uuid=32622c4b-489c-4bf6-b7c1-9ffe839a8a3f"]}],"mendeley":{"formattedCitation":"(Leja, 2003, ss. 23–25)","plainTextFormattedCitation":"(Leja, 2003, ss. 23–25)","previouslyFormattedCitation":"(Leja, 2003, ss. 23–25)"},"properties":{"noteIndex":0},"schema":"https://github.com/citation-style-language/schema/raw/master/csl-citation.json"}</w:instrText>
      </w:r>
      <w:r w:rsidR="00D706BC">
        <w:fldChar w:fldCharType="separate"/>
      </w:r>
      <w:r w:rsidR="00D706BC" w:rsidRPr="00D706BC">
        <w:rPr>
          <w:noProof/>
        </w:rPr>
        <w:t>(Leja, 2003, ss. 23–25)</w:t>
      </w:r>
      <w:r w:rsidR="00D706BC">
        <w:fldChar w:fldCharType="end"/>
      </w:r>
      <w:r w:rsidRPr="005F039F">
        <w:t xml:space="preserve"> za:</w:t>
      </w:r>
      <w:r w:rsidR="005F039F">
        <w:t xml:space="preserve"> </w:t>
      </w:r>
      <w:r w:rsidR="005F039F">
        <w:fldChar w:fldCharType="begin" w:fldLock="1"/>
      </w:r>
      <w:r w:rsidR="00D706BC">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wyższych","type":"thesis"},"locator":"17","uris":["http://www.mendeley.com/documents/?uuid=76553c1d-5088-4b19-ba2a-62edefe7f453"]}],"mendeley":{"formattedCitation":"(Szefler, 2011, s. 17)","plainTextFormattedCitation":"(Szefler, 2011, s. 17)","previouslyFormattedCitation":"(Szefler, 2011, s. 17)"},"properties":{"noteIndex":0},"schema":"https://github.com/citation-style-language/schema/raw/master/csl-citation.json"}</w:instrText>
      </w:r>
      <w:r w:rsidR="005F039F">
        <w:fldChar w:fldCharType="separate"/>
      </w:r>
      <w:r w:rsidR="005F039F" w:rsidRPr="005F039F">
        <w:rPr>
          <w:noProof/>
        </w:rPr>
        <w:t>(Szefler, 2011, s. 17)</w:t>
      </w:r>
      <w:r w:rsidR="005F039F">
        <w:fldChar w:fldCharType="end"/>
      </w:r>
      <w:r w:rsidRPr="005F039F">
        <w:t>.</w:t>
      </w:r>
    </w:p>
    <w:p w14:paraId="351D3549" w14:textId="14ABF4A0" w:rsidR="00840789" w:rsidRPr="00250B30" w:rsidRDefault="00250B30" w:rsidP="009A15F1">
      <w:r w:rsidRPr="00250B30">
        <w:t>Model SERVQUAL, identyfikujący pięć kluczowych luk w procesie dostarczania usług opisanych w tabeli po</w:t>
      </w:r>
      <w:r w:rsidRPr="00250B30">
        <w:fldChar w:fldCharType="begin"/>
      </w:r>
      <w:r w:rsidRPr="00250B30">
        <w:instrText xml:space="preserve"> REF _Ref437181606 \p \h </w:instrText>
      </w:r>
      <w:r>
        <w:instrText xml:space="preserve"> \* MERGEFORMAT </w:instrText>
      </w:r>
      <w:r w:rsidRPr="00250B30">
        <w:fldChar w:fldCharType="separate"/>
      </w:r>
      <w:r w:rsidR="004F5E18">
        <w:t>wyżej</w:t>
      </w:r>
      <w:r w:rsidRPr="00250B30">
        <w:fldChar w:fldCharType="end"/>
      </w:r>
      <w:r w:rsidRPr="00250B30">
        <w:t>, dostarcza wartościowego narzędzia do analizy usług – również usług edukacyjnych na uczelniach wyższych. Szczególnie istotna jest luka wiedzy, spowodowana zróżnicowanymi oczekiwaniami studentów, oraz luka standardów, wynikająca z różnic między oczekiwaniami studentów a standardami akademickimi. W kontekście edukacji, istotna jest również luka w procesie świadczenia, związana z różnicami w umiejętnościach nauczycieli i zasobach edukacyjnych, oraz luka komunikacyjna, odnosząca się do jasności komunikacji akademickiej. Znalezienie sposobów na zminimalizowanie tych luk jest kluczowe dla poprawy jakości usług edukacyjnych uczelni.</w:t>
      </w:r>
    </w:p>
    <w:p w14:paraId="4AF86C84" w14:textId="6B043EBE" w:rsidR="00840789" w:rsidRDefault="00840789" w:rsidP="005E5FA2">
      <w:r>
        <w:t>Model SERVQUAL stał się podstaw</w:t>
      </w:r>
      <w:r w:rsidR="005E5FA2">
        <w:t>ą</w:t>
      </w:r>
      <w:r>
        <w:t xml:space="preserve"> do opracowania jednej z </w:t>
      </w:r>
      <w:r w:rsidR="005E5FA2">
        <w:t>najpowszechniejszych</w:t>
      </w:r>
      <w:r>
        <w:t xml:space="preserve"> metod oceny jakości usług – metody SERVQUAL</w:t>
      </w:r>
      <w:r w:rsidR="005E5FA2">
        <w:t>. Najistotniejszym założeniem tej metody jest pomiar luki 5, czyli rozbieżności między tym czego klient oczekiwał, a tym co otrzymał. Wynika to z badań wskazujących na istotne korelacje pomiędzy wszystkimi lukami opisywanymi przez Model. Wyodrębniono pięć obszarów właściwości usług podlegających ocenie, do których należą:</w:t>
      </w:r>
    </w:p>
    <w:p w14:paraId="285FAD3E" w14:textId="77777777" w:rsidR="009A15F1" w:rsidRPr="005F039F" w:rsidRDefault="009A15F1" w:rsidP="00075727">
      <w:pPr>
        <w:numPr>
          <w:ilvl w:val="0"/>
          <w:numId w:val="20"/>
        </w:numPr>
      </w:pPr>
      <w:r w:rsidRPr="005F039F">
        <w:t>materialność, namacalność (</w:t>
      </w:r>
      <w:proofErr w:type="spellStart"/>
      <w:r w:rsidRPr="005F039F">
        <w:rPr>
          <w:i/>
        </w:rPr>
        <w:t>tangibles</w:t>
      </w:r>
      <w:proofErr w:type="spellEnd"/>
      <w:r w:rsidRPr="005F039F">
        <w:t>)</w:t>
      </w:r>
    </w:p>
    <w:p w14:paraId="7985F26B" w14:textId="77777777" w:rsidR="009A15F1" w:rsidRPr="005F039F" w:rsidRDefault="009A15F1" w:rsidP="00075727">
      <w:pPr>
        <w:numPr>
          <w:ilvl w:val="0"/>
          <w:numId w:val="20"/>
        </w:numPr>
      </w:pPr>
      <w:r w:rsidRPr="005F039F">
        <w:t>niezawodność (</w:t>
      </w:r>
      <w:proofErr w:type="spellStart"/>
      <w:r w:rsidRPr="005F039F">
        <w:rPr>
          <w:i/>
        </w:rPr>
        <w:t>reliability</w:t>
      </w:r>
      <w:proofErr w:type="spellEnd"/>
      <w:r w:rsidRPr="005F039F">
        <w:t>)</w:t>
      </w:r>
    </w:p>
    <w:p w14:paraId="22B1FD57" w14:textId="77777777" w:rsidR="009A15F1" w:rsidRPr="00B66BC9" w:rsidRDefault="009A15F1" w:rsidP="00075727">
      <w:pPr>
        <w:numPr>
          <w:ilvl w:val="0"/>
          <w:numId w:val="20"/>
        </w:numPr>
      </w:pPr>
      <w:r w:rsidRPr="00B66BC9">
        <w:t>reagowanie (</w:t>
      </w:r>
      <w:proofErr w:type="spellStart"/>
      <w:r w:rsidRPr="00B66BC9">
        <w:rPr>
          <w:i/>
        </w:rPr>
        <w:t>responsivness</w:t>
      </w:r>
      <w:proofErr w:type="spellEnd"/>
      <w:r w:rsidRPr="00B66BC9">
        <w:t>)</w:t>
      </w:r>
    </w:p>
    <w:p w14:paraId="2150BFDC" w14:textId="77777777" w:rsidR="009A15F1" w:rsidRPr="00B66BC9" w:rsidRDefault="009A15F1" w:rsidP="00075727">
      <w:pPr>
        <w:numPr>
          <w:ilvl w:val="0"/>
          <w:numId w:val="20"/>
        </w:numPr>
      </w:pPr>
      <w:r w:rsidRPr="00B66BC9">
        <w:t>kompetencje, pewność (</w:t>
      </w:r>
      <w:proofErr w:type="spellStart"/>
      <w:r w:rsidRPr="00B66BC9">
        <w:rPr>
          <w:i/>
        </w:rPr>
        <w:t>assurance</w:t>
      </w:r>
      <w:proofErr w:type="spellEnd"/>
      <w:r w:rsidRPr="00B66BC9">
        <w:t>)</w:t>
      </w:r>
    </w:p>
    <w:p w14:paraId="2B2C7875" w14:textId="1C6EA64B" w:rsidR="005E5FA2" w:rsidRDefault="009A15F1" w:rsidP="00075727">
      <w:pPr>
        <w:numPr>
          <w:ilvl w:val="0"/>
          <w:numId w:val="20"/>
        </w:numPr>
      </w:pPr>
      <w:r w:rsidRPr="00B66BC9">
        <w:t>empatia (</w:t>
      </w:r>
      <w:proofErr w:type="spellStart"/>
      <w:r w:rsidRPr="005E5FA2">
        <w:rPr>
          <w:i/>
        </w:rPr>
        <w:t>empathy</w:t>
      </w:r>
      <w:proofErr w:type="spellEnd"/>
      <w:r w:rsidRPr="00B66BC9">
        <w:t xml:space="preserve">) </w:t>
      </w:r>
      <w:r w:rsidR="005E5FA2">
        <w:fldChar w:fldCharType="begin" w:fldLock="1"/>
      </w:r>
      <w:r w:rsidR="008103DF">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usług","type":"article-journal"},"prefix":"por.","uris":["http://www.mendeley.com/documents/?uuid=31e44e3a-1504-40ea-8ecf-deae11d1b35b"]},{"id":"ITEM-2","itemData":{"DOI":"10.1177/002224298504900403","ISSN":"0022-2429","abstract":"The attainment of quality in products and services has become a pivotal concern of the 1980s. While quality in tangible goods has been described and measured by marketers, quality in services is largely undefined and unresearched. The authors attempt to rectify this situation by reporting the insights obtained in an extensive exploratory investigation of quality in four service businesses and by developing a model of service quality. Propositions and recommendations to stimulate future research about service quality are offered.","author":[{"dropping-particle":"","family":"Parasuraman","given":"A.","non-dropping-particle":"","parse-names":false,"suffix":""},{"dropping-particle":"","family":"Zeithaml","given":"Valarie A.","non-dropping-particle":"","parse-names":false,"suffix":""},{"dropping-particle":"","family":"Berry","given":"Leonard L.","non-dropping-particle":"","parse-names":false,"suffix":""}],"container-title":"Journal of Marketing","id":"ITEM-2","issue":"4","issued":{"date-parts":[["1985","9","19"]]},"page":"41-50","title":"A Conceptual Model of Service Quality and Its Implications for Future Research","type":"article-journal","volume":"49"},"uris":["http://www.mendeley.com/documents/?uuid=3f0fb9d0-e1fd-4c7b-93b7-569573c813a3"]},{"id":"ITEM-3","itemData":{"author":[{"dropping-particle":"","family":"Sztejnberg","given":"Aleksander","non-dropping-particle":"","parse-names":false,"suffix":""}],"id":"ITEM-3","issued":{"date-parts":[["2008"]]},"publisher":"Wydawnictwo Uniwersytetu Opolskiego","publisher-place":"Opole","title":"Doskonalenie usług edukacyjnych. Podstawy pomiaru jakości kształcenia.","type":"book"},"uris":["http://www.mendeley.com/documents/?uuid=e7e62c33-0a52-4212-974d-3719d4681d01"]}],"mendeley":{"formattedCitation":"(por. Joanna Dziadkowiec, 2006; Parasuraman i in., 1985; Sztejnberg, 2008)","plainTextFormattedCitation":"(por. Joanna Dziadkowiec, 2006; Parasuraman i in., 1985; Sztejnberg, 2008)","previouslyFormattedCitation":"(por. Dziadkowiec, 2006; Parasuraman i in., 1985; Sztejnberg, 2008)"},"properties":{"noteIndex":0},"schema":"https://github.com/citation-style-language/schema/raw/master/csl-citation.json"}</w:instrText>
      </w:r>
      <w:r w:rsidR="005E5FA2">
        <w:fldChar w:fldCharType="separate"/>
      </w:r>
      <w:r w:rsidR="008103DF" w:rsidRPr="008103DF">
        <w:rPr>
          <w:noProof/>
        </w:rPr>
        <w:t>(por. Joanna Dziadkowiec, 2006; Parasuraman i in., 1985; Sztejnberg, 2008)</w:t>
      </w:r>
      <w:r w:rsidR="005E5FA2">
        <w:fldChar w:fldCharType="end"/>
      </w:r>
      <w:r w:rsidR="005E5FA2">
        <w:t xml:space="preserve"> </w:t>
      </w:r>
    </w:p>
    <w:p w14:paraId="0A0DBEC1" w14:textId="251A1DCC" w:rsidR="009A15F1" w:rsidRPr="00AE0295" w:rsidRDefault="005E5FA2" w:rsidP="005E5FA2">
      <w:r>
        <w:t>W celu mierzenia</w:t>
      </w:r>
      <w:r w:rsidR="009A15F1" w:rsidRPr="00AE0295">
        <w:t xml:space="preserve"> wielkość luki 5 stosuje się kwestionariusze badania klientów. Bardziej szczegółowo sposób pomiaru jakości przy pomocy metody SERVQUAL został omówiony w podrozdziale</w:t>
      </w:r>
      <w:r w:rsidR="00666099">
        <w:t xml:space="preserve"> </w:t>
      </w:r>
      <w:r w:rsidR="00666099">
        <w:fldChar w:fldCharType="begin"/>
      </w:r>
      <w:r w:rsidR="00666099">
        <w:instrText xml:space="preserve"> REF _Ref135857644 \r \h </w:instrText>
      </w:r>
      <w:r w:rsidR="00666099">
        <w:fldChar w:fldCharType="separate"/>
      </w:r>
      <w:r w:rsidR="004F5E18">
        <w:t>1.3.2</w:t>
      </w:r>
      <w:r w:rsidR="00666099">
        <w:fldChar w:fldCharType="end"/>
      </w:r>
      <w:r w:rsidR="009A15F1" w:rsidRPr="00AE0295">
        <w:t>.</w:t>
      </w:r>
    </w:p>
    <w:p w14:paraId="4C5BA7C3" w14:textId="291D728F" w:rsidR="009A15F1" w:rsidRPr="00AE0295" w:rsidRDefault="009A15F1" w:rsidP="009A15F1">
      <w:r w:rsidRPr="00AE0295">
        <w:t xml:space="preserve">Kolejnym modelem, którego autorzy proponują do pomiaru jakości zestaw obszarów dla których są przypisywane odpowiednie pytania jest model hierarchiczny </w:t>
      </w:r>
      <w:proofErr w:type="spellStart"/>
      <w:r w:rsidRPr="00AE0295">
        <w:t>Dabholkara</w:t>
      </w:r>
      <w:proofErr w:type="spellEnd"/>
      <w:r w:rsidRPr="00AE0295">
        <w:t xml:space="preserve">, </w:t>
      </w:r>
      <w:proofErr w:type="spellStart"/>
      <w:r w:rsidRPr="00AE0295">
        <w:t>Thorpe’a</w:t>
      </w:r>
      <w:proofErr w:type="spellEnd"/>
      <w:r w:rsidRPr="00AE0295">
        <w:t xml:space="preserve"> i </w:t>
      </w:r>
      <w:proofErr w:type="spellStart"/>
      <w:r w:rsidRPr="00AE0295">
        <w:t>Rentz’a</w:t>
      </w:r>
      <w:proofErr w:type="spellEnd"/>
      <w:r w:rsidRPr="00AE0295">
        <w:t>. W tym modelu autorzy wyodrębniają 5 głównych obszarów jakości usług, a dla 3 z nich proponują po dwa podobszary. Schemat przedstawiający model hierarchiczny znajduje się na rysunku po</w:t>
      </w:r>
      <w:r w:rsidR="00AF6459">
        <w:fldChar w:fldCharType="begin"/>
      </w:r>
      <w:r w:rsidR="00AF6459">
        <w:instrText xml:space="preserve"> REF _Ref92566503 \p \h </w:instrText>
      </w:r>
      <w:r w:rsidR="00AF6459">
        <w:fldChar w:fldCharType="separate"/>
      </w:r>
      <w:r w:rsidR="004F5E18">
        <w:t>niżej</w:t>
      </w:r>
      <w:r w:rsidR="00AF6459">
        <w:fldChar w:fldCharType="end"/>
      </w:r>
      <w:r w:rsidR="00AF6459">
        <w:t xml:space="preserve"> (</w:t>
      </w:r>
      <w:r w:rsidR="00AF6459">
        <w:fldChar w:fldCharType="begin"/>
      </w:r>
      <w:r w:rsidR="00AF6459">
        <w:instrText xml:space="preserve"> REF _Ref134899982 \h </w:instrText>
      </w:r>
      <w:r w:rsidR="00AF6459">
        <w:fldChar w:fldCharType="separate"/>
      </w:r>
      <w:r w:rsidR="004F5E18" w:rsidRPr="005324A3">
        <w:t xml:space="preserve">Rysunek </w:t>
      </w:r>
      <w:r w:rsidR="004F5E18">
        <w:rPr>
          <w:noProof/>
        </w:rPr>
        <w:t>14</w:t>
      </w:r>
      <w:r w:rsidR="00AF6459">
        <w:fldChar w:fldCharType="end"/>
      </w:r>
      <w:r w:rsidR="00AF6459">
        <w:t>)</w:t>
      </w:r>
      <w:r w:rsidRPr="00AE0295">
        <w:t>.</w:t>
      </w:r>
    </w:p>
    <w:p w14:paraId="6FAD0A42" w14:textId="77777777" w:rsidR="009A15F1" w:rsidRPr="005324A3" w:rsidRDefault="009A15F1" w:rsidP="009A15F1">
      <w:pPr>
        <w:keepNext/>
        <w:ind w:firstLine="0"/>
      </w:pPr>
      <w:commentRangeStart w:id="128"/>
      <w:r w:rsidRPr="005324A3">
        <w:rPr>
          <w:noProof/>
          <w:lang w:eastAsia="pl-PL"/>
        </w:rPr>
        <w:lastRenderedPageBreak/>
        <w:drawing>
          <wp:inline distT="0" distB="0" distL="0" distR="0" wp14:anchorId="69079AAB" wp14:editId="63C585BC">
            <wp:extent cx="5760720" cy="3811905"/>
            <wp:effectExtent l="0" t="0" r="0" b="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 Dabholkara Thorpe'a Rentz'a.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60720" cy="3811905"/>
                    </a:xfrm>
                    <a:prstGeom prst="rect">
                      <a:avLst/>
                    </a:prstGeom>
                  </pic:spPr>
                </pic:pic>
              </a:graphicData>
            </a:graphic>
          </wp:inline>
        </w:drawing>
      </w:r>
      <w:commentRangeEnd w:id="128"/>
      <w:r w:rsidR="00666099">
        <w:rPr>
          <w:rStyle w:val="Odwoaniedokomentarza"/>
          <w:rFonts w:ascii="Times New Roman" w:eastAsia="Times New Roman" w:hAnsi="Times New Roman"/>
          <w:szCs w:val="20"/>
          <w:lang w:eastAsia="pl-PL"/>
        </w:rPr>
        <w:commentReference w:id="128"/>
      </w:r>
    </w:p>
    <w:p w14:paraId="4804AC5C" w14:textId="0DD78C76" w:rsidR="00AE0295" w:rsidRPr="005324A3" w:rsidRDefault="009A15F1" w:rsidP="00AE0295">
      <w:pPr>
        <w:pStyle w:val="Rysunek"/>
      </w:pPr>
      <w:bookmarkStart w:id="129" w:name="_Ref134899982"/>
      <w:bookmarkStart w:id="130" w:name="_Ref92566503"/>
      <w:bookmarkStart w:id="131" w:name="_Toc139741273"/>
      <w:r w:rsidRPr="005324A3">
        <w:t xml:space="preserve">Rysunek </w:t>
      </w:r>
      <w:fldSimple w:instr=" SEQ Rysunek \* ARABIC ">
        <w:r w:rsidR="004F5E18">
          <w:rPr>
            <w:noProof/>
          </w:rPr>
          <w:t>14</w:t>
        </w:r>
      </w:fldSimple>
      <w:bookmarkEnd w:id="129"/>
      <w:r w:rsidRPr="005324A3">
        <w:t xml:space="preserve"> Hierarchiczny model jakości usług wg </w:t>
      </w:r>
      <w:proofErr w:type="spellStart"/>
      <w:r w:rsidRPr="005324A3">
        <w:t>Dabholkara</w:t>
      </w:r>
      <w:proofErr w:type="spellEnd"/>
      <w:r w:rsidRPr="005324A3">
        <w:t xml:space="preserve">, </w:t>
      </w:r>
      <w:proofErr w:type="spellStart"/>
      <w:r w:rsidRPr="005324A3">
        <w:t>Thorpe’a</w:t>
      </w:r>
      <w:proofErr w:type="spellEnd"/>
      <w:r w:rsidRPr="005324A3">
        <w:t xml:space="preserve"> i </w:t>
      </w:r>
      <w:proofErr w:type="spellStart"/>
      <w:r w:rsidRPr="005324A3">
        <w:t>Rentz’a</w:t>
      </w:r>
      <w:bookmarkEnd w:id="130"/>
      <w:bookmarkEnd w:id="131"/>
      <w:proofErr w:type="spellEnd"/>
    </w:p>
    <w:p w14:paraId="58FCB2C4" w14:textId="08F76A7C" w:rsidR="009A15F1" w:rsidRPr="005324A3" w:rsidRDefault="00AE0295" w:rsidP="00106236">
      <w:pPr>
        <w:pStyle w:val="rdo"/>
      </w:pPr>
      <w:r w:rsidRPr="005324A3">
        <w:t xml:space="preserve">Źródło: opracowanie własne na podstawie </w:t>
      </w:r>
      <w:r w:rsidRPr="005324A3">
        <w:fldChar w:fldCharType="begin" w:fldLock="1"/>
      </w:r>
      <w:r w:rsidR="00AA647D" w:rsidRPr="005324A3">
        <w:instrText>ADDIN CSL_CITATION {"citationItems":[{"id":"ITEM-1","itemData":{"DOI":"10.1007/bf02893933","ISSN":"00920703","abstract":"Current measures of service quality do not adequately capture customers 'perceptions of service quality for retail stores (i.e., stores that offer a mix of goods and services). A hierarchical factor structure is proposed to capture dimensions important to retail customers based on the retail and service quality literatures as well as three separate qualitative studies. Confirmatory factor analysis based on the partial disaggregation technique and cross-validation using a second sample support the validity of the scale as a measure of retail service quality. The implications of this Retail Service Quality Scale for practitioners, as well as for future research, are discussed. Copyright © 1996 by Academy of Marketing Science.","author":[{"dropping-particle":"","family":"Dabholkar","given":"Pratibha A.","non-dropping-particle":"","parse-names":false,"suffix":""},{"dropping-particle":"","family":"Thorpe","given":"Dayle I.","non-dropping-particle":"","parse-names":false,"suffix":""},{"dropping-particle":"","family":"Rentz","given":"Joseph O.","non-dropping-particle":"","parse-names":false,"suffix":""}],"container-title":"Journal of the Academy of Marketing Science","id":"ITEM-1","issue":"1","issued":{"date-parts":[["1996"]]},"page":"3-16","title":"A measure of service quality for retail stores: Scale development and validation","type":"article-journal","volume":"24"},"locator":"6","uris":["http://www.mendeley.com/documents/?uuid=c9bd4f13-18a7-4fb5-baef-2a6bf6b02f15"]}],"mendeley":{"formattedCitation":"(Dabholkar i in., 1996, s. 6)","plainTextFormattedCitation":"(Dabholkar i in., 1996, s. 6)","previouslyFormattedCitation":"(Dabholkar i in., 1996, s. 6)"},"properties":{"noteIndex":0},"schema":"https://github.com/citation-style-language/schema/raw/master/csl-citation.json"}</w:instrText>
      </w:r>
      <w:r w:rsidRPr="005324A3">
        <w:fldChar w:fldCharType="separate"/>
      </w:r>
      <w:r w:rsidRPr="005324A3">
        <w:rPr>
          <w:noProof/>
        </w:rPr>
        <w:t>(Dabholkar i in., 1996, s. 6)</w:t>
      </w:r>
      <w:r w:rsidRPr="005324A3">
        <w:fldChar w:fldCharType="end"/>
      </w:r>
    </w:p>
    <w:p w14:paraId="7162F180" w14:textId="77777777" w:rsidR="009A15F1" w:rsidRPr="00AE0295" w:rsidRDefault="009A15F1" w:rsidP="009A15F1">
      <w:r w:rsidRPr="005324A3">
        <w:t>Usługi uczelni wyższych są bardzo specyficznym produktem. Jako usługi edukacyjne są w swo</w:t>
      </w:r>
      <w:r w:rsidRPr="00AE0295">
        <w:t>jej istocie produktem niematerialnym. Ponadto są związane z występowaniem co najmniej kilku różnych grupa podmiotów, które są zależne od poziomu jakości tych usług, ale również jest co najmniej kilka grup, które w dużym stopniu wpływają na poziom tej jakości. Aby móc skutecznie zarządzać jakością usług uczelni wyższych należy wdrożyć metody pomiaru tej jakości, które pozwolą na uwzględnienie głosu wszystkich istotnych grup interesariuszy. Takie mierniki pozwolą na lepsze ocenianie działań doskonalących instytucji akademickiej, ale również przyczynią się do zdobycia wiedzy przydatnej w projektowaniu procesów ciągłego doskonalenia uczelni.</w:t>
      </w:r>
    </w:p>
    <w:p w14:paraId="7BD7B5B4" w14:textId="1EC7655D" w:rsidR="009A15F1" w:rsidRPr="005324A3" w:rsidRDefault="009A15F1" w:rsidP="009A15F1">
      <w:r w:rsidRPr="007B24B9">
        <w:t>Usługi różnią się od wyrobów materialnych szeregiem cech, spośród których szczególnie istotny jest ich niematerialny charakter. Znajduje to swoje odzwierciedlenie w literaturze przedmiotu, zarówno w definicjach jak i w analizach</w:t>
      </w:r>
      <w:r w:rsidR="00AA647D" w:rsidRPr="007B24B9">
        <w:t xml:space="preserve"> </w:t>
      </w:r>
      <w:r w:rsidR="00AA647D" w:rsidRPr="007B24B9">
        <w:fldChar w:fldCharType="begin" w:fldLock="1"/>
      </w:r>
      <w:r w:rsidR="00F86F79">
        <w:instrText>ADDIN CSL_CITATION {"citationItems":[{"id":"ITEM-1","itemData":{"author":[{"dropping-particle":"","family":"Gilmore","given":"Audrey","non-dropping-particle":"","parse-names":false,"suffix":""}],"id":"ITEM-1","issued":{"date-parts":[["2006"]]},"publisher":"Wydawnictwo PWE","publisher-place":"Warszawa","title":"Usługi. Marketing i zarządzanie.","type":"book"},"locator":"17","prefix":"m. in.","uris":["http://www.mendeley.com/documents/?uuid=99a965db-9276-4eea-9172-409f5145bf10"]},{"id":"ITEM-2","itemData":{"author":[{"dropping-particle":"","family":"Kotler","given":"Philip","non-dropping-particle":"","parse-names":false,"suffix":""},{"dropping-particle":"","family":"Armstrong","given":"Gary","non-dropping-particle":"","parse-names":false,"suffix":""},{"dropping-particle":"","family":"Saunders","given":"John","non-dropping-particle":"","parse-names":false,"suffix":""},{"dropping-particle":"","family":"Wong","given":"Veronica","non-dropping-particle":"","parse-names":false,"suffix":""}],"id":"ITEM-2","issued":{"date-parts":[["2002"]]},"publisher":"Wydawnictwo PWE","publisher-place":"Warszawa","title":"Marketing. Podręcznik europejski.","type":"book"},"locator":"41","uris":["http://www.mendeley.com/documents/?uuid=ac4e40d8-0750-4c07-aecc-4ce73a290791"]},{"id":"ITEM-3","itemData":{"author":[{"dropping-particle":"","family":"Payne","given":"Adrian","non-dropping-particle":"","parse-names":false,"suffix":""}],"id":"ITEM-3","issued":{"date-parts":[["1997"]]},"publisher":"Wydawnictwo PWE","publisher-place":"Warszawa","title":"Marketing usług","type":"book"},"locator":"20","uris":["http://www.mendeley.com/documents/?uuid=cb289e63-114c-409d-bf76-7936ad76f4b3"]}],"mendeley":{"formattedCitation":"(m. in. Gilmore, 2006, s. 17; Kotler i in., 2002, s. 41; Payne, 1997, s. 20)","plainTextFormattedCitation":"(m. in. Gilmore, 2006, s. 17; Kotler i in., 2002, s. 41; Payne, 1997, s. 20)","previouslyFormattedCitation":"(m. in. Gilmore, 2006, s. 17; Kotler i in., 2002, s. 41; Payne, 1997, s. 20)"},"properties":{"noteIndex":0},"schema":"https://github.com/citation-style-language/schema/raw/master/csl-citation.json"}</w:instrText>
      </w:r>
      <w:r w:rsidR="00AA647D" w:rsidRPr="007B24B9">
        <w:fldChar w:fldCharType="separate"/>
      </w:r>
      <w:r w:rsidR="007B24B9" w:rsidRPr="007B24B9">
        <w:rPr>
          <w:noProof/>
        </w:rPr>
        <w:t>(m. in. Gilmore, 2006, s. 17; Kotler i in., 2002, s. 41; Payne, 1997, s. 20)</w:t>
      </w:r>
      <w:r w:rsidR="00AA647D" w:rsidRPr="007B24B9">
        <w:fldChar w:fldCharType="end"/>
      </w:r>
      <w:r w:rsidRPr="007B24B9">
        <w:t xml:space="preserve">. </w:t>
      </w:r>
      <w:r w:rsidRPr="00F86F79">
        <w:t xml:space="preserve">Niematerialność usług wyraża się m.in. w tym, że „dla producenta usługa stanowi pewną aktywność, a dla klienta jest ona pewnym doświadczeniem” </w:t>
      </w:r>
      <w:r w:rsidR="00F86F79" w:rsidRPr="00F86F79">
        <w:fldChar w:fldCharType="begin" w:fldLock="1"/>
      </w:r>
      <w:r w:rsidR="00FB0BAA">
        <w:instrText>ADDIN CSL_CITATION {"citationItems":[{"id":"ITEM-1","itemData":{"author":[{"dropping-particle":"","family":"Mazur","given":"Jolanta","non-dropping-particle":"","parse-names":false,"suffix":""}],"id":"ITEM-1","issued":{"date-parts":[["2001"]]},"publisher":"Difin","publisher-place":"Warszawa","title":"Zarządzanie marketingiem usług","type":"book"},"locator":"16","uris":["http://www.mendeley.com/documents/?uuid=653b315d-bfb8-4e70-ba3e-0f3382480b83"]}],"mendeley":{"formattedCitation":"(Mazur, 2001, s. 16)","plainTextFormattedCitation":"(Mazur, 2001, s. 16)","previouslyFormattedCitation":"(Mazur, 2001, s. 16)"},"properties":{"noteIndex":0},"schema":"https://github.com/citation-style-language/schema/raw/master/csl-citation.json"}</w:instrText>
      </w:r>
      <w:r w:rsidR="00F86F79" w:rsidRPr="00F86F79">
        <w:fldChar w:fldCharType="separate"/>
      </w:r>
      <w:r w:rsidR="00F86F79" w:rsidRPr="00F86F79">
        <w:rPr>
          <w:noProof/>
        </w:rPr>
        <w:t>(Mazur, 2001, s. 16)</w:t>
      </w:r>
      <w:r w:rsidR="00F86F79" w:rsidRPr="00F86F79">
        <w:fldChar w:fldCharType="end"/>
      </w:r>
      <w:r w:rsidRPr="00F86F79">
        <w:t xml:space="preserve">. W tym kontekście usługi edukacyjne stanowią szczególny rodzaj usług, gdyż dla odbiorcy jest ona zawsze pewnym doświadczeniem, ale można sobie wyobrazić, że jednocześnie aktywność po stronie producenta jest niewielka, a odbiorca nadal zdobywa wiedzę i doświadczenia. Usługi od wyrobów odróżnia również sposób oceny jakości. W przypadku wyrobów możemy bowiem określić cechy fizyczne, i stopień w jakim wpływają one na poziom jakości, natomiast dla usług nie jest to możliwe. Jakość usług często jest oceniana z punktu widzenia klienta, który określa poziom spełnienia własnych oczekiwań przez tę </w:t>
      </w:r>
      <w:r w:rsidRPr="005324A3">
        <w:lastRenderedPageBreak/>
        <w:t>usługę. Można więc powiedzieć, że ocenia „postrzeganą jakość usług</w:t>
      </w:r>
      <w:r w:rsidR="005324A3" w:rsidRPr="005324A3">
        <w:t xml:space="preserve"> (</w:t>
      </w:r>
      <w:proofErr w:type="spellStart"/>
      <w:r w:rsidR="005324A3" w:rsidRPr="005324A3">
        <w:rPr>
          <w:i/>
          <w:iCs/>
        </w:rPr>
        <w:t>perceived</w:t>
      </w:r>
      <w:proofErr w:type="spellEnd"/>
      <w:r w:rsidR="005324A3" w:rsidRPr="005324A3">
        <w:rPr>
          <w:i/>
          <w:iCs/>
        </w:rPr>
        <w:t xml:space="preserve"> service </w:t>
      </w:r>
      <w:proofErr w:type="spellStart"/>
      <w:r w:rsidR="005324A3" w:rsidRPr="005324A3">
        <w:rPr>
          <w:i/>
          <w:iCs/>
        </w:rPr>
        <w:t>quality</w:t>
      </w:r>
      <w:proofErr w:type="spellEnd"/>
      <w:r w:rsidR="005324A3" w:rsidRPr="005324A3">
        <w:t>)</w:t>
      </w:r>
      <w:r w:rsidRPr="005324A3">
        <w:t>”</w:t>
      </w:r>
      <w:r w:rsidR="00F86F79" w:rsidRPr="005324A3">
        <w:t xml:space="preserve"> </w:t>
      </w:r>
      <w:r w:rsidR="00FB0BAA" w:rsidRPr="005324A3">
        <w:fldChar w:fldCharType="begin" w:fldLock="1"/>
      </w:r>
      <w:r w:rsidR="005324A3">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Implications","type":"article-journal","volume":"18"},"locator":"40","uris":["http://www.mendeley.com/documents/?uuid=67f02a46-e0bb-4712-a081-d79784e8618a"]}],"mendeley":{"formattedCitation":"(Grönroos, 1984, s. 40)","plainTextFormattedCitation":"(Grönroos, 1984, s. 40)","previouslyFormattedCitation":"(Grönroos, 1984, s. 40)"},"properties":{"noteIndex":0},"schema":"https://github.com/citation-style-language/schema/raw/master/csl-citation.json"}</w:instrText>
      </w:r>
      <w:r w:rsidR="00FB0BAA" w:rsidRPr="005324A3">
        <w:fldChar w:fldCharType="separate"/>
      </w:r>
      <w:r w:rsidR="005324A3" w:rsidRPr="005324A3">
        <w:rPr>
          <w:noProof/>
        </w:rPr>
        <w:t>(Grönroos, 1984, s. 40)</w:t>
      </w:r>
      <w:r w:rsidR="00FB0BAA" w:rsidRPr="005324A3">
        <w:fldChar w:fldCharType="end"/>
      </w:r>
      <w:r w:rsidR="00FB0BAA" w:rsidRPr="005324A3">
        <w:t xml:space="preserve"> </w:t>
      </w:r>
      <w:r w:rsidRPr="005324A3">
        <w:t>poprzez porównanie swoich oczekiwań z subiektywnym doświadczeniem usługi (postrzegana usługa</w:t>
      </w:r>
      <w:r w:rsidR="005324A3" w:rsidRPr="005324A3">
        <w:t xml:space="preserve"> – </w:t>
      </w:r>
      <w:proofErr w:type="spellStart"/>
      <w:r w:rsidR="005324A3" w:rsidRPr="005324A3">
        <w:rPr>
          <w:i/>
          <w:iCs/>
        </w:rPr>
        <w:t>perceived</w:t>
      </w:r>
      <w:proofErr w:type="spellEnd"/>
      <w:r w:rsidR="005324A3" w:rsidRPr="005324A3">
        <w:rPr>
          <w:i/>
          <w:iCs/>
        </w:rPr>
        <w:t xml:space="preserve"> service</w:t>
      </w:r>
      <w:r w:rsidRPr="005324A3">
        <w:t>).</w:t>
      </w:r>
    </w:p>
    <w:p w14:paraId="570A0588" w14:textId="77777777" w:rsidR="005324A3" w:rsidRDefault="009A15F1" w:rsidP="005324A3">
      <w:pPr>
        <w:keepNext/>
        <w:jc w:val="center"/>
      </w:pPr>
      <w:r w:rsidRPr="00233788">
        <w:rPr>
          <w:noProof/>
          <w:color w:val="FF0000"/>
          <w:lang w:eastAsia="pl-PL"/>
        </w:rPr>
        <w:drawing>
          <wp:inline distT="0" distB="0" distL="0" distR="0" wp14:anchorId="2BA8618D" wp14:editId="75B33968">
            <wp:extent cx="3600000" cy="2322113"/>
            <wp:effectExtent l="0" t="0" r="635" b="2540"/>
            <wp:docPr id="4" name="Obraz 4" descr="G:\STUDIA WYBRANE\Publikacje\SSI - ang\Gronroos 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STUDIA WYBRANE\Publikacje\SSI - ang\Gronroos model.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600000" cy="2322113"/>
                    </a:xfrm>
                    <a:prstGeom prst="rect">
                      <a:avLst/>
                    </a:prstGeom>
                    <a:noFill/>
                    <a:ln>
                      <a:noFill/>
                    </a:ln>
                  </pic:spPr>
                </pic:pic>
              </a:graphicData>
            </a:graphic>
          </wp:inline>
        </w:drawing>
      </w:r>
      <w:bookmarkStart w:id="132" w:name="_Ref408740081"/>
      <w:bookmarkStart w:id="133" w:name="_Ref408740101"/>
      <w:bookmarkStart w:id="134" w:name="_Toc437182120"/>
    </w:p>
    <w:p w14:paraId="57D4BFA8" w14:textId="32173414" w:rsidR="009A15F1" w:rsidRPr="00233788" w:rsidRDefault="009A15F1" w:rsidP="005324A3">
      <w:pPr>
        <w:pStyle w:val="Rysunek"/>
      </w:pPr>
      <w:bookmarkStart w:id="135" w:name="_Ref92568677"/>
      <w:bookmarkStart w:id="136" w:name="_Ref92568694"/>
      <w:bookmarkStart w:id="137" w:name="_Toc139741274"/>
      <w:r w:rsidRPr="00233788">
        <w:t xml:space="preserve">Rysunek </w:t>
      </w:r>
      <w:fldSimple w:instr=" SEQ Rysunek \* ARABIC ">
        <w:r w:rsidR="004F5E18">
          <w:rPr>
            <w:noProof/>
          </w:rPr>
          <w:t>15</w:t>
        </w:r>
      </w:fldSimple>
      <w:bookmarkEnd w:id="132"/>
      <w:bookmarkEnd w:id="135"/>
      <w:r w:rsidRPr="00233788">
        <w:t>. Model postrzeganej jakości usług</w:t>
      </w:r>
      <w:bookmarkEnd w:id="133"/>
      <w:bookmarkEnd w:id="134"/>
      <w:bookmarkEnd w:id="136"/>
      <w:bookmarkEnd w:id="137"/>
    </w:p>
    <w:p w14:paraId="17C96561" w14:textId="67646D38" w:rsidR="009A15F1" w:rsidRPr="005324A3" w:rsidRDefault="009A15F1" w:rsidP="00106236">
      <w:pPr>
        <w:pStyle w:val="rdo"/>
      </w:pPr>
      <w:r w:rsidRPr="005324A3">
        <w:t>Źródło:</w:t>
      </w:r>
      <w:r w:rsidR="005324A3" w:rsidRPr="005324A3">
        <w:t xml:space="preserve"> </w:t>
      </w:r>
      <w:r w:rsidR="005324A3" w:rsidRPr="005324A3">
        <w:fldChar w:fldCharType="begin" w:fldLock="1"/>
      </w:r>
      <w:r w:rsidR="00242AD9">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Implications","type":"article-journal","volume":"18"},"locator":"40","uris":["http://www.mendeley.com/documents/?uuid=67f02a46-e0bb-4712-a081-d79784e8618a"]}],"mendeley":{"formattedCitation":"(Grönroos, 1984, s. 40)","plainTextFormattedCitation":"(Grönroos, 1984, s. 40)","previouslyFormattedCitation":"(Grönroos, 1984, s. 40)"},"properties":{"noteIndex":0},"schema":"https://github.com/citation-style-language/schema/raw/master/csl-citation.json"}</w:instrText>
      </w:r>
      <w:r w:rsidR="005324A3" w:rsidRPr="005324A3">
        <w:fldChar w:fldCharType="separate"/>
      </w:r>
      <w:r w:rsidR="005324A3" w:rsidRPr="005324A3">
        <w:rPr>
          <w:noProof/>
        </w:rPr>
        <w:t>(Grönroos, 1984, s. 40)</w:t>
      </w:r>
      <w:r w:rsidR="005324A3" w:rsidRPr="005324A3">
        <w:fldChar w:fldCharType="end"/>
      </w:r>
    </w:p>
    <w:p w14:paraId="36027E86" w14:textId="05349125" w:rsidR="009A15F1" w:rsidRPr="00233788" w:rsidRDefault="009A15F1" w:rsidP="005324A3">
      <w:r w:rsidRPr="00233788">
        <w:t>Przedstawion</w:t>
      </w:r>
      <w:r w:rsidR="00AF6459">
        <w:t xml:space="preserve">y </w:t>
      </w:r>
      <w:r w:rsidR="00AF6459">
        <w:fldChar w:fldCharType="begin"/>
      </w:r>
      <w:r w:rsidR="00AF6459">
        <w:instrText xml:space="preserve"> REF _Ref92568694 \p \h </w:instrText>
      </w:r>
      <w:r w:rsidR="00AF6459">
        <w:fldChar w:fldCharType="separate"/>
      </w:r>
      <w:r w:rsidR="004F5E18">
        <w:t>wyżej</w:t>
      </w:r>
      <w:r w:rsidR="00AF6459">
        <w:fldChar w:fldCharType="end"/>
      </w:r>
      <w:r w:rsidR="00AF6459">
        <w:t xml:space="preserve"> </w:t>
      </w:r>
      <w:r w:rsidRPr="00233788">
        <w:t>(</w:t>
      </w:r>
      <w:r w:rsidR="00AF6459">
        <w:fldChar w:fldCharType="begin"/>
      </w:r>
      <w:r w:rsidR="00AF6459">
        <w:instrText xml:space="preserve"> REF _Ref92568677 \h </w:instrText>
      </w:r>
      <w:r w:rsidR="00AF6459">
        <w:fldChar w:fldCharType="separate"/>
      </w:r>
      <w:r w:rsidR="004F5E18" w:rsidRPr="00233788">
        <w:t xml:space="preserve">Rysunek </w:t>
      </w:r>
      <w:r w:rsidR="004F5E18">
        <w:rPr>
          <w:noProof/>
        </w:rPr>
        <w:t>15</w:t>
      </w:r>
      <w:r w:rsidR="00AF6459">
        <w:fldChar w:fldCharType="end"/>
      </w:r>
      <w:r w:rsidRPr="00233788">
        <w:t xml:space="preserve">) model jakości usług obrazuje koncepcję, w której wpływ na postrzegana jakość usługi ma jej image, który jest budowany przez jakość techniczną oraz jakość funkcjonalną. Jakość techniczna określa poziom jakości tego co odbiorca otrzymuje podczas świadczenia usługi, a jakość funkcjonalna odnosi się do sposobu w jaki jest klientowi przekazywana techniczna </w:t>
      </w:r>
      <w:r w:rsidR="00242AD9">
        <w:t>jakość</w:t>
      </w:r>
      <w:r w:rsidRPr="00233788">
        <w:t xml:space="preserve"> usługi</w:t>
      </w:r>
      <w:r w:rsidR="00242AD9">
        <w:t xml:space="preserve"> </w:t>
      </w:r>
      <w:r w:rsidR="00242AD9">
        <w:fldChar w:fldCharType="begin" w:fldLock="1"/>
      </w:r>
      <w:r w:rsidR="00DC4F64">
        <w:instrText>ADDIN CSL_CITATION {"citationItems":[{"id":"ITEM-1","itemData":{"DOI":"10.1108/02656710510625211","ISBN":"0265671051","ISSN":"0265-671X","abstract":"Purpose - The main objective of this paper is to critically appraise various service quality models and identify issues for future research based on the critical analysis of literature. Design/methodology/approach - The paper critically examines 19 different service quality models reported in the literature. The critical review of the different service quality models is intended to derive linkage between them, and highlight the area for further research. Findings - The review of various service quality model revealed that the service quality outcome and measurement is dependent on type of service setting, situation, time, need etc factors. In addition to this even the customer's expectations towards particular services are also changing with respect to factors like time, increase in the number of encounters with a particular service, competitive environment, etc. This paper provides a rich agenda for future research in the subject. Research limitations/implications - This research developed a linkage between the different service quality models. Practical implications - The growth of literature in the field of service quality seems to have developed sequentially, providing a continuous updating and learning from the findings/observations of predecessors. This paper provides new directions to service quality researchers. Originality/value - This paper explores new directions in service quality research and offers practical help to researchers and practitioners in providing a direction for service quality improvement. © Emerald Group Publishing Limited.","author":[{"dropping-particle":"","family":"Seth","given":"Nitin","non-dropping-particle":"","parse-names":false,"suffix":""},{"dropping-particle":"","family":"Deshmukh","given":"S.G.","non-dropping-particle":"","parse-names":false,"suffix":""},{"dropping-particle":"","family":"Vrat","given":"Prem","non-dropping-particle":"","parse-names":false,"suffix":""}],"container-title":"International Journal of Quality &amp; Reliability Management","id":"ITEM-1","issue":"9","issued":{"date-parts":[["2004","12"]]},"page":"913-949","title":"Service quality models: a review","type":"article-journal","volume":"22"},"locator":"915","uris":["http://www.mendeley.com/documents/?uuid=b126c2fe-e8f1-4347-b210-afca826b898d"]}],"mendeley":{"formattedCitation":"(Seth i in., 2004, s. 915)","plainTextFormattedCitation":"(Seth i in., 2004, s. 915)","previouslyFormattedCitation":"(Seth i in., 2004, s. 915)"},"properties":{"noteIndex":0},"schema":"https://github.com/citation-style-language/schema/raw/master/csl-citation.json"}</w:instrText>
      </w:r>
      <w:r w:rsidR="00242AD9">
        <w:fldChar w:fldCharType="separate"/>
      </w:r>
      <w:r w:rsidR="00242AD9" w:rsidRPr="00242AD9">
        <w:rPr>
          <w:noProof/>
        </w:rPr>
        <w:t>(Seth i in., 2004, s. 915)</w:t>
      </w:r>
      <w:r w:rsidR="00242AD9">
        <w:fldChar w:fldCharType="end"/>
      </w:r>
      <w:r w:rsidRPr="00233788">
        <w:t>.</w:t>
      </w:r>
    </w:p>
    <w:p w14:paraId="1B09FC9F" w14:textId="4BB3AA4B" w:rsidR="009A15F1" w:rsidRPr="00AF2DE9" w:rsidRDefault="009A15F1" w:rsidP="009A15F1">
      <w:r w:rsidRPr="009D5392">
        <w:t xml:space="preserve">Postrzegana jakość usługi związana jest również z poziomem satysfakcji </w:t>
      </w:r>
      <w:r w:rsidR="00AB44B6" w:rsidRPr="009D5392">
        <w:t>k</w:t>
      </w:r>
      <w:r w:rsidRPr="009D5392">
        <w:t xml:space="preserve">lienta, ale nie jest z nim jednoznaczna. Relacje pomiędzy tymi dwoma parametrami ukazali np. </w:t>
      </w:r>
      <w:proofErr w:type="spellStart"/>
      <w:r w:rsidRPr="009D5392">
        <w:t>Iacobucci</w:t>
      </w:r>
      <w:proofErr w:type="spellEnd"/>
      <w:r w:rsidRPr="009D5392">
        <w:t>, et al.</w:t>
      </w:r>
      <w:r w:rsidR="00AB44B6" w:rsidRPr="009D5392">
        <w:t xml:space="preserve"> </w:t>
      </w:r>
      <w:r w:rsidR="00AB44B6" w:rsidRPr="009D5392">
        <w:fldChar w:fldCharType="begin" w:fldLock="1"/>
      </w:r>
      <w:r w:rsidR="009D5392" w:rsidRPr="009D5392">
        <w:instrText>ADDIN CSL_CITATION {"citationItems":[{"id":"ITEM-1","itemData":{"DOI":"10.1207/s15327663jcp0403_04","ISSN":"10577408","abstract":"Service quality and customer satisfaction are important concepts to academic researchers studying consumer evaluations and to practitioners as a means of creating competitive advantages and customer loyalty. This article presents two studies that rely on divergent methodologies to examine whether or not quality and satisfaction have distinct antecedent causes, consequential effects, or both (i.e., whether or not they should be considered a single construct, or distinct, separable constructs). We focus on consumers' understanding and use of the words quality and satisfaction; in both studies, respondents report whether or not they think quality and satisfaction differ, and if so, on what dimensions or under what circumstances. In the first study, we use the qualitative \"critical incident\" technique to elicit service attributes that are salient to respondents when prompted to consider quality and satisfaction as distinct. We code the responses to these open-ended survey questions to examine whether quality can be teased apart from satisfaction, from the respondents' (consumers') perspective. In the second study, to triangulate on the qualitative data, we experimentally manipulated a number of service attributes drawn from both the first study and from the literature to see whether or not they have differential impacts on judgments of quality and satisfaction. We did not presuppose that quality and satisfaction differ-rather, we asked respondents to make a judgment either of quality or of satisfaction, defining the term as they saw fit. We inferred from their judgments. © 1995 Elsevier, Inc.","author":[{"dropping-particle":"","family":"Iacobucci","given":"Dawn","non-dropping-particle":"","parse-names":false,"suffix":""},{"dropping-particle":"","family":"Ostrom","given":"Amy","non-dropping-particle":"","parse-names":false,"suffix":""},{"dropping-particle":"","family":"Grayson","given":"Kent","non-dropping-particle":"","parse-names":false,"suffix":""}],"container-title":"Journal of Consumer Psychology","id":"ITEM-1","issue":"3","issued":{"date-parts":[["1995"]]},"page":"277-303","title":"Distinguishing Service Quality and Customer Satisfaction: The Voice of the Consumer","type":"article-journal","volume":"4"},"locator":"280-281","uris":["http://www.mendeley.com/documents/?uuid=be6411a1-67d9-4c66-b8a5-7ba5e13c23f1"]}],"mendeley":{"formattedCitation":"(Iacobucci i in., 1995, ss. 280–281)","plainTextFormattedCitation":"(Iacobucci i in., 1995, ss. 280–281)","previouslyFormattedCitation":"(Iacobucci i in., 1995, ss. 280–281)"},"properties":{"noteIndex":0},"schema":"https://github.com/citation-style-language/schema/raw/master/csl-citation.json"}</w:instrText>
      </w:r>
      <w:r w:rsidR="00AB44B6" w:rsidRPr="009D5392">
        <w:fldChar w:fldCharType="separate"/>
      </w:r>
      <w:r w:rsidR="00AB44B6" w:rsidRPr="009D5392">
        <w:rPr>
          <w:noProof/>
        </w:rPr>
        <w:t>(Iacobucci i in., 1995, ss. 280–281)</w:t>
      </w:r>
      <w:r w:rsidR="00AB44B6" w:rsidRPr="009D5392">
        <w:fldChar w:fldCharType="end"/>
      </w:r>
      <w:r w:rsidRPr="009D5392">
        <w:t xml:space="preserve"> oraz </w:t>
      </w:r>
      <w:proofErr w:type="spellStart"/>
      <w:r w:rsidRPr="009D5392">
        <w:t>MacKoy</w:t>
      </w:r>
      <w:proofErr w:type="spellEnd"/>
      <w:r w:rsidRPr="009D5392">
        <w:t xml:space="preserve"> i </w:t>
      </w:r>
      <w:proofErr w:type="spellStart"/>
      <w:r w:rsidRPr="009D5392">
        <w:t>Spreng</w:t>
      </w:r>
      <w:proofErr w:type="spellEnd"/>
      <w:r w:rsidR="00AB44B6" w:rsidRPr="009D5392">
        <w:t xml:space="preserve"> </w:t>
      </w:r>
      <w:r w:rsidR="009D5392" w:rsidRPr="009D5392">
        <w:fldChar w:fldCharType="begin" w:fldLock="1"/>
      </w:r>
      <w:r w:rsidR="009D5392">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satisfaction","type":"article-journal","volume":"72"},"locator":"203-204","uris":["http://www.mendeley.com/documents/?uuid=34f0fa0a-57c4-4328-be2e-c34043ca4343"]}],"mendeley":{"formattedCitation":"(Spreng &amp; Mackoy, 1996, ss. 203–204)","plainTextFormattedCitation":"(Spreng &amp; Mackoy, 1996, ss. 203–204)","previouslyFormattedCitation":"(Spreng &amp; Mackoy, 1996, ss. 203–204)"},"properties":{"noteIndex":0},"schema":"https://github.com/citation-style-language/schema/raw/master/csl-citation.json"}</w:instrText>
      </w:r>
      <w:r w:rsidR="009D5392" w:rsidRPr="009D5392">
        <w:fldChar w:fldCharType="separate"/>
      </w:r>
      <w:r w:rsidR="009D5392" w:rsidRPr="009D5392">
        <w:rPr>
          <w:noProof/>
        </w:rPr>
        <w:t>(Spreng &amp; Mackoy, 1996, ss. 203–204)</w:t>
      </w:r>
      <w:r w:rsidR="009D5392" w:rsidRPr="009D5392">
        <w:fldChar w:fldCharType="end"/>
      </w:r>
      <w:r w:rsidRPr="009D5392">
        <w:t>. Satysfakcja z usługi oraz jej jakość są ze sobą skorelowane w ten sposób, że poziom jakości usługi wpływa na poziom satysfakcji klienta. Na oba parametry wspólnie wpływa jednak poziom tego co zostanie odbiorcy dostarczone, czyli wynik procesu produkcji usługi. Innymi istotnymi czynnikami są: dla poziomu satysfakcji – oczekiwania, a dla poziomu postrzeganej jakości – pragnienia / potrzeby</w:t>
      </w:r>
      <w:r w:rsidR="009D5392">
        <w:t xml:space="preserve"> </w:t>
      </w:r>
      <w:r w:rsidR="009D5392" w:rsidRPr="009D5392">
        <w:fldChar w:fldCharType="begin" w:fldLock="1"/>
      </w:r>
      <w:r w:rsidR="00AF2DE9">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satisfaction","type":"article-journal","volume":"72"},"locator":"209","uris":["http://www.mendeley.com/documents/?uuid=34f0fa0a-57c4-4328-be2e-c34043ca4343"]}],"mendeley":{"formattedCitation":"(Spreng &amp; Mackoy, 1996, s. 209)","plainTextFormattedCitation":"(Spreng &amp; Mackoy, 1996, s. 209)","previouslyFormattedCitation":"(Spreng &amp; Mackoy, 1996, s. 209)"},"properties":{"noteIndex":0},"schema":"https://github.com/citation-style-language/schema/raw/master/csl-citation.json"}</w:instrText>
      </w:r>
      <w:r w:rsidR="009D5392" w:rsidRPr="009D5392">
        <w:fldChar w:fldCharType="separate"/>
      </w:r>
      <w:r w:rsidR="009D5392" w:rsidRPr="009D5392">
        <w:rPr>
          <w:noProof/>
        </w:rPr>
        <w:t>(Spreng &amp; Mackoy, 1996, s. 209)</w:t>
      </w:r>
      <w:r w:rsidR="009D5392" w:rsidRPr="009D5392">
        <w:fldChar w:fldCharType="end"/>
      </w:r>
      <w:r w:rsidRPr="009D5392">
        <w:t>.</w:t>
      </w:r>
    </w:p>
    <w:p w14:paraId="008185C2" w14:textId="238B7A9E" w:rsidR="009A15F1" w:rsidRPr="00AF2DE9" w:rsidRDefault="009A15F1" w:rsidP="00AF2DE9">
      <w:r w:rsidRPr="00AF2DE9">
        <w:t xml:space="preserve">Kolejnym modelem z tzw. szkoły nordyckiej jest koncepcja </w:t>
      </w:r>
      <w:proofErr w:type="spellStart"/>
      <w:r w:rsidRPr="00AF2DE9">
        <w:t>Gummesona</w:t>
      </w:r>
      <w:proofErr w:type="spellEnd"/>
      <w:r w:rsidRPr="00AF2DE9">
        <w:t xml:space="preserve">, </w:t>
      </w:r>
      <w:proofErr w:type="spellStart"/>
      <w:r w:rsidRPr="00AF2DE9">
        <w:t>tzw</w:t>
      </w:r>
      <w:proofErr w:type="spellEnd"/>
      <w:r w:rsidRPr="00AF2DE9">
        <w:t xml:space="preserve"> model 4Q – jakości cząstkowych, którego podstawą jest spostrzeżenie, że w praktyce niemożliwym jest uzgodnienie pomiędzy usługodawcą, a usługobiorcą wszystkich wymagań związanych z jakością procesu usługowego</w:t>
      </w:r>
      <w:r w:rsidR="00AF2DE9" w:rsidRPr="00AF2DE9">
        <w:t xml:space="preserve"> </w:t>
      </w:r>
      <w:r w:rsidR="00AF2DE9" w:rsidRPr="00AF2DE9">
        <w:fldChar w:fldCharType="begin" w:fldLock="1"/>
      </w:r>
      <w:r w:rsidR="0050671B">
        <w:instrText>ADDIN CSL_CITATION {"citationItems":[{"id":"ITEM-1","itemData":{"ISBN":"9788393460618","author":[{"dropping-particle":"","family":"Stoma","given":"M","non-dropping-particle":"","parse-names":false,"suffix":""}],"id":"ITEM-1","issued":{"date-parts":[["2012"]]},"title":"Modele i metody pomiaru jakości usług","type":"book"},"locator":"50-51","uris":["http://www.mendeley.com/documents/?uuid=91403cad-504c-488e-8a1c-f8734b7496dc"]}],"mendeley":{"formattedCitation":"(Stoma, 2012, ss. 50–51)","plainTextFormattedCitation":"(Stoma, 2012, ss. 50–51)","previouslyFormattedCitation":"(Stoma, 2012, ss. 50–51)"},"properties":{"noteIndex":0},"schema":"https://github.com/citation-style-language/schema/raw/master/csl-citation.json"}</w:instrText>
      </w:r>
      <w:r w:rsidR="00AF2DE9" w:rsidRPr="00AF2DE9">
        <w:fldChar w:fldCharType="separate"/>
      </w:r>
      <w:r w:rsidR="0050671B" w:rsidRPr="0050671B">
        <w:rPr>
          <w:noProof/>
        </w:rPr>
        <w:t>(Stoma, 2012, ss. 50–51)</w:t>
      </w:r>
      <w:r w:rsidR="00AF2DE9" w:rsidRPr="00AF2DE9">
        <w:fldChar w:fldCharType="end"/>
      </w:r>
      <w:r w:rsidRPr="00AF2DE9">
        <w:t>. Koncepcję modelu 4Q przedstawiono w tabeli po</w:t>
      </w:r>
      <w:r w:rsidR="007662C2">
        <w:fldChar w:fldCharType="begin"/>
      </w:r>
      <w:r w:rsidR="007662C2">
        <w:instrText xml:space="preserve"> REF _Ref134897167 \p \h </w:instrText>
      </w:r>
      <w:r w:rsidR="007662C2">
        <w:fldChar w:fldCharType="separate"/>
      </w:r>
      <w:r w:rsidR="004F5E18">
        <w:t>niżej</w:t>
      </w:r>
      <w:r w:rsidR="007662C2">
        <w:fldChar w:fldCharType="end"/>
      </w:r>
      <w:r w:rsidR="0052275C">
        <w:t xml:space="preserve"> (</w:t>
      </w:r>
      <w:r w:rsidR="0052275C">
        <w:fldChar w:fldCharType="begin"/>
      </w:r>
      <w:r w:rsidR="0052275C">
        <w:instrText xml:space="preserve"> REF _Ref135814398 \h </w:instrText>
      </w:r>
      <w:r w:rsidR="0052275C">
        <w:fldChar w:fldCharType="separate"/>
      </w:r>
      <w:r w:rsidR="004F5E18" w:rsidRPr="00AF2DE9">
        <w:t xml:space="preserve">Tabela </w:t>
      </w:r>
      <w:r w:rsidR="004F5E18">
        <w:rPr>
          <w:noProof/>
        </w:rPr>
        <w:t>14</w:t>
      </w:r>
      <w:r w:rsidR="0052275C">
        <w:fldChar w:fldCharType="end"/>
      </w:r>
      <w:r w:rsidR="0052275C">
        <w:t>)</w:t>
      </w:r>
      <w:r w:rsidRPr="00AF2DE9">
        <w:t>:</w:t>
      </w:r>
    </w:p>
    <w:p w14:paraId="03F52651" w14:textId="49771045" w:rsidR="009A15F1" w:rsidRPr="00AF2DE9" w:rsidRDefault="009A15F1" w:rsidP="009A15F1">
      <w:pPr>
        <w:pStyle w:val="Tytutabeli"/>
      </w:pPr>
      <w:bookmarkStart w:id="138" w:name="_Ref135814398"/>
      <w:bookmarkStart w:id="139" w:name="_Ref134897167"/>
      <w:bookmarkStart w:id="140" w:name="_Toc138254679"/>
      <w:r w:rsidRPr="00AF2DE9">
        <w:lastRenderedPageBreak/>
        <w:t xml:space="preserve">Tabela </w:t>
      </w:r>
      <w:fldSimple w:instr=" SEQ Tabela \* ARABIC ">
        <w:r w:rsidR="00AE1944">
          <w:rPr>
            <w:noProof/>
          </w:rPr>
          <w:t>14</w:t>
        </w:r>
      </w:fldSimple>
      <w:bookmarkEnd w:id="138"/>
      <w:r w:rsidRPr="00AF2DE9">
        <w:t xml:space="preserve"> Model jakości usług </w:t>
      </w:r>
      <w:proofErr w:type="spellStart"/>
      <w:r w:rsidRPr="00AF2DE9">
        <w:t>Gummes</w:t>
      </w:r>
      <w:r w:rsidR="00A16C7B">
        <w:t>s</w:t>
      </w:r>
      <w:r w:rsidRPr="00AF2DE9">
        <w:t>ona</w:t>
      </w:r>
      <w:proofErr w:type="spellEnd"/>
      <w:r w:rsidRPr="00AF2DE9">
        <w:t xml:space="preserve"> (4Q)</w:t>
      </w:r>
      <w:bookmarkEnd w:id="139"/>
      <w:bookmarkEnd w:id="140"/>
    </w:p>
    <w:tbl>
      <w:tblPr>
        <w:tblStyle w:val="Tabela-Siatka"/>
        <w:tblW w:w="9071" w:type="dxa"/>
        <w:tblLook w:val="04A0" w:firstRow="1" w:lastRow="0" w:firstColumn="1" w:lastColumn="0" w:noHBand="0" w:noVBand="1"/>
      </w:tblPr>
      <w:tblGrid>
        <w:gridCol w:w="2268"/>
        <w:gridCol w:w="6803"/>
      </w:tblGrid>
      <w:tr w:rsidR="009A15F1" w:rsidRPr="005E5FA2" w14:paraId="64D6961C" w14:textId="77777777" w:rsidTr="00B97F83">
        <w:trPr>
          <w:cantSplit/>
          <w:tblHeader/>
        </w:trPr>
        <w:tc>
          <w:tcPr>
            <w:tcW w:w="2268" w:type="dxa"/>
            <w:vAlign w:val="center"/>
          </w:tcPr>
          <w:p w14:paraId="6ECBA5CD" w14:textId="60C17845" w:rsidR="009A15F1" w:rsidRPr="00A61195" w:rsidRDefault="009A15F1" w:rsidP="00B97F83">
            <w:pPr>
              <w:keepNext/>
              <w:ind w:firstLine="170"/>
              <w:jc w:val="center"/>
              <w:rPr>
                <w:rFonts w:cs="Arial"/>
                <w:b/>
                <w:sz w:val="18"/>
                <w:szCs w:val="18"/>
                <w:lang w:val="pl-PL"/>
              </w:rPr>
            </w:pPr>
            <w:r w:rsidRPr="00A61195">
              <w:rPr>
                <w:rFonts w:cs="Arial"/>
                <w:b/>
                <w:sz w:val="18"/>
                <w:szCs w:val="18"/>
                <w:lang w:val="pl-PL"/>
              </w:rPr>
              <w:t xml:space="preserve">Nazwa czynnika </w:t>
            </w:r>
            <w:r w:rsidR="00B97F83">
              <w:rPr>
                <w:rFonts w:cs="Arial"/>
                <w:b/>
                <w:sz w:val="18"/>
                <w:szCs w:val="18"/>
                <w:lang w:val="pl-PL"/>
              </w:rPr>
              <w:br/>
            </w:r>
            <w:r w:rsidRPr="00A61195">
              <w:rPr>
                <w:rFonts w:cs="Arial"/>
                <w:b/>
                <w:sz w:val="18"/>
                <w:szCs w:val="18"/>
                <w:lang w:val="pl-PL"/>
              </w:rPr>
              <w:t>jakości cząstkowej</w:t>
            </w:r>
          </w:p>
        </w:tc>
        <w:tc>
          <w:tcPr>
            <w:tcW w:w="6803" w:type="dxa"/>
            <w:vAlign w:val="center"/>
          </w:tcPr>
          <w:p w14:paraId="15A48D8A" w14:textId="77777777" w:rsidR="009A15F1" w:rsidRPr="00A61195" w:rsidRDefault="009A15F1" w:rsidP="00B97F83">
            <w:pPr>
              <w:keepNext/>
              <w:ind w:firstLine="0"/>
              <w:jc w:val="center"/>
              <w:rPr>
                <w:rFonts w:cs="Arial"/>
                <w:b/>
                <w:sz w:val="18"/>
                <w:szCs w:val="18"/>
                <w:lang w:val="pl-PL"/>
              </w:rPr>
            </w:pPr>
            <w:r w:rsidRPr="00A61195">
              <w:rPr>
                <w:rFonts w:cs="Arial"/>
                <w:b/>
                <w:sz w:val="18"/>
                <w:szCs w:val="18"/>
                <w:lang w:val="pl-PL"/>
              </w:rPr>
              <w:t>Opis</w:t>
            </w:r>
          </w:p>
        </w:tc>
      </w:tr>
      <w:tr w:rsidR="009A15F1" w:rsidRPr="005E5FA2" w14:paraId="6FD9547A" w14:textId="77777777" w:rsidTr="00B97F83">
        <w:trPr>
          <w:cantSplit/>
        </w:trPr>
        <w:tc>
          <w:tcPr>
            <w:tcW w:w="2268" w:type="dxa"/>
            <w:vAlign w:val="center"/>
          </w:tcPr>
          <w:p w14:paraId="1749AC1B" w14:textId="5E5D0CF3" w:rsidR="009A15F1" w:rsidRPr="00A61195" w:rsidRDefault="009A15F1" w:rsidP="0052275C">
            <w:pPr>
              <w:ind w:firstLine="0"/>
              <w:jc w:val="center"/>
              <w:rPr>
                <w:rFonts w:cs="Arial"/>
                <w:sz w:val="18"/>
                <w:szCs w:val="18"/>
                <w:lang w:val="pl-PL"/>
              </w:rPr>
            </w:pPr>
            <w:r w:rsidRPr="00A61195">
              <w:rPr>
                <w:rFonts w:cs="Arial"/>
                <w:b/>
                <w:bCs/>
                <w:sz w:val="18"/>
                <w:szCs w:val="18"/>
                <w:lang w:val="pl-PL"/>
              </w:rPr>
              <w:t>Jakość projektu</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r w:rsidRPr="00B97F83">
              <w:rPr>
                <w:rFonts w:cs="Arial"/>
                <w:i/>
                <w:iCs/>
                <w:sz w:val="18"/>
                <w:szCs w:val="18"/>
                <w:lang w:val="pl-PL"/>
              </w:rPr>
              <w:t xml:space="preserve">design </w:t>
            </w:r>
            <w:proofErr w:type="spellStart"/>
            <w:r w:rsidRPr="00B97F83">
              <w:rPr>
                <w:rFonts w:cs="Arial"/>
                <w:i/>
                <w:iCs/>
                <w:sz w:val="18"/>
                <w:szCs w:val="18"/>
                <w:lang w:val="pl-PL"/>
              </w:rPr>
              <w:t>quality</w:t>
            </w:r>
            <w:proofErr w:type="spellEnd"/>
            <w:r w:rsidRPr="00A61195">
              <w:rPr>
                <w:rFonts w:cs="Arial"/>
                <w:sz w:val="18"/>
                <w:szCs w:val="18"/>
                <w:lang w:val="pl-PL"/>
              </w:rPr>
              <w:t>)</w:t>
            </w:r>
          </w:p>
        </w:tc>
        <w:tc>
          <w:tcPr>
            <w:tcW w:w="6803" w:type="dxa"/>
          </w:tcPr>
          <w:p w14:paraId="005C4BEC" w14:textId="53AAFC73" w:rsidR="009A15F1" w:rsidRPr="00A61195" w:rsidRDefault="00A61195" w:rsidP="00A61195">
            <w:pPr>
              <w:ind w:firstLine="0"/>
              <w:rPr>
                <w:rFonts w:cs="Arial"/>
                <w:sz w:val="18"/>
                <w:szCs w:val="18"/>
                <w:lang w:val="pl-PL"/>
              </w:rPr>
            </w:pPr>
            <w:r w:rsidRPr="00A61195">
              <w:rPr>
                <w:rFonts w:cs="Arial"/>
                <w:sz w:val="18"/>
                <w:szCs w:val="18"/>
                <w:lang w:val="pl-PL"/>
              </w:rPr>
              <w:t>R</w:t>
            </w:r>
            <w:r w:rsidR="009A15F1" w:rsidRPr="00A61195">
              <w:rPr>
                <w:rFonts w:cs="Arial"/>
                <w:sz w:val="18"/>
                <w:szCs w:val="18"/>
                <w:lang w:val="pl-PL"/>
              </w:rPr>
              <w:t xml:space="preserve">ozumiana jako czynnik prewencji powodujący lepsze spełnianie funkcji oczekiwanych przez nabywcę usług poprzez doskonalenie projektu. Oznacza to takie realizowanie strategii jakościowej oraz takie zaprojektowanie usługi (jej części składowych oraz poszczególnych faz procesu świadczenia usługi), aby proces ten był wykonany poprawnie już za pierwszym </w:t>
            </w:r>
            <w:r w:rsidRPr="00A61195">
              <w:rPr>
                <w:rFonts w:cs="Arial"/>
                <w:sz w:val="18"/>
                <w:szCs w:val="18"/>
                <w:lang w:val="pl-PL"/>
              </w:rPr>
              <w:t xml:space="preserve">razem </w:t>
            </w:r>
            <w:r w:rsidR="009A15F1" w:rsidRPr="00A61195">
              <w:rPr>
                <w:rFonts w:cs="Arial"/>
                <w:sz w:val="18"/>
                <w:szCs w:val="18"/>
                <w:lang w:val="pl-PL"/>
              </w:rPr>
              <w:t>i możliwie najlepiej realizował funkcje oczekiwane przez klientów. Firma, która w swoich zamierzeniach dąży do zindywidualizowania obsługi klientów, nie powinna poprzestawać jedynie na opracowaniu ogólnych zasad i norm realizacji określonego rodzaju zleceń, ale wykorzystując projekt uniwersalny dostosowywać go za każdym razem do potrzeb konkretnego klienta</w:t>
            </w:r>
            <w:r w:rsidRPr="00A61195">
              <w:rPr>
                <w:rFonts w:cs="Arial"/>
                <w:sz w:val="18"/>
                <w:szCs w:val="18"/>
                <w:lang w:val="pl-PL"/>
              </w:rPr>
              <w:t>.</w:t>
            </w:r>
          </w:p>
        </w:tc>
      </w:tr>
      <w:tr w:rsidR="009A15F1" w:rsidRPr="005E5FA2" w14:paraId="2EC09F54" w14:textId="77777777" w:rsidTr="00B97F83">
        <w:trPr>
          <w:cantSplit/>
        </w:trPr>
        <w:tc>
          <w:tcPr>
            <w:tcW w:w="2268" w:type="dxa"/>
            <w:vAlign w:val="center"/>
          </w:tcPr>
          <w:p w14:paraId="7F8AD1EA" w14:textId="32C6AA4F" w:rsidR="009A15F1" w:rsidRPr="00A61195" w:rsidRDefault="009A15F1" w:rsidP="0052275C">
            <w:pPr>
              <w:ind w:firstLine="0"/>
              <w:jc w:val="center"/>
              <w:rPr>
                <w:rFonts w:cs="Arial"/>
                <w:sz w:val="18"/>
                <w:szCs w:val="18"/>
                <w:lang w:val="pl-PL"/>
              </w:rPr>
            </w:pPr>
            <w:r w:rsidRPr="00A61195">
              <w:rPr>
                <w:rFonts w:cs="Arial"/>
                <w:b/>
                <w:bCs/>
                <w:sz w:val="18"/>
                <w:szCs w:val="18"/>
                <w:lang w:val="pl-PL"/>
              </w:rPr>
              <w:t>Jakość wykonania</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proofErr w:type="spellStart"/>
            <w:r w:rsidRPr="00B97F83">
              <w:rPr>
                <w:rFonts w:cs="Arial"/>
                <w:i/>
                <w:iCs/>
                <w:sz w:val="18"/>
                <w:szCs w:val="18"/>
                <w:lang w:val="pl-PL"/>
              </w:rPr>
              <w:t>production</w:t>
            </w:r>
            <w:proofErr w:type="spellEnd"/>
            <w:r w:rsidRPr="00B97F83">
              <w:rPr>
                <w:rFonts w:cs="Arial"/>
                <w:i/>
                <w:iCs/>
                <w:sz w:val="18"/>
                <w:szCs w:val="18"/>
                <w:lang w:val="pl-PL"/>
              </w:rPr>
              <w:t xml:space="preserve"> </w:t>
            </w:r>
            <w:proofErr w:type="spellStart"/>
            <w:r w:rsidRPr="00B97F83">
              <w:rPr>
                <w:rFonts w:cs="Arial"/>
                <w:i/>
                <w:iCs/>
                <w:sz w:val="18"/>
                <w:szCs w:val="18"/>
                <w:lang w:val="pl-PL"/>
              </w:rPr>
              <w:t>quality</w:t>
            </w:r>
            <w:proofErr w:type="spellEnd"/>
            <w:r w:rsidRPr="00A61195">
              <w:rPr>
                <w:rFonts w:cs="Arial"/>
                <w:sz w:val="18"/>
                <w:szCs w:val="18"/>
                <w:lang w:val="pl-PL"/>
              </w:rPr>
              <w:t>)</w:t>
            </w:r>
          </w:p>
        </w:tc>
        <w:tc>
          <w:tcPr>
            <w:tcW w:w="6803" w:type="dxa"/>
          </w:tcPr>
          <w:p w14:paraId="0BA40781" w14:textId="77777777" w:rsidR="009A15F1" w:rsidRPr="00A61195" w:rsidRDefault="009A15F1" w:rsidP="00A61195">
            <w:pPr>
              <w:ind w:firstLine="0"/>
              <w:rPr>
                <w:rFonts w:cs="Arial"/>
                <w:sz w:val="18"/>
                <w:szCs w:val="18"/>
                <w:lang w:val="pl-PL"/>
              </w:rPr>
            </w:pPr>
            <w:r w:rsidRPr="00A61195">
              <w:rPr>
                <w:rFonts w:cs="Arial"/>
                <w:sz w:val="18"/>
                <w:szCs w:val="18"/>
                <w:lang w:val="pl-PL"/>
              </w:rPr>
              <w:t>Jakość wykonania (</w:t>
            </w:r>
            <w:proofErr w:type="spellStart"/>
            <w:r w:rsidRPr="00A61195">
              <w:rPr>
                <w:rFonts w:cs="Arial"/>
                <w:i/>
                <w:iCs/>
                <w:sz w:val="18"/>
                <w:szCs w:val="18"/>
                <w:lang w:val="pl-PL"/>
              </w:rPr>
              <w:t>production</w:t>
            </w:r>
            <w:proofErr w:type="spellEnd"/>
            <w:r w:rsidRPr="00A61195">
              <w:rPr>
                <w:rFonts w:cs="Arial"/>
                <w:i/>
                <w:iCs/>
                <w:sz w:val="18"/>
                <w:szCs w:val="18"/>
                <w:lang w:val="pl-PL"/>
              </w:rPr>
              <w:t xml:space="preserve"> </w:t>
            </w:r>
            <w:proofErr w:type="spellStart"/>
            <w:r w:rsidRPr="00A61195">
              <w:rPr>
                <w:rFonts w:cs="Arial"/>
                <w:i/>
                <w:iCs/>
                <w:sz w:val="18"/>
                <w:szCs w:val="18"/>
                <w:lang w:val="pl-PL"/>
              </w:rPr>
              <w:t>quality</w:t>
            </w:r>
            <w:proofErr w:type="spellEnd"/>
            <w:r w:rsidRPr="00A61195">
              <w:rPr>
                <w:rFonts w:cs="Arial"/>
                <w:sz w:val="18"/>
                <w:szCs w:val="18"/>
                <w:lang w:val="pl-PL"/>
              </w:rPr>
              <w:t>) danej usługi powinna być przede wszystkim zgodna z wytycznymi przedstawionymi i zaakceptowanymi we wcześniejszym projekcie oraz z jego charakterystykami. Odnosi się ona do odpowiedniego przekształcania projektów, planów, specyfikacji, itp. w proces świadczenia danej usługi. Nie ulega wątpliwości, że na jakość wykonania mają wpływ głównie usługodawcy (personel liniowy), ale także i inne osoby zaangażowane w proces świadczenia i wykonywania usługi.</w:t>
            </w:r>
          </w:p>
        </w:tc>
      </w:tr>
      <w:tr w:rsidR="009A15F1" w:rsidRPr="005E5FA2" w14:paraId="477334BE" w14:textId="77777777" w:rsidTr="00B97F83">
        <w:trPr>
          <w:cantSplit/>
        </w:trPr>
        <w:tc>
          <w:tcPr>
            <w:tcW w:w="2268" w:type="dxa"/>
            <w:vAlign w:val="center"/>
          </w:tcPr>
          <w:p w14:paraId="2EAD2D96" w14:textId="0A805EFC" w:rsidR="009A15F1" w:rsidRPr="00A61195" w:rsidRDefault="009A15F1" w:rsidP="0052275C">
            <w:pPr>
              <w:ind w:firstLine="0"/>
              <w:jc w:val="center"/>
              <w:rPr>
                <w:rFonts w:cs="Arial"/>
                <w:sz w:val="18"/>
                <w:szCs w:val="18"/>
                <w:lang w:val="pl-PL"/>
              </w:rPr>
            </w:pPr>
            <w:r w:rsidRPr="00A61195">
              <w:rPr>
                <w:rFonts w:cs="Arial"/>
                <w:b/>
                <w:bCs/>
                <w:sz w:val="18"/>
                <w:szCs w:val="18"/>
                <w:lang w:val="pl-PL"/>
              </w:rPr>
              <w:t>Jakość dostaw</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proofErr w:type="spellStart"/>
            <w:r w:rsidRPr="00B97F83">
              <w:rPr>
                <w:rFonts w:cs="Arial"/>
                <w:i/>
                <w:iCs/>
                <w:sz w:val="18"/>
                <w:szCs w:val="18"/>
                <w:lang w:val="pl-PL"/>
              </w:rPr>
              <w:t>delivery</w:t>
            </w:r>
            <w:proofErr w:type="spellEnd"/>
            <w:r w:rsidRPr="00B97F83">
              <w:rPr>
                <w:rFonts w:cs="Arial"/>
                <w:i/>
                <w:iCs/>
                <w:sz w:val="18"/>
                <w:szCs w:val="18"/>
                <w:lang w:val="pl-PL"/>
              </w:rPr>
              <w:t xml:space="preserve"> </w:t>
            </w:r>
            <w:proofErr w:type="spellStart"/>
            <w:r w:rsidRPr="00B97F83">
              <w:rPr>
                <w:rFonts w:cs="Arial"/>
                <w:i/>
                <w:iCs/>
                <w:sz w:val="18"/>
                <w:szCs w:val="18"/>
                <w:lang w:val="pl-PL"/>
              </w:rPr>
              <w:t>quality</w:t>
            </w:r>
            <w:proofErr w:type="spellEnd"/>
            <w:r w:rsidRPr="00A61195">
              <w:rPr>
                <w:rFonts w:cs="Arial"/>
                <w:sz w:val="18"/>
                <w:szCs w:val="18"/>
                <w:lang w:val="pl-PL"/>
              </w:rPr>
              <w:t>)</w:t>
            </w:r>
          </w:p>
        </w:tc>
        <w:tc>
          <w:tcPr>
            <w:tcW w:w="6803" w:type="dxa"/>
          </w:tcPr>
          <w:p w14:paraId="44BAA5B0" w14:textId="77777777" w:rsidR="009A15F1" w:rsidRPr="00A61195" w:rsidRDefault="009A15F1" w:rsidP="00A61195">
            <w:pPr>
              <w:ind w:firstLine="0"/>
              <w:rPr>
                <w:rFonts w:cs="Arial"/>
                <w:sz w:val="18"/>
                <w:szCs w:val="18"/>
                <w:lang w:val="pl-PL"/>
              </w:rPr>
            </w:pPr>
            <w:r w:rsidRPr="00A61195">
              <w:rPr>
                <w:rFonts w:cs="Arial"/>
                <w:sz w:val="18"/>
                <w:szCs w:val="18"/>
                <w:lang w:val="pl-PL"/>
              </w:rPr>
              <w:t>Jakość dostaw (</w:t>
            </w:r>
            <w:proofErr w:type="spellStart"/>
            <w:r w:rsidRPr="00A61195">
              <w:rPr>
                <w:rFonts w:cs="Arial"/>
                <w:sz w:val="18"/>
                <w:szCs w:val="18"/>
                <w:lang w:val="pl-PL"/>
              </w:rPr>
              <w:t>delivery</w:t>
            </w:r>
            <w:proofErr w:type="spellEnd"/>
            <w:r w:rsidRPr="00A61195">
              <w:rPr>
                <w:rFonts w:cs="Arial"/>
                <w:sz w:val="18"/>
                <w:szCs w:val="18"/>
                <w:lang w:val="pl-PL"/>
              </w:rPr>
              <w:t xml:space="preserve"> </w:t>
            </w:r>
            <w:proofErr w:type="spellStart"/>
            <w:r w:rsidRPr="00A61195">
              <w:rPr>
                <w:rFonts w:cs="Arial"/>
                <w:sz w:val="18"/>
                <w:szCs w:val="18"/>
                <w:lang w:val="pl-PL"/>
              </w:rPr>
              <w:t>quality</w:t>
            </w:r>
            <w:proofErr w:type="spellEnd"/>
            <w:r w:rsidRPr="00A61195">
              <w:rPr>
                <w:rFonts w:cs="Arial"/>
                <w:sz w:val="18"/>
                <w:szCs w:val="18"/>
                <w:lang w:val="pl-PL"/>
              </w:rPr>
              <w:t xml:space="preserve">) w koncepcji </w:t>
            </w:r>
            <w:proofErr w:type="spellStart"/>
            <w:r w:rsidRPr="00A61195">
              <w:rPr>
                <w:rFonts w:cs="Arial"/>
                <w:sz w:val="18"/>
                <w:szCs w:val="18"/>
                <w:lang w:val="pl-PL"/>
              </w:rPr>
              <w:t>Gummessona</w:t>
            </w:r>
            <w:proofErr w:type="spellEnd"/>
            <w:r w:rsidRPr="00A61195">
              <w:rPr>
                <w:rFonts w:cs="Arial"/>
                <w:sz w:val="18"/>
                <w:szCs w:val="18"/>
                <w:lang w:val="pl-PL"/>
              </w:rPr>
              <w:t xml:space="preserve"> odnosi się do jakości takich elementów jak: terminowe świadczenie usług, zgodność realizacji z harmonogramem, sprawny transport, odpowiednią formę dostawy (np. wydruk lub prezentacja na foliach), przekazanie odpowiedniej dokumentacji czy też sprawność dostarczania usług dodatkowych.</w:t>
            </w:r>
          </w:p>
        </w:tc>
      </w:tr>
      <w:tr w:rsidR="009A15F1" w:rsidRPr="005E5FA2" w14:paraId="01833475" w14:textId="77777777" w:rsidTr="00B97F83">
        <w:trPr>
          <w:cantSplit/>
        </w:trPr>
        <w:tc>
          <w:tcPr>
            <w:tcW w:w="2268" w:type="dxa"/>
            <w:vAlign w:val="center"/>
          </w:tcPr>
          <w:p w14:paraId="29BB34C4" w14:textId="79C8AB8E" w:rsidR="009A15F1" w:rsidRPr="00A61195" w:rsidRDefault="009A15F1" w:rsidP="0052275C">
            <w:pPr>
              <w:keepNext/>
              <w:ind w:firstLine="0"/>
              <w:jc w:val="center"/>
              <w:rPr>
                <w:rFonts w:cs="Arial"/>
                <w:sz w:val="18"/>
                <w:szCs w:val="18"/>
                <w:lang w:val="pl-PL"/>
              </w:rPr>
            </w:pPr>
            <w:r w:rsidRPr="00A61195">
              <w:rPr>
                <w:rFonts w:cs="Arial"/>
                <w:b/>
                <w:bCs/>
                <w:sz w:val="18"/>
                <w:szCs w:val="18"/>
                <w:lang w:val="pl-PL"/>
              </w:rPr>
              <w:t>Jakość relacji</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proofErr w:type="spellStart"/>
            <w:r w:rsidRPr="00A61195">
              <w:rPr>
                <w:rFonts w:cs="Arial"/>
                <w:sz w:val="18"/>
                <w:szCs w:val="18"/>
                <w:lang w:val="pl-PL"/>
              </w:rPr>
              <w:t>relational</w:t>
            </w:r>
            <w:proofErr w:type="spellEnd"/>
            <w:r w:rsidRPr="00A61195">
              <w:rPr>
                <w:rFonts w:cs="Arial"/>
                <w:sz w:val="18"/>
                <w:szCs w:val="18"/>
                <w:lang w:val="pl-PL"/>
              </w:rPr>
              <w:t xml:space="preserve"> </w:t>
            </w:r>
            <w:proofErr w:type="spellStart"/>
            <w:r w:rsidRPr="00A61195">
              <w:rPr>
                <w:rFonts w:cs="Arial"/>
                <w:sz w:val="18"/>
                <w:szCs w:val="18"/>
                <w:lang w:val="pl-PL"/>
              </w:rPr>
              <w:t>quality</w:t>
            </w:r>
            <w:proofErr w:type="spellEnd"/>
            <w:r w:rsidRPr="00A61195">
              <w:rPr>
                <w:rFonts w:cs="Arial"/>
                <w:sz w:val="18"/>
                <w:szCs w:val="18"/>
                <w:lang w:val="pl-PL"/>
              </w:rPr>
              <w:t>)</w:t>
            </w:r>
          </w:p>
        </w:tc>
        <w:tc>
          <w:tcPr>
            <w:tcW w:w="6803" w:type="dxa"/>
          </w:tcPr>
          <w:p w14:paraId="0DE41195" w14:textId="77777777" w:rsidR="009A15F1" w:rsidRPr="00A61195" w:rsidRDefault="009A15F1" w:rsidP="0052275C">
            <w:pPr>
              <w:keepNext/>
              <w:ind w:firstLine="0"/>
              <w:rPr>
                <w:rFonts w:cs="Arial"/>
                <w:sz w:val="18"/>
                <w:szCs w:val="18"/>
                <w:lang w:val="pl-PL"/>
              </w:rPr>
            </w:pPr>
            <w:r w:rsidRPr="00A61195">
              <w:rPr>
                <w:rFonts w:cs="Arial"/>
                <w:sz w:val="18"/>
                <w:szCs w:val="18"/>
                <w:lang w:val="pl-PL"/>
              </w:rPr>
              <w:t>Jakość relacji jest rozumiana jako kreowanie przez daną firmę zewnętrznych relacji, kontaktów i sieci z klientami (np. poprzez budowanie programów lojalnościowych), współpracownikami, partnerami, kooperantami czy agentami, ale i wewnętrznych relacji z pracownikami. Określa ona jakość samego kontaktu usługowego, stąd też największy wpływ na jakość relacji ma personel danej firmy. Pośrednio jakość relacji zależy również od jakości wykonania i jakości dostaw; czasami również jest z nimi utożsamiana.</w:t>
            </w:r>
          </w:p>
        </w:tc>
      </w:tr>
    </w:tbl>
    <w:p w14:paraId="2180303E" w14:textId="47FDE983" w:rsidR="009A15F1" w:rsidRPr="00233788" w:rsidRDefault="009A15F1" w:rsidP="00106236">
      <w:pPr>
        <w:pStyle w:val="rdo"/>
      </w:pPr>
      <w:r w:rsidRPr="00233788">
        <w:t>Źródło: opracowanie własne na podstawie</w:t>
      </w:r>
      <w:r w:rsidR="0050671B">
        <w:fldChar w:fldCharType="begin" w:fldLock="1"/>
      </w:r>
      <w:r w:rsidR="003E1C47">
        <w:instrText>ADDIN CSL_CITATION {"citationItems":[{"id":"ITEM-1","itemData":{"DOI":"10.1007/bf02893933","ISSN":"00920703","abstract":"Current measures of service quality do not adequately capture customers 'perceptions of service quality for retail stores (i.e., stores that offer a mix of goods and services). A hierarchical factor structure is proposed to capture dimensions important to retail customers based on the retail and service quality literatures as well as three separate qualitative studies. Confirmatory factor analysis based on the partial disaggregation technique and cross-validation using a second sample support the validity of the scale as a measure of retail service quality. The implications of this Retail Service Quality Scale for practitioners, as well as for future research, are discussed. Copyright © 1996 by Academy of Marketing Science.","author":[{"dropping-particle":"","family":"Dabholkar","given":"Pratibha A.","non-dropping-particle":"","parse-names":false,"suffix":""},{"dropping-particle":"","family":"Thorpe","given":"Dayle I.","non-dropping-particle":"","parse-names":false,"suffix":""},{"dropping-particle":"","family":"Rentz","given":"Joseph O.","non-dropping-particle":"","parse-names":false,"suffix":""}],"container-title":"Journal of the Academy of Marketing Science","id":"ITEM-1","issue":"1","issued":{"date-parts":[["1996"]]},"page":"3-16","title":"A measure of service quality for retail stores: Scale development and validation","type":"article-journal","volume":"24"},"uris":["http://www.mendeley.com/documents/?uuid=c9bd4f13-18a7-4fb5-baef-2a6bf6b02f15"]},{"id":"ITEM-2","itemData":{"ISBN":"9788393460618","author":[{"dropping-particle":"","family":"Stoma","given":"M","non-dropping-particle":"","parse-names":false,"suffix":""}],"id":"ITEM-2","issued":{"date-parts":[["2012"]]},"title":"Modele i metody pomiaru jakości usług","type":"book"},"uris":["http://www.mendeley.com/documents/?uuid=91403cad-504c-488e-8a1c-f8734b7496dc"]},{"id":"ITEM-3","itemData":{"DOI":"10.1108/09596119810199282","ISSN":"0959-6119","abstract":"The purpose of this article is to draw the reader’s attention to service productivity and its connection to service quality and eventually to profits. In service operations the customer plays an active role in influencing productivity and quality. Furthermore, contemporary companies are networks, not delimited hierarchies, and the productivity and quality issues affect all members of a network, not just the provider and the customer. This is clear from the new developments in relationship marketing and imaginary (virtual) organizations. In order to assess the financial outcome, the concept of return on relationships is introduced based on the notions of intellectual capital and the balanced scorecard. The article ends with challenging questions as well as recommendations for practising managers.","author":[{"dropping-particle":"","family":"Gummesson","given":"Evert","non-dropping-particle":"","parse-names":false,"suffix":""}],"container-title":"International Journal of Contemporary Hospitality Management","id":"ITEM-3","issue":"1","issued":{"date-parts":[["1998","2","1"]]},"page":"4-15","title":"Productivity, quality and relationship marketing in service operations","type":"article-journal","volume":"10"},"uris":["http://www.mendeley.com/documents/?uuid=4817abdf-7fd2-45be-bce2-0a8a65c14ff1"]}],"mendeley":{"formattedCitation":"(Dabholkar i in., 1996; Gummesson, 1998; Stoma, 2012)","plainTextFormattedCitation":"(Dabholkar i in., 1996; Gummesson, 1998; Stoma, 2012)","previouslyFormattedCitation":"(Dabholkar i in., 1996; Gummesson, 1998; Stoma, 2012)"},"properties":{"noteIndex":0},"schema":"https://github.com/citation-style-language/schema/raw/master/csl-citation.json"}</w:instrText>
      </w:r>
      <w:r w:rsidR="0050671B">
        <w:fldChar w:fldCharType="separate"/>
      </w:r>
      <w:r w:rsidR="00B97F83" w:rsidRPr="00B97F83">
        <w:rPr>
          <w:noProof/>
        </w:rPr>
        <w:t>(</w:t>
      </w:r>
      <w:proofErr w:type="spellStart"/>
      <w:r w:rsidR="00B97F83" w:rsidRPr="00B97F83">
        <w:rPr>
          <w:noProof/>
        </w:rPr>
        <w:t>Dabholkar</w:t>
      </w:r>
      <w:proofErr w:type="spellEnd"/>
      <w:r w:rsidR="00B97F83" w:rsidRPr="00B97F83">
        <w:rPr>
          <w:noProof/>
        </w:rPr>
        <w:t xml:space="preserve"> i in., 1996; Gummesson, 1998; Stoma, 2012)</w:t>
      </w:r>
      <w:r w:rsidR="0050671B">
        <w:fldChar w:fldCharType="end"/>
      </w:r>
    </w:p>
    <w:p w14:paraId="5A0B01C8" w14:textId="37EB47EF" w:rsidR="00254FDE" w:rsidRDefault="00666099" w:rsidP="009A15F1">
      <w:r>
        <w:t>Analizując cechy każdego z czynników jakości cząstkowej można przedstawionych w tabeli po</w:t>
      </w:r>
      <w:r w:rsidR="00254FDE">
        <w:fldChar w:fldCharType="begin"/>
      </w:r>
      <w:r w:rsidR="00254FDE">
        <w:instrText xml:space="preserve"> REF _Ref134897167 \p \h </w:instrText>
      </w:r>
      <w:r w:rsidR="00254FDE">
        <w:fldChar w:fldCharType="separate"/>
      </w:r>
      <w:r w:rsidR="004F5E18">
        <w:t>wyżej</w:t>
      </w:r>
      <w:r w:rsidR="00254FDE">
        <w:fldChar w:fldCharType="end"/>
      </w:r>
      <w:r>
        <w:t xml:space="preserve"> można stwierdzić, że </w:t>
      </w:r>
      <w:r w:rsidR="00254FDE">
        <w:t xml:space="preserve">usługi edukacyjne obejmują swoją charakterystyką wszystkie 4 opisane obszary. Niewątpliwie zarówno projekt usługi (np. sylabus) jak i jej wykonanie mają istotne znaczenie dla oceny jakości. Również aspekty mieszczące się w zakresie czynnika „jakość dostaw” są istotne dla usługi edukacyjnej, gdyż takie elementy jak np. terminowość, sprawność dostarczenia usług dodatkowych czy też odpowiednia forma dostawy (prowadzenie zajęć) istotnie wpływają na ocenę całej usługi. Ponadto zazwyczaj usługa edukacyjna, a na pewno dotyczy to usług uniwersyteckich, odnosi się do </w:t>
      </w:r>
      <w:r w:rsidR="00254FDE">
        <w:lastRenderedPageBreak/>
        <w:t xml:space="preserve">relacji z odbiorcami usługi. Także wszystkie cztery obszary są istotne z punktu oceny jakości usług uczelni. </w:t>
      </w:r>
    </w:p>
    <w:p w14:paraId="03F42B9E" w14:textId="6C357A1A" w:rsidR="009A15F1" w:rsidRPr="0050671B" w:rsidRDefault="009A15F1" w:rsidP="009A15F1">
      <w:r w:rsidRPr="0050671B">
        <w:t>Na podstawie połączeni</w:t>
      </w:r>
      <w:r w:rsidR="00666099">
        <w:t>a</w:t>
      </w:r>
      <w:r w:rsidRPr="0050671B">
        <w:t xml:space="preserve"> modelu </w:t>
      </w:r>
      <w:proofErr w:type="spellStart"/>
      <w:r w:rsidRPr="0050671B">
        <w:t>Gr</w:t>
      </w:r>
      <w:r w:rsidR="00A61195">
        <w:rPr>
          <w:rFonts w:cs="Arial"/>
        </w:rPr>
        <w:t>ö</w:t>
      </w:r>
      <w:r w:rsidRPr="0050671B">
        <w:t>nroosa</w:t>
      </w:r>
      <w:proofErr w:type="spellEnd"/>
      <w:r w:rsidRPr="0050671B">
        <w:t xml:space="preserve"> oraz </w:t>
      </w:r>
      <w:proofErr w:type="spellStart"/>
      <w:r w:rsidRPr="0050671B">
        <w:t>Gummes</w:t>
      </w:r>
      <w:r w:rsidR="00A16C7B">
        <w:t>s</w:t>
      </w:r>
      <w:r w:rsidRPr="0050671B">
        <w:t>ona</w:t>
      </w:r>
      <w:proofErr w:type="spellEnd"/>
      <w:r w:rsidRPr="0050671B">
        <w:t xml:space="preserve"> powstał zintegrowany model jakości 4Q. Łączy on zarówno aspekty subiektywnej oceny jakości zestawiającej oczekiwania z postrzeganymi rezultatami procesu usługowego jak i parametry jakościowe usługi ujęte z perspektywy projektowanych standardów procesu świadczenia usługi. Obrazowe przedstawienie zintegrowanego modelu jakości 4Q ukazano na rysunku</w:t>
      </w:r>
      <w:r w:rsidR="0050671B" w:rsidRPr="0050671B">
        <w:t xml:space="preserve"> po</w:t>
      </w:r>
      <w:r w:rsidR="00AF6459">
        <w:fldChar w:fldCharType="begin"/>
      </w:r>
      <w:r w:rsidR="00AF6459">
        <w:instrText xml:space="preserve"> REF _Ref92635501 \p \h </w:instrText>
      </w:r>
      <w:r w:rsidR="00AF6459">
        <w:fldChar w:fldCharType="separate"/>
      </w:r>
      <w:r w:rsidR="004F5E18">
        <w:t>niżej</w:t>
      </w:r>
      <w:r w:rsidR="00AF6459">
        <w:fldChar w:fldCharType="end"/>
      </w:r>
      <w:r w:rsidR="00AF6459">
        <w:t xml:space="preserve"> (</w:t>
      </w:r>
      <w:r w:rsidR="00AF6459">
        <w:fldChar w:fldCharType="begin"/>
      </w:r>
      <w:r w:rsidR="00AF6459">
        <w:instrText xml:space="preserve"> REF _Ref134900076 \h </w:instrText>
      </w:r>
      <w:r w:rsidR="00AF6459">
        <w:fldChar w:fldCharType="separate"/>
      </w:r>
      <w:r w:rsidR="004F5E18" w:rsidRPr="0050671B">
        <w:t xml:space="preserve">Rysunek </w:t>
      </w:r>
      <w:r w:rsidR="004F5E18">
        <w:rPr>
          <w:noProof/>
        </w:rPr>
        <w:t>16</w:t>
      </w:r>
      <w:r w:rsidR="00AF6459">
        <w:fldChar w:fldCharType="end"/>
      </w:r>
      <w:r w:rsidR="00AF6459">
        <w:t>)</w:t>
      </w:r>
      <w:r w:rsidR="0050671B" w:rsidRPr="0050671B">
        <w:t>.</w:t>
      </w:r>
    </w:p>
    <w:p w14:paraId="493A04F8" w14:textId="77777777" w:rsidR="009A15F1" w:rsidRPr="0050671B" w:rsidRDefault="009A15F1" w:rsidP="009A15F1">
      <w:pPr>
        <w:keepNext/>
        <w:ind w:firstLine="0"/>
      </w:pPr>
      <w:r w:rsidRPr="0050671B">
        <w:rPr>
          <w:noProof/>
          <w:lang w:eastAsia="pl-PL"/>
        </w:rPr>
        <w:drawing>
          <wp:inline distT="0" distB="0" distL="0" distR="0" wp14:anchorId="77AE4D27" wp14:editId="74D2D377">
            <wp:extent cx="5760720" cy="2862580"/>
            <wp:effectExtent l="0" t="0" r="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integrowany model 4Q Gummersona.JPG"/>
                    <pic:cNvPicPr/>
                  </pic:nvPicPr>
                  <pic:blipFill>
                    <a:blip r:embed="rId28">
                      <a:extLst>
                        <a:ext uri="{28A0092B-C50C-407E-A947-70E740481C1C}">
                          <a14:useLocalDpi xmlns:a14="http://schemas.microsoft.com/office/drawing/2010/main" val="0"/>
                        </a:ext>
                      </a:extLst>
                    </a:blip>
                    <a:stretch>
                      <a:fillRect/>
                    </a:stretch>
                  </pic:blipFill>
                  <pic:spPr>
                    <a:xfrm>
                      <a:off x="0" y="0"/>
                      <a:ext cx="5760720" cy="2862580"/>
                    </a:xfrm>
                    <a:prstGeom prst="rect">
                      <a:avLst/>
                    </a:prstGeom>
                  </pic:spPr>
                </pic:pic>
              </a:graphicData>
            </a:graphic>
          </wp:inline>
        </w:drawing>
      </w:r>
    </w:p>
    <w:p w14:paraId="0ACDFC19" w14:textId="4CAF516E" w:rsidR="0050671B" w:rsidRPr="0050671B" w:rsidRDefault="0050671B" w:rsidP="0050671B">
      <w:pPr>
        <w:pStyle w:val="Rysunek"/>
      </w:pPr>
      <w:bookmarkStart w:id="141" w:name="_Ref134900076"/>
      <w:bookmarkStart w:id="142" w:name="_Ref92635501"/>
      <w:bookmarkStart w:id="143" w:name="_Toc139741275"/>
      <w:r w:rsidRPr="0050671B">
        <w:t xml:space="preserve">Rysunek </w:t>
      </w:r>
      <w:fldSimple w:instr=" SEQ Rysunek \* ARABIC ">
        <w:r w:rsidR="004F5E18">
          <w:rPr>
            <w:noProof/>
          </w:rPr>
          <w:t>16</w:t>
        </w:r>
      </w:fldSimple>
      <w:bookmarkEnd w:id="141"/>
      <w:r w:rsidRPr="0050671B">
        <w:t xml:space="preserve"> Zintegrowany model jakości usług 4Q</w:t>
      </w:r>
      <w:bookmarkEnd w:id="142"/>
      <w:bookmarkEnd w:id="143"/>
    </w:p>
    <w:p w14:paraId="51DD7D40" w14:textId="74EF022C" w:rsidR="009A15F1" w:rsidRPr="00233788" w:rsidRDefault="009A15F1" w:rsidP="00106236">
      <w:pPr>
        <w:pStyle w:val="rdo"/>
      </w:pPr>
      <w:r w:rsidRPr="00233788">
        <w:t>Źródło:</w:t>
      </w:r>
      <w:r w:rsidR="0050671B">
        <w:t xml:space="preserve"> </w:t>
      </w:r>
      <w:r w:rsidR="0050671B">
        <w:fldChar w:fldCharType="begin" w:fldLock="1"/>
      </w:r>
      <w:r w:rsidR="00B40C22">
        <w:instrText>ADDIN CSL_CITATION {"citationItems":[{"id":"ITEM-1","itemData":{"ISBN":"9788393460618","author":[{"dropping-particle":"","family":"Stoma","given":"M","non-dropping-particle":"","parse-names":false,"suffix":""}],"id":"ITEM-1","issued":{"date-parts":[["2012"]]},"title":"Modele i metody pomiaru jakości usług","type":"book"},"locator":"53","uris":["http://www.mendeley.com/documents/?uuid=91403cad-504c-488e-8a1c-f8734b7496dc"]}],"mendeley":{"formattedCitation":"(Stoma, 2012, s. 53)","plainTextFormattedCitation":"(Stoma, 2012, s. 53)","previouslyFormattedCitation":"(Stoma, 2012, s. 53)"},"properties":{"noteIndex":0},"schema":"https://github.com/citation-style-language/schema/raw/master/csl-citation.json"}</w:instrText>
      </w:r>
      <w:r w:rsidR="0050671B">
        <w:fldChar w:fldCharType="separate"/>
      </w:r>
      <w:r w:rsidR="0050671B" w:rsidRPr="0050671B">
        <w:rPr>
          <w:noProof/>
        </w:rPr>
        <w:t>(Stoma, 2012, s. 53)</w:t>
      </w:r>
      <w:r w:rsidR="0050671B">
        <w:fldChar w:fldCharType="end"/>
      </w:r>
    </w:p>
    <w:p w14:paraId="753A41F3" w14:textId="77777777" w:rsidR="009A15F1" w:rsidRPr="00BD17A9" w:rsidRDefault="009A15F1" w:rsidP="009A15F1">
      <w:r w:rsidRPr="00BD17A9">
        <w:t>Można także wyróżnić modele relacyjne, które podkreślają rolę jakości relacji z klientami w ogólnym postrzeganiu jakości usług przez klientów.</w:t>
      </w:r>
    </w:p>
    <w:p w14:paraId="1102F919" w14:textId="253695FF" w:rsidR="009A15F1" w:rsidRPr="00BD17A9" w:rsidRDefault="009A15F1" w:rsidP="009A15F1">
      <w:r w:rsidRPr="00BD17A9">
        <w:t xml:space="preserve">Jednym z takich modeli jest model zaproponowany przez </w:t>
      </w:r>
      <w:proofErr w:type="spellStart"/>
      <w:r w:rsidRPr="00BD17A9">
        <w:t>Townsenda</w:t>
      </w:r>
      <w:proofErr w:type="spellEnd"/>
      <w:r w:rsidRPr="00BD17A9">
        <w:t xml:space="preserve"> i </w:t>
      </w:r>
      <w:proofErr w:type="spellStart"/>
      <w:r w:rsidRPr="00BD17A9">
        <w:t>Gebhardta</w:t>
      </w:r>
      <w:proofErr w:type="spellEnd"/>
      <w:r w:rsidRPr="00BD17A9">
        <w:t>, który zakłada podział na trzy kategorie przedstawione w tabeli po</w:t>
      </w:r>
      <w:r w:rsidR="007662C2">
        <w:fldChar w:fldCharType="begin"/>
      </w:r>
      <w:r w:rsidR="007662C2">
        <w:instrText xml:space="preserve"> REF _Ref134897207 \p \h </w:instrText>
      </w:r>
      <w:r w:rsidR="007662C2">
        <w:fldChar w:fldCharType="separate"/>
      </w:r>
      <w:r w:rsidR="004F5E18">
        <w:t>niżej</w:t>
      </w:r>
      <w:r w:rsidR="007662C2">
        <w:fldChar w:fldCharType="end"/>
      </w:r>
      <w:r w:rsidR="002815FC">
        <w:t>.</w:t>
      </w:r>
    </w:p>
    <w:p w14:paraId="340CF7D0" w14:textId="5C7D1CC6" w:rsidR="009A15F1" w:rsidRPr="00BD17A9" w:rsidRDefault="009A15F1" w:rsidP="00BD17A9">
      <w:pPr>
        <w:pStyle w:val="Tytutabeli"/>
      </w:pPr>
      <w:bookmarkStart w:id="144" w:name="_Ref134897207"/>
      <w:bookmarkStart w:id="145" w:name="_Toc138254680"/>
      <w:r w:rsidRPr="00BD17A9">
        <w:t xml:space="preserve">Tabela </w:t>
      </w:r>
      <w:fldSimple w:instr=" SEQ Tabela \* ARABIC ">
        <w:r w:rsidR="00AE1944">
          <w:rPr>
            <w:noProof/>
          </w:rPr>
          <w:t>15</w:t>
        </w:r>
      </w:fldSimple>
      <w:r w:rsidRPr="00BD17A9">
        <w:t xml:space="preserve"> Kategorie jakości wg </w:t>
      </w:r>
      <w:proofErr w:type="spellStart"/>
      <w:r w:rsidRPr="00BD17A9">
        <w:t>Townsenda</w:t>
      </w:r>
      <w:proofErr w:type="spellEnd"/>
      <w:r w:rsidRPr="00BD17A9">
        <w:t xml:space="preserve"> i </w:t>
      </w:r>
      <w:proofErr w:type="spellStart"/>
      <w:r w:rsidRPr="00BD17A9">
        <w:t>Gebhardta</w:t>
      </w:r>
      <w:bookmarkEnd w:id="144"/>
      <w:bookmarkEnd w:id="145"/>
      <w:proofErr w:type="spellEnd"/>
    </w:p>
    <w:tbl>
      <w:tblPr>
        <w:tblStyle w:val="Tabela-Siatka"/>
        <w:tblW w:w="9581" w:type="dxa"/>
        <w:tblLook w:val="04A0" w:firstRow="1" w:lastRow="0" w:firstColumn="1" w:lastColumn="0" w:noHBand="0" w:noVBand="1"/>
      </w:tblPr>
      <w:tblGrid>
        <w:gridCol w:w="3061"/>
        <w:gridCol w:w="2268"/>
        <w:gridCol w:w="4252"/>
      </w:tblGrid>
      <w:tr w:rsidR="00BD17A9" w:rsidRPr="00CB6AD5" w14:paraId="43CA6FAD" w14:textId="77777777" w:rsidTr="00CB6AD5">
        <w:trPr>
          <w:cantSplit/>
          <w:tblHeader/>
        </w:trPr>
        <w:tc>
          <w:tcPr>
            <w:tcW w:w="3061" w:type="dxa"/>
            <w:vAlign w:val="center"/>
          </w:tcPr>
          <w:p w14:paraId="708BBE4D" w14:textId="77777777" w:rsidR="009A15F1" w:rsidRPr="00CB6AD5" w:rsidRDefault="009A15F1" w:rsidP="00CB6AD5">
            <w:pPr>
              <w:ind w:firstLine="0"/>
              <w:jc w:val="center"/>
              <w:rPr>
                <w:b/>
                <w:bCs/>
                <w:sz w:val="18"/>
                <w:szCs w:val="20"/>
                <w:lang w:val="pl-PL"/>
              </w:rPr>
            </w:pPr>
            <w:r w:rsidRPr="00CB6AD5">
              <w:rPr>
                <w:b/>
                <w:bCs/>
                <w:sz w:val="18"/>
                <w:szCs w:val="20"/>
                <w:lang w:val="pl-PL"/>
              </w:rPr>
              <w:t>Rodzaj kategorii jakości</w:t>
            </w:r>
          </w:p>
        </w:tc>
        <w:tc>
          <w:tcPr>
            <w:tcW w:w="2268" w:type="dxa"/>
            <w:vAlign w:val="center"/>
          </w:tcPr>
          <w:p w14:paraId="3C1084B6" w14:textId="77777777" w:rsidR="009A15F1" w:rsidRPr="00CB6AD5" w:rsidRDefault="009A15F1" w:rsidP="00CB6AD5">
            <w:pPr>
              <w:ind w:firstLine="0"/>
              <w:jc w:val="center"/>
              <w:rPr>
                <w:b/>
                <w:bCs/>
                <w:sz w:val="18"/>
                <w:szCs w:val="20"/>
                <w:lang w:val="pl-PL"/>
              </w:rPr>
            </w:pPr>
            <w:r w:rsidRPr="00CB6AD5">
              <w:rPr>
                <w:b/>
                <w:bCs/>
                <w:sz w:val="18"/>
                <w:szCs w:val="20"/>
                <w:lang w:val="pl-PL"/>
              </w:rPr>
              <w:t>Typ kategorii jakości</w:t>
            </w:r>
          </w:p>
        </w:tc>
        <w:tc>
          <w:tcPr>
            <w:tcW w:w="4252" w:type="dxa"/>
            <w:vAlign w:val="center"/>
          </w:tcPr>
          <w:p w14:paraId="60C013F4" w14:textId="77777777" w:rsidR="009A15F1" w:rsidRPr="00CB6AD5" w:rsidRDefault="009A15F1" w:rsidP="00CB6AD5">
            <w:pPr>
              <w:ind w:firstLine="0"/>
              <w:jc w:val="center"/>
              <w:rPr>
                <w:b/>
                <w:bCs/>
                <w:sz w:val="18"/>
                <w:szCs w:val="20"/>
                <w:lang w:val="pl-PL"/>
              </w:rPr>
            </w:pPr>
            <w:r w:rsidRPr="00CB6AD5">
              <w:rPr>
                <w:b/>
                <w:bCs/>
                <w:sz w:val="18"/>
                <w:szCs w:val="20"/>
                <w:lang w:val="pl-PL"/>
              </w:rPr>
              <w:t>Opis</w:t>
            </w:r>
          </w:p>
        </w:tc>
      </w:tr>
      <w:tr w:rsidR="00BD17A9" w:rsidRPr="00CB6AD5" w14:paraId="435C5AD2" w14:textId="77777777" w:rsidTr="00CB6AD5">
        <w:trPr>
          <w:cantSplit/>
        </w:trPr>
        <w:tc>
          <w:tcPr>
            <w:tcW w:w="3061" w:type="dxa"/>
            <w:vAlign w:val="center"/>
          </w:tcPr>
          <w:p w14:paraId="482B193D" w14:textId="5D030930" w:rsidR="009A15F1" w:rsidRPr="00CB6AD5" w:rsidRDefault="009A15F1" w:rsidP="00CB6AD5">
            <w:pPr>
              <w:ind w:firstLine="0"/>
              <w:jc w:val="left"/>
              <w:rPr>
                <w:sz w:val="18"/>
                <w:szCs w:val="20"/>
                <w:lang w:val="pl-PL"/>
              </w:rPr>
            </w:pPr>
            <w:r w:rsidRPr="00CB6AD5">
              <w:rPr>
                <w:sz w:val="18"/>
                <w:szCs w:val="20"/>
                <w:lang w:val="pl-PL"/>
              </w:rPr>
              <w:t>Jakość postrzegana przez odbiorcę</w:t>
            </w:r>
            <w:r w:rsidR="00FB6DFB">
              <w:rPr>
                <w:sz w:val="18"/>
                <w:szCs w:val="20"/>
                <w:lang w:val="pl-PL"/>
              </w:rPr>
              <w:br/>
              <w:t>(</w:t>
            </w:r>
            <w:proofErr w:type="spellStart"/>
            <w:r w:rsidR="00FB6DFB" w:rsidRPr="00FB6DFB">
              <w:rPr>
                <w:i/>
                <w:iCs/>
                <w:sz w:val="18"/>
                <w:szCs w:val="20"/>
                <w:lang w:val="pl-PL"/>
              </w:rPr>
              <w:t>quality</w:t>
            </w:r>
            <w:proofErr w:type="spellEnd"/>
            <w:r w:rsidR="00FB6DFB" w:rsidRPr="00FB6DFB">
              <w:rPr>
                <w:i/>
                <w:iCs/>
                <w:sz w:val="18"/>
                <w:szCs w:val="20"/>
                <w:lang w:val="pl-PL"/>
              </w:rPr>
              <w:t xml:space="preserve"> in </w:t>
            </w:r>
            <w:proofErr w:type="spellStart"/>
            <w:r w:rsidR="00FB6DFB" w:rsidRPr="00FB6DFB">
              <w:rPr>
                <w:i/>
                <w:iCs/>
                <w:sz w:val="18"/>
                <w:szCs w:val="20"/>
                <w:lang w:val="pl-PL"/>
              </w:rPr>
              <w:t>perception</w:t>
            </w:r>
            <w:proofErr w:type="spellEnd"/>
            <w:r w:rsidR="00FB6DFB">
              <w:rPr>
                <w:sz w:val="18"/>
                <w:szCs w:val="20"/>
                <w:lang w:val="pl-PL"/>
              </w:rPr>
              <w:t>)</w:t>
            </w:r>
          </w:p>
        </w:tc>
        <w:tc>
          <w:tcPr>
            <w:tcW w:w="2268" w:type="dxa"/>
            <w:vAlign w:val="center"/>
          </w:tcPr>
          <w:p w14:paraId="38740763" w14:textId="77777777" w:rsidR="009A15F1" w:rsidRPr="00CB6AD5" w:rsidRDefault="009A15F1" w:rsidP="00CB6AD5">
            <w:pPr>
              <w:ind w:firstLine="0"/>
              <w:jc w:val="left"/>
              <w:rPr>
                <w:sz w:val="18"/>
                <w:szCs w:val="20"/>
                <w:lang w:val="pl-PL"/>
              </w:rPr>
            </w:pPr>
            <w:r w:rsidRPr="00CB6AD5">
              <w:rPr>
                <w:sz w:val="18"/>
                <w:szCs w:val="20"/>
                <w:lang w:val="pl-PL"/>
              </w:rPr>
              <w:t>Jakość zewnętrzna</w:t>
            </w:r>
          </w:p>
        </w:tc>
        <w:tc>
          <w:tcPr>
            <w:tcW w:w="4252" w:type="dxa"/>
          </w:tcPr>
          <w:p w14:paraId="564C2CB7" w14:textId="77777777" w:rsidR="009A15F1" w:rsidRPr="00CB6AD5" w:rsidRDefault="009A15F1" w:rsidP="00A61195">
            <w:pPr>
              <w:ind w:firstLine="0"/>
              <w:rPr>
                <w:sz w:val="18"/>
                <w:szCs w:val="20"/>
                <w:lang w:val="pl-PL"/>
              </w:rPr>
            </w:pPr>
            <w:r w:rsidRPr="00CB6AD5">
              <w:rPr>
                <w:sz w:val="18"/>
                <w:szCs w:val="20"/>
                <w:lang w:val="pl-PL"/>
              </w:rPr>
              <w:t>Ogólna opinia odbiorcy nt. usługi</w:t>
            </w:r>
          </w:p>
        </w:tc>
      </w:tr>
      <w:tr w:rsidR="00BD17A9" w:rsidRPr="00CB6AD5" w14:paraId="58088B4E" w14:textId="77777777" w:rsidTr="00CB6AD5">
        <w:trPr>
          <w:cantSplit/>
        </w:trPr>
        <w:tc>
          <w:tcPr>
            <w:tcW w:w="3061" w:type="dxa"/>
            <w:vAlign w:val="center"/>
          </w:tcPr>
          <w:p w14:paraId="49150B2C" w14:textId="609571E1" w:rsidR="009A15F1" w:rsidRPr="00FB6DFB" w:rsidRDefault="009A15F1" w:rsidP="00CB6AD5">
            <w:pPr>
              <w:ind w:firstLine="0"/>
              <w:jc w:val="left"/>
              <w:rPr>
                <w:sz w:val="18"/>
                <w:szCs w:val="20"/>
                <w:lang w:val="en-GB"/>
              </w:rPr>
            </w:pPr>
            <w:proofErr w:type="spellStart"/>
            <w:r w:rsidRPr="00FB6DFB">
              <w:rPr>
                <w:sz w:val="18"/>
                <w:szCs w:val="20"/>
                <w:lang w:val="en-GB"/>
              </w:rPr>
              <w:t>Jakość</w:t>
            </w:r>
            <w:proofErr w:type="spellEnd"/>
            <w:r w:rsidRPr="00FB6DFB">
              <w:rPr>
                <w:sz w:val="18"/>
                <w:szCs w:val="20"/>
                <w:lang w:val="en-GB"/>
              </w:rPr>
              <w:t xml:space="preserve"> </w:t>
            </w:r>
            <w:proofErr w:type="spellStart"/>
            <w:r w:rsidRPr="00FB6DFB">
              <w:rPr>
                <w:sz w:val="18"/>
                <w:szCs w:val="20"/>
                <w:lang w:val="en-GB"/>
              </w:rPr>
              <w:t>normatywna</w:t>
            </w:r>
            <w:proofErr w:type="spellEnd"/>
            <w:r w:rsidR="00FB6DFB" w:rsidRPr="00FB6DFB">
              <w:rPr>
                <w:sz w:val="18"/>
                <w:szCs w:val="20"/>
                <w:lang w:val="en-GB"/>
              </w:rPr>
              <w:t xml:space="preserve"> </w:t>
            </w:r>
            <w:r w:rsidR="00FB6DFB">
              <w:rPr>
                <w:sz w:val="18"/>
                <w:szCs w:val="20"/>
                <w:lang w:val="en-GB"/>
              </w:rPr>
              <w:br/>
            </w:r>
            <w:r w:rsidR="00FB6DFB" w:rsidRPr="00FB6DFB">
              <w:rPr>
                <w:sz w:val="18"/>
                <w:szCs w:val="20"/>
                <w:lang w:val="en-GB"/>
              </w:rPr>
              <w:t>(</w:t>
            </w:r>
            <w:r w:rsidR="00FB6DFB" w:rsidRPr="00FB6DFB">
              <w:rPr>
                <w:i/>
                <w:iCs/>
                <w:sz w:val="18"/>
                <w:szCs w:val="20"/>
                <w:lang w:val="en-GB"/>
              </w:rPr>
              <w:t>quality in fact</w:t>
            </w:r>
            <w:r w:rsidR="00FB6DFB">
              <w:rPr>
                <w:sz w:val="18"/>
                <w:szCs w:val="20"/>
                <w:lang w:val="en-GB"/>
              </w:rPr>
              <w:t>)</w:t>
            </w:r>
          </w:p>
        </w:tc>
        <w:tc>
          <w:tcPr>
            <w:tcW w:w="2268" w:type="dxa"/>
            <w:vAlign w:val="center"/>
          </w:tcPr>
          <w:p w14:paraId="475A6B81" w14:textId="77777777" w:rsidR="009A15F1" w:rsidRPr="00CB6AD5" w:rsidRDefault="009A15F1" w:rsidP="00CB6AD5">
            <w:pPr>
              <w:ind w:firstLine="0"/>
              <w:jc w:val="left"/>
              <w:rPr>
                <w:sz w:val="18"/>
                <w:szCs w:val="20"/>
                <w:lang w:val="pl-PL"/>
              </w:rPr>
            </w:pPr>
            <w:r w:rsidRPr="00CB6AD5">
              <w:rPr>
                <w:sz w:val="18"/>
                <w:szCs w:val="20"/>
                <w:lang w:val="pl-PL"/>
              </w:rPr>
              <w:t>Jakość wewnętrzna</w:t>
            </w:r>
          </w:p>
        </w:tc>
        <w:tc>
          <w:tcPr>
            <w:tcW w:w="4252" w:type="dxa"/>
          </w:tcPr>
          <w:p w14:paraId="72DB0981" w14:textId="77777777" w:rsidR="009A15F1" w:rsidRPr="00CB6AD5" w:rsidRDefault="009A15F1" w:rsidP="00A61195">
            <w:pPr>
              <w:ind w:firstLine="0"/>
              <w:rPr>
                <w:sz w:val="18"/>
                <w:szCs w:val="20"/>
                <w:lang w:val="pl-PL"/>
              </w:rPr>
            </w:pPr>
            <w:r w:rsidRPr="00CB6AD5">
              <w:rPr>
                <w:sz w:val="18"/>
                <w:szCs w:val="20"/>
                <w:lang w:val="pl-PL"/>
              </w:rPr>
              <w:t>Jakość wyrażona w parametrach i wskaźnikach mierzalnych opracowanych przez producenta</w:t>
            </w:r>
          </w:p>
        </w:tc>
      </w:tr>
      <w:tr w:rsidR="00BD17A9" w:rsidRPr="00CB6AD5" w14:paraId="44C9D24A" w14:textId="77777777" w:rsidTr="00CB6AD5">
        <w:trPr>
          <w:cantSplit/>
        </w:trPr>
        <w:tc>
          <w:tcPr>
            <w:tcW w:w="3061" w:type="dxa"/>
            <w:vAlign w:val="center"/>
          </w:tcPr>
          <w:p w14:paraId="5AD50979" w14:textId="603E9C67" w:rsidR="009A15F1" w:rsidRPr="00CB6AD5" w:rsidRDefault="009A15F1" w:rsidP="00CB6AD5">
            <w:pPr>
              <w:keepNext/>
              <w:ind w:firstLine="0"/>
              <w:jc w:val="left"/>
              <w:rPr>
                <w:sz w:val="18"/>
                <w:szCs w:val="20"/>
                <w:lang w:val="pl-PL"/>
              </w:rPr>
            </w:pPr>
            <w:r w:rsidRPr="00CB6AD5">
              <w:rPr>
                <w:sz w:val="18"/>
                <w:szCs w:val="20"/>
                <w:lang w:val="pl-PL"/>
              </w:rPr>
              <w:t>Jakość w relacjach</w:t>
            </w:r>
            <w:r w:rsidR="00FB6DFB">
              <w:rPr>
                <w:sz w:val="18"/>
                <w:szCs w:val="20"/>
                <w:lang w:val="pl-PL"/>
              </w:rPr>
              <w:t xml:space="preserve"> </w:t>
            </w:r>
            <w:r w:rsidR="00FB6DFB">
              <w:rPr>
                <w:sz w:val="18"/>
                <w:szCs w:val="20"/>
                <w:lang w:val="pl-PL"/>
              </w:rPr>
              <w:br/>
              <w:t>(</w:t>
            </w:r>
            <w:proofErr w:type="spellStart"/>
            <w:r w:rsidR="00FB6DFB" w:rsidRPr="00FB6DFB">
              <w:rPr>
                <w:i/>
                <w:iCs/>
                <w:sz w:val="18"/>
                <w:szCs w:val="20"/>
                <w:lang w:val="pl-PL"/>
              </w:rPr>
              <w:t>quality</w:t>
            </w:r>
            <w:proofErr w:type="spellEnd"/>
            <w:r w:rsidR="00FB6DFB" w:rsidRPr="00FB6DFB">
              <w:rPr>
                <w:i/>
                <w:iCs/>
                <w:sz w:val="18"/>
                <w:szCs w:val="20"/>
                <w:lang w:val="pl-PL"/>
              </w:rPr>
              <w:t xml:space="preserve"> in relations</w:t>
            </w:r>
            <w:r w:rsidR="00FB6DFB">
              <w:rPr>
                <w:sz w:val="18"/>
                <w:szCs w:val="20"/>
                <w:lang w:val="pl-PL"/>
              </w:rPr>
              <w:t>)</w:t>
            </w:r>
          </w:p>
        </w:tc>
        <w:tc>
          <w:tcPr>
            <w:tcW w:w="2268" w:type="dxa"/>
            <w:vAlign w:val="center"/>
          </w:tcPr>
          <w:p w14:paraId="39D95481" w14:textId="77777777" w:rsidR="009A15F1" w:rsidRPr="00CB6AD5" w:rsidRDefault="009A15F1" w:rsidP="00CB6AD5">
            <w:pPr>
              <w:keepNext/>
              <w:ind w:firstLine="0"/>
              <w:jc w:val="left"/>
              <w:rPr>
                <w:sz w:val="18"/>
                <w:szCs w:val="20"/>
                <w:lang w:val="pl-PL"/>
              </w:rPr>
            </w:pPr>
            <w:r w:rsidRPr="00CB6AD5">
              <w:rPr>
                <w:sz w:val="18"/>
                <w:szCs w:val="20"/>
                <w:lang w:val="pl-PL"/>
              </w:rPr>
              <w:t>Jakość interakcyjna</w:t>
            </w:r>
          </w:p>
        </w:tc>
        <w:tc>
          <w:tcPr>
            <w:tcW w:w="4252" w:type="dxa"/>
          </w:tcPr>
          <w:p w14:paraId="618BA1C4" w14:textId="4F95B9E8" w:rsidR="009A15F1" w:rsidRPr="00CB6AD5" w:rsidRDefault="009A15F1" w:rsidP="00CB6AD5">
            <w:pPr>
              <w:keepNext/>
              <w:ind w:firstLine="0"/>
              <w:rPr>
                <w:sz w:val="18"/>
                <w:szCs w:val="20"/>
                <w:lang w:val="pl-PL"/>
              </w:rPr>
            </w:pPr>
            <w:r w:rsidRPr="00CB6AD5">
              <w:rPr>
                <w:sz w:val="18"/>
                <w:szCs w:val="20"/>
                <w:lang w:val="pl-PL"/>
              </w:rPr>
              <w:t>Jakość powstająca na skutek powtarzalnych zdarzeń podczas długotrwałych relacji między odbiorcą a usługodawcą.</w:t>
            </w:r>
          </w:p>
        </w:tc>
      </w:tr>
    </w:tbl>
    <w:p w14:paraId="0D9544EA" w14:textId="702CCAEB" w:rsidR="009A15F1" w:rsidRPr="00BD17A9" w:rsidRDefault="009A15F1" w:rsidP="00106236">
      <w:pPr>
        <w:pStyle w:val="rdo"/>
      </w:pPr>
      <w:r w:rsidRPr="00BD17A9">
        <w:t>Źródło: opracowanie własne na podstawie</w:t>
      </w:r>
      <w:r w:rsidR="00BD17A9" w:rsidRPr="00BD17A9">
        <w:t xml:space="preserve"> </w:t>
      </w:r>
      <w:r w:rsidR="00BD17A9" w:rsidRPr="00BD17A9">
        <w:fldChar w:fldCharType="begin" w:fldLock="1"/>
      </w:r>
      <w:r w:rsidR="00B97F83">
        <w:instrText>ADDIN CSL_CITATION {"citationItems":[{"id":"ITEM-1","itemData":{"author":[{"dropping-particle":"","family":"Jonas","given":"Agata","non-dropping-particle":"","parse-names":false,"suffix":""}],"id":"ITEM-1","issue":"823","issued":{"date-parts":[["2009"]]},"title":"Tworzenie relacji z klientem w firmach usługowych a jakość usług","type":"article-journal"},"locator":"81","uris":["http://www.mendeley.com/documents/?uuid=796b0b62-2598-4f95-9d17-803e00b4e41a"]},{"id":"ITEM-2","itemData":{"DOI":"10.1108/09604529510083549","ISSN":"0960-4529","abstract":"In 1983 the Paul Revere insurance company had fallen from its position as market leader, an occurrence which acted as catalyst for the “quality</w:instrText>
      </w:r>
      <w:r w:rsidR="00B97F83">
        <w:rPr>
          <w:rFonts w:ascii="Cambria Math" w:hAnsi="Cambria Math" w:cs="Cambria Math"/>
        </w:rPr>
        <w:instrText>‐</w:instrText>
      </w:r>
      <w:r w:rsidR="00B97F83">
        <w:instrText>has</w:instrText>
      </w:r>
      <w:r w:rsidR="00B97F83">
        <w:rPr>
          <w:rFonts w:ascii="Cambria Math" w:hAnsi="Cambria Math" w:cs="Cambria Math"/>
        </w:rPr>
        <w:instrText>‐</w:instrText>
      </w:r>
      <w:r w:rsidR="00B97F83">
        <w:instrText>value</w:instrText>
      </w:r>
      <w:r w:rsidR="00B97F83">
        <w:rPr>
          <w:rFonts w:cs="Arial"/>
        </w:rPr>
        <w:instrText>”</w:instrText>
      </w:r>
      <w:r w:rsidR="00B97F83">
        <w:instrText xml:space="preserve"> programme. Describes the company</w:instrText>
      </w:r>
      <w:r w:rsidR="00B97F83">
        <w:rPr>
          <w:rFonts w:cs="Arial"/>
        </w:rPr>
        <w:instrText>’</w:instrText>
      </w:r>
      <w:r w:rsidR="00B97F83">
        <w:instrText>s quality process, the phases through which staff go before attaining the “right attitude” and the whole process of implementation. Although the company has now regained its position of market leader, the “quality</w:instrText>
      </w:r>
      <w:r w:rsidR="00B97F83">
        <w:rPr>
          <w:rFonts w:ascii="Cambria Math" w:hAnsi="Cambria Math" w:cs="Cambria Math"/>
        </w:rPr>
        <w:instrText>‐</w:instrText>
      </w:r>
      <w:r w:rsidR="00B97F83">
        <w:instrText>has</w:instrText>
      </w:r>
      <w:r w:rsidR="00B97F83">
        <w:rPr>
          <w:rFonts w:ascii="Cambria Math" w:hAnsi="Cambria Math" w:cs="Cambria Math"/>
        </w:rPr>
        <w:instrText>‐</w:instrText>
      </w:r>
      <w:r w:rsidR="00B97F83">
        <w:instrText>value</w:instrText>
      </w:r>
      <w:r w:rsidR="00B97F83">
        <w:rPr>
          <w:rFonts w:cs="Arial"/>
        </w:rPr>
        <w:instrText>”</w:instrText>
      </w:r>
      <w:r w:rsidR="00B97F83">
        <w:instrText xml:space="preserve"> programme continues.","author":[{"dropping-particle":"","family":"Townsend","given":"Patrick","non-dropping-particle":"","parse-names":false,"suffix":""}],"container-title":"Managing Service Quality: An International Journal","id":"ITEM-2","issue":"2","issued":{"date-parts":[["1995","4","1"]]},"page":"19-24","title":"Quality involves everyone: how Paul Revere discovered “quality has value”","type":"article-journal","volume":"5"},"uris":["http://www.mendeley.com/documents/?uuid=1315e105-a629-4901-835d-174ea928fa45"]}],"mendeley":{"formattedCitation":"(Jonas, 2009, s. 81; Townsend, 1995)","plainTextFormattedCitation":"(Jonas, 2009, s. 81; Townsend, 1995)","previouslyFormattedCitation":"(Jonas, 2009, s. 81; Townsend, 1995)"},"properties":{"noteIndex":0},"schema":"https://github.com/citation-style-language/schema/raw/master/csl-citation.json"}</w:instrText>
      </w:r>
      <w:r w:rsidR="00BD17A9" w:rsidRPr="00BD17A9">
        <w:fldChar w:fldCharType="separate"/>
      </w:r>
      <w:r w:rsidR="00FB6DFB" w:rsidRPr="00FB6DFB">
        <w:rPr>
          <w:noProof/>
        </w:rPr>
        <w:t>(Jonas, 2009, s. 81; Townsend, 1995)</w:t>
      </w:r>
      <w:r w:rsidR="00BD17A9" w:rsidRPr="00BD17A9">
        <w:fldChar w:fldCharType="end"/>
      </w:r>
    </w:p>
    <w:p w14:paraId="05B07826" w14:textId="30410B3D" w:rsidR="00CC118F" w:rsidRDefault="00584E00" w:rsidP="009A15F1">
      <w:r w:rsidRPr="00584E00">
        <w:lastRenderedPageBreak/>
        <w:t xml:space="preserve">Kategorie jakości według </w:t>
      </w:r>
      <w:proofErr w:type="spellStart"/>
      <w:r w:rsidRPr="00584E00">
        <w:t>Townsenda</w:t>
      </w:r>
      <w:proofErr w:type="spellEnd"/>
      <w:r w:rsidRPr="00584E00">
        <w:t xml:space="preserve"> i </w:t>
      </w:r>
      <w:proofErr w:type="spellStart"/>
      <w:r w:rsidRPr="00584E00">
        <w:t>Gebhardta</w:t>
      </w:r>
      <w:proofErr w:type="spellEnd"/>
      <w:r w:rsidRPr="00584E00">
        <w:t xml:space="preserve"> </w:t>
      </w:r>
      <w:r>
        <w:t>opisane w tabeli po</w:t>
      </w:r>
      <w:r>
        <w:fldChar w:fldCharType="begin"/>
      </w:r>
      <w:r>
        <w:instrText xml:space="preserve"> REF _Ref134897207 \p \h </w:instrText>
      </w:r>
      <w:r>
        <w:fldChar w:fldCharType="separate"/>
      </w:r>
      <w:r w:rsidR="004F5E18">
        <w:t>wyżej</w:t>
      </w:r>
      <w:r>
        <w:fldChar w:fldCharType="end"/>
      </w:r>
      <w:r>
        <w:t xml:space="preserve"> </w:t>
      </w:r>
      <w:r w:rsidRPr="00584E00">
        <w:t xml:space="preserve">przedstawiają trzy aspekty jakości usług. Jakość zewnętrzna, inaczej postrzegana przez odbiorcę, odnosi się do ogólnej opinii klienta na temat usługi, co jest szczególnie istotne w kontekście uczelni wyższych, gdzie doświadczenie studenta stanowi </w:t>
      </w:r>
      <w:r w:rsidR="002815FC">
        <w:t>ważny</w:t>
      </w:r>
      <w:r w:rsidRPr="00584E00">
        <w:t xml:space="preserve"> element </w:t>
      </w:r>
      <w:r w:rsidR="002815FC">
        <w:t xml:space="preserve">oceny </w:t>
      </w:r>
      <w:r w:rsidRPr="00584E00">
        <w:t>jakości edukacji. Jakość wewnętrzna, czyli normatywna, polega na mierzalnych wskaźnikach jakości opracowanych przez producenta usług - w przypadku edukacji mogą to być na przykład wskaźniki efektywności nauczania czy stopa zatrudnienia absolwentów. Wreszcie, jakość interakcyjna odnosi się do jakości relacji między odbiorcą a usługodawcą, co jest kluczowe dla długotrwałych relacji, takich jak te pomiędzy studentami</w:t>
      </w:r>
      <w:r w:rsidR="002815FC">
        <w:t xml:space="preserve"> (następnie absolwentami)</w:t>
      </w:r>
      <w:r w:rsidRPr="00584E00">
        <w:t xml:space="preserve"> a uczelnią.</w:t>
      </w:r>
    </w:p>
    <w:p w14:paraId="60B4B98D" w14:textId="5DFDEB4C" w:rsidR="009A15F1" w:rsidRPr="00EA32EC" w:rsidRDefault="009A15F1" w:rsidP="009A15F1">
      <w:r w:rsidRPr="00EA32EC">
        <w:t xml:space="preserve">Innym podejściem do opisu jakości usług jest model zaproponowany przez </w:t>
      </w:r>
      <w:proofErr w:type="spellStart"/>
      <w:r w:rsidRPr="00EA32EC">
        <w:t>Brady’ego</w:t>
      </w:r>
      <w:proofErr w:type="spellEnd"/>
      <w:r w:rsidRPr="00EA32EC">
        <w:t xml:space="preserve"> i Cronina. Według tej koncepcji na jakość postrzegana jest przez Klientów na trzech poziomach:</w:t>
      </w:r>
    </w:p>
    <w:p w14:paraId="103F4053" w14:textId="2C9C8DEA" w:rsidR="009A15F1" w:rsidRPr="00EA32EC" w:rsidRDefault="009A15F1" w:rsidP="009A15F1">
      <w:pPr>
        <w:pStyle w:val="Akapitzlist"/>
        <w:numPr>
          <w:ilvl w:val="0"/>
          <w:numId w:val="16"/>
        </w:numPr>
      </w:pPr>
      <w:r w:rsidRPr="00EA32EC">
        <w:t>jakość współdziałania personelu z klientem</w:t>
      </w:r>
      <w:r w:rsidR="003E1C47">
        <w:t xml:space="preserve"> (</w:t>
      </w:r>
      <w:proofErr w:type="spellStart"/>
      <w:r w:rsidR="003E1C47" w:rsidRPr="003E1C47">
        <w:rPr>
          <w:i/>
          <w:iCs/>
        </w:rPr>
        <w:t>interaction</w:t>
      </w:r>
      <w:proofErr w:type="spellEnd"/>
      <w:r w:rsidR="003E1C47">
        <w:t>)</w:t>
      </w:r>
    </w:p>
    <w:p w14:paraId="65936B6B" w14:textId="4928C3F7" w:rsidR="009A15F1" w:rsidRPr="00EA32EC" w:rsidRDefault="009A15F1" w:rsidP="009A15F1">
      <w:pPr>
        <w:pStyle w:val="Akapitzlist"/>
        <w:numPr>
          <w:ilvl w:val="0"/>
          <w:numId w:val="16"/>
        </w:numPr>
      </w:pPr>
      <w:r w:rsidRPr="00EA32EC">
        <w:t>jakość fizycznego otoczenia w jakim świadczona jest usługa</w:t>
      </w:r>
      <w:r w:rsidR="003E1C47">
        <w:t xml:space="preserve"> (</w:t>
      </w:r>
      <w:r w:rsidR="003E1C47" w:rsidRPr="003E1C47">
        <w:rPr>
          <w:i/>
          <w:iCs/>
        </w:rPr>
        <w:t>environment</w:t>
      </w:r>
      <w:r w:rsidR="003E1C47">
        <w:t>)</w:t>
      </w:r>
    </w:p>
    <w:p w14:paraId="638CDBB5" w14:textId="0F7C029D" w:rsidR="009A15F1" w:rsidRPr="00EA32EC" w:rsidRDefault="009A15F1" w:rsidP="009A15F1">
      <w:pPr>
        <w:pStyle w:val="Akapitzlist"/>
        <w:numPr>
          <w:ilvl w:val="0"/>
          <w:numId w:val="16"/>
        </w:numPr>
      </w:pPr>
      <w:r w:rsidRPr="00EA32EC">
        <w:t>jakość wykonania usługi</w:t>
      </w:r>
      <w:r w:rsidR="003E1C47">
        <w:t xml:space="preserve"> (</w:t>
      </w:r>
      <w:proofErr w:type="spellStart"/>
      <w:r w:rsidR="003E1C47" w:rsidRPr="003E1C47">
        <w:rPr>
          <w:i/>
          <w:iCs/>
        </w:rPr>
        <w:t>outcome</w:t>
      </w:r>
      <w:proofErr w:type="spellEnd"/>
      <w:r w:rsidR="003E1C47">
        <w:t>)</w:t>
      </w:r>
      <w:r w:rsidR="00EA32EC" w:rsidRPr="00EA32EC">
        <w:t xml:space="preserve"> </w:t>
      </w:r>
      <w:r w:rsidR="00EA32EC" w:rsidRPr="00EA32EC">
        <w:fldChar w:fldCharType="begin" w:fldLock="1"/>
      </w:r>
      <w:r w:rsidR="00DE4F30">
        <w:instrText>ADDIN CSL_CITATION {"citationItems":[{"id":"ITEM-1","itemData":{"abstract":"This paper presents various service quality models and identify the differences or similar issues among them. The review of service quality model revealed that the service quality outcome and measurement depends on type of service setting, situation, time, need and others factors. In addition the customer’s expectations toward particular services are also changing with respect to factors like time, increase in the number of encounters with a particular service, competitive environment, etc. This paper describes also the factors that influence the creation of the quality of services. Translated","author":[{"dropping-particle":"","family":"Bielawa","given":"Anna","non-dropping-particle":"","parse-names":false,"suffix":""}],"container-title":"Studia i Prace WNEiZ","id":"ITEM-1","issue":"24","issued":{"date-parts":[["2011"]]},"title":"Przegląd najważniejszych modeli zarządzania jakością usług","type":"article-journal"},"locator":"17","uris":["http://www.mendeley.com/documents/?uuid=18ad2832-d70b-46c8-8a9b-db00b79d3ac7"]},{"id":"ITEM-2","itemData":{"DOI":"10.1509/jmkg.65.3.34.18334","ISSN":"0022-2429","abstract":"Through qualitative and empirical research, the authors find that the service quality construct conforms to the structure of a third-order factor model that ties service quality perceptions to distinct and actionable dimensions: outcome, interaction, and environmental quality. In turn, each has three subdimensions that define the basis of service quality perceptions. The authors further suggest that for each of these subdimensions to contribute to improved service quality perceptions, the quality received by consumers must be perceived to be reliable, responsive, and empathetic. The authors test and support this conceptualization across four service industries. They consider the research and managerial implications of the study and its limitations.","author":[{"dropping-particle":"","family":"Brady","given":"Michael K.","non-dropping-particle":"","parse-names":false,"suffix":""},{"dropping-particle":"","family":"Cronin","given":"J. Joseph","non-dropping-particle":"","parse-names":false,"suffix":""}],"container-title":"Journal of Marketing","id":"ITEM-2","issue":"3","issued":{"date-parts":[["2001","7","10"]]},"page":"34-49","title":"Some New Thoughts on Conceptualizing Perceived Service Quality: A Hierarchical Approach","type":"article-journal","volume":"65"},"uris":["http://www.mendeley.com/documents/?uuid=9d6916a1-e4ef-4a93-8c82-d100c9a64a2a"]}],"mendeley":{"formattedCitation":"(Bielawa, 2011, s. 17; Brady &amp; Cronin, 2001)","plainTextFormattedCitation":"(Bielawa, 2011, s. 17; Brady &amp; Cronin, 2001)","previouslyFormattedCitation":"(Bielawa, 2011, s. 17; Brady &amp; Cronin, 2001)"},"properties":{"noteIndex":0},"schema":"https://github.com/citation-style-language/schema/raw/master/csl-citation.json"}</w:instrText>
      </w:r>
      <w:r w:rsidR="00EA32EC" w:rsidRPr="00EA32EC">
        <w:fldChar w:fldCharType="separate"/>
      </w:r>
      <w:r w:rsidR="003E1C47" w:rsidRPr="003E1C47">
        <w:rPr>
          <w:noProof/>
        </w:rPr>
        <w:t>(Bielawa, 2011, s. 17; Brady &amp; Cronin, 2001)</w:t>
      </w:r>
      <w:r w:rsidR="00EA32EC" w:rsidRPr="00EA32EC">
        <w:fldChar w:fldCharType="end"/>
      </w:r>
    </w:p>
    <w:p w14:paraId="70EABCDB" w14:textId="3BB724F6" w:rsidR="002815FC" w:rsidRDefault="002815FC" w:rsidP="009A15F1">
      <w:r>
        <w:t xml:space="preserve">Warto podkreślić, że </w:t>
      </w:r>
      <w:proofErr w:type="spellStart"/>
      <w:r>
        <w:t>Brady</w:t>
      </w:r>
      <w:proofErr w:type="spellEnd"/>
      <w:r>
        <w:t xml:space="preserve"> i Cronin w swojej pracy poddają krytycznej analizie model </w:t>
      </w:r>
      <w:proofErr w:type="spellStart"/>
      <w:r>
        <w:t>Servqual</w:t>
      </w:r>
      <w:proofErr w:type="spellEnd"/>
      <w:r>
        <w:t xml:space="preserve"> proponując autorską koncepcję, dla której w każdej z wymienionych głównych kategorii przetestowali po trzy podkategorie. Dla jakości współdziałania z personelem wyróżniono</w:t>
      </w:r>
      <w:r w:rsidR="001B6905">
        <w:t>: podejście (</w:t>
      </w:r>
      <w:proofErr w:type="spellStart"/>
      <w:r w:rsidR="001B6905" w:rsidRPr="0073511A">
        <w:rPr>
          <w:i/>
          <w:iCs/>
        </w:rPr>
        <w:t>attititude</w:t>
      </w:r>
      <w:proofErr w:type="spellEnd"/>
      <w:r w:rsidR="001B6905">
        <w:t>), zachowanie (</w:t>
      </w:r>
      <w:proofErr w:type="spellStart"/>
      <w:r w:rsidR="001B6905" w:rsidRPr="0073511A">
        <w:rPr>
          <w:i/>
          <w:iCs/>
        </w:rPr>
        <w:t>beha</w:t>
      </w:r>
      <w:r w:rsidR="0073511A" w:rsidRPr="0073511A">
        <w:rPr>
          <w:i/>
          <w:iCs/>
        </w:rPr>
        <w:t>v</w:t>
      </w:r>
      <w:r w:rsidR="001B6905" w:rsidRPr="0073511A">
        <w:rPr>
          <w:i/>
          <w:iCs/>
        </w:rPr>
        <w:t>ior</w:t>
      </w:r>
      <w:proofErr w:type="spellEnd"/>
      <w:r w:rsidR="001B6905">
        <w:t>) i fachowość (</w:t>
      </w:r>
      <w:proofErr w:type="spellStart"/>
      <w:r w:rsidR="001B6905" w:rsidRPr="0073511A">
        <w:rPr>
          <w:i/>
          <w:iCs/>
        </w:rPr>
        <w:t>expertise</w:t>
      </w:r>
      <w:proofErr w:type="spellEnd"/>
      <w:r w:rsidR="001B6905">
        <w:t>). Dla jakości fizycznego otoczenia / środowiska wyróżniono: warunki otoczenia (</w:t>
      </w:r>
      <w:proofErr w:type="spellStart"/>
      <w:r w:rsidR="001B6905" w:rsidRPr="0073511A">
        <w:rPr>
          <w:i/>
          <w:iCs/>
        </w:rPr>
        <w:t>ambient</w:t>
      </w:r>
      <w:proofErr w:type="spellEnd"/>
      <w:r w:rsidR="001B6905" w:rsidRPr="0073511A">
        <w:rPr>
          <w:i/>
          <w:iCs/>
        </w:rPr>
        <w:t xml:space="preserve"> </w:t>
      </w:r>
      <w:proofErr w:type="spellStart"/>
      <w:r w:rsidR="001B6905" w:rsidRPr="0073511A">
        <w:rPr>
          <w:i/>
          <w:iCs/>
        </w:rPr>
        <w:t>conditions</w:t>
      </w:r>
      <w:proofErr w:type="spellEnd"/>
      <w:r w:rsidR="001B6905">
        <w:t xml:space="preserve">), </w:t>
      </w:r>
      <w:r w:rsidR="0073511A">
        <w:t>projekt (</w:t>
      </w:r>
      <w:r w:rsidR="001B6905" w:rsidRPr="0073511A">
        <w:rPr>
          <w:i/>
          <w:iCs/>
        </w:rPr>
        <w:t>design</w:t>
      </w:r>
      <w:r w:rsidR="0073511A">
        <w:t>)</w:t>
      </w:r>
      <w:r w:rsidR="001B6905">
        <w:t xml:space="preserve"> oraz czynniki społeczne (</w:t>
      </w:r>
      <w:proofErr w:type="spellStart"/>
      <w:r w:rsidR="001B6905">
        <w:t>social</w:t>
      </w:r>
      <w:proofErr w:type="spellEnd"/>
      <w:r w:rsidR="001B6905">
        <w:t xml:space="preserve"> </w:t>
      </w:r>
      <w:proofErr w:type="spellStart"/>
      <w:r w:rsidR="001B6905">
        <w:t>factors</w:t>
      </w:r>
      <w:proofErr w:type="spellEnd"/>
      <w:r w:rsidR="001B6905">
        <w:t>). Natomiast dla jakości wykonania wyróżniono: czas oczekiwania (</w:t>
      </w:r>
      <w:proofErr w:type="spellStart"/>
      <w:r w:rsidR="001B6905" w:rsidRPr="0073511A">
        <w:rPr>
          <w:i/>
          <w:iCs/>
        </w:rPr>
        <w:t>waiting</w:t>
      </w:r>
      <w:proofErr w:type="spellEnd"/>
      <w:r w:rsidR="001B6905" w:rsidRPr="0073511A">
        <w:rPr>
          <w:i/>
          <w:iCs/>
        </w:rPr>
        <w:t xml:space="preserve"> </w:t>
      </w:r>
      <w:proofErr w:type="spellStart"/>
      <w:r w:rsidR="001B6905" w:rsidRPr="0073511A">
        <w:rPr>
          <w:i/>
          <w:iCs/>
        </w:rPr>
        <w:t>time</w:t>
      </w:r>
      <w:proofErr w:type="spellEnd"/>
      <w:r w:rsidR="001B6905">
        <w:t xml:space="preserve">), </w:t>
      </w:r>
      <w:r w:rsidR="0073511A">
        <w:t>część materialna</w:t>
      </w:r>
      <w:r w:rsidR="001B6905">
        <w:t xml:space="preserve"> (</w:t>
      </w:r>
      <w:proofErr w:type="spellStart"/>
      <w:r w:rsidR="001B6905" w:rsidRPr="0073511A">
        <w:rPr>
          <w:i/>
          <w:iCs/>
        </w:rPr>
        <w:t>tangibles</w:t>
      </w:r>
      <w:proofErr w:type="spellEnd"/>
      <w:r w:rsidR="001B6905">
        <w:t xml:space="preserve">); </w:t>
      </w:r>
      <w:r w:rsidR="0073511A">
        <w:t>ogólna ocena</w:t>
      </w:r>
      <w:r w:rsidR="001B6905">
        <w:t xml:space="preserve"> (</w:t>
      </w:r>
      <w:proofErr w:type="spellStart"/>
      <w:r w:rsidR="001B6905" w:rsidRPr="0073511A">
        <w:rPr>
          <w:i/>
          <w:iCs/>
        </w:rPr>
        <w:t>valence</w:t>
      </w:r>
      <w:proofErr w:type="spellEnd"/>
      <w:r w:rsidR="001B6905">
        <w:t>)</w:t>
      </w:r>
      <w:r w:rsidR="00DE4F30">
        <w:t xml:space="preserve"> </w:t>
      </w:r>
      <w:r w:rsidR="00DE4F30">
        <w:fldChar w:fldCharType="begin" w:fldLock="1"/>
      </w:r>
      <w:r w:rsidR="00E47F12">
        <w:instrText>ADDIN CSL_CITATION {"citationItems":[{"id":"ITEM-1","itemData":{"DOI":"10.1509/jmkg.65.3.34.18334","ISSN":"0022-2429","abstract":"Through qualitative and empirical research, the authors find that the service quality construct conforms to the structure of a third-order factor model that ties service quality perceptions to distinct and actionable dimensions: outcome, interaction, and environmental quality. In turn, each has three subdimensions that define the basis of service quality perceptions. The authors further suggest that for each of these subdimensions to contribute to improved service quality perceptions, the quality received by consumers must be perceived to be reliable, responsive, and empathetic. The authors test and support this conceptualization across four service industries. They consider the research and managerial implications of the study and its limitations.","author":[{"dropping-particle":"","family":"Brady","given":"Michael K.","non-dropping-particle":"","parse-names":false,"suffix":""},{"dropping-particle":"","family":"Cronin","given":"J. Joseph","non-dropping-particle":"","parse-names":false,"suffix":""}],"container-title":"Journal of Marketing","id":"ITEM-1","issue":"3","issued":{"date-parts":[["2001","7","10"]]},"page":"34-49","title":"Some New Thoughts on Conceptualizing Perceived Service Quality: A Hierarchical Approach","type":"article-journal","volume":"65"},"prefix":"por.","uris":["http://www.mendeley.com/documents/?uuid=9d6916a1-e4ef-4a93-8c82-d100c9a64a2a"]}],"mendeley":{"formattedCitation":"(por. Brady &amp; Cronin, 2001)","plainTextFormattedCitation":"(por. Brady &amp; Cronin, 2001)","previouslyFormattedCitation":"(por. Brady &amp; Cronin, 2001)"},"properties":{"noteIndex":0},"schema":"https://github.com/citation-style-language/schema/raw/master/csl-citation.json"}</w:instrText>
      </w:r>
      <w:r w:rsidR="00DE4F30">
        <w:fldChar w:fldCharType="separate"/>
      </w:r>
      <w:r w:rsidR="00DE4F30" w:rsidRPr="00DE4F30">
        <w:rPr>
          <w:noProof/>
        </w:rPr>
        <w:t>(por. Brady &amp; Cronin, 2001)</w:t>
      </w:r>
      <w:r w:rsidR="00DE4F30">
        <w:fldChar w:fldCharType="end"/>
      </w:r>
      <w:r w:rsidR="0073511A">
        <w:t xml:space="preserve">. Warto to zauważyć, że usługi edukacyjne na poziomie uniwersyteckim mogą być trudne do oceny w tak ujętych kategoriach gdyż ze względu na długi czas trwania usługi wiele z tych czynników może się zmieniać w czasie. W związku z tym tego rodzaju ocena mogłaby być obciążona różnymi błędami poznawczymi takimi jak wpływ pierwszego wrażenia lub wpływ skrajnych doświadczeń na późniejszą ocenę usługi. Niemniej z punktu widzenia zarządzania jakością usług edukacyjnych wydaje się bardzo wartościowe uwzględnianie wszystkich kategorii oceny </w:t>
      </w:r>
      <w:proofErr w:type="spellStart"/>
      <w:r w:rsidR="0073511A">
        <w:t>zwalidowanych</w:t>
      </w:r>
      <w:proofErr w:type="spellEnd"/>
      <w:r w:rsidR="0073511A">
        <w:t xml:space="preserve"> w swoich badaniach przez </w:t>
      </w:r>
      <w:proofErr w:type="spellStart"/>
      <w:r w:rsidR="0073511A">
        <w:t>Brady’ego</w:t>
      </w:r>
      <w:proofErr w:type="spellEnd"/>
      <w:r w:rsidR="0073511A">
        <w:t xml:space="preserve"> i Cronina.</w:t>
      </w:r>
    </w:p>
    <w:p w14:paraId="68B5EA83" w14:textId="6034BD38" w:rsidR="009A15F1" w:rsidRPr="005A5020" w:rsidRDefault="009A15F1" w:rsidP="009A15F1">
      <w:r w:rsidRPr="00EA32EC">
        <w:t xml:space="preserve">Innym nieco modelem jest model jakości i satysfakcji usługi, którego autorami są </w:t>
      </w:r>
      <w:proofErr w:type="spellStart"/>
      <w:r w:rsidRPr="00EA32EC">
        <w:t>Spreng</w:t>
      </w:r>
      <w:proofErr w:type="spellEnd"/>
      <w:r w:rsidRPr="00EA32EC">
        <w:t xml:space="preserve"> i </w:t>
      </w:r>
      <w:proofErr w:type="spellStart"/>
      <w:r w:rsidRPr="00EA32EC">
        <w:t>Mackoy</w:t>
      </w:r>
      <w:proofErr w:type="spellEnd"/>
      <w:r w:rsidR="00EA32EC" w:rsidRPr="00EA32EC">
        <w:t xml:space="preserve"> </w:t>
      </w:r>
      <w:r w:rsidR="00EA32EC" w:rsidRPr="00EA32EC">
        <w:fldChar w:fldCharType="begin" w:fldLock="1"/>
      </w:r>
      <w:r w:rsidR="004029D8">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suppress-author":1,"uris":["http://www.mendeley.com/documents/?uuid=34f0fa0a-57c4-4328-be2e-c34043ca4343"]}],"mendeley":{"formattedCitation":"(1996)","plainTextFormattedCitation":"(1996)","previouslyFormattedCitation":"(1996)"},"properties":{"noteIndex":0},"schema":"https://github.com/citation-style-language/schema/raw/master/csl-citation.json"}</w:instrText>
      </w:r>
      <w:r w:rsidR="00EA32EC" w:rsidRPr="00EA32EC">
        <w:fldChar w:fldCharType="separate"/>
      </w:r>
      <w:r w:rsidR="00EA32EC" w:rsidRPr="00EA32EC">
        <w:rPr>
          <w:noProof/>
        </w:rPr>
        <w:t>(1996)</w:t>
      </w:r>
      <w:r w:rsidR="00EA32EC" w:rsidRPr="00EA32EC">
        <w:fldChar w:fldCharType="end"/>
      </w:r>
      <w:r w:rsidRPr="00EA32EC">
        <w:t xml:space="preserve">. W </w:t>
      </w:r>
      <w:r w:rsidRPr="005A5020">
        <w:t>swoim modelu uwypuklili oni wpływ różnych czynników na satysfakcję klienta oraz w ogólnej oceny jakości na satysfakcję z usługi. Model ten został przedstawiony na rysunku</w:t>
      </w:r>
      <w:r w:rsidR="005A5020" w:rsidRPr="005A5020">
        <w:t xml:space="preserve"> po</w:t>
      </w:r>
      <w:r w:rsidR="00AF6459">
        <w:fldChar w:fldCharType="begin"/>
      </w:r>
      <w:r w:rsidR="00AF6459">
        <w:instrText xml:space="preserve"> REF _Ref92656504 \p \h </w:instrText>
      </w:r>
      <w:r w:rsidR="00AF6459">
        <w:fldChar w:fldCharType="separate"/>
      </w:r>
      <w:r w:rsidR="004F5E18">
        <w:t>niżej</w:t>
      </w:r>
      <w:r w:rsidR="00AF6459">
        <w:fldChar w:fldCharType="end"/>
      </w:r>
      <w:r w:rsidR="00AF6459">
        <w:t xml:space="preserve"> (</w:t>
      </w:r>
      <w:r w:rsidR="00AF6459">
        <w:fldChar w:fldCharType="begin"/>
      </w:r>
      <w:r w:rsidR="00AF6459">
        <w:instrText xml:space="preserve"> REF _Ref134900104 \h </w:instrText>
      </w:r>
      <w:r w:rsidR="00AF6459">
        <w:fldChar w:fldCharType="separate"/>
      </w:r>
      <w:r w:rsidR="004F5E18" w:rsidRPr="005A5020">
        <w:t xml:space="preserve">Rysunek </w:t>
      </w:r>
      <w:r w:rsidR="004F5E18">
        <w:rPr>
          <w:noProof/>
        </w:rPr>
        <w:t>17</w:t>
      </w:r>
      <w:r w:rsidR="00AF6459">
        <w:fldChar w:fldCharType="end"/>
      </w:r>
      <w:r w:rsidR="00AF6459">
        <w:t>)</w:t>
      </w:r>
      <w:r w:rsidRPr="005A5020">
        <w:t>.</w:t>
      </w:r>
    </w:p>
    <w:p w14:paraId="674082E6" w14:textId="4510EE31" w:rsidR="009A15F1" w:rsidRPr="005A5020" w:rsidRDefault="00477C8D" w:rsidP="009A15F1">
      <w:pPr>
        <w:keepNext/>
        <w:ind w:firstLine="0"/>
      </w:pPr>
      <w:r>
        <w:rPr>
          <w:noProof/>
        </w:rPr>
        <w:lastRenderedPageBreak/>
        <w:drawing>
          <wp:inline distT="0" distB="0" distL="0" distR="0" wp14:anchorId="50875633" wp14:editId="33B90995">
            <wp:extent cx="5760720" cy="3328035"/>
            <wp:effectExtent l="0" t="0" r="0" b="0"/>
            <wp:docPr id="184145417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454174" name="Obraz 1841454174"/>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60720" cy="3328035"/>
                    </a:xfrm>
                    <a:prstGeom prst="rect">
                      <a:avLst/>
                    </a:prstGeom>
                  </pic:spPr>
                </pic:pic>
              </a:graphicData>
            </a:graphic>
          </wp:inline>
        </w:drawing>
      </w:r>
    </w:p>
    <w:p w14:paraId="1B5CF8EE" w14:textId="7858BF32" w:rsidR="005A5020" w:rsidRPr="005A5020" w:rsidRDefault="009A15F1" w:rsidP="005A5020">
      <w:pPr>
        <w:pStyle w:val="Rysunek"/>
      </w:pPr>
      <w:bookmarkStart w:id="146" w:name="_Ref134900104"/>
      <w:bookmarkStart w:id="147" w:name="_Ref92656504"/>
      <w:bookmarkStart w:id="148" w:name="_Ref92656512"/>
      <w:bookmarkStart w:id="149" w:name="_Toc139741276"/>
      <w:r w:rsidRPr="005A5020">
        <w:t xml:space="preserve">Rysunek </w:t>
      </w:r>
      <w:fldSimple w:instr=" SEQ Rysunek \* ARABIC ">
        <w:r w:rsidR="004F5E18">
          <w:rPr>
            <w:noProof/>
          </w:rPr>
          <w:t>17</w:t>
        </w:r>
      </w:fldSimple>
      <w:bookmarkEnd w:id="146"/>
      <w:r w:rsidRPr="005A5020">
        <w:t xml:space="preserve"> Model jakości usług i satysfakcji klienta</w:t>
      </w:r>
      <w:bookmarkEnd w:id="147"/>
      <w:bookmarkEnd w:id="148"/>
      <w:bookmarkEnd w:id="149"/>
      <w:r w:rsidR="00EA32EC" w:rsidRPr="005A5020">
        <w:t xml:space="preserve"> </w:t>
      </w:r>
    </w:p>
    <w:p w14:paraId="36CEEFDB" w14:textId="044DF4F6" w:rsidR="009A15F1" w:rsidRPr="00233788" w:rsidRDefault="00EA32EC" w:rsidP="00106236">
      <w:pPr>
        <w:pStyle w:val="rdo"/>
      </w:pPr>
      <w:r w:rsidRPr="00233788">
        <w:t xml:space="preserve">Źródło: opracowanie własne na podstawie </w:t>
      </w:r>
      <w:sdt>
        <w:sdtPr>
          <w:id w:val="-866288135"/>
          <w:citation/>
        </w:sdtPr>
        <w:sdtContent>
          <w:r w:rsidRPr="00233788">
            <w:fldChar w:fldCharType="begin"/>
          </w:r>
          <w:r w:rsidRPr="00233788">
            <w:instrText xml:space="preserve">CITATION Mac96 \p 203 \l 1045 </w:instrText>
          </w:r>
          <w:r w:rsidRPr="00233788">
            <w:fldChar w:fldCharType="separate"/>
          </w:r>
          <w:r w:rsidR="00C24DBA">
            <w:rPr>
              <w:noProof/>
            </w:rPr>
            <w:t>(Spreng i MacKoy, 1996, str. 203)</w:t>
          </w:r>
          <w:r w:rsidRPr="00233788">
            <w:fldChar w:fldCharType="end"/>
          </w:r>
        </w:sdtContent>
      </w:sdt>
    </w:p>
    <w:p w14:paraId="3BD47B1A" w14:textId="77777777" w:rsidR="009A15F1" w:rsidRPr="004B1E8B" w:rsidRDefault="009A15F1" w:rsidP="009A15F1">
      <w:r w:rsidRPr="004B1E8B">
        <w:t xml:space="preserve">Przedstawiony powyżej model jest rozszerzeniem koncepcji </w:t>
      </w:r>
      <w:proofErr w:type="spellStart"/>
      <w:r w:rsidRPr="004B1E8B">
        <w:t>Gronroosa</w:t>
      </w:r>
      <w:proofErr w:type="spellEnd"/>
      <w:r w:rsidRPr="004B1E8B">
        <w:t xml:space="preserve"> dotyczącej konieczności zestawiania oczekiwań klienta z postrzeganym przez niego efektem. Autorzy dostrzegają jednak jeszcze jeden ważny element jakim są potrzeby klienta. Ponadto autorzy pokazują, że zestawienie oczekiwań klienta z postrzeganą rzeczywistością prowadzi do określonego poziomu satysfakcji z usługi. Natomiast na ocenę jakości składają się satysfakcja klienta oraz dostosowanie wybranej usługi do potrzeb.</w:t>
      </w:r>
    </w:p>
    <w:p w14:paraId="27BF143A" w14:textId="03A7EF40" w:rsidR="005B4023" w:rsidRDefault="00E47F12" w:rsidP="00DA3920">
      <w:r>
        <w:t>Ciekawym obszarem badań jakości usług jest kwestia postrzegania wartości. Z badań bowiem wynika, że w</w:t>
      </w:r>
      <w:r w:rsidRPr="00E47F12">
        <w:t>artość jest konstruktem utajonym</w:t>
      </w:r>
      <w:r>
        <w:t>.</w:t>
      </w:r>
      <w:r w:rsidRPr="00E47F12">
        <w:t xml:space="preserve"> </w:t>
      </w:r>
      <w:r>
        <w:t>„</w:t>
      </w:r>
      <w:r w:rsidRPr="00E47F12">
        <w:t xml:space="preserve">Do tej pory wartość jest konsekwentnie </w:t>
      </w:r>
      <w:proofErr w:type="spellStart"/>
      <w:r w:rsidRPr="00E47F12">
        <w:t>konceptualiz</w:t>
      </w:r>
      <w:r>
        <w:t>o</w:t>
      </w:r>
      <w:r w:rsidRPr="00E47F12">
        <w:t>wana</w:t>
      </w:r>
      <w:proofErr w:type="spellEnd"/>
      <w:r w:rsidRPr="00E47F12">
        <w:t xml:space="preserve"> i mierzona na podstawie pewnej formy integracji korzyści i poświęceń, które konsument przypisuje wymianie lub produktowi</w:t>
      </w:r>
      <w:r>
        <w:t xml:space="preserve">” </w:t>
      </w:r>
      <w:r>
        <w:fldChar w:fldCharType="begin" w:fldLock="1"/>
      </w:r>
      <w:r w:rsidR="00E00823">
        <w:instrText>ADDIN CSL_CITATION {"citationItems":[{"id":"ITEM-1","itemData":{"DOI":"10.1108/JSM-11-2015-0328","ISSN":"0887-6045","author":[{"dropping-particle":"","family":"Cronin","given":"J. Joseph","non-dropping-particle":"","parse-names":false,"suffix":""}],"container-title":"Journal of Services Marketing","id":"ITEM-1","issue":"3","issued":{"date-parts":[["2016","5","9"]]},"page":"261-265","title":"Retrospective: a cross-sectional test of the effect and conceptualization of service value revisited","type":"article-journal","volume":"30"},"uris":["http://www.mendeley.com/documents/?uuid=5a9e9086-5f3e-4fb4-8c6e-c93edbb318d8"]}],"mendeley":{"formattedCitation":"(Cronin, 2016)","plainTextFormattedCitation":"(Cronin, 2016)","previouslyFormattedCitation":"(Cronin, 2016)"},"properties":{"noteIndex":0},"schema":"https://github.com/citation-style-language/schema/raw/master/csl-citation.json"}</w:instrText>
      </w:r>
      <w:r>
        <w:fldChar w:fldCharType="separate"/>
      </w:r>
      <w:r w:rsidRPr="00E47F12">
        <w:rPr>
          <w:noProof/>
        </w:rPr>
        <w:t>(Cronin, 2016)</w:t>
      </w:r>
      <w:r>
        <w:fldChar w:fldCharType="end"/>
      </w:r>
      <w:r w:rsidRPr="00E47F12">
        <w:t>. Sugeruje</w:t>
      </w:r>
      <w:r>
        <w:t xml:space="preserve"> to</w:t>
      </w:r>
      <w:r w:rsidRPr="00E47F12">
        <w:t xml:space="preserve">, że konsumenci nie oceniają bezpośrednio wartości wymiany lub produktu. </w:t>
      </w:r>
      <w:r>
        <w:t>O</w:t>
      </w:r>
      <w:r w:rsidRPr="00E47F12">
        <w:t>cen</w:t>
      </w:r>
      <w:r>
        <w:t>a</w:t>
      </w:r>
      <w:r w:rsidRPr="00E47F12">
        <w:t xml:space="preserve"> wartości </w:t>
      </w:r>
      <w:r>
        <w:t xml:space="preserve">raczej wynika z </w:t>
      </w:r>
      <w:r w:rsidRPr="00E47F12">
        <w:t>oddzieln</w:t>
      </w:r>
      <w:r>
        <w:t>ych</w:t>
      </w:r>
      <w:r w:rsidRPr="00E47F12">
        <w:t xml:space="preserve"> percepcj</w:t>
      </w:r>
      <w:r>
        <w:t>i</w:t>
      </w:r>
      <w:r w:rsidRPr="00E47F12">
        <w:t xml:space="preserve"> korzyści i poświęceń. </w:t>
      </w:r>
      <w:r w:rsidR="008C1069">
        <w:t>Warto podkreślić, że poza oceną korzyści</w:t>
      </w:r>
      <w:r w:rsidR="005B4023">
        <w:t xml:space="preserve"> (otrzymano - </w:t>
      </w:r>
      <w:proofErr w:type="spellStart"/>
      <w:r w:rsidR="005B4023" w:rsidRPr="005B4023">
        <w:rPr>
          <w:i/>
          <w:iCs/>
        </w:rPr>
        <w:t>get</w:t>
      </w:r>
      <w:proofErr w:type="spellEnd"/>
      <w:r w:rsidR="005B4023">
        <w:t>)</w:t>
      </w:r>
      <w:r w:rsidR="008C1069">
        <w:t xml:space="preserve"> istotna jest też ocena poświęceń </w:t>
      </w:r>
      <w:r w:rsidR="005B4023">
        <w:t xml:space="preserve">(dano - </w:t>
      </w:r>
      <w:proofErr w:type="spellStart"/>
      <w:r w:rsidR="005B4023" w:rsidRPr="005B4023">
        <w:rPr>
          <w:i/>
          <w:iCs/>
        </w:rPr>
        <w:t>give</w:t>
      </w:r>
      <w:proofErr w:type="spellEnd"/>
      <w:r w:rsidR="005B4023">
        <w:t xml:space="preserve">) </w:t>
      </w:r>
      <w:r w:rsidR="008C1069">
        <w:t xml:space="preserve">rozumianych jako </w:t>
      </w:r>
      <w:r w:rsidR="005B4023">
        <w:t>nie tylko poniesiony koszt usługi, ale również znacznie szerszy zakres wysiłków lub starań koniecznych do otrzymania oczekiwanych korzyści</w:t>
      </w:r>
      <w:r w:rsidR="00DA3920">
        <w:t xml:space="preserve"> </w:t>
      </w:r>
      <w:r w:rsidR="00DA3920">
        <w:fldChar w:fldCharType="begin" w:fldLock="1"/>
      </w:r>
      <w:r w:rsidR="003F7190">
        <w:instrText>ADDIN CSL_CITATION {"citationItems":[{"id":"ITEM-1","itemData":{"DOI":"10.1108/08876049710187482","ISSN":"0887-6045","abstract":"Focusses attention on service value as a construct which may help explain consumer decision making; however, to date this attention has been largely conceptual. Finds from the results of two empirical studies that models of consumer decision</w:instrText>
      </w:r>
      <w:r w:rsidR="003F7190">
        <w:rPr>
          <w:rFonts w:ascii="Cambria Math" w:hAnsi="Cambria Math" w:cs="Cambria Math"/>
        </w:rPr>
        <w:instrText>‐</w:instrText>
      </w:r>
      <w:r w:rsidR="003F7190">
        <w:instrText>making which include service value explain significantly more variance in purchase intentions than models which include only service quality or cost factors, and the means by which consumers form service value perceptions is best depicted as a cognitive addition process.","author":[{"dropping-particle":"","family":"Cronin","given":"J. Joseph","non-dropping-particle":"","parse-names":false,"suffix":""},{"dropping-particle":"","family":"Brady","given":"Michael K.","non-dropping-particle":"","parse-names":false,"suffix":""},{"dropping-particle":"","family":"Brand","given":"Richard R.","non-dropping-particle":"","parse-names":false,"suffix":""},{"dropping-particle":"","family":"Hightower","given":"Roscoe","non-dropping-particle":"","parse-names":false,"suffix":""},{"dropping-particle":"","family":"Shemwell","given":"Donald J.","non-dropping-particle":"","parse-names":false,"suffix":""}],"container-title":"Journal of Services Marketing","id":"ITEM-1","issue":"6","issued":{"date-parts":[["1997","12","1"]]},"page":"375-391","title":"A cross</w:instrText>
      </w:r>
      <w:r w:rsidR="003F7190">
        <w:rPr>
          <w:rFonts w:ascii="Cambria Math" w:hAnsi="Cambria Math" w:cs="Cambria Math"/>
        </w:rPr>
        <w:instrText>‐</w:instrText>
      </w:r>
      <w:r w:rsidR="003F7190">
        <w:instrText>sectional test of the effect and conceptualization of service value","type":"article-journal","volume":"11"},"prefix":"por.","uris":["http://www.mendeley.com/documents/?uuid=4bc82f94-84ef-4633-91ff-02781ce03be9"]}],"mendeley":{"formattedCitation":"(por. Cronin i in., 1997)","plainTextFormattedCitation":"(por. Cronin i in., 1997)","previouslyFormattedCitation":"(por. Cronin i in., 1997)"},"properties":{"noteIndex":0},"schema":"https://github.com/citation-style-language/schema/raw/master/csl-citation.json"}</w:instrText>
      </w:r>
      <w:r w:rsidR="00DA3920">
        <w:fldChar w:fldCharType="separate"/>
      </w:r>
      <w:r w:rsidR="00DA3920" w:rsidRPr="00DA3920">
        <w:rPr>
          <w:noProof/>
        </w:rPr>
        <w:t>(por. Cronin i in., 1997)</w:t>
      </w:r>
      <w:r w:rsidR="00DA3920">
        <w:fldChar w:fldCharType="end"/>
      </w:r>
      <w:r w:rsidR="005B4023">
        <w:t>. Parametr ten został uwzględniony w modelu jakości usług opracowanym przez Cronina i in. przedstawionym na rysunku po</w:t>
      </w:r>
      <w:r w:rsidR="00DA3920">
        <w:fldChar w:fldCharType="begin"/>
      </w:r>
      <w:r w:rsidR="00DA3920">
        <w:instrText xml:space="preserve"> REF _Ref135904397 \p \h </w:instrText>
      </w:r>
      <w:r w:rsidR="00DA3920">
        <w:fldChar w:fldCharType="separate"/>
      </w:r>
      <w:r w:rsidR="004F5E18">
        <w:t>niżej</w:t>
      </w:r>
      <w:r w:rsidR="00DA3920">
        <w:fldChar w:fldCharType="end"/>
      </w:r>
      <w:r w:rsidR="005B4023">
        <w:t xml:space="preserve"> (</w:t>
      </w:r>
      <w:r w:rsidR="00DA3920">
        <w:fldChar w:fldCharType="begin"/>
      </w:r>
      <w:r w:rsidR="00DA3920">
        <w:instrText xml:space="preserve"> REF _Ref135904401 \h </w:instrText>
      </w:r>
      <w:r w:rsidR="00DA3920">
        <w:fldChar w:fldCharType="separate"/>
      </w:r>
      <w:r w:rsidR="004F5E18" w:rsidRPr="00DA3920">
        <w:t xml:space="preserve">Rysunek </w:t>
      </w:r>
      <w:r w:rsidR="004F5E18">
        <w:rPr>
          <w:noProof/>
        </w:rPr>
        <w:t>18</w:t>
      </w:r>
      <w:r w:rsidR="00DA3920">
        <w:fldChar w:fldCharType="end"/>
      </w:r>
      <w:r w:rsidR="005B4023">
        <w:t>).</w:t>
      </w:r>
    </w:p>
    <w:p w14:paraId="2135F208" w14:textId="77777777" w:rsidR="00DA3920" w:rsidRDefault="00DA3920" w:rsidP="00DA3920">
      <w:pPr>
        <w:pStyle w:val="Rysunek"/>
      </w:pPr>
      <w:r>
        <w:rPr>
          <w:noProof/>
        </w:rPr>
        <w:lastRenderedPageBreak/>
        <w:drawing>
          <wp:inline distT="0" distB="0" distL="0" distR="0" wp14:anchorId="79AC560C" wp14:editId="636DFE6C">
            <wp:extent cx="5747385" cy="2607310"/>
            <wp:effectExtent l="0" t="0" r="0" b="0"/>
            <wp:docPr id="39035818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47385" cy="2607310"/>
                    </a:xfrm>
                    <a:prstGeom prst="rect">
                      <a:avLst/>
                    </a:prstGeom>
                    <a:noFill/>
                    <a:ln>
                      <a:noFill/>
                    </a:ln>
                  </pic:spPr>
                </pic:pic>
              </a:graphicData>
            </a:graphic>
          </wp:inline>
        </w:drawing>
      </w:r>
    </w:p>
    <w:p w14:paraId="55F94172" w14:textId="0DA9FD72" w:rsidR="005B4023" w:rsidRPr="00DA3920" w:rsidRDefault="00DA3920" w:rsidP="00DA3920">
      <w:pPr>
        <w:pStyle w:val="Tytutabeli"/>
        <w:jc w:val="center"/>
      </w:pPr>
      <w:bookmarkStart w:id="150" w:name="_Ref135904401"/>
      <w:bookmarkStart w:id="151" w:name="_Ref135904397"/>
      <w:bookmarkStart w:id="152" w:name="_Toc139741277"/>
      <w:r w:rsidRPr="00DA3920">
        <w:t xml:space="preserve">Rysunek </w:t>
      </w:r>
      <w:fldSimple w:instr=" SEQ Rysunek \* ARABIC ">
        <w:r w:rsidR="004F5E18">
          <w:rPr>
            <w:noProof/>
          </w:rPr>
          <w:t>18</w:t>
        </w:r>
      </w:fldSimple>
      <w:bookmarkEnd w:id="150"/>
      <w:r w:rsidRPr="00DA3920">
        <w:t xml:space="preserve"> Model jakości usług z wartością dodaną</w:t>
      </w:r>
      <w:bookmarkEnd w:id="151"/>
      <w:bookmarkEnd w:id="152"/>
    </w:p>
    <w:p w14:paraId="6E54A66D" w14:textId="022A45AA" w:rsidR="005B4023" w:rsidRDefault="00DA3920" w:rsidP="00106236">
      <w:pPr>
        <w:pStyle w:val="rdo"/>
      </w:pPr>
      <w:r>
        <w:t xml:space="preserve">Źródło: opracowanie własne na podstawie </w:t>
      </w:r>
      <w:r>
        <w:fldChar w:fldCharType="begin" w:fldLock="1"/>
      </w:r>
      <w:r>
        <w:instrText>ADDIN CSL_CITATION {"citationItems":[{"id":"ITEM-1","itemData":{"DOI":"10.1108/08876049710187482","ISSN":"0887-6045","abstract":"Focusses attention on service value as a construct which may help explain consumer decision making; however, to date this attention has been largely conceptual. Finds from the results of two empirical studies that models of consumer decision</w:instrText>
      </w:r>
      <w:r>
        <w:rPr>
          <w:rFonts w:ascii="Cambria Math" w:hAnsi="Cambria Math" w:cs="Cambria Math"/>
        </w:rPr>
        <w:instrText>‐</w:instrText>
      </w:r>
      <w:r>
        <w:instrText>making which include service value explain significantly more variance in purchase intentions than models which include only service quality or cost factors, and the means by which consumers form service value perceptions is best depicted as a cognitive addition process.","author":[{"dropping-particle":"","family":"Cronin","given":"J. Joseph","non-dropping-particle":"","parse-names":false,"suffix":""},{"dropping-particle":"","family":"Brady","given":"Michael K.","non-dropping-particle":"","parse-names":false,"suffix":""},{"dropping-particle":"","family":"Brand","given":"Richard R.","non-dropping-particle":"","parse-names":false,"suffix":""},{"dropping-particle":"","family":"Hightower","given":"Roscoe","non-dropping-particle":"","parse-names":false,"suffix":""},{"dropping-particle":"","family":"Shemwell","given":"Donald J.","non-dropping-particle":"","parse-names":false,"suffix":""}],"container-title":"Journal of Services Marketing","id":"ITEM-1","issue":"6","issued":{"date-parts":[["1997","12","1"]]},"page":"375-391","title":"A cross</w:instrText>
      </w:r>
      <w:r>
        <w:rPr>
          <w:rFonts w:ascii="Cambria Math" w:hAnsi="Cambria Math" w:cs="Cambria Math"/>
        </w:rPr>
        <w:instrText>‐</w:instrText>
      </w:r>
      <w:r>
        <w:instrText>sectional test of the effect and conceptualization of service value","type":"article-journal","volume":"11"},"uris":["http://www.mendeley.com/documents/?uuid=4bc82f94-84ef-4633-91ff-02781ce03be9"]}],"mendeley":{"formattedCitation":"(Cronin i in., 1997)","plainTextFormattedCitation":"(Cronin i in., 1997)","previouslyFormattedCitation":"(Cronin i in., 1997)"},"properties":{"noteIndex":0},"schema":"https://github.com/citation-style-language/schema/raw/master/csl-citation.json"}</w:instrText>
      </w:r>
      <w:r>
        <w:fldChar w:fldCharType="separate"/>
      </w:r>
      <w:r w:rsidRPr="00DA3920">
        <w:rPr>
          <w:noProof/>
        </w:rPr>
        <w:t>(Cronin i in., 1997)</w:t>
      </w:r>
      <w:r>
        <w:fldChar w:fldCharType="end"/>
      </w:r>
    </w:p>
    <w:p w14:paraId="2175AE5E" w14:textId="4082D47F" w:rsidR="00E56621" w:rsidRDefault="008C1069" w:rsidP="00387345">
      <w:r>
        <w:t>Z</w:t>
      </w:r>
      <w:r w:rsidR="00E47F12">
        <w:t xml:space="preserve"> zagadnieniem </w:t>
      </w:r>
      <w:r>
        <w:t xml:space="preserve">postrzeganej wartości </w:t>
      </w:r>
      <w:r w:rsidR="00E47F12">
        <w:t xml:space="preserve">wiąże się też koncepcja strefy tolerancji </w:t>
      </w:r>
      <w:r w:rsidR="00E47F12" w:rsidRPr="00E47F12">
        <w:t>zidentyfikowan</w:t>
      </w:r>
      <w:r w:rsidR="00E47F12">
        <w:t>a</w:t>
      </w:r>
      <w:r w:rsidR="00E47F12" w:rsidRPr="00E47F12">
        <w:t xml:space="preserve"> przez </w:t>
      </w:r>
      <w:proofErr w:type="spellStart"/>
      <w:r w:rsidR="00E47F12" w:rsidRPr="00E47F12">
        <w:t>Zeithaml</w:t>
      </w:r>
      <w:proofErr w:type="spellEnd"/>
      <w:r w:rsidR="00E47F12" w:rsidRPr="00E47F12">
        <w:t xml:space="preserve"> i in.</w:t>
      </w:r>
      <w:r w:rsidR="00E00823">
        <w:t xml:space="preserve"> </w:t>
      </w:r>
      <w:r w:rsidR="00E00823">
        <w:fldChar w:fldCharType="begin" w:fldLock="1"/>
      </w:r>
      <w:r w:rsidR="00190B46">
        <w:instrText>ADDIN CSL_CITATION {"citationItems":[{"id":"ITEM-1","itemData":{"DOI":"10.1177/002224299606000203","ISSN":"0022-2429","abstract":"If service quality relates to retention of customers at the aggregate level, as other research has indicated, then evidence of its impact on customers’ behavioral responses should be detectable. The authors offer a conceptual model of the impact of service quality on particular behaviors that signal whether customers remain with or defect from a company. Results from a multicompany empirical study examining relationships from the model concerning customers’ behavioral intentions show strong evidence of their being influenced by service quality. The findings also reveal differences in the nature of the quality-intentions link across different dimensions of behavioral intentions. The authors’ discussion centers on ways the results and research approach of their study can be helpful to researchers and managers.","author":[{"dropping-particle":"","family":"Zeithaml","given":"Valarie A.","non-dropping-particle":"","parse-names":false,"suffix":""},{"dropping-particle":"","family":"Berry","given":"Leonard L.","non-dropping-particle":"","parse-names":false,"suffix":""},{"dropping-particle":"","family":"Parasuraman","given":"A.","non-dropping-particle":"","parse-names":false,"suffix":""}],"container-title":"Journal of Marketing","id":"ITEM-1","issue":"2","issued":{"date-parts":[["1996","4","28"]]},"page":"31-46","title":"The Behavioral Consequences of Service Quality","type":"article-journal","volume":"60"},"suppress-author":1,"uris":["http://www.mendeley.com/documents/?uuid=760521d9-f040-41c2-b360-36d681d4dc63"]}],"mendeley":{"formattedCitation":"(1996)","plainTextFormattedCitation":"(1996)","previouslyFormattedCitation":"(1996)"},"properties":{"noteIndex":0},"schema":"https://github.com/citation-style-language/schema/raw/master/csl-citation.json"}</w:instrText>
      </w:r>
      <w:r w:rsidR="00E00823">
        <w:fldChar w:fldCharType="separate"/>
      </w:r>
      <w:r w:rsidR="00E00823" w:rsidRPr="00E00823">
        <w:rPr>
          <w:noProof/>
        </w:rPr>
        <w:t>(1996)</w:t>
      </w:r>
      <w:r w:rsidR="00E00823">
        <w:fldChar w:fldCharType="end"/>
      </w:r>
      <w:r w:rsidR="00E47F12" w:rsidRPr="00E47F12">
        <w:t>.</w:t>
      </w:r>
      <w:r w:rsidR="00E00823">
        <w:t xml:space="preserve"> Jest to zjawisko związane z nieliniową charakterystyką zależności pomiędzy postrzeganą jakością usługi</w:t>
      </w:r>
      <w:r>
        <w:t xml:space="preserve"> (produktu)</w:t>
      </w:r>
      <w:r w:rsidR="00E00823">
        <w:t>, a zamiarami behawioralnymi (</w:t>
      </w:r>
      <w:r w:rsidR="00190B46">
        <w:t xml:space="preserve">chęci </w:t>
      </w:r>
      <w:r w:rsidR="00E00823">
        <w:t>szerzeni</w:t>
      </w:r>
      <w:r w:rsidR="00190B46">
        <w:t>a</w:t>
      </w:r>
      <w:r w:rsidR="00E00823">
        <w:t xml:space="preserve"> pozytywnej lub negatywnej opinii)</w:t>
      </w:r>
      <w:r w:rsidR="00E47F12" w:rsidRPr="00E47F12">
        <w:t xml:space="preserve">. </w:t>
      </w:r>
      <w:r w:rsidR="00190B46">
        <w:t xml:space="preserve">Otóż stwierdzono, że istnieje pewien zakres postrzeganej jakości pomiędzy poziomem minimalnie akceptowalnym, a idealnym dla którego zamiary wyrażania opinii o produkcie są znacznie słabsze niż w sytuacji gdy poziom postrzeganej jakości znajdzie się poza tym zakresem. Tak, więc poziom jakości poniżej minimalnie akceptowalnego skutkuje silnym zamiarem dzielenia się swoimi negatywnymi doświadczeniami, a poziom postrzeganej jakości powyżej wartości idealnej skutkuje silnym efektem dzielenia się pozytywnymi rekomendacjami </w:t>
      </w:r>
      <w:r w:rsidR="00190B46">
        <w:fldChar w:fldCharType="begin" w:fldLock="1"/>
      </w:r>
      <w:r w:rsidR="00190B46">
        <w:instrText>ADDIN CSL_CITATION {"citationItems":[{"id":"ITEM-1","itemData":{"DOI":"10.1177/002224299606000203","ISSN":"0022-2429","abstract":"If service quality relates to retention of customers at the aggregate level, as other research has indicated, then evidence of its impact on customers’ behavioral responses should be detectable. The authors offer a conceptual model of the impact of service quality on particular behaviors that signal whether customers remain with or defect from a company. Results from a multicompany empirical study examining relationships from the model concerning customers’ behavioral intentions show strong evidence of their being influenced by service quality. The findings also reveal differences in the nature of the quality-intentions link across different dimensions of behavioral intentions. The authors’ discussion centers on ways the results and research approach of their study can be helpful to researchers and managers.","author":[{"dropping-particle":"","family":"Zeithaml","given":"Valarie A.","non-dropping-particle":"","parse-names":false,"suffix":""},{"dropping-particle":"","family":"Berry","given":"Leonard L.","non-dropping-particle":"","parse-names":false,"suffix":""},{"dropping-particle":"","family":"Parasuraman","given":"A.","non-dropping-particle":"","parse-names":false,"suffix":""}],"container-title":"Journal of Marketing","id":"ITEM-1","issue":"2","issued":{"date-parts":[["1996","4","28"]]},"page":"31-46","title":"The Behavioral Consequences of Service Quality","type":"article-journal","volume":"60"},"prefix":"por.","uris":["http://www.mendeley.com/documents/?uuid=760521d9-f040-41c2-b360-36d681d4dc63"]}],"mendeley":{"formattedCitation":"(por. Zeithaml i in., 1996)","plainTextFormattedCitation":"(por. Zeithaml i in., 1996)","previouslyFormattedCitation":"(por. Zeithaml i in., 1996)"},"properties":{"noteIndex":0},"schema":"https://github.com/citation-style-language/schema/raw/master/csl-citation.json"}</w:instrText>
      </w:r>
      <w:r w:rsidR="00190B46">
        <w:fldChar w:fldCharType="separate"/>
      </w:r>
      <w:r w:rsidR="00190B46" w:rsidRPr="00190B46">
        <w:rPr>
          <w:noProof/>
        </w:rPr>
        <w:t>(por. Zeithaml i in., 1996)</w:t>
      </w:r>
      <w:r w:rsidR="00190B46">
        <w:fldChar w:fldCharType="end"/>
      </w:r>
      <w:r w:rsidR="00190B46">
        <w:t xml:space="preserve">. Stąd też Cronin </w:t>
      </w:r>
      <w:r w:rsidR="00190B46">
        <w:fldChar w:fldCharType="begin" w:fldLock="1"/>
      </w:r>
      <w:r w:rsidR="00DA3920">
        <w:instrText>ADDIN CSL_CITATION {"citationItems":[{"id":"ITEM-1","itemData":{"DOI":"10.1108/JSM-11-2015-0328","ISSN":"0887-6045","author":[{"dropping-particle":"","family":"Cronin","given":"J. Joseph","non-dropping-particle":"","parse-names":false,"suffix":""}],"container-title":"Journal of Services Marketing","id":"ITEM-1","issue":"3","issued":{"date-parts":[["2016","5","9"]]},"page":"261-265","title":"Retrospective: a cross-sectional test of the effect and conceptualization of service value revisited","type":"article-journal","volume":"30"},"suppress-author":1,"uris":["http://www.mendeley.com/documents/?uuid=5a9e9086-5f3e-4fb4-8c6e-c93edbb318d8"]}],"mendeley":{"formattedCitation":"(2016)","plainTextFormattedCitation":"(2016)","previouslyFormattedCitation":"(2016)"},"properties":{"noteIndex":0},"schema":"https://github.com/citation-style-language/schema/raw/master/csl-citation.json"}</w:instrText>
      </w:r>
      <w:r w:rsidR="00190B46">
        <w:fldChar w:fldCharType="separate"/>
      </w:r>
      <w:r w:rsidR="00190B46" w:rsidRPr="00190B46">
        <w:rPr>
          <w:noProof/>
        </w:rPr>
        <w:t>(2016)</w:t>
      </w:r>
      <w:r w:rsidR="00190B46">
        <w:fldChar w:fldCharType="end"/>
      </w:r>
      <w:r w:rsidR="00190B46">
        <w:t xml:space="preserve"> sugeruje, że zarówno atrybut korzyści jak i poświeceń w podobny sposób wpływają na postrzeganie wartości produktu, tzn. dla każdego z nich występuje zjawisko zakresu tolerancji.</w:t>
      </w:r>
      <w:r w:rsidR="00E47F12" w:rsidRPr="00E47F12">
        <w:t xml:space="preserve"> </w:t>
      </w:r>
      <w:r>
        <w:t>W związku z tym należy sądzić, że ocena</w:t>
      </w:r>
      <w:r w:rsidR="00E47F12" w:rsidRPr="00E47F12">
        <w:t xml:space="preserve"> wartości </w:t>
      </w:r>
      <w:r>
        <w:t>usług wynika z postrzegania zredukowanego</w:t>
      </w:r>
      <w:r w:rsidR="00E47F12" w:rsidRPr="00E47F12">
        <w:t xml:space="preserve"> zestaw</w:t>
      </w:r>
      <w:r>
        <w:t>u</w:t>
      </w:r>
      <w:r w:rsidR="00E47F12" w:rsidRPr="00E47F12">
        <w:t xml:space="preserve"> atrybutów wydajności</w:t>
      </w:r>
      <w:r>
        <w:t xml:space="preserve"> (korzyści vs poświęcenia)</w:t>
      </w:r>
      <w:r w:rsidR="00E47F12" w:rsidRPr="00E47F12">
        <w:t xml:space="preserve">, gdzie </w:t>
      </w:r>
      <w:r>
        <w:t xml:space="preserve">działania </w:t>
      </w:r>
      <w:r w:rsidR="00E47F12" w:rsidRPr="00E47F12">
        <w:t>dostawc</w:t>
      </w:r>
      <w:r>
        <w:t>y</w:t>
      </w:r>
      <w:r w:rsidR="00E47F12" w:rsidRPr="00E47F12">
        <w:t>, użytkownik</w:t>
      </w:r>
      <w:r>
        <w:t>a</w:t>
      </w:r>
      <w:r w:rsidR="00E47F12" w:rsidRPr="00E47F12">
        <w:t xml:space="preserve"> lub </w:t>
      </w:r>
      <w:r>
        <w:t>wynikające ze współtworzenia</w:t>
      </w:r>
      <w:r w:rsidR="00E47F12" w:rsidRPr="00E47F12">
        <w:t xml:space="preserve"> daj</w:t>
      </w:r>
      <w:r>
        <w:t>ą</w:t>
      </w:r>
      <w:r w:rsidR="00E47F12" w:rsidRPr="00E47F12">
        <w:t xml:space="preserve"> doskonałe wyniki.</w:t>
      </w:r>
    </w:p>
    <w:p w14:paraId="6642C1FD" w14:textId="1822809F" w:rsidR="00DA3920" w:rsidRPr="00233788" w:rsidRDefault="00DA3920" w:rsidP="00387345">
      <w:r>
        <w:t>Koncepcja ta bardzo dobrze pasuje do opisu jakości usług edukacyjnych uczelni, gdyż zarówno poświęcenia jak i korzyści związane z tym rodzajem usługi są dalece rozciągnięte w czasie i bardzo różnorodne. Zatem świadomość zarządzających uczelniami, że postrzegana wartość usług wynika z oceny zarówno wysiłków interesariuszy (głównie dotyczy to studentów) jak i postrzeganych korzyści z uwzględnieniem stref tolerancji może w istotny sposób przyczynić się do podejmowania właściwych decyzji.</w:t>
      </w:r>
    </w:p>
    <w:p w14:paraId="272BD694" w14:textId="1624942C" w:rsidR="00387345" w:rsidRPr="00233788" w:rsidRDefault="003F7190" w:rsidP="00020C6F">
      <w:commentRangeStart w:id="153"/>
      <w:r w:rsidRPr="00B004C5">
        <w:t>Podsumowując warto przytoczyć definicję jakości edukacji</w:t>
      </w:r>
      <w:r w:rsidR="00B004C5" w:rsidRPr="00B004C5">
        <w:t xml:space="preserve"> jako „zbalansowane spełnienie potrzeb, celów, wymagań, norm i standardów zidentyfikowanych w odniesieniu do edukacji, jej wyników, procesów i środowiska”</w:t>
      </w:r>
      <w:r w:rsidRPr="00B004C5">
        <w:t xml:space="preserve"> zaprezentowaną</w:t>
      </w:r>
      <w:r>
        <w:t xml:space="preserve"> przez </w:t>
      </w:r>
      <w:proofErr w:type="spellStart"/>
      <w:r>
        <w:t>Belash</w:t>
      </w:r>
      <w:proofErr w:type="spellEnd"/>
      <w:r>
        <w:t xml:space="preserve"> i in. </w:t>
      </w:r>
      <w:r w:rsidRPr="00233788">
        <w:fldChar w:fldCharType="begin" w:fldLock="1"/>
      </w:r>
      <w:r w:rsidR="00BB1057">
        <w:instrText>ADDIN CSL_CITATION {"citationItems":[{"id":"ITEM-1","itemData":{"DOI":"10.1016/j.sbspro.2015.11.658","ISSN":"18770428","abstract":"The paper deals with quality assurance in university education and training graduates demanded by the labor market. It reveals the role of research conducted according to the DPCA cycle for the continuous improvement of degree programs. The essential component of a degree program quality assessment and assurance is monitoring of stakeholders’ satisfaction with education results. The necessity of quality assessment based on the feedback from students and employers is also proved by the criteria and practice of public professional accreditation of degree programs. The paper presents a complex methodology for monitoring of stakeholders’ satisfaction with degree programs education results. The results were obtained at Saint Petersburg Electrotechnical University “LETI” (Saint Petersburg, Russia) in the frames of research on quality assurance of its degree programs. Some research results are given based on surveying students and employers on their satisfaction with teaching degree programs. The presented methodology of monitoring students, graduates, and employers’ satisfaction with education results can be used by higher education institutions as a mechanism of quality assurance for degree programs.","author":[{"dropping-particle":"","family":"Belash","given":"Olga","non-dropping-particle":"","parse-names":false,"suffix":""},{"dropping-particle":"","family":"Popov","given":"Mikhail","non-dropping-particle":"","parse-names":false,"suffix":""},{"dropping-particle":"","family":"Ryzhov","given":"Nicolai","non-dropping-particle":"","parse-names":false,"suffix":""},{"dropping-particle":"","family":"Ryaskov","given":"Yan","non-dropping-particle":"","parse-names":false,"suffix":""},{"dropping-particle":"","family":"Shaposhnikov","given":"Sergey","non-dropping-particle":"","parse-names":false,"suffix":""},{"dropping-particle":"","family":"Shestopalov","given":"Mikhail","non-dropping-particle":"","parse-names":false,"suffix":""}],"collection-title":"Procedia Social and Behavioral Sciences","container-title":"Procedia - Social and Behavioral Sciences","editor":[{"dropping-particle":"","family":"Popov, N and Chigisheva","given":"O","non-dropping-particle":"","parse-names":false,"suffix":""}],"id":"ITEM-1","issue":"June","issued":{"date-parts":[["2015"]]},"note":"From Duplicate 1 (Research on University Education Quality Assurance: Methodology and Results of Stakeholders' Satisfaction Monitoring - Belash, Olga; Popov, Mikhail; Ryzhov, Nicolai; Ryaskov, Yan; Shaposhnikov, Sergey; Shestopalov, Mikhail)\n\nWorldwide trends dev educ acad res, Sofia, BULGARIA, JUN 15-18, 2015","page":"344-358","publisher":"Elsevier B.V.","publisher-place":"SARA BURGERHARTSTRAAT 25, PO BOX 211, 1000 AE AMSTERDAM, NETHERLANDS","title":"Research on University Education Quality Assurance: Methodology and Results of Stakeholders’ Satisfaction Monitoring","type":"article-journal","volume":"214"},"locator":"345","suppress-author":1,"uris":["http://www.mendeley.com/documents/?uuid=572e22e8-59b2-4e9e-ac9c-d19c3684f132"]}],"mendeley":{"formattedCitation":"(2015, s. 345)","plainTextFormattedCitation":"(2015, s. 345)","previouslyFormattedCitation":"(2015, s. 345)"},"properties":{"noteIndex":0},"schema":"https://github.com/citation-style-language/schema/raw/master/csl-citation.json"}</w:instrText>
      </w:r>
      <w:r w:rsidRPr="00233788">
        <w:fldChar w:fldCharType="separate"/>
      </w:r>
      <w:r w:rsidRPr="003F7190">
        <w:rPr>
          <w:noProof/>
        </w:rPr>
        <w:t>(2015, s. 345)</w:t>
      </w:r>
      <w:r w:rsidRPr="00233788">
        <w:fldChar w:fldCharType="end"/>
      </w:r>
      <w:r w:rsidR="00B004C5">
        <w:t xml:space="preserve">. Jest to bardzo kompleksowa definicja uwzględniająca wiele cech charakterystycznych dla usług edukacyjnych. Można zauważyć, że brakuje w niej wyraźnego odniesienia do czynnika relacji i interakcji z </w:t>
      </w:r>
      <w:r w:rsidR="00721B1E">
        <w:t xml:space="preserve">różnorodnymi </w:t>
      </w:r>
      <w:r w:rsidR="00721B1E">
        <w:lastRenderedPageBreak/>
        <w:t>grupami osób zainteresowanych jakością usług edukacyjnych</w:t>
      </w:r>
      <w:r w:rsidR="00B004C5">
        <w:t>. Natomiast takie kompleksowe ujęcie dość dobrze uwidacznia, że nie można traktować procesu świadczenia usług edukacyjnych uczelni jako prostego procesu produkcyjnego gdzie student odgrywa rolę jedynie „materiału wejściowego”, a absolwent staje się niejako „produktem”. Podobnie pomiar jakości usług edukacyjnych również powinien uwzględniać szerszy kontekst i kompleksowość zagadnienia jakości tego rodzaju usług. Metody pomiaru jakości warte uwagi w kontekście usług edukacyjnych zostały szerzej opisane w kolejnym rozdziale.</w:t>
      </w:r>
      <w:commentRangeEnd w:id="153"/>
      <w:r w:rsidR="009A70F2">
        <w:rPr>
          <w:rStyle w:val="Odwoaniedokomentarza"/>
          <w:rFonts w:ascii="Times New Roman" w:eastAsia="Times New Roman" w:hAnsi="Times New Roman"/>
          <w:szCs w:val="20"/>
          <w:lang w:eastAsia="pl-PL"/>
        </w:rPr>
        <w:commentReference w:id="153"/>
      </w:r>
      <w:r w:rsidR="00721B1E">
        <w:t xml:space="preserve"> Stąd też w dalszych analizach zostaną przedstawione zarówno najbardziej klasyczne, szeroko stosowane i potwierdzone wieloletnią praktyką metody pomiaru jakości oraz również mniej znane metody opracowane z założenia dla usług edukacyjnych uczelni wyższych pozwalających na uwzględnienie szerokiego kontekstu relacji wewnątrz uniwersytetu, a także ze środowiskiem zewnętrznym.</w:t>
      </w:r>
    </w:p>
    <w:p w14:paraId="16461CE9" w14:textId="7D0F62AC" w:rsidR="00AE2BC1" w:rsidRPr="00233788" w:rsidRDefault="00AE2BC1" w:rsidP="004E7B54">
      <w:pPr>
        <w:pStyle w:val="Nagwek3"/>
      </w:pPr>
      <w:bookmarkStart w:id="154" w:name="_Ref135857644"/>
      <w:bookmarkStart w:id="155" w:name="_Ref137319715"/>
      <w:bookmarkStart w:id="156" w:name="_Toc137806557"/>
      <w:commentRangeStart w:id="157"/>
      <w:r w:rsidRPr="00233788">
        <w:t xml:space="preserve">Wybrane </w:t>
      </w:r>
      <w:commentRangeEnd w:id="157"/>
      <w:r w:rsidR="009A70F2">
        <w:rPr>
          <w:rStyle w:val="Odwoaniedokomentarza"/>
          <w:rFonts w:ascii="Times New Roman" w:eastAsia="Times New Roman" w:hAnsi="Times New Roman"/>
          <w:bCs w:val="0"/>
          <w:i w:val="0"/>
          <w:szCs w:val="20"/>
          <w:lang w:eastAsia="pl-PL"/>
        </w:rPr>
        <w:commentReference w:id="157"/>
      </w:r>
      <w:r w:rsidRPr="00233788">
        <w:t>metody pomiaru jakości</w:t>
      </w:r>
      <w:bookmarkEnd w:id="154"/>
      <w:r w:rsidR="003B61B1">
        <w:t xml:space="preserve"> w kontekście usług edukacyjnych uczelni</w:t>
      </w:r>
      <w:bookmarkEnd w:id="155"/>
      <w:bookmarkEnd w:id="156"/>
    </w:p>
    <w:p w14:paraId="13639611" w14:textId="4DBCA324" w:rsidR="00B4533C" w:rsidRDefault="00841616" w:rsidP="009C33D2">
      <w:r>
        <w:t xml:space="preserve">Nieustanne podnoszenie jakości jest kluczowe dla uzyskania i utrzymania przewag konkurencyjnych. </w:t>
      </w:r>
      <w:r w:rsidRPr="00841616">
        <w:t xml:space="preserve">Aby </w:t>
      </w:r>
      <w:r>
        <w:t xml:space="preserve">jednak </w:t>
      </w:r>
      <w:r w:rsidRPr="00841616">
        <w:t>móc jakość doskonalić, trzeba ją najpierw zidentyfikować i zmierzyć.</w:t>
      </w:r>
      <w:r>
        <w:t xml:space="preserve"> </w:t>
      </w:r>
      <w:r w:rsidR="00894771" w:rsidRPr="009C33D2">
        <w:t>Nawiązując do jednej z najbardziej podstawowych definicji jakości</w:t>
      </w:r>
      <w:r w:rsidR="00721B1E">
        <w:t>,</w:t>
      </w:r>
      <w:r w:rsidR="00894771" w:rsidRPr="009C33D2">
        <w:t xml:space="preserve"> przytoczonej w poprzednim rozdziale</w:t>
      </w:r>
      <w:r w:rsidR="00721B1E">
        <w:t>,</w:t>
      </w:r>
      <w:r w:rsidR="00894771" w:rsidRPr="009C33D2">
        <w:t xml:space="preserve"> pomiaru jakości można dokonać poprzez </w:t>
      </w:r>
      <w:r w:rsidR="009C33D2" w:rsidRPr="009C33D2">
        <w:t>zmierzenie stopnia spełnienia wymagań. W takim podejściu po zdefiniowaniu wymagań wobec produktu (usługi) moż</w:t>
      </w:r>
      <w:r w:rsidR="009C33D2">
        <w:t xml:space="preserve">na zmierzyć w jakim stopniu te wymagania zostały spełnione. </w:t>
      </w:r>
      <w:r w:rsidRPr="00841616">
        <w:t xml:space="preserve">Cechą charakterystyczną usług edukacyjnych – w odróżnieniu od większości innych produktów – jest występowanie </w:t>
      </w:r>
      <w:r w:rsidR="00721B1E">
        <w:t xml:space="preserve">różnych </w:t>
      </w:r>
      <w:r w:rsidRPr="00841616">
        <w:t>grup</w:t>
      </w:r>
      <w:r w:rsidR="00721B1E">
        <w:t xml:space="preserve"> osób będących w silnych relacjach ze świadczącymi usługi i zainteresowanych poziomem jakości tych usług</w:t>
      </w:r>
      <w:r w:rsidR="00405C13">
        <w:t xml:space="preserve">, </w:t>
      </w:r>
      <w:r w:rsidR="00405C13" w:rsidRPr="00841616">
        <w:t xml:space="preserve">a nie </w:t>
      </w:r>
      <w:r w:rsidR="00405C13">
        <w:t xml:space="preserve">tylko </w:t>
      </w:r>
      <w:r w:rsidR="00405C13" w:rsidRPr="00841616">
        <w:t>pojedynczego klienta</w:t>
      </w:r>
      <w:r w:rsidR="00721B1E">
        <w:t xml:space="preserve">. W niniejszej pracy </w:t>
      </w:r>
      <w:r w:rsidR="00405C13">
        <w:t>takie osoby (grupy osób) będą nazywane</w:t>
      </w:r>
      <w:r w:rsidRPr="00841616">
        <w:t xml:space="preserve"> interesariusz</w:t>
      </w:r>
      <w:r w:rsidR="00405C13">
        <w:t>ami</w:t>
      </w:r>
      <w:r w:rsidRPr="00841616">
        <w:t xml:space="preserve">. </w:t>
      </w:r>
      <w:r w:rsidR="00405C13">
        <w:t xml:space="preserve">Szersze omówienie pojęcia i interesariuszy w kontekście uczelni znajduje się w rozdziale </w:t>
      </w:r>
      <w:r w:rsidR="00405C13">
        <w:fldChar w:fldCharType="begin"/>
      </w:r>
      <w:r w:rsidR="00405C13">
        <w:instrText xml:space="preserve"> REF _Ref140912412 \r \h </w:instrText>
      </w:r>
      <w:r w:rsidR="00405C13">
        <w:fldChar w:fldCharType="separate"/>
      </w:r>
      <w:r w:rsidR="004F5E18">
        <w:t>1.5</w:t>
      </w:r>
      <w:r w:rsidR="00405C13">
        <w:fldChar w:fldCharType="end"/>
      </w:r>
      <w:r w:rsidR="00405C13">
        <w:t>. Takie skomplikowane środowisko implikuje</w:t>
      </w:r>
      <w:r w:rsidRPr="00841616">
        <w:t xml:space="preserve"> dużą ilość różnych wymagań, a dopiero stopień ich spełnienia stanowi jakość</w:t>
      </w:r>
      <w:r w:rsidR="00405C13">
        <w:t>.</w:t>
      </w:r>
      <w:r w:rsidRPr="00841616">
        <w:t xml:space="preserve"> </w:t>
      </w:r>
      <w:r w:rsidR="00405C13">
        <w:t>To</w:t>
      </w:r>
      <w:r w:rsidRPr="00841616">
        <w:t xml:space="preserve"> istotnie wpływa na możliwoś</w:t>
      </w:r>
      <w:r w:rsidR="00405C13">
        <w:t>ci stopień złożoności procesu</w:t>
      </w:r>
      <w:r w:rsidRPr="00841616">
        <w:t xml:space="preserve"> jej pomiaru. </w:t>
      </w:r>
      <w:r w:rsidR="009C33D2">
        <w:t xml:space="preserve">Niewątpliwą zaletą takiego podejścia jest możliwość uzyskania jednej miary, która określi wartość stopnia w jakim dany produkt spełnia lub spełnił odpowiednie wymagania. Taką miarę zazwyczaj można wyrazić w procentach i dzięki temu możliwe jest porównywanie ze wyników uzyskanych dla różnych produktów. Z drugiej jednak strony taki sposób pomiaru ma pewne ograniczenia wynikające przede wszystkim z trudności jednoznacznego określenia wymagań. Jest to tym bardziej skomplikowane w przypadku produktów </w:t>
      </w:r>
      <w:r w:rsidR="00405C13">
        <w:t xml:space="preserve">z dominującym udziałem właściwości i elementów </w:t>
      </w:r>
      <w:r w:rsidR="009C33D2">
        <w:t>niematerialnych</w:t>
      </w:r>
      <w:r w:rsidR="00405C13">
        <w:t xml:space="preserve"> lub całkowicie niematerialnym</w:t>
      </w:r>
      <w:r w:rsidR="009C33D2">
        <w:t xml:space="preserve"> jakimi są w zazwyczaj usługi, a w szczególności usługi edukacyjne.</w:t>
      </w:r>
    </w:p>
    <w:p w14:paraId="5405D38B" w14:textId="12FF2EAD" w:rsidR="00666099" w:rsidRPr="009C33D2" w:rsidRDefault="009C33D2" w:rsidP="009C33D2">
      <w:r>
        <w:t xml:space="preserve">Wobec tego do pomiaru jakości usług opracowano szereg dedykowanych metod i </w:t>
      </w:r>
      <w:r w:rsidRPr="00BB3567">
        <w:t xml:space="preserve">narzędzi. </w:t>
      </w:r>
      <w:r w:rsidR="00BB3567" w:rsidRPr="00BB3567">
        <w:t xml:space="preserve">W literaturze przedmiotu można znaleźć wiele metod pomiaru jakości usług. Znaczna część z nich wynika z modeli jakości usług opisanych w podrozdziale </w:t>
      </w:r>
      <w:r w:rsidR="00BB3567">
        <w:t>po</w:t>
      </w:r>
      <w:r w:rsidR="00BB3567">
        <w:fldChar w:fldCharType="begin"/>
      </w:r>
      <w:r w:rsidR="00BB3567">
        <w:instrText xml:space="preserve"> REF _Ref137068196 \p \h </w:instrText>
      </w:r>
      <w:r w:rsidR="00BB3567">
        <w:fldChar w:fldCharType="separate"/>
      </w:r>
      <w:r w:rsidR="004F5E18">
        <w:t>wyżej</w:t>
      </w:r>
      <w:r w:rsidR="00BB3567">
        <w:fldChar w:fldCharType="end"/>
      </w:r>
      <w:r w:rsidR="00BB3567" w:rsidRPr="00BB3567">
        <w:t xml:space="preserve">. </w:t>
      </w:r>
      <w:r w:rsidR="00405C13">
        <w:t xml:space="preserve">W niniejszym rozdziale zostaną omówione zarówno te najbardziej klasyczne i szeroko (uniwersalnie) stosowane w praktyce firm usługowych, jak i takie, które zostały opracowane typowo dla usług edukacyjnych, w tym usług uczelni wyższych z uwzględnieniem ich cech charakterystycznych i szerokiego kontekstu zależności. </w:t>
      </w:r>
      <w:r w:rsidR="00666099" w:rsidRPr="00BB3567">
        <w:t>Jedn</w:t>
      </w:r>
      <w:r w:rsidRPr="00BB3567">
        <w:t>ą</w:t>
      </w:r>
      <w:r w:rsidR="00666099" w:rsidRPr="00BB3567">
        <w:t xml:space="preserve"> z </w:t>
      </w:r>
      <w:r w:rsidR="00405C13">
        <w:t xml:space="preserve">najbardziej </w:t>
      </w:r>
      <w:r w:rsidR="00666099" w:rsidRPr="00BB3567">
        <w:t>klasycznych meto</w:t>
      </w:r>
      <w:r w:rsidR="00666099" w:rsidRPr="009C33D2">
        <w:t xml:space="preserve">d pomiaru jakości usług jest metoda SERVQUAL wynikająca z modelu SERVQUAL </w:t>
      </w:r>
      <w:r w:rsidR="00BB3567">
        <w:t>(</w:t>
      </w:r>
      <w:r w:rsidR="00666099" w:rsidRPr="009C33D2">
        <w:t>opis</w:t>
      </w:r>
      <w:r w:rsidR="00BB3567">
        <w:t xml:space="preserve"> </w:t>
      </w:r>
      <w:r w:rsidR="00666099" w:rsidRPr="009C33D2">
        <w:t>w podrozdziale</w:t>
      </w:r>
      <w:r w:rsidRPr="009C33D2">
        <w:t xml:space="preserve"> </w:t>
      </w:r>
      <w:r w:rsidRPr="009C33D2">
        <w:fldChar w:fldCharType="begin"/>
      </w:r>
      <w:r w:rsidRPr="009C33D2">
        <w:instrText xml:space="preserve"> REF _Ref135920762 \r \h </w:instrText>
      </w:r>
      <w:r>
        <w:instrText xml:space="preserve"> \* MERGEFORMAT </w:instrText>
      </w:r>
      <w:r w:rsidRPr="009C33D2">
        <w:fldChar w:fldCharType="separate"/>
      </w:r>
      <w:r w:rsidR="004F5E18">
        <w:t>1.3.1</w:t>
      </w:r>
      <w:r w:rsidRPr="009C33D2">
        <w:fldChar w:fldCharType="end"/>
      </w:r>
      <w:r w:rsidR="00BB3567">
        <w:t>)</w:t>
      </w:r>
      <w:r w:rsidR="00666099" w:rsidRPr="009C33D2">
        <w:t xml:space="preserve">. Pomiaru jakości przy pomocy metody SERVQUAL dokonuje </w:t>
      </w:r>
      <w:r w:rsidR="00666099" w:rsidRPr="009C33D2">
        <w:lastRenderedPageBreak/>
        <w:t>się mierząc wielkość luki 5. Dla każdego z pięciu obszarów właściwości usług podlegających ocenie umieszcza się pytania szczegółowe, dotyczące zarówno oczekiwań jak i oceny otrzymanej usługi. Istotnym jest określenie ważności każdego z obszarów dla klientów konkretnej usługi. W tym celu również prosi się ankietowanych o wskazanie najważniejszych obszarów lub przypisanie im wag.</w:t>
      </w:r>
    </w:p>
    <w:p w14:paraId="7E917002" w14:textId="382E35D9" w:rsidR="00666099" w:rsidRPr="009C33D2" w:rsidRDefault="00666099" w:rsidP="00666099">
      <w:r w:rsidRPr="009C33D2">
        <w:t>W pierwszej wersji koncepcji opracowanej przez autorów koncepcji SERVQUAL znajdowało się 10 obszarów i związanych z nimi 97 twierdzeń</w:t>
      </w:r>
      <w:sdt>
        <w:sdtPr>
          <w:id w:val="-146673137"/>
          <w:citation/>
        </w:sdtPr>
        <w:sdtContent>
          <w:r w:rsidRPr="009C33D2">
            <w:fldChar w:fldCharType="begin"/>
          </w:r>
          <w:r w:rsidRPr="009C33D2">
            <w:instrText xml:space="preserve">CITATION Par88 \p 17 \t  \l 1045 </w:instrText>
          </w:r>
          <w:r w:rsidRPr="009C33D2">
            <w:fldChar w:fldCharType="separate"/>
          </w:r>
          <w:r w:rsidRPr="009C33D2">
            <w:rPr>
              <w:noProof/>
            </w:rPr>
            <w:t xml:space="preserve"> (Parasuraman, Zeithaml i Berry, 1988, str. 17)</w:t>
          </w:r>
          <w:r w:rsidRPr="009C33D2">
            <w:fldChar w:fldCharType="end"/>
          </w:r>
        </w:sdtContent>
      </w:sdt>
      <w:r w:rsidRPr="009C33D2">
        <w:t xml:space="preserve">, jednak w efekcie dalszych badań zmierzających do wyselekcjonowania najistotniejszych czynników jakości usług ograniczono zestaw najistotniejszych obszarów i twierdzeń do odpowiednio 5 i 22 </w:t>
      </w:r>
      <w:sdt>
        <w:sdtPr>
          <w:id w:val="1729796992"/>
          <w:citation/>
        </w:sdtPr>
        <w:sdtContent>
          <w:r w:rsidRPr="009C33D2">
            <w:fldChar w:fldCharType="begin"/>
          </w:r>
          <w:r w:rsidRPr="009C33D2">
            <w:instrText xml:space="preserve">CITATION Par94 \p 206 \t  \l 1045 </w:instrText>
          </w:r>
          <w:r w:rsidRPr="009C33D2">
            <w:fldChar w:fldCharType="separate"/>
          </w:r>
          <w:r w:rsidRPr="009C33D2">
            <w:rPr>
              <w:noProof/>
            </w:rPr>
            <w:t>(Parasuraman, Zeithaml i Berry, 1994, str. 206)</w:t>
          </w:r>
          <w:r w:rsidRPr="009C33D2">
            <w:fldChar w:fldCharType="end"/>
          </w:r>
        </w:sdtContent>
      </w:sdt>
      <w:r w:rsidRPr="009C33D2">
        <w:t>. Zestaw stwierdzeń na bazie, których tworzy się kwestionariusze SERVQUAL przedstawiono w tabeli po</w:t>
      </w:r>
      <w:r w:rsidRPr="009C33D2">
        <w:fldChar w:fldCharType="begin"/>
      </w:r>
      <w:r w:rsidRPr="009C33D2">
        <w:instrText xml:space="preserve"> REF _Ref134898790 \p \h </w:instrText>
      </w:r>
      <w:r w:rsidR="009C33D2">
        <w:instrText xml:space="preserve"> \* MERGEFORMAT </w:instrText>
      </w:r>
      <w:r w:rsidRPr="009C33D2">
        <w:fldChar w:fldCharType="separate"/>
      </w:r>
      <w:r w:rsidR="004F5E18">
        <w:t>niżej</w:t>
      </w:r>
      <w:r w:rsidRPr="009C33D2">
        <w:fldChar w:fldCharType="end"/>
      </w:r>
    </w:p>
    <w:p w14:paraId="2C82E7E0" w14:textId="5191A980" w:rsidR="00666099" w:rsidRPr="009C33D2" w:rsidRDefault="00666099" w:rsidP="00666099">
      <w:pPr>
        <w:pStyle w:val="Tytutabeli"/>
      </w:pPr>
      <w:bookmarkStart w:id="158" w:name="_Ref437191499"/>
      <w:bookmarkStart w:id="159" w:name="_Ref134898790"/>
      <w:bookmarkStart w:id="160" w:name="_Ref134898827"/>
      <w:bookmarkStart w:id="161" w:name="_Toc138254681"/>
      <w:r w:rsidRPr="009C33D2">
        <w:t xml:space="preserve">Tabela </w:t>
      </w:r>
      <w:fldSimple w:instr=" SEQ Tabela \* ARABIC ">
        <w:r w:rsidR="00AE1944">
          <w:rPr>
            <w:noProof/>
          </w:rPr>
          <w:t>16</w:t>
        </w:r>
      </w:fldSimple>
      <w:bookmarkEnd w:id="158"/>
      <w:r w:rsidRPr="009C33D2">
        <w:t xml:space="preserve"> Twierdzenia do budowy kwestionariusza badania jakości usług SERVQUAL</w:t>
      </w:r>
      <w:bookmarkEnd w:id="159"/>
      <w:bookmarkEnd w:id="160"/>
      <w:bookmarkEnd w:id="161"/>
    </w:p>
    <w:tbl>
      <w:tblPr>
        <w:tblStyle w:val="Tabela-Siatka"/>
        <w:tblW w:w="0" w:type="auto"/>
        <w:tblLook w:val="04A0" w:firstRow="1" w:lastRow="0" w:firstColumn="1" w:lastColumn="0" w:noHBand="0" w:noVBand="1"/>
      </w:tblPr>
      <w:tblGrid>
        <w:gridCol w:w="4606"/>
        <w:gridCol w:w="4606"/>
      </w:tblGrid>
      <w:tr w:rsidR="009C33D2" w:rsidRPr="009C33D2" w14:paraId="6848E70D" w14:textId="77777777" w:rsidTr="00973178">
        <w:trPr>
          <w:cantSplit/>
          <w:tblHeader/>
        </w:trPr>
        <w:tc>
          <w:tcPr>
            <w:tcW w:w="4606" w:type="dxa"/>
          </w:tcPr>
          <w:p w14:paraId="35064CA0" w14:textId="77777777" w:rsidR="00666099" w:rsidRPr="009C33D2" w:rsidRDefault="00666099" w:rsidP="00973178">
            <w:pPr>
              <w:ind w:firstLine="0"/>
              <w:rPr>
                <w:b/>
                <w:sz w:val="18"/>
                <w:szCs w:val="20"/>
                <w:lang w:val="pl-PL"/>
              </w:rPr>
            </w:pPr>
            <w:r w:rsidRPr="009C33D2">
              <w:rPr>
                <w:b/>
                <w:sz w:val="18"/>
                <w:szCs w:val="20"/>
                <w:lang w:val="pl-PL"/>
              </w:rPr>
              <w:t>Nazwa obszaru / kryterium jakości</w:t>
            </w:r>
          </w:p>
        </w:tc>
        <w:tc>
          <w:tcPr>
            <w:tcW w:w="4606" w:type="dxa"/>
          </w:tcPr>
          <w:p w14:paraId="4DB65E35" w14:textId="77777777" w:rsidR="00666099" w:rsidRPr="009C33D2" w:rsidRDefault="00666099" w:rsidP="00973178">
            <w:pPr>
              <w:ind w:firstLine="0"/>
              <w:rPr>
                <w:b/>
                <w:sz w:val="18"/>
                <w:szCs w:val="20"/>
                <w:lang w:val="pl-PL"/>
              </w:rPr>
            </w:pPr>
            <w:r w:rsidRPr="009C33D2">
              <w:rPr>
                <w:b/>
                <w:sz w:val="18"/>
                <w:szCs w:val="20"/>
                <w:lang w:val="pl-PL"/>
              </w:rPr>
              <w:t>Stwierdzenie dotyczące przesłanki jakości</w:t>
            </w:r>
          </w:p>
        </w:tc>
      </w:tr>
      <w:tr w:rsidR="009C33D2" w:rsidRPr="009C33D2" w14:paraId="13745EC4" w14:textId="77777777" w:rsidTr="00973178">
        <w:trPr>
          <w:cantSplit/>
        </w:trPr>
        <w:tc>
          <w:tcPr>
            <w:tcW w:w="4606" w:type="dxa"/>
          </w:tcPr>
          <w:p w14:paraId="4FD4C8B8" w14:textId="77777777" w:rsidR="00666099" w:rsidRPr="009C33D2" w:rsidRDefault="00666099" w:rsidP="00973178">
            <w:pPr>
              <w:ind w:firstLine="0"/>
              <w:rPr>
                <w:sz w:val="18"/>
                <w:szCs w:val="20"/>
                <w:u w:val="single"/>
                <w:lang w:val="pl-PL"/>
              </w:rPr>
            </w:pPr>
            <w:r w:rsidRPr="009C33D2">
              <w:rPr>
                <w:sz w:val="18"/>
                <w:szCs w:val="20"/>
                <w:u w:val="single"/>
                <w:lang w:val="pl-PL"/>
              </w:rPr>
              <w:t>materialność, namacalność (</w:t>
            </w:r>
            <w:proofErr w:type="spellStart"/>
            <w:r w:rsidRPr="009C33D2">
              <w:rPr>
                <w:i/>
                <w:sz w:val="18"/>
                <w:szCs w:val="20"/>
                <w:u w:val="single"/>
                <w:lang w:val="pl-PL"/>
              </w:rPr>
              <w:t>tangibles</w:t>
            </w:r>
            <w:proofErr w:type="spellEnd"/>
            <w:r w:rsidRPr="009C33D2">
              <w:rPr>
                <w:sz w:val="18"/>
                <w:szCs w:val="20"/>
                <w:u w:val="single"/>
                <w:lang w:val="pl-PL"/>
              </w:rPr>
              <w:t>)</w:t>
            </w:r>
          </w:p>
        </w:tc>
        <w:tc>
          <w:tcPr>
            <w:tcW w:w="4606" w:type="dxa"/>
          </w:tcPr>
          <w:p w14:paraId="3125235F"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Nowoczesne wyposażenie</w:t>
            </w:r>
          </w:p>
          <w:p w14:paraId="78CAB5E5"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Atrakcyjne otoczenie fizyczne</w:t>
            </w:r>
          </w:p>
          <w:p w14:paraId="13B10FD9"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Schludny, profesjonalny personel</w:t>
            </w:r>
          </w:p>
          <w:p w14:paraId="0AB9C2D7"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Atrakcyjne wizualnie materiały związane z usługą</w:t>
            </w:r>
          </w:p>
        </w:tc>
      </w:tr>
      <w:tr w:rsidR="009C33D2" w:rsidRPr="009C33D2" w14:paraId="6407943C" w14:textId="77777777" w:rsidTr="00973178">
        <w:trPr>
          <w:cantSplit/>
        </w:trPr>
        <w:tc>
          <w:tcPr>
            <w:tcW w:w="4606" w:type="dxa"/>
          </w:tcPr>
          <w:p w14:paraId="72644291" w14:textId="77777777" w:rsidR="00666099" w:rsidRPr="009C33D2" w:rsidRDefault="00666099" w:rsidP="00973178">
            <w:pPr>
              <w:ind w:firstLine="0"/>
              <w:rPr>
                <w:sz w:val="18"/>
                <w:szCs w:val="20"/>
                <w:u w:val="single"/>
                <w:lang w:val="pl-PL"/>
              </w:rPr>
            </w:pPr>
            <w:r w:rsidRPr="009C33D2">
              <w:rPr>
                <w:sz w:val="18"/>
                <w:szCs w:val="20"/>
                <w:u w:val="single"/>
                <w:lang w:val="pl-PL"/>
              </w:rPr>
              <w:t>niezawodność (</w:t>
            </w:r>
            <w:proofErr w:type="spellStart"/>
            <w:r w:rsidRPr="009C33D2">
              <w:rPr>
                <w:i/>
                <w:sz w:val="18"/>
                <w:szCs w:val="20"/>
                <w:u w:val="single"/>
                <w:lang w:val="pl-PL"/>
              </w:rPr>
              <w:t>reliability</w:t>
            </w:r>
            <w:proofErr w:type="spellEnd"/>
            <w:r w:rsidRPr="009C33D2">
              <w:rPr>
                <w:sz w:val="18"/>
                <w:szCs w:val="20"/>
                <w:u w:val="single"/>
                <w:lang w:val="pl-PL"/>
              </w:rPr>
              <w:t>)</w:t>
            </w:r>
          </w:p>
        </w:tc>
        <w:tc>
          <w:tcPr>
            <w:tcW w:w="4606" w:type="dxa"/>
          </w:tcPr>
          <w:p w14:paraId="0B5AABD1"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Dostarczanie usługi zgodnie z obietnicą</w:t>
            </w:r>
          </w:p>
          <w:p w14:paraId="307E1D36"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Gotowość i umiejętność rozwiązania problemu klienta</w:t>
            </w:r>
          </w:p>
          <w:p w14:paraId="71336181"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Dostarczenie usługi właściwej (poprawnej) za pierwszym razem</w:t>
            </w:r>
          </w:p>
          <w:p w14:paraId="5B30773D"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Dostarczenie usługi w obiecanym czasie</w:t>
            </w:r>
          </w:p>
          <w:p w14:paraId="6D5B5638"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Utrzymywanie bezbłędnej dokumentacji</w:t>
            </w:r>
          </w:p>
        </w:tc>
      </w:tr>
      <w:tr w:rsidR="009C33D2" w:rsidRPr="009C33D2" w14:paraId="52E44A6A" w14:textId="77777777" w:rsidTr="00973178">
        <w:trPr>
          <w:cantSplit/>
        </w:trPr>
        <w:tc>
          <w:tcPr>
            <w:tcW w:w="4606" w:type="dxa"/>
          </w:tcPr>
          <w:p w14:paraId="11CE9F3C" w14:textId="77777777" w:rsidR="00666099" w:rsidRPr="009C33D2" w:rsidRDefault="00666099" w:rsidP="00973178">
            <w:pPr>
              <w:ind w:firstLine="0"/>
              <w:rPr>
                <w:sz w:val="18"/>
                <w:szCs w:val="20"/>
                <w:u w:val="single"/>
                <w:lang w:val="pl-PL"/>
              </w:rPr>
            </w:pPr>
            <w:r w:rsidRPr="009C33D2">
              <w:rPr>
                <w:sz w:val="18"/>
                <w:szCs w:val="20"/>
                <w:u w:val="single"/>
                <w:lang w:val="pl-PL"/>
              </w:rPr>
              <w:t>reagowanie (</w:t>
            </w:r>
            <w:proofErr w:type="spellStart"/>
            <w:r w:rsidRPr="009C33D2">
              <w:rPr>
                <w:i/>
                <w:sz w:val="18"/>
                <w:szCs w:val="20"/>
                <w:u w:val="single"/>
                <w:lang w:val="pl-PL"/>
              </w:rPr>
              <w:t>responsivness</w:t>
            </w:r>
            <w:proofErr w:type="spellEnd"/>
            <w:r w:rsidRPr="009C33D2">
              <w:rPr>
                <w:sz w:val="18"/>
                <w:szCs w:val="20"/>
                <w:u w:val="single"/>
                <w:lang w:val="pl-PL"/>
              </w:rPr>
              <w:t>)</w:t>
            </w:r>
          </w:p>
        </w:tc>
        <w:tc>
          <w:tcPr>
            <w:tcW w:w="4606" w:type="dxa"/>
          </w:tcPr>
          <w:p w14:paraId="3EBF87AE"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Dokładne informowanie o terminie wykonania usługi</w:t>
            </w:r>
          </w:p>
          <w:p w14:paraId="54C4F19B"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Szybka i sprawna obsługa</w:t>
            </w:r>
          </w:p>
          <w:p w14:paraId="2275A785"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Gotowość i chęć do służenia klientowi pomocą</w:t>
            </w:r>
          </w:p>
          <w:p w14:paraId="16A8557D"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Gotowość do odpowiedzi na pytania i prośby klienta</w:t>
            </w:r>
          </w:p>
        </w:tc>
      </w:tr>
      <w:tr w:rsidR="009C33D2" w:rsidRPr="009C33D2" w14:paraId="110B7A37" w14:textId="77777777" w:rsidTr="00973178">
        <w:trPr>
          <w:cantSplit/>
        </w:trPr>
        <w:tc>
          <w:tcPr>
            <w:tcW w:w="4606" w:type="dxa"/>
          </w:tcPr>
          <w:p w14:paraId="1B07B294" w14:textId="77777777" w:rsidR="00666099" w:rsidRPr="009C33D2" w:rsidRDefault="00666099" w:rsidP="00973178">
            <w:pPr>
              <w:ind w:firstLine="0"/>
              <w:rPr>
                <w:sz w:val="18"/>
                <w:szCs w:val="20"/>
                <w:u w:val="single"/>
                <w:lang w:val="pl-PL"/>
              </w:rPr>
            </w:pPr>
            <w:r w:rsidRPr="009C33D2">
              <w:rPr>
                <w:sz w:val="18"/>
                <w:szCs w:val="20"/>
                <w:u w:val="single"/>
                <w:lang w:val="pl-PL"/>
              </w:rPr>
              <w:t>kompetencje, pewność (</w:t>
            </w:r>
            <w:proofErr w:type="spellStart"/>
            <w:r w:rsidRPr="009C33D2">
              <w:rPr>
                <w:i/>
                <w:sz w:val="18"/>
                <w:szCs w:val="20"/>
                <w:u w:val="single"/>
                <w:lang w:val="pl-PL"/>
              </w:rPr>
              <w:t>assurance</w:t>
            </w:r>
            <w:proofErr w:type="spellEnd"/>
            <w:r w:rsidRPr="009C33D2">
              <w:rPr>
                <w:sz w:val="18"/>
                <w:szCs w:val="20"/>
                <w:u w:val="single"/>
                <w:lang w:val="pl-PL"/>
              </w:rPr>
              <w:t>)</w:t>
            </w:r>
          </w:p>
        </w:tc>
        <w:tc>
          <w:tcPr>
            <w:tcW w:w="4606" w:type="dxa"/>
          </w:tcPr>
          <w:p w14:paraId="115AAB17"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Pracownicy wzbudzają zaufanie</w:t>
            </w:r>
          </w:p>
          <w:p w14:paraId="5E62443B"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Poczucie bezpieczeństwa przeprowadzanej transakcji</w:t>
            </w:r>
          </w:p>
          <w:p w14:paraId="7AE07215"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Zawsze uprzejmi pracownicy</w:t>
            </w:r>
          </w:p>
          <w:p w14:paraId="0F8589FD"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Pracownicy z odpowiednimi kompetencjami by odpowiadać na pytania klientów</w:t>
            </w:r>
          </w:p>
        </w:tc>
      </w:tr>
      <w:tr w:rsidR="009C33D2" w:rsidRPr="009C33D2" w14:paraId="0670C115" w14:textId="77777777" w:rsidTr="00973178">
        <w:trPr>
          <w:cantSplit/>
        </w:trPr>
        <w:tc>
          <w:tcPr>
            <w:tcW w:w="4606" w:type="dxa"/>
          </w:tcPr>
          <w:p w14:paraId="005C5884" w14:textId="77777777" w:rsidR="00666099" w:rsidRPr="009C33D2" w:rsidRDefault="00666099" w:rsidP="00973178">
            <w:pPr>
              <w:ind w:firstLine="0"/>
              <w:rPr>
                <w:sz w:val="18"/>
                <w:szCs w:val="20"/>
                <w:u w:val="single"/>
                <w:lang w:val="pl-PL"/>
              </w:rPr>
            </w:pPr>
            <w:r w:rsidRPr="009C33D2">
              <w:rPr>
                <w:sz w:val="18"/>
                <w:szCs w:val="20"/>
                <w:u w:val="single"/>
                <w:lang w:val="pl-PL"/>
              </w:rPr>
              <w:lastRenderedPageBreak/>
              <w:t>empatia (</w:t>
            </w:r>
            <w:proofErr w:type="spellStart"/>
            <w:r w:rsidRPr="009C33D2">
              <w:rPr>
                <w:i/>
                <w:sz w:val="18"/>
                <w:szCs w:val="20"/>
                <w:u w:val="single"/>
                <w:lang w:val="pl-PL"/>
              </w:rPr>
              <w:t>empathy</w:t>
            </w:r>
            <w:proofErr w:type="spellEnd"/>
            <w:r w:rsidRPr="009C33D2">
              <w:rPr>
                <w:sz w:val="18"/>
                <w:szCs w:val="20"/>
                <w:u w:val="single"/>
                <w:lang w:val="pl-PL"/>
              </w:rPr>
              <w:t>)</w:t>
            </w:r>
          </w:p>
        </w:tc>
        <w:tc>
          <w:tcPr>
            <w:tcW w:w="4606" w:type="dxa"/>
          </w:tcPr>
          <w:p w14:paraId="71BC6CD5"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Indywidualne podejście do klienta</w:t>
            </w:r>
          </w:p>
          <w:p w14:paraId="64A82003"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Pracownicy okazujący troskę klientom</w:t>
            </w:r>
          </w:p>
          <w:p w14:paraId="20E10C40"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Pracownicy dbający o interesy klienta, działający na korzyść klienta</w:t>
            </w:r>
          </w:p>
          <w:p w14:paraId="749FC212"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Rozumienie potrzeb klienta przez pracowników</w:t>
            </w:r>
          </w:p>
          <w:p w14:paraId="2FE5300A"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Dogodne dla klientów godziny otwarcia</w:t>
            </w:r>
          </w:p>
        </w:tc>
      </w:tr>
    </w:tbl>
    <w:p w14:paraId="2EAC071D" w14:textId="77777777" w:rsidR="00666099" w:rsidRPr="009C33D2" w:rsidRDefault="00666099" w:rsidP="00106236">
      <w:pPr>
        <w:pStyle w:val="rdo"/>
      </w:pPr>
      <w:r w:rsidRPr="009C33D2">
        <w:t xml:space="preserve">Źródło: opracowanie własne na podstawie </w:t>
      </w:r>
      <w:sdt>
        <w:sdtPr>
          <w:id w:val="-413393828"/>
          <w:citation/>
        </w:sdtPr>
        <w:sdtContent>
          <w:r w:rsidRPr="009C33D2">
            <w:fldChar w:fldCharType="begin"/>
          </w:r>
          <w:r w:rsidRPr="009C33D2">
            <w:instrText xml:space="preserve">CITATION Par94 \p 207 \t  \l 1045 </w:instrText>
          </w:r>
          <w:r w:rsidRPr="009C33D2">
            <w:fldChar w:fldCharType="separate"/>
          </w:r>
          <w:r w:rsidRPr="009C33D2">
            <w:rPr>
              <w:noProof/>
            </w:rPr>
            <w:t>(Parasuraman, Zeithaml i Berry, 1994, str. 207)</w:t>
          </w:r>
          <w:r w:rsidRPr="009C33D2">
            <w:fldChar w:fldCharType="end"/>
          </w:r>
        </w:sdtContent>
      </w:sdt>
      <w:r w:rsidRPr="009C33D2">
        <w:t xml:space="preserve"> oraz </w:t>
      </w:r>
      <w:sdt>
        <w:sdtPr>
          <w:id w:val="2027982756"/>
          <w:citation/>
        </w:sdtPr>
        <w:sdtContent>
          <w:r w:rsidRPr="009C33D2">
            <w:fldChar w:fldCharType="begin"/>
          </w:r>
          <w:r w:rsidRPr="009C33D2">
            <w:instrText xml:space="preserve">CITATION Sto12 \p 69-70 \l 1045 </w:instrText>
          </w:r>
          <w:r w:rsidRPr="009C33D2">
            <w:fldChar w:fldCharType="separate"/>
          </w:r>
          <w:r w:rsidRPr="009C33D2">
            <w:rPr>
              <w:noProof/>
            </w:rPr>
            <w:t>(Stoma, 2012, strony 69-70)</w:t>
          </w:r>
          <w:r w:rsidRPr="009C33D2">
            <w:fldChar w:fldCharType="end"/>
          </w:r>
        </w:sdtContent>
      </w:sdt>
    </w:p>
    <w:p w14:paraId="1899BE20" w14:textId="62141E29" w:rsidR="00666099" w:rsidRPr="009C33D2" w:rsidRDefault="00666099" w:rsidP="00666099">
      <w:r w:rsidRPr="009C33D2">
        <w:t>Na podstawie przedstawionych w tabeli po</w:t>
      </w:r>
      <w:r w:rsidRPr="009C33D2">
        <w:fldChar w:fldCharType="begin"/>
      </w:r>
      <w:r w:rsidRPr="009C33D2">
        <w:instrText xml:space="preserve"> REF _Ref134898827 \p \h </w:instrText>
      </w:r>
      <w:r w:rsidR="009C33D2">
        <w:instrText xml:space="preserve"> \* MERGEFORMAT </w:instrText>
      </w:r>
      <w:r w:rsidRPr="009C33D2">
        <w:fldChar w:fldCharType="separate"/>
      </w:r>
      <w:r w:rsidR="004F5E18">
        <w:t>wyżej</w:t>
      </w:r>
      <w:r w:rsidRPr="009C33D2">
        <w:fldChar w:fldCharType="end"/>
      </w:r>
      <w:r w:rsidRPr="009C33D2">
        <w:t xml:space="preserve"> (</w:t>
      </w:r>
      <w:r w:rsidRPr="009C33D2">
        <w:fldChar w:fldCharType="begin"/>
      </w:r>
      <w:r w:rsidRPr="009C33D2">
        <w:instrText xml:space="preserve"> REF _Ref437191499 \h </w:instrText>
      </w:r>
      <w:r w:rsidR="009C33D2">
        <w:instrText xml:space="preserve"> \* MERGEFORMAT </w:instrText>
      </w:r>
      <w:r w:rsidRPr="009C33D2">
        <w:fldChar w:fldCharType="separate"/>
      </w:r>
      <w:r w:rsidR="004F5E18" w:rsidRPr="009C33D2">
        <w:t xml:space="preserve">Tabela </w:t>
      </w:r>
      <w:r w:rsidR="004F5E18">
        <w:rPr>
          <w:noProof/>
        </w:rPr>
        <w:t>16</w:t>
      </w:r>
      <w:r w:rsidRPr="009C33D2">
        <w:fldChar w:fldCharType="end"/>
      </w:r>
      <w:r w:rsidRPr="009C33D2">
        <w:t>) twierdzeń tworzy się kwestionariusze do badania jakości usługi wg metody SERVQUAL. Są to dwa kwestionariusze: jeden do badania jakości oczekiwanej od usługi, drugi do badania jakości otrzymanej w procesie świadczenia usługi. Jest to zgodne z założeniem autorów wg, których do interpretacji ogólnego wyniku jakości stosuje się porównanie wyniku oczekiwanej jakości usługi (</w:t>
      </w:r>
      <w:proofErr w:type="spellStart"/>
      <w:r w:rsidRPr="009C33D2">
        <w:rPr>
          <w:i/>
        </w:rPr>
        <w:t>expected</w:t>
      </w:r>
      <w:proofErr w:type="spellEnd"/>
      <w:r w:rsidRPr="009C33D2">
        <w:rPr>
          <w:i/>
        </w:rPr>
        <w:t xml:space="preserve"> service</w:t>
      </w:r>
      <w:r w:rsidRPr="009C33D2">
        <w:t xml:space="preserve"> – ES) z wynikiem postrzeganej jakości otrzymanej usługi (</w:t>
      </w:r>
      <w:proofErr w:type="spellStart"/>
      <w:r w:rsidRPr="009C33D2">
        <w:rPr>
          <w:i/>
        </w:rPr>
        <w:t>perceived</w:t>
      </w:r>
      <w:proofErr w:type="spellEnd"/>
      <w:r w:rsidRPr="009C33D2">
        <w:rPr>
          <w:i/>
        </w:rPr>
        <w:t xml:space="preserve"> service</w:t>
      </w:r>
      <w:r w:rsidRPr="009C33D2">
        <w:t xml:space="preserve"> – PS) </w:t>
      </w:r>
      <w:sdt>
        <w:sdtPr>
          <w:id w:val="1333799483"/>
          <w:citation/>
        </w:sdtPr>
        <w:sdtContent>
          <w:r w:rsidRPr="009C33D2">
            <w:fldChar w:fldCharType="begin"/>
          </w:r>
          <w:r w:rsidRPr="009C33D2">
            <w:instrText xml:space="preserve">CITATION Par85 \p 48 \t  \l 1045 </w:instrText>
          </w:r>
          <w:r w:rsidRPr="009C33D2">
            <w:fldChar w:fldCharType="separate"/>
          </w:r>
          <w:r w:rsidRPr="009C33D2">
            <w:rPr>
              <w:noProof/>
            </w:rPr>
            <w:t>(Parasuraman, Zeithaml i Berry, 1985, str. 48)</w:t>
          </w:r>
          <w:r w:rsidRPr="009C33D2">
            <w:fldChar w:fldCharType="end"/>
          </w:r>
        </w:sdtContent>
      </w:sdt>
      <w:r w:rsidRPr="009C33D2">
        <w:t xml:space="preserve">. W związku z tym jeśli obserwujemy równość ES=PS to możemy wnioskować o poziomie jakości satysfakcjonującym klienta. Natomiast gdy jakość postrzegana jest niższa od oczekiwanej – ES&gt;PS – to można twierdzić o niesatysfakcjonującym klienta poziomie jakości. Gdy jednak jakość postrzegana przewyższa oczekiwania klienta – ES&lt;PS – to można wnioskować o dużej satysfakcji klienta z usługi, gdyż jego oczekiwania zostały nie tylko spełnione, ale również przewyższone </w:t>
      </w:r>
      <w:sdt>
        <w:sdtPr>
          <w:id w:val="-1585840595"/>
          <w:citation/>
        </w:sdtPr>
        <w:sdtContent>
          <w:r w:rsidRPr="009C33D2">
            <w:fldChar w:fldCharType="begin"/>
          </w:r>
          <w:r w:rsidRPr="009C33D2">
            <w:instrText xml:space="preserve">CITATION Sto12 \p 66 \l 1045 </w:instrText>
          </w:r>
          <w:r w:rsidRPr="009C33D2">
            <w:fldChar w:fldCharType="separate"/>
          </w:r>
          <w:r w:rsidRPr="009C33D2">
            <w:rPr>
              <w:noProof/>
            </w:rPr>
            <w:t>(Stoma, 2012, str. 66)</w:t>
          </w:r>
          <w:r w:rsidRPr="009C33D2">
            <w:fldChar w:fldCharType="end"/>
          </w:r>
        </w:sdtContent>
      </w:sdt>
      <w:r w:rsidRPr="009C33D2">
        <w:t>.</w:t>
      </w:r>
      <w:r w:rsidR="00EC6634">
        <w:t xml:space="preserve"> Natomiast implikacją tej koncepcji jest stwierdzenie, że ogólny poziom jakości (OSQ – </w:t>
      </w:r>
      <w:proofErr w:type="spellStart"/>
      <w:r w:rsidR="00EC6634" w:rsidRPr="00EC6634">
        <w:rPr>
          <w:i/>
          <w:iCs/>
        </w:rPr>
        <w:t>overall</w:t>
      </w:r>
      <w:proofErr w:type="spellEnd"/>
      <w:r w:rsidR="00EC6634" w:rsidRPr="00EC6634">
        <w:rPr>
          <w:i/>
          <w:iCs/>
        </w:rPr>
        <w:t xml:space="preserve"> service </w:t>
      </w:r>
      <w:proofErr w:type="spellStart"/>
      <w:r w:rsidR="00EC6634" w:rsidRPr="00EC6634">
        <w:rPr>
          <w:i/>
          <w:iCs/>
        </w:rPr>
        <w:t>quality</w:t>
      </w:r>
      <w:proofErr w:type="spellEnd"/>
      <w:r w:rsidR="00EC6634">
        <w:t xml:space="preserve">) należy mierzyć jako różnicę pomiędzy PS i ES, czyli OSQ = PS – ES </w:t>
      </w:r>
      <w:r w:rsidR="00EC6634">
        <w:fldChar w:fldCharType="begin" w:fldLock="1"/>
      </w:r>
      <w:r w:rsidR="00EC6634">
        <w:instrText>ADDIN CSL_CITATION {"citationItems":[{"id":"ITEM-1","itemData":{"DOI":"10.1177/0256090920040203","ISSN":"0256-0909","abstract":"Quality has come to be recognized as a strategic tool for attaining operational efficiency and improved business performance. This is true for both the goods and services sectors. However, the problem with management of service quality in service firms is that quality is not easily identifiable and measurable due to inherent characteristics of services which make them different from goods. Various definitions of the term ‘service quality’ have been proposed in the past and, based on different definitions, different scales for measuring service quality have been put forward. SERVQUAL and SERVPERF constitute two major service quality measurement scales. The consensus, however, continues to elude till date as to which one is superior.","author":[{"dropping-particle":"","family":"Jain","given":"Sanjay K","non-dropping-particle":"","parse-names":false,"suffix":""},{"dropping-particle":"","family":"Gupta","given":"Garima","non-dropping-particle":"","parse-names":false,"suffix":""}],"container-title":"Vikalpa: The Journal for Decision Makers","id":"ITEM-1","issue":"2","issued":{"date-parts":[["2004","4","2"]]},"page":"25-38","title":"Measuring Service Quality: Servqual vs. Servperf Scales","type":"article-journal","volume":"29"},"locator":"27","uris":["http://www.mendeley.com/documents/?uuid=7e54ed27-3cfa-4877-befc-d1cfe09c519f"]}],"mendeley":{"formattedCitation":"(Jain &amp; Gupta, 2004, s. 27)","plainTextFormattedCitation":"(Jain &amp; Gupta, 2004, s. 27)","previouslyFormattedCitation":"(Jain &amp; Gupta, 2004, s. 27)"},"properties":{"noteIndex":0},"schema":"https://github.com/citation-style-language/schema/raw/master/csl-citation.json"}</w:instrText>
      </w:r>
      <w:r w:rsidR="00EC6634">
        <w:fldChar w:fldCharType="separate"/>
      </w:r>
      <w:r w:rsidR="00EC6634" w:rsidRPr="00EC6634">
        <w:rPr>
          <w:noProof/>
        </w:rPr>
        <w:t>(Jain &amp; Gupta, 2004, s. 27)</w:t>
      </w:r>
      <w:r w:rsidR="00EC6634">
        <w:fldChar w:fldCharType="end"/>
      </w:r>
      <w:r w:rsidR="00EC6634">
        <w:t xml:space="preserve">. Taka konstatacja spotkała się z próbami weryfikacji i w wyniku badań przeprowadzonych przez Cronina i Taylora </w:t>
      </w:r>
      <w:r w:rsidR="00EC6634">
        <w:fldChar w:fldCharType="begin" w:fldLock="1"/>
      </w:r>
      <w:r w:rsidR="00EC6634">
        <w:instrText>ADDIN CSL_CITATION {"citationItems":[{"id":"ITEM-1","itemData":{"DOI":"10.1177/00222429920560030","author":[{"dropping-particle":"","family":"Cronin Jr","given":"J Joseph","non-dropping-particle":"","parse-names":false,"suffix":""},{"dropping-particle":"","family":"Taylor","given":"Steven A","non-dropping-particle":"","parse-names":false,"suffix":""}],"container-title":"Journal of marketing","id":"ITEM-1","issue":"3","issued":{"date-parts":[["1992"]]},"page":"55-68","publisher":"SAGE Publications Sage CA: Los Angeles, CA","title":"Measuring service quality: a reexamination and extension","type":"article-journal","volume":"56"},"suppress-author":1,"uris":["http://www.mendeley.com/documents/?uuid=8a3191f4-b11d-49c3-93b8-3f1066db6eb3"]}],"mendeley":{"formattedCitation":"(1992)","plainTextFormattedCitation":"(1992)","previouslyFormattedCitation":"(1992)"},"properties":{"noteIndex":0},"schema":"https://github.com/citation-style-language/schema/raw/master/csl-citation.json"}</w:instrText>
      </w:r>
      <w:r w:rsidR="00EC6634">
        <w:fldChar w:fldCharType="separate"/>
      </w:r>
      <w:r w:rsidR="00EC6634" w:rsidRPr="00EC6634">
        <w:rPr>
          <w:noProof/>
        </w:rPr>
        <w:t>(1992)</w:t>
      </w:r>
      <w:r w:rsidR="00EC6634">
        <w:fldChar w:fldCharType="end"/>
      </w:r>
      <w:r w:rsidR="00EC6634">
        <w:t xml:space="preserve"> stwierdzono, że znacznie prostsza reguła OSQ = PS ma silniejsze wsparcie statystyczne. Pomiar jakości wg tej drugiej zasady nazwano SERVPERF. Natomiast już w pierwszych pracach porównawczych można było zauważyć, że różnice w zdolności do opisu jakości usług pomiędzy SERVQUAL i SERVPERF są nieznaczne. Zostało to również potwierdzone metaanalizą obejmującą badania z okresu 17 lat, w której potwierdzono, że oba modele są równoważne do opisu jakości </w:t>
      </w:r>
      <w:r w:rsidR="00EC6634">
        <w:fldChar w:fldCharType="begin" w:fldLock="1"/>
      </w:r>
      <w:r w:rsidR="001A0F40">
        <w:instrText>ADDIN CSL_CITATION {"citationItems":[{"id":"ITEM-1","itemData":{"DOI":"10.1108/09564230710826250","ISSN":"0956-4233","author":[{"dropping-particle":"","family":"Carrillat","given":"François A.","non-dropping-particle":"","parse-names":false,"suffix":""},{"dropping-particle":"","family":"Jaramillo","given":"Fernando","non-dropping-particle":"","parse-names":false,"suffix":""},{"dropping-particle":"","family":"Mulki","given":"Jay P.","non-dropping-particle":"","parse-names":false,"suffix":""}],"container-title":"International Journal of Service Industry Management","editor":[{"dropping-particle":"","family":"Llosa","given":"Sylvie","non-dropping-particle":"","parse-names":false,"suffix":""}],"id":"ITEM-1","issue":"5","issued":{"date-parts":[["2007","10","16"]]},"page":"472-490","title":"The validity of the SERVQUAL and SERVPERF scales","type":"article-journal","volume":"18"},"locator":"485","uris":["http://www.mendeley.com/documents/?uuid=1e9480f3-4b8e-45d3-a396-781c689a0e10"]}],"mendeley":{"formattedCitation":"(Carrillat i in., 2007, s. 485)","plainTextFormattedCitation":"(Carrillat i in., 2007, s. 485)","previouslyFormattedCitation":"(Carrillat i in., 2007, s. 485)"},"properties":{"noteIndex":0},"schema":"https://github.com/citation-style-language/schema/raw/master/csl-citation.json"}</w:instrText>
      </w:r>
      <w:r w:rsidR="00EC6634">
        <w:fldChar w:fldCharType="separate"/>
      </w:r>
      <w:r w:rsidR="001A0F40" w:rsidRPr="001A0F40">
        <w:rPr>
          <w:noProof/>
        </w:rPr>
        <w:t>(Carrillat i in., 2007, s. 485)</w:t>
      </w:r>
      <w:r w:rsidR="00EC6634">
        <w:fldChar w:fldCharType="end"/>
      </w:r>
      <w:r w:rsidR="00EC6634">
        <w:t>.</w:t>
      </w:r>
    </w:p>
    <w:p w14:paraId="0ED58ACB" w14:textId="41F5A9B4" w:rsidR="00083362" w:rsidRDefault="00F85886" w:rsidP="00254FDE">
      <w:r>
        <w:t xml:space="preserve">Na podstawie inspiracji metodą SERVQUAL, która to ma zastosowanie ogólne do pomiaru jakości usług opracowana również metody dopasowane do specyfiki usług edukacyjnych np. SERVQED </w:t>
      </w:r>
      <w:r>
        <w:fldChar w:fldCharType="begin" w:fldLock="1"/>
      </w:r>
      <w:r w:rsidR="001D110F">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kształcenia.","type":"book"},"uris":["http://www.mendeley.com/documents/?uuid=e7e62c33-0a52-4212-974d-3719d4681d01"]}],"mendeley":{"formattedCitation":"(Sztejnberg, 2008)","plainTextFormattedCitation":"(Sztejnberg, 2008)","previouslyFormattedCitation":"(Sztejnberg, 2008)"},"properties":{"noteIndex":0},"schema":"https://github.com/citation-style-language/schema/raw/master/csl-citation.json"}</w:instrText>
      </w:r>
      <w:r>
        <w:fldChar w:fldCharType="separate"/>
      </w:r>
      <w:r w:rsidRPr="00F85886">
        <w:rPr>
          <w:noProof/>
        </w:rPr>
        <w:t>(Sztejnberg, 2008)</w:t>
      </w:r>
      <w:r>
        <w:fldChar w:fldCharType="end"/>
      </w:r>
      <w:r>
        <w:t xml:space="preserve"> oraz </w:t>
      </w:r>
      <w:r w:rsidR="001D110F">
        <w:t xml:space="preserve">takie stworzone na potrzeby usług uczelni wyższych jak np. </w:t>
      </w:r>
      <w:proofErr w:type="spellStart"/>
      <w:r w:rsidR="001D110F">
        <w:t>HiEdQUAL</w:t>
      </w:r>
      <w:proofErr w:type="spellEnd"/>
      <w:r w:rsidR="001D110F">
        <w:t xml:space="preserve"> </w:t>
      </w:r>
      <w:r w:rsidR="001D110F">
        <w:fldChar w:fldCharType="begin" w:fldLock="1"/>
      </w:r>
      <w:r w:rsidR="007D0DF0">
        <w:instrText>ADDIN CSL_CITATION {"citationItems":[{"id":"ITEM-1","itemData":{"DOI":"10.1108/JM2-01-2014-0010","ISSN":"1746-5664","abstract":"Purpose - This paper attempts to develop and validate a service quality\ninstrument called HiEduQual to measure the perceived service quality of\nstudents in higher education institutions. This paper aims to propose a\nstructural model by examining the theoretical and empirical evidences on\nthe relationships between students' perceived service quality (SPSQ),\nstudents' satisfaction (SSt), students' loyalty (SL) and students'\nmotivation (SM).\nDesign/methodology/approach - The paper uses survey research design to\ngather data regarding attitudes of students about quality of service,\nsatisfaction, motivation and loyalty from seven public universities in\nIndia and tests the relationships between these variables using\nstructural equation modeling.\nFindings - The paper identifies a model with six-structured dimensions\ncontaining 23 items for HiEduQual. It proved the direct positive effect\nof the perceived service quality of students on satisfaction, loyalty\nand motivation. The paper also supports the partial and complete\nmediation role of students' satisfaction between perceived service\nquality of students, their loyalty and motivation toward services being\nprovided by the universities. The competing Model 1 (M1) with partial\nmediation role of students' satisfaction between students' perceived\nservice quality, loyalty and motivation was proved as the best among the\nalternative models.\nResearch limitations/implications - The paper developed and tested a new\nmeasurement instrument that covers all the service aspects experienced\nby the student as primary customer in higher education. Further studies\ncan also measure service quality of the universities in the perspective\nof other key stakeholders. The authors would recommend studying other\npossible antecedents which would have influence on satisfaction\nmotivation and loyalty.\nPractical implications - The findings suggested that it would be\nworthwhile for university leaders to make proper allocation of\nresources, to provide better educational services including support\nservices and facilities. It is believed that this paper has a\nsignificant competence for engendering more precise applications related\nto quality of services, especially concerning students' satisfaction,\nloyalty and motivation.\nSocial implications - The changing nature and need of higher education\nservices and increase in competitive intensity necessitates higher\nperformance levels in the Indian higher education (universities). These\ncan only be achiev…","author":[{"dropping-particle":"","family":"Annamdevula","given":"Subrahmanyam","non-dropping-particle":"","parse-names":false,"suffix":""},{"dropping-particle":"","family":"Bellamkonda","given":"Raja Shekhar","non-dropping-particle":"","parse-names":false,"suffix":""}],"container-title":"JOURNAL OF MODELLING IN MANAGEMENT","id":"ITEM-1","issue":"2","issued":{"date-parts":[["2016"]]},"page":"488-517","publisher":"EMERALD GROUP PUBLISHING LTD","publisher-place":"HOWARD HOUSE, WAGON LANE, BINGLEY BD16 1WA, W YORKSHIRE, ENGLAND","title":"Effect of student perceived service quality on student satisfaction, loyalty and motivation in Indian universities Development of HiEduQual","type":"article-journal","volume":"11"},"uris":["http://www.mendeley.com/documents/?uuid=625d28ab-f4c0-4738-b738-6ec322918625"]}],"mendeley":{"formattedCitation":"(Annamdevula &amp; Bellamkonda, 2016)","plainTextFormattedCitation":"(Annamdevula &amp; Bellamkonda, 2016)","previouslyFormattedCitation":"(Annamdevula &amp; Bellamkonda, 2016)"},"properties":{"noteIndex":0},"schema":"https://github.com/citation-style-language/schema/raw/master/csl-citation.json"}</w:instrText>
      </w:r>
      <w:r w:rsidR="001D110F">
        <w:fldChar w:fldCharType="separate"/>
      </w:r>
      <w:r w:rsidR="001D110F" w:rsidRPr="001D110F">
        <w:rPr>
          <w:noProof/>
        </w:rPr>
        <w:t>(Annamdevula &amp; Bellamkonda, 2016)</w:t>
      </w:r>
      <w:r w:rsidR="001D110F">
        <w:fldChar w:fldCharType="end"/>
      </w:r>
      <w:r w:rsidR="001D110F">
        <w:t>. Metody te podobnie jak SERVQUAL polegają na pomiarze luki pomiędzy usługą oczekiwaną i usługą postrzeganą, a do badania tej luki wykorzystywane są zweryfikowane statystycznie zestawy pytań odpowiadających specyfice uwarunkowań usług edukacyjnych (SERQU</w:t>
      </w:r>
      <w:r w:rsidR="00F4195C">
        <w:t>ED</w:t>
      </w:r>
      <w:r w:rsidR="001D110F">
        <w:t>) oraz uniwersyteckich (</w:t>
      </w:r>
      <w:proofErr w:type="spellStart"/>
      <w:r w:rsidR="001D110F">
        <w:t>HiEdQUAL</w:t>
      </w:r>
      <w:proofErr w:type="spellEnd"/>
      <w:r w:rsidR="00F4195C">
        <w:t>, HESQUAL)</w:t>
      </w:r>
      <w:r w:rsidR="00357A45">
        <w:t>.</w:t>
      </w:r>
      <w:r w:rsidR="00340135">
        <w:t xml:space="preserve"> W swej pionierskiej pracy </w:t>
      </w:r>
      <w:proofErr w:type="spellStart"/>
      <w:r w:rsidR="00340135">
        <w:t>Leblanc</w:t>
      </w:r>
      <w:proofErr w:type="spellEnd"/>
      <w:r w:rsidR="00340135">
        <w:t xml:space="preserve"> i </w:t>
      </w:r>
      <w:proofErr w:type="spellStart"/>
      <w:r w:rsidR="00340135">
        <w:t>Nguyen</w:t>
      </w:r>
      <w:proofErr w:type="spellEnd"/>
      <w:r w:rsidR="00340135">
        <w:t xml:space="preserve"> </w:t>
      </w:r>
      <w:r w:rsidR="00340135">
        <w:fldChar w:fldCharType="begin" w:fldLock="1"/>
      </w:r>
      <w:r w:rsidR="00282FC1">
        <w:instrText>ADDIN CSL_CITATION {"citationItems":[{"id":"ITEM-1","itemData":{"DOI":"10.1108/09513549710163961","ISSN":"0951-354X","abstract":"Examines the concept of service quality in business education with data collected from 388 students. Identifies seven factors which influence student evaluations of service quality. In descending order of importance these factors are: reputation, administrative personnel, faculty, curriculum, responsiveness, physical evidence and access to facilities. Describes the implications for controlling quality and for achieving excellence in business education.","author":[{"dropping-particle":"","family":"LeBlanc","given":"Gaston","non-dropping-particle":"","parse-names":false,"suffix":""},{"dropping-particle":"","family":"Nguyen","given":"Nha","non-dropping-particle":"","parse-names":false,"suffix":""}],"container-title":"International Journal of Educational Management","id":"ITEM-1","issue":"2","issued":{"date-parts":[["1997","4","1"]]},"page":"72-79","title":"Searching for excellence in business education: an exploratory study of customer impressions of service quality","type":"article-journal","volume":"11"},"suppress-author":1,"uris":["http://www.mendeley.com/documents/?uuid=d02085a1-be6d-453c-b370-40e1060f172f"]}],"mendeley":{"formattedCitation":"(1997)","plainTextFormattedCitation":"(1997)","previouslyFormattedCitation":"(1997)"},"properties":{"noteIndex":0},"schema":"https://github.com/citation-style-language/schema/raw/master/csl-citation.json"}</w:instrText>
      </w:r>
      <w:r w:rsidR="00340135">
        <w:fldChar w:fldCharType="separate"/>
      </w:r>
      <w:r w:rsidR="00340135" w:rsidRPr="00340135">
        <w:rPr>
          <w:noProof/>
        </w:rPr>
        <w:t>(1997)</w:t>
      </w:r>
      <w:r w:rsidR="00340135">
        <w:fldChar w:fldCharType="end"/>
      </w:r>
      <w:r w:rsidR="00340135">
        <w:t xml:space="preserve"> przedstawili 38 atrybutów jakości podzielonych na 7 kategorii: personel kontaktowy – </w:t>
      </w:r>
      <w:r w:rsidR="00945F04">
        <w:t>kadra akademicka</w:t>
      </w:r>
      <w:r w:rsidR="00340135">
        <w:t xml:space="preserve">, reputacja, wygląd fizyczny, personel kontaktowy – administracja, program nauczania, reagowanie, dostęp do infrastruktury. Wg badań z pośród tych 7 kategorii w największym stopniu na postrzeganie jakości wpływają reputacja oraz </w:t>
      </w:r>
      <w:r w:rsidR="00945F04">
        <w:t>obie kategorie odnoszące się do personelu kontak</w:t>
      </w:r>
      <w:r w:rsidR="00945F04">
        <w:lastRenderedPageBreak/>
        <w:t xml:space="preserve">towego. Takie rezultaty podkreślają rolę bezpośredniego kontaktu międzyludzkiego dla postrzegania jakości usługi edukacyjnej uniwersytetu, co nie zupełnie nie zaskakuje w kontekście tego, że efekt tej usługi zazwyczaj wynika z interakcji między wykładowcami, a studentami. Natomiast dominująca kategoria reputacji podkreśla specyfikę środowiska usług uniwersyteckich, w którym prestiż i walory tradycji odgrywają znaczącą rolę w kulturze organizacyjnej, a także jak widać wpływają nie tylko na decyzję o wyborze uczelni i kierunku studiów, ale też znacząco przyczyniają się do zadowolenia z procesu edukacyjnego. Również inni autorzy w swoich badaniach weryfikowali podobne zestawy kategorii jakości odnosząc się do nazwy HESQUAL. I choć opisywane koncepcje struktury czynników </w:t>
      </w:r>
      <w:r w:rsidR="00282FC1">
        <w:t xml:space="preserve">wpływających na jakość różniły się od pierwotnej koncepcji to wnioski z ich badań były podobne </w:t>
      </w:r>
      <w:r w:rsidR="00282FC1">
        <w:fldChar w:fldCharType="begin" w:fldLock="1"/>
      </w:r>
      <w:r w:rsidR="00EC6634">
        <w:instrText>ADDIN CSL_CITATION {"citationItems":[{"id":"ITEM-1","itemData":{"DOI":"10.1108/QAE-06-2014-0028","ISSN":"0968-4883","author":[{"dropping-particle":"","family":"Teeroovengadum","given":"Viraiyan","non-dropping-particle":"","parse-names":false,"suffix":""},{"dropping-particle":"","family":"Kamalanabhan","given":"T.J.","non-dropping-particle":"","parse-names":false,"suffix":""},{"dropping-particle":"","family":"Seebaluck","given":"Ashley Keshwar","non-dropping-particle":"","parse-names":false,"suffix":""}],"container-title":"Quality Assurance in Education","id":"ITEM-1","issue":"2","issued":{"date-parts":[["2016","4","4"]]},"note":"120 cytowań na Scopus","page":"244-258","title":"Measuring service quality in higher education","type":"article-journal","volume":"24"},"uris":["http://www.mendeley.com/documents/?uuid=b4fb3b0e-f134-4d26-ad5f-e44a928b2b7b"]},{"id":"ITEM-2","itemData":{"author":[{"dropping-particle":"","family":"Munshi","given":"Rahim","non-dropping-particle":"","parse-names":false,"suffix":""}],"container-title":"International Journal of Research in Humanities, Arts and Literature","id":"ITEM-2","issue":"1","issued":{"date-parts":[["2019"]]},"page":"181-190","title":"Higher Education Service Quality Model (HESQUAL) to Improve Service Quality of Higher Education Institutes","type":"article-journal","volume":"7"},"prefix":"por.","uris":["http://www.mendeley.com/documents/?uuid=7982250d-35d1-4dd7-9c48-b2e1a5291201"]}],"mendeley":{"formattedCitation":"(por. Munshi, 2019; Teeroovengadum i in., 2016)","plainTextFormattedCitation":"(por. Munshi, 2019; Teeroovengadum i in., 2016)","previouslyFormattedCitation":"(por. Munshi, 2019; Teeroovengadum i in., 2016)"},"properties":{"noteIndex":0},"schema":"https://github.com/citation-style-language/schema/raw/master/csl-citation.json"}</w:instrText>
      </w:r>
      <w:r w:rsidR="00282FC1">
        <w:fldChar w:fldCharType="separate"/>
      </w:r>
      <w:r w:rsidR="00A073B3" w:rsidRPr="00A073B3">
        <w:rPr>
          <w:noProof/>
        </w:rPr>
        <w:t>(por. Munshi, 2019; Teeroovengadum i in., 2016)</w:t>
      </w:r>
      <w:r w:rsidR="00282FC1">
        <w:fldChar w:fldCharType="end"/>
      </w:r>
      <w:r w:rsidR="00282FC1">
        <w:t>.</w:t>
      </w:r>
      <w:r w:rsidR="001A0F40">
        <w:t xml:space="preserve"> Podobnie model SERVPERF doczekał się swoich wersji dostosowanych do specyfiki usług edukacji wyższej takich jak np. </w:t>
      </w:r>
      <w:proofErr w:type="spellStart"/>
      <w:r w:rsidR="001A0F40">
        <w:t>HEdPERF</w:t>
      </w:r>
      <w:proofErr w:type="spellEnd"/>
      <w:r w:rsidR="001A0F40">
        <w:t xml:space="preserve"> </w:t>
      </w:r>
      <w:r w:rsidR="001A0F40">
        <w:fldChar w:fldCharType="begin" w:fldLock="1"/>
      </w:r>
      <w:r w:rsidR="001B3878">
        <w:instrText>ADDIN CSL_CITATION {"citationItems":[{"id":"ITEM-1","itemData":{"DOI":"10.1108/02634500610641543","ISSN":"0263-4503","author":[{"dropping-particle":"","family":"Firdaus","given":"Abdullah","non-dropping-particle":"","parse-names":false,"suffix":""}],"container-title":"Marketing Intelligence &amp; Planning","id":"ITEM-1","issue":"1","issued":{"date-parts":[["2006","1","1"]]},"page":"31-47","title":"Measuring service quality in higher education: HEdPERF versus SERVPERF","type":"article-journal","volume":"24"},"uris":["http://www.mendeley.com/documents/?uuid=b42e84b7-3c2a-4eb1-b7cc-a248dbd9f5a1"]},{"id":"ITEM-2","itemData":{"DOI":"10.1111/j.1470-6431.2005.00480.x","ISSN":"1470-6423","author":[{"dropping-particle":"","family":"Firdaus","given":"Abdullah","non-dropping-particle":"","parse-names":false,"suffix":""}],"container-title":"International Journal of Consumer Studies","id":"ITEM-2","issue":"6","issued":{"date-parts":[["2005","11"]]},"page":"569-581","title":"The development of HEdPERF: a new measuring instrument of service quality for the higher education sector","type":"article-journal","volume":"30"},"uris":["http://www.mendeley.com/documents/?uuid=a5f99588-bc36-4ca8-8c33-b5858d20857f"]}],"mendeley":{"formattedCitation":"(Firdaus, 2005, 2006)","plainTextFormattedCitation":"(Firdaus, 2005, 2006)","previouslyFormattedCitation":"(Firdaus, 2005, 2006)"},"properties":{"noteIndex":0},"schema":"https://github.com/citation-style-language/schema/raw/master/csl-citation.json"}</w:instrText>
      </w:r>
      <w:r w:rsidR="001A0F40">
        <w:fldChar w:fldCharType="separate"/>
      </w:r>
      <w:r w:rsidR="00FC3B2A" w:rsidRPr="00FC3B2A">
        <w:rPr>
          <w:noProof/>
        </w:rPr>
        <w:t>(Firdaus, 2005, 2006)</w:t>
      </w:r>
      <w:r w:rsidR="001A0F40">
        <w:fldChar w:fldCharType="end"/>
      </w:r>
      <w:r w:rsidR="00FC3B2A">
        <w:t>, wykazujących się, potwierdzonym statystycznie, nieco lepszym dopasowaniem do usług uczelni niż model ogólny.</w:t>
      </w:r>
    </w:p>
    <w:p w14:paraId="3A0D4A5F" w14:textId="7E654A05" w:rsidR="00254FDE" w:rsidRPr="00BD17A9" w:rsidRDefault="009C33D2" w:rsidP="00254FDE">
      <w:r>
        <w:t xml:space="preserve">Kolejnym wartym uwagi narzędziem </w:t>
      </w:r>
      <w:r w:rsidR="00B4533C">
        <w:t>do pomiaru jakości usług jest u</w:t>
      </w:r>
      <w:r w:rsidR="00254FDE" w:rsidRPr="00BD17A9">
        <w:t>niwersalny wzorzec jakości usług</w:t>
      </w:r>
      <w:r w:rsidR="00B4533C">
        <w:t>.</w:t>
      </w:r>
      <w:r w:rsidR="00254FDE" w:rsidRPr="00BD17A9">
        <w:t xml:space="preserve"> </w:t>
      </w:r>
      <w:r w:rsidR="00B4533C" w:rsidRPr="00BD17A9">
        <w:t xml:space="preserve">Jest </w:t>
      </w:r>
      <w:r w:rsidR="00254FDE" w:rsidRPr="00BD17A9">
        <w:t xml:space="preserve">narzędzie badawczym </w:t>
      </w:r>
      <w:r w:rsidR="00B4533C">
        <w:t>opracowane</w:t>
      </w:r>
      <w:r w:rsidR="00254FDE" w:rsidRPr="00BD17A9">
        <w:t xml:space="preserve"> do oceny jakości usług, może być jednak też skuteczną podstawą tworzenia systemu zarządzania jakością usług. Zasadniczą zaletą modelu jest jego uniwersalność – liczba zastosowanych kryteriów pozwala szczegółowo scharakteryzować aspekty jakości różnego rodzaju usług. Najważniejszym czynnikiem wyróżniającym tę metodę spośród innych jest uzupełnienie tradycyjnego badania jakości poprzez ocenę konsumencką, oceną dokonywaną z punktu widzenia świadczącego usługę.</w:t>
      </w:r>
    </w:p>
    <w:p w14:paraId="2AEB01CB" w14:textId="77777777" w:rsidR="00254FDE" w:rsidRPr="00BD17A9" w:rsidRDefault="00254FDE" w:rsidP="00254FDE">
      <w:r w:rsidRPr="00BD17A9">
        <w:t xml:space="preserve">Uniwersalny wzorzec jakości usług został opracowany w dwóch wersjach : </w:t>
      </w:r>
    </w:p>
    <w:p w14:paraId="557A1BC3" w14:textId="3609D558" w:rsidR="00254FDE" w:rsidRPr="00BD17A9" w:rsidRDefault="00254FDE" w:rsidP="00065D67">
      <w:pPr>
        <w:pStyle w:val="Akapitzlist"/>
        <w:numPr>
          <w:ilvl w:val="0"/>
          <w:numId w:val="19"/>
        </w:numPr>
      </w:pPr>
      <w:r w:rsidRPr="00BD17A9">
        <w:t>UWJUB – wzorzec jakości usług z punktu widzenia klienta (B –</w:t>
      </w:r>
      <w:proofErr w:type="spellStart"/>
      <w:r w:rsidRPr="00BD17A9">
        <w:t>biorc</w:t>
      </w:r>
      <w:r w:rsidR="00FC3B2A">
        <w:t>a</w:t>
      </w:r>
      <w:r w:rsidRPr="00BD17A9">
        <w:t>usługi</w:t>
      </w:r>
      <w:proofErr w:type="spellEnd"/>
      <w:r w:rsidRPr="00BD17A9">
        <w:t>), gdzie zamieszczone zostały kryteria jakości zauważalne przez biorcę usługi, które są przez niego oceniane</w:t>
      </w:r>
    </w:p>
    <w:p w14:paraId="4887DEE8" w14:textId="18F2C16D" w:rsidR="00254FDE" w:rsidRPr="00BD17A9" w:rsidRDefault="00254FDE" w:rsidP="00075727">
      <w:pPr>
        <w:pStyle w:val="Akapitzlist"/>
        <w:numPr>
          <w:ilvl w:val="0"/>
          <w:numId w:val="19"/>
        </w:numPr>
      </w:pPr>
      <w:r w:rsidRPr="00BD17A9">
        <w:t xml:space="preserve">UWJUD – wzorzec jakości usługi z punktu widzenia świadczącego usługę (D – dawca usługi) to zestaw kryteriów wynikających wymagań jakościowe będących podstawą realizowanej usługi, ocenianych przez specjalistów </w:t>
      </w:r>
      <w:r w:rsidRPr="00BD17A9">
        <w:fldChar w:fldCharType="begin" w:fldLock="1"/>
      </w:r>
      <w:r w:rsidR="008103DF">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usług","type":"article-journal"},"locator":"24-26","uris":["http://www.mendeley.com/documents/?uuid=31e44e3a-1504-40ea-8ecf-deae11d1b35b"]}],"mendeley":{"formattedCitation":"(Joanna Dziadkowiec, 2006, ss. 24–26)","plainTextFormattedCitation":"(Joanna Dziadkowiec, 2006, ss. 24–26)","previouslyFormattedCitation":"(Dziadkowiec, 2006, ss. 24–26)"},"properties":{"noteIndex":0},"schema":"https://github.com/citation-style-language/schema/raw/master/csl-citation.json"}</w:instrText>
      </w:r>
      <w:r w:rsidRPr="00BD17A9">
        <w:fldChar w:fldCharType="separate"/>
      </w:r>
      <w:r w:rsidR="008103DF" w:rsidRPr="008103DF">
        <w:rPr>
          <w:noProof/>
        </w:rPr>
        <w:t>(Joanna Dziadkowiec, 2006, ss. 24–26)</w:t>
      </w:r>
      <w:r w:rsidRPr="00BD17A9">
        <w:fldChar w:fldCharType="end"/>
      </w:r>
    </w:p>
    <w:p w14:paraId="1F7F46AC" w14:textId="6B931D0D" w:rsidR="00254FDE" w:rsidRPr="00BD17A9" w:rsidRDefault="00254FDE" w:rsidP="00254FDE">
      <w:r w:rsidRPr="00BD17A9">
        <w:t>Elementy składowe wymagań wobec usług stanowiące podstawę do wnioskowania o poziomie jakości przedstawiono w tabeli po</w:t>
      </w:r>
      <w:r>
        <w:fldChar w:fldCharType="begin"/>
      </w:r>
      <w:r>
        <w:instrText xml:space="preserve"> REF _Ref437117376 \p \h </w:instrText>
      </w:r>
      <w:r>
        <w:fldChar w:fldCharType="separate"/>
      </w:r>
      <w:r w:rsidR="004F5E18">
        <w:t>niżej</w:t>
      </w:r>
      <w:r>
        <w:fldChar w:fldCharType="end"/>
      </w:r>
      <w:r w:rsidRPr="00BD17A9">
        <w:t xml:space="preserve"> (</w:t>
      </w:r>
      <w:r>
        <w:fldChar w:fldCharType="begin"/>
      </w:r>
      <w:r>
        <w:instrText xml:space="preserve"> REF _Ref437117390 \h </w:instrText>
      </w:r>
      <w:r>
        <w:fldChar w:fldCharType="separate"/>
      </w:r>
      <w:r w:rsidR="004F5E18" w:rsidRPr="00BD17A9">
        <w:t xml:space="preserve">Tabela </w:t>
      </w:r>
      <w:r w:rsidR="004F5E18">
        <w:rPr>
          <w:noProof/>
        </w:rPr>
        <w:t>17</w:t>
      </w:r>
      <w:r>
        <w:fldChar w:fldCharType="end"/>
      </w:r>
      <w:r w:rsidRPr="00BD17A9">
        <w:t>).</w:t>
      </w:r>
    </w:p>
    <w:p w14:paraId="70C6E689" w14:textId="04C83C59" w:rsidR="00254FDE" w:rsidRPr="00BD17A9" w:rsidRDefault="00254FDE" w:rsidP="00254FDE">
      <w:pPr>
        <w:pStyle w:val="Tytutabeli"/>
      </w:pPr>
      <w:bookmarkStart w:id="162" w:name="_Ref437117390"/>
      <w:bookmarkStart w:id="163" w:name="_Ref437117376"/>
      <w:bookmarkStart w:id="164" w:name="_Toc138254682"/>
      <w:r w:rsidRPr="00BD17A9">
        <w:t xml:space="preserve">Tabela </w:t>
      </w:r>
      <w:fldSimple w:instr=" SEQ Tabela \* ARABIC ">
        <w:r w:rsidR="00AE1944">
          <w:rPr>
            <w:noProof/>
          </w:rPr>
          <w:t>17</w:t>
        </w:r>
      </w:fldSimple>
      <w:bookmarkEnd w:id="162"/>
      <w:r w:rsidRPr="00BD17A9">
        <w:t xml:space="preserve"> Uniwersalny wzorzec jakości usług wg </w:t>
      </w:r>
      <w:proofErr w:type="spellStart"/>
      <w:r w:rsidRPr="00BD17A9">
        <w:t>Kolmana</w:t>
      </w:r>
      <w:proofErr w:type="spellEnd"/>
      <w:r w:rsidRPr="00BD17A9">
        <w:t xml:space="preserve"> i Tkaczyka</w:t>
      </w:r>
      <w:bookmarkEnd w:id="163"/>
      <w:bookmarkEnd w:id="164"/>
    </w:p>
    <w:tbl>
      <w:tblPr>
        <w:tblStyle w:val="Tabela-Siatka"/>
        <w:tblW w:w="0" w:type="auto"/>
        <w:tblLook w:val="04A0" w:firstRow="1" w:lastRow="0" w:firstColumn="1" w:lastColumn="0" w:noHBand="0" w:noVBand="1"/>
      </w:tblPr>
      <w:tblGrid>
        <w:gridCol w:w="1012"/>
        <w:gridCol w:w="3402"/>
        <w:gridCol w:w="1012"/>
        <w:gridCol w:w="3402"/>
      </w:tblGrid>
      <w:tr w:rsidR="00254FDE" w:rsidRPr="0052275C" w14:paraId="6862DF6C" w14:textId="77777777" w:rsidTr="00973178">
        <w:trPr>
          <w:cantSplit/>
          <w:tblHeader/>
        </w:trPr>
        <w:tc>
          <w:tcPr>
            <w:tcW w:w="4414" w:type="dxa"/>
            <w:gridSpan w:val="2"/>
          </w:tcPr>
          <w:p w14:paraId="1986FC80" w14:textId="77777777" w:rsidR="00254FDE" w:rsidRPr="0052275C" w:rsidRDefault="00254FDE" w:rsidP="00973178">
            <w:pPr>
              <w:ind w:firstLine="0"/>
              <w:rPr>
                <w:rFonts w:cs="Arial"/>
                <w:b/>
                <w:sz w:val="18"/>
                <w:szCs w:val="18"/>
                <w:lang w:val="pl-PL"/>
              </w:rPr>
            </w:pPr>
            <w:r w:rsidRPr="0052275C">
              <w:rPr>
                <w:rFonts w:cs="Arial"/>
                <w:b/>
                <w:sz w:val="18"/>
                <w:szCs w:val="18"/>
                <w:lang w:val="pl-PL"/>
              </w:rPr>
              <w:t>Ocena z punku widzenia odbiorcy usługi</w:t>
            </w:r>
          </w:p>
        </w:tc>
        <w:tc>
          <w:tcPr>
            <w:tcW w:w="4414" w:type="dxa"/>
            <w:gridSpan w:val="2"/>
          </w:tcPr>
          <w:p w14:paraId="6A916F2C" w14:textId="77777777" w:rsidR="00254FDE" w:rsidRPr="0052275C" w:rsidRDefault="00254FDE" w:rsidP="00973178">
            <w:pPr>
              <w:ind w:firstLine="0"/>
              <w:rPr>
                <w:rFonts w:cs="Arial"/>
                <w:b/>
                <w:sz w:val="18"/>
                <w:szCs w:val="18"/>
                <w:lang w:val="pl-PL"/>
              </w:rPr>
            </w:pPr>
            <w:r w:rsidRPr="0052275C">
              <w:rPr>
                <w:rFonts w:cs="Arial"/>
                <w:b/>
                <w:sz w:val="18"/>
                <w:szCs w:val="18"/>
                <w:lang w:val="pl-PL"/>
              </w:rPr>
              <w:t>Ocena z punktu widzenia dostawcy usługi</w:t>
            </w:r>
          </w:p>
        </w:tc>
      </w:tr>
      <w:tr w:rsidR="00254FDE" w:rsidRPr="0052275C" w14:paraId="498FE821" w14:textId="77777777" w:rsidTr="00973178">
        <w:trPr>
          <w:cantSplit/>
          <w:trHeight w:val="855"/>
        </w:trPr>
        <w:tc>
          <w:tcPr>
            <w:tcW w:w="1012" w:type="dxa"/>
            <w:vAlign w:val="bottom"/>
          </w:tcPr>
          <w:p w14:paraId="3422166A" w14:textId="77777777" w:rsidR="00254FDE" w:rsidRPr="0052275C" w:rsidRDefault="00254FDE" w:rsidP="00973178">
            <w:pPr>
              <w:spacing w:line="276" w:lineRule="auto"/>
              <w:ind w:firstLine="0"/>
              <w:rPr>
                <w:rFonts w:cs="Arial"/>
                <w:w w:val="88"/>
                <w:sz w:val="18"/>
                <w:szCs w:val="18"/>
                <w:lang w:val="pl-PL"/>
              </w:rPr>
            </w:pPr>
            <w:r w:rsidRPr="0052275C">
              <w:rPr>
                <w:rFonts w:cs="Arial"/>
                <w:w w:val="88"/>
                <w:sz w:val="18"/>
                <w:szCs w:val="18"/>
                <w:lang w:val="pl-PL"/>
              </w:rPr>
              <w:t>Numer kryterium</w:t>
            </w:r>
          </w:p>
        </w:tc>
        <w:tc>
          <w:tcPr>
            <w:tcW w:w="3402" w:type="dxa"/>
            <w:vAlign w:val="bottom"/>
          </w:tcPr>
          <w:p w14:paraId="1AC2B4BB" w14:textId="77777777" w:rsidR="00254FDE" w:rsidRPr="0052275C" w:rsidRDefault="00254FDE" w:rsidP="00973178">
            <w:pPr>
              <w:spacing w:line="276" w:lineRule="auto"/>
              <w:ind w:firstLine="0"/>
              <w:rPr>
                <w:rFonts w:cs="Arial"/>
                <w:sz w:val="18"/>
                <w:szCs w:val="18"/>
                <w:lang w:val="pl-PL"/>
              </w:rPr>
            </w:pPr>
            <w:r w:rsidRPr="0052275C">
              <w:rPr>
                <w:rFonts w:cs="Arial"/>
                <w:sz w:val="18"/>
                <w:szCs w:val="18"/>
                <w:lang w:val="pl-PL"/>
              </w:rPr>
              <w:t>Kryterium Oceny wg UWJUB</w:t>
            </w:r>
          </w:p>
        </w:tc>
        <w:tc>
          <w:tcPr>
            <w:tcW w:w="1012" w:type="dxa"/>
            <w:vAlign w:val="bottom"/>
          </w:tcPr>
          <w:p w14:paraId="3A9C23B4" w14:textId="77777777" w:rsidR="00254FDE" w:rsidRPr="0052275C" w:rsidRDefault="00254FDE" w:rsidP="00973178">
            <w:pPr>
              <w:spacing w:line="276" w:lineRule="auto"/>
              <w:ind w:firstLine="0"/>
              <w:rPr>
                <w:rFonts w:cs="Arial"/>
                <w:w w:val="88"/>
                <w:sz w:val="18"/>
                <w:szCs w:val="18"/>
                <w:lang w:val="pl-PL"/>
              </w:rPr>
            </w:pPr>
            <w:r w:rsidRPr="0052275C">
              <w:rPr>
                <w:rFonts w:cs="Arial"/>
                <w:w w:val="88"/>
                <w:sz w:val="18"/>
                <w:szCs w:val="18"/>
                <w:lang w:val="pl-PL"/>
              </w:rPr>
              <w:t>Numer kryterium</w:t>
            </w:r>
          </w:p>
        </w:tc>
        <w:tc>
          <w:tcPr>
            <w:tcW w:w="3402" w:type="dxa"/>
            <w:vAlign w:val="bottom"/>
          </w:tcPr>
          <w:p w14:paraId="13128BF5" w14:textId="77777777" w:rsidR="00254FDE" w:rsidRPr="0052275C" w:rsidRDefault="00254FDE" w:rsidP="00973178">
            <w:pPr>
              <w:spacing w:line="276" w:lineRule="auto"/>
              <w:ind w:firstLine="0"/>
              <w:rPr>
                <w:rFonts w:cs="Arial"/>
                <w:sz w:val="18"/>
                <w:szCs w:val="18"/>
                <w:lang w:val="pl-PL"/>
              </w:rPr>
            </w:pPr>
            <w:r w:rsidRPr="0052275C">
              <w:rPr>
                <w:rFonts w:cs="Arial"/>
                <w:sz w:val="18"/>
                <w:szCs w:val="18"/>
                <w:lang w:val="pl-PL"/>
              </w:rPr>
              <w:t>Kryterium Oceny wg UWJUD</w:t>
            </w:r>
          </w:p>
        </w:tc>
      </w:tr>
      <w:tr w:rsidR="00254FDE" w:rsidRPr="0052275C" w14:paraId="7C76BB8E" w14:textId="77777777" w:rsidTr="00973178">
        <w:trPr>
          <w:cantSplit/>
        </w:trPr>
        <w:tc>
          <w:tcPr>
            <w:tcW w:w="1012" w:type="dxa"/>
            <w:vAlign w:val="center"/>
          </w:tcPr>
          <w:p w14:paraId="30C927AF" w14:textId="77777777" w:rsidR="00254FDE" w:rsidRPr="0052275C" w:rsidRDefault="00254FDE" w:rsidP="00973178">
            <w:pPr>
              <w:spacing w:line="300" w:lineRule="auto"/>
              <w:ind w:firstLine="0"/>
              <w:jc w:val="center"/>
              <w:rPr>
                <w:rFonts w:cs="Arial"/>
                <w:sz w:val="18"/>
                <w:szCs w:val="18"/>
                <w:u w:val="single"/>
                <w:lang w:val="pl-PL"/>
              </w:rPr>
            </w:pPr>
            <w:r w:rsidRPr="0052275C">
              <w:rPr>
                <w:rFonts w:eastAsia="Times" w:cs="Arial"/>
                <w:w w:val="88"/>
                <w:sz w:val="18"/>
                <w:szCs w:val="18"/>
                <w:u w:val="single"/>
                <w:lang w:val="pl-PL"/>
              </w:rPr>
              <w:t>0</w:t>
            </w:r>
          </w:p>
        </w:tc>
        <w:tc>
          <w:tcPr>
            <w:tcW w:w="3402" w:type="dxa"/>
            <w:vAlign w:val="center"/>
          </w:tcPr>
          <w:p w14:paraId="30043B6B" w14:textId="77777777" w:rsidR="00254FDE" w:rsidRPr="0052275C" w:rsidRDefault="00254FDE" w:rsidP="00973178">
            <w:pPr>
              <w:spacing w:line="300" w:lineRule="auto"/>
              <w:ind w:firstLine="0"/>
              <w:jc w:val="left"/>
              <w:rPr>
                <w:rFonts w:cs="Arial"/>
                <w:sz w:val="18"/>
                <w:szCs w:val="18"/>
                <w:u w:val="single"/>
                <w:lang w:val="pl-PL"/>
              </w:rPr>
            </w:pPr>
            <w:r w:rsidRPr="0052275C">
              <w:rPr>
                <w:rFonts w:eastAsia="Times" w:cs="Arial"/>
                <w:sz w:val="18"/>
                <w:szCs w:val="18"/>
                <w:u w:val="single"/>
                <w:lang w:val="pl-PL"/>
              </w:rPr>
              <w:t>Ocena klienta</w:t>
            </w:r>
          </w:p>
        </w:tc>
        <w:tc>
          <w:tcPr>
            <w:tcW w:w="1012" w:type="dxa"/>
            <w:vAlign w:val="center"/>
          </w:tcPr>
          <w:p w14:paraId="2D683F5B" w14:textId="77777777" w:rsidR="00254FDE" w:rsidRPr="0052275C" w:rsidRDefault="00254FDE" w:rsidP="00973178">
            <w:pPr>
              <w:spacing w:line="300" w:lineRule="auto"/>
              <w:ind w:firstLine="0"/>
              <w:jc w:val="center"/>
              <w:rPr>
                <w:rFonts w:cs="Arial"/>
                <w:sz w:val="18"/>
                <w:szCs w:val="18"/>
                <w:u w:val="single"/>
                <w:lang w:val="pl-PL"/>
              </w:rPr>
            </w:pPr>
            <w:r w:rsidRPr="0052275C">
              <w:rPr>
                <w:rFonts w:eastAsia="Times" w:cs="Arial"/>
                <w:sz w:val="18"/>
                <w:szCs w:val="18"/>
                <w:u w:val="single"/>
                <w:lang w:val="pl-PL"/>
              </w:rPr>
              <w:t>0</w:t>
            </w:r>
          </w:p>
        </w:tc>
        <w:tc>
          <w:tcPr>
            <w:tcW w:w="3402" w:type="dxa"/>
            <w:vAlign w:val="center"/>
          </w:tcPr>
          <w:p w14:paraId="1353447A" w14:textId="77777777" w:rsidR="00254FDE" w:rsidRPr="0052275C" w:rsidRDefault="00254FDE" w:rsidP="00973178">
            <w:pPr>
              <w:spacing w:line="300" w:lineRule="auto"/>
              <w:ind w:firstLine="0"/>
              <w:jc w:val="left"/>
              <w:rPr>
                <w:rFonts w:cs="Arial"/>
                <w:sz w:val="18"/>
                <w:szCs w:val="18"/>
                <w:u w:val="single"/>
                <w:lang w:val="pl-PL"/>
              </w:rPr>
            </w:pPr>
            <w:r w:rsidRPr="0052275C">
              <w:rPr>
                <w:rFonts w:eastAsia="Times" w:cs="Arial"/>
                <w:sz w:val="18"/>
                <w:szCs w:val="18"/>
                <w:u w:val="single"/>
                <w:lang w:val="pl-PL"/>
              </w:rPr>
              <w:t>Ocena dostawcy</w:t>
            </w:r>
          </w:p>
        </w:tc>
      </w:tr>
      <w:tr w:rsidR="00254FDE" w:rsidRPr="0052275C" w14:paraId="614B2736" w14:textId="77777777" w:rsidTr="00973178">
        <w:trPr>
          <w:cantSplit/>
        </w:trPr>
        <w:tc>
          <w:tcPr>
            <w:tcW w:w="1012" w:type="dxa"/>
            <w:vAlign w:val="center"/>
          </w:tcPr>
          <w:p w14:paraId="7206427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w:t>
            </w:r>
          </w:p>
        </w:tc>
        <w:tc>
          <w:tcPr>
            <w:tcW w:w="3402" w:type="dxa"/>
            <w:vAlign w:val="center"/>
          </w:tcPr>
          <w:p w14:paraId="753120F4"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uprzejmości</w:t>
            </w:r>
          </w:p>
        </w:tc>
        <w:tc>
          <w:tcPr>
            <w:tcW w:w="1012" w:type="dxa"/>
            <w:vAlign w:val="center"/>
          </w:tcPr>
          <w:p w14:paraId="78CA1A5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1</w:t>
            </w:r>
          </w:p>
        </w:tc>
        <w:tc>
          <w:tcPr>
            <w:tcW w:w="3402" w:type="dxa"/>
            <w:vAlign w:val="center"/>
          </w:tcPr>
          <w:p w14:paraId="7C62470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Zadowolenie klienta</w:t>
            </w:r>
          </w:p>
        </w:tc>
      </w:tr>
      <w:tr w:rsidR="00254FDE" w:rsidRPr="0052275C" w14:paraId="7F560C9F" w14:textId="77777777" w:rsidTr="00973178">
        <w:trPr>
          <w:cantSplit/>
        </w:trPr>
        <w:tc>
          <w:tcPr>
            <w:tcW w:w="1012" w:type="dxa"/>
            <w:vAlign w:val="center"/>
          </w:tcPr>
          <w:p w14:paraId="1B2C3CD4"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2</w:t>
            </w:r>
          </w:p>
        </w:tc>
        <w:tc>
          <w:tcPr>
            <w:tcW w:w="3402" w:type="dxa"/>
            <w:vAlign w:val="center"/>
          </w:tcPr>
          <w:p w14:paraId="0B264E4F"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Staranność wykonania</w:t>
            </w:r>
          </w:p>
        </w:tc>
        <w:tc>
          <w:tcPr>
            <w:tcW w:w="1012" w:type="dxa"/>
            <w:vAlign w:val="center"/>
          </w:tcPr>
          <w:p w14:paraId="5796F681"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2</w:t>
            </w:r>
          </w:p>
        </w:tc>
        <w:tc>
          <w:tcPr>
            <w:tcW w:w="3402" w:type="dxa"/>
            <w:vAlign w:val="center"/>
          </w:tcPr>
          <w:p w14:paraId="557B897B"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Bezpieczeństwo</w:t>
            </w:r>
          </w:p>
        </w:tc>
      </w:tr>
      <w:tr w:rsidR="00254FDE" w:rsidRPr="0052275C" w14:paraId="4AD65F96" w14:textId="77777777" w:rsidTr="00973178">
        <w:trPr>
          <w:cantSplit/>
        </w:trPr>
        <w:tc>
          <w:tcPr>
            <w:tcW w:w="1012" w:type="dxa"/>
            <w:vAlign w:val="center"/>
          </w:tcPr>
          <w:p w14:paraId="232F20E8"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lastRenderedPageBreak/>
              <w:t>3</w:t>
            </w:r>
          </w:p>
        </w:tc>
        <w:tc>
          <w:tcPr>
            <w:tcW w:w="3402" w:type="dxa"/>
            <w:vAlign w:val="center"/>
          </w:tcPr>
          <w:p w14:paraId="620E228B"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Przestrzeganie higieny</w:t>
            </w:r>
          </w:p>
        </w:tc>
        <w:tc>
          <w:tcPr>
            <w:tcW w:w="1012" w:type="dxa"/>
            <w:vAlign w:val="center"/>
          </w:tcPr>
          <w:p w14:paraId="53502C86"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3</w:t>
            </w:r>
          </w:p>
        </w:tc>
        <w:tc>
          <w:tcPr>
            <w:tcW w:w="3402" w:type="dxa"/>
            <w:vAlign w:val="center"/>
          </w:tcPr>
          <w:p w14:paraId="45C8FE7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Konkurencja</w:t>
            </w:r>
          </w:p>
        </w:tc>
      </w:tr>
      <w:tr w:rsidR="00254FDE" w:rsidRPr="0052275C" w14:paraId="71A6A851" w14:textId="77777777" w:rsidTr="00973178">
        <w:trPr>
          <w:cantSplit/>
        </w:trPr>
        <w:tc>
          <w:tcPr>
            <w:tcW w:w="1012" w:type="dxa"/>
            <w:vAlign w:val="center"/>
          </w:tcPr>
          <w:p w14:paraId="1D1DE738"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4</w:t>
            </w:r>
          </w:p>
        </w:tc>
        <w:tc>
          <w:tcPr>
            <w:tcW w:w="3402" w:type="dxa"/>
            <w:vAlign w:val="center"/>
          </w:tcPr>
          <w:p w14:paraId="1F3C0E2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Dyspozycyjność</w:t>
            </w:r>
          </w:p>
        </w:tc>
        <w:tc>
          <w:tcPr>
            <w:tcW w:w="1012" w:type="dxa"/>
            <w:vAlign w:val="center"/>
          </w:tcPr>
          <w:p w14:paraId="5DF7106E"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4</w:t>
            </w:r>
          </w:p>
        </w:tc>
        <w:tc>
          <w:tcPr>
            <w:tcW w:w="3402" w:type="dxa"/>
            <w:vAlign w:val="center"/>
          </w:tcPr>
          <w:p w14:paraId="6A3E433F"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Stosunek do środowiska</w:t>
            </w:r>
          </w:p>
        </w:tc>
      </w:tr>
      <w:tr w:rsidR="00254FDE" w:rsidRPr="0052275C" w14:paraId="038FE660" w14:textId="77777777" w:rsidTr="00973178">
        <w:trPr>
          <w:cantSplit/>
        </w:trPr>
        <w:tc>
          <w:tcPr>
            <w:tcW w:w="1012" w:type="dxa"/>
            <w:vAlign w:val="center"/>
          </w:tcPr>
          <w:p w14:paraId="219422D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5</w:t>
            </w:r>
          </w:p>
        </w:tc>
        <w:tc>
          <w:tcPr>
            <w:tcW w:w="3402" w:type="dxa"/>
            <w:vAlign w:val="center"/>
          </w:tcPr>
          <w:p w14:paraId="4B0A407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Terminowość</w:t>
            </w:r>
          </w:p>
        </w:tc>
        <w:tc>
          <w:tcPr>
            <w:tcW w:w="1012" w:type="dxa"/>
            <w:vAlign w:val="center"/>
          </w:tcPr>
          <w:p w14:paraId="635705D1"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5</w:t>
            </w:r>
          </w:p>
        </w:tc>
        <w:tc>
          <w:tcPr>
            <w:tcW w:w="3402" w:type="dxa"/>
            <w:vAlign w:val="center"/>
          </w:tcPr>
          <w:p w14:paraId="1C8709CE"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Kosztochłonność</w:t>
            </w:r>
          </w:p>
        </w:tc>
      </w:tr>
      <w:tr w:rsidR="00254FDE" w:rsidRPr="0052275C" w14:paraId="4C4F9243" w14:textId="77777777" w:rsidTr="00973178">
        <w:trPr>
          <w:cantSplit/>
        </w:trPr>
        <w:tc>
          <w:tcPr>
            <w:tcW w:w="1012" w:type="dxa"/>
            <w:vAlign w:val="center"/>
          </w:tcPr>
          <w:p w14:paraId="4285AFB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6</w:t>
            </w:r>
          </w:p>
        </w:tc>
        <w:tc>
          <w:tcPr>
            <w:tcW w:w="3402" w:type="dxa"/>
            <w:vAlign w:val="center"/>
          </w:tcPr>
          <w:p w14:paraId="1DB3CEB6"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Czas realizacji usługi</w:t>
            </w:r>
          </w:p>
        </w:tc>
        <w:tc>
          <w:tcPr>
            <w:tcW w:w="1012" w:type="dxa"/>
            <w:vAlign w:val="center"/>
          </w:tcPr>
          <w:p w14:paraId="160DE8E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6</w:t>
            </w:r>
          </w:p>
        </w:tc>
        <w:tc>
          <w:tcPr>
            <w:tcW w:w="3402" w:type="dxa"/>
            <w:vAlign w:val="center"/>
          </w:tcPr>
          <w:p w14:paraId="2EAD602E"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Potencjał kadrowy usługodawcy</w:t>
            </w:r>
          </w:p>
        </w:tc>
      </w:tr>
      <w:tr w:rsidR="00254FDE" w:rsidRPr="0052275C" w14:paraId="2AD46CE3" w14:textId="77777777" w:rsidTr="00973178">
        <w:trPr>
          <w:cantSplit/>
        </w:trPr>
        <w:tc>
          <w:tcPr>
            <w:tcW w:w="1012" w:type="dxa"/>
            <w:vAlign w:val="center"/>
          </w:tcPr>
          <w:p w14:paraId="23AAEE1B"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7</w:t>
            </w:r>
          </w:p>
        </w:tc>
        <w:tc>
          <w:tcPr>
            <w:tcW w:w="3402" w:type="dxa"/>
            <w:vAlign w:val="center"/>
          </w:tcPr>
          <w:p w14:paraId="6F7D4C82"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Komfort klienta</w:t>
            </w:r>
          </w:p>
        </w:tc>
        <w:tc>
          <w:tcPr>
            <w:tcW w:w="1012" w:type="dxa"/>
            <w:vAlign w:val="center"/>
          </w:tcPr>
          <w:p w14:paraId="34ED1B1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7</w:t>
            </w:r>
          </w:p>
        </w:tc>
        <w:tc>
          <w:tcPr>
            <w:tcW w:w="3402" w:type="dxa"/>
            <w:vAlign w:val="center"/>
          </w:tcPr>
          <w:p w14:paraId="0735824D"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Energochłonność</w:t>
            </w:r>
          </w:p>
        </w:tc>
      </w:tr>
      <w:tr w:rsidR="00254FDE" w:rsidRPr="0052275C" w14:paraId="0EA10489" w14:textId="77777777" w:rsidTr="00973178">
        <w:trPr>
          <w:cantSplit/>
        </w:trPr>
        <w:tc>
          <w:tcPr>
            <w:tcW w:w="1012" w:type="dxa"/>
            <w:vAlign w:val="center"/>
          </w:tcPr>
          <w:p w14:paraId="3261FAAF"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8</w:t>
            </w:r>
          </w:p>
        </w:tc>
        <w:tc>
          <w:tcPr>
            <w:tcW w:w="3402" w:type="dxa"/>
            <w:vAlign w:val="center"/>
          </w:tcPr>
          <w:p w14:paraId="73DAEA95"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Cena usługi</w:t>
            </w:r>
          </w:p>
        </w:tc>
        <w:tc>
          <w:tcPr>
            <w:tcW w:w="1012" w:type="dxa"/>
            <w:vAlign w:val="center"/>
          </w:tcPr>
          <w:p w14:paraId="30663C42"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8</w:t>
            </w:r>
          </w:p>
        </w:tc>
        <w:tc>
          <w:tcPr>
            <w:tcW w:w="3402" w:type="dxa"/>
            <w:vAlign w:val="center"/>
          </w:tcPr>
          <w:p w14:paraId="5D2279A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Materiałochłonność</w:t>
            </w:r>
          </w:p>
        </w:tc>
      </w:tr>
      <w:tr w:rsidR="00254FDE" w:rsidRPr="0052275C" w14:paraId="203F2C4C" w14:textId="77777777" w:rsidTr="00973178">
        <w:trPr>
          <w:cantSplit/>
        </w:trPr>
        <w:tc>
          <w:tcPr>
            <w:tcW w:w="1012" w:type="dxa"/>
            <w:vAlign w:val="center"/>
          </w:tcPr>
          <w:p w14:paraId="5237B696"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9</w:t>
            </w:r>
          </w:p>
        </w:tc>
        <w:tc>
          <w:tcPr>
            <w:tcW w:w="3402" w:type="dxa"/>
            <w:vAlign w:val="center"/>
          </w:tcPr>
          <w:p w14:paraId="3E6488E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Instrukcja</w:t>
            </w:r>
          </w:p>
        </w:tc>
        <w:tc>
          <w:tcPr>
            <w:tcW w:w="1012" w:type="dxa"/>
            <w:vAlign w:val="center"/>
          </w:tcPr>
          <w:p w14:paraId="31E431A0"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9</w:t>
            </w:r>
          </w:p>
        </w:tc>
        <w:tc>
          <w:tcPr>
            <w:tcW w:w="3402" w:type="dxa"/>
            <w:vAlign w:val="center"/>
          </w:tcPr>
          <w:p w14:paraId="1A5093B4"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Czasochłonność</w:t>
            </w:r>
          </w:p>
        </w:tc>
      </w:tr>
      <w:tr w:rsidR="00254FDE" w:rsidRPr="0052275C" w14:paraId="1B759508" w14:textId="77777777" w:rsidTr="00973178">
        <w:trPr>
          <w:cantSplit/>
        </w:trPr>
        <w:tc>
          <w:tcPr>
            <w:tcW w:w="1012" w:type="dxa"/>
            <w:vAlign w:val="center"/>
          </w:tcPr>
          <w:p w14:paraId="3293132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10</w:t>
            </w:r>
          </w:p>
        </w:tc>
        <w:tc>
          <w:tcPr>
            <w:tcW w:w="3402" w:type="dxa"/>
            <w:vAlign w:val="center"/>
          </w:tcPr>
          <w:p w14:paraId="4F52E489"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Fachowość realizacji</w:t>
            </w:r>
          </w:p>
        </w:tc>
        <w:tc>
          <w:tcPr>
            <w:tcW w:w="1012" w:type="dxa"/>
            <w:vAlign w:val="center"/>
          </w:tcPr>
          <w:p w14:paraId="3A16310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10</w:t>
            </w:r>
          </w:p>
        </w:tc>
        <w:tc>
          <w:tcPr>
            <w:tcW w:w="3402" w:type="dxa"/>
            <w:vAlign w:val="center"/>
          </w:tcPr>
          <w:p w14:paraId="00641B3D"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Szczegółowość realizacji</w:t>
            </w:r>
          </w:p>
        </w:tc>
      </w:tr>
      <w:tr w:rsidR="00254FDE" w:rsidRPr="0052275C" w14:paraId="58CDA9D3" w14:textId="77777777" w:rsidTr="00973178">
        <w:trPr>
          <w:cantSplit/>
        </w:trPr>
        <w:tc>
          <w:tcPr>
            <w:tcW w:w="1012" w:type="dxa"/>
            <w:vAlign w:val="center"/>
          </w:tcPr>
          <w:p w14:paraId="08E30B4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11</w:t>
            </w:r>
          </w:p>
        </w:tc>
        <w:tc>
          <w:tcPr>
            <w:tcW w:w="3402" w:type="dxa"/>
            <w:vAlign w:val="center"/>
          </w:tcPr>
          <w:p w14:paraId="093493F0"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Rzetelność wykonania</w:t>
            </w:r>
          </w:p>
        </w:tc>
        <w:tc>
          <w:tcPr>
            <w:tcW w:w="1012" w:type="dxa"/>
            <w:vAlign w:val="center"/>
          </w:tcPr>
          <w:p w14:paraId="411C1C4E"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11</w:t>
            </w:r>
          </w:p>
        </w:tc>
        <w:tc>
          <w:tcPr>
            <w:tcW w:w="3402" w:type="dxa"/>
            <w:vAlign w:val="center"/>
          </w:tcPr>
          <w:p w14:paraId="6E76A610"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Kompletność realizacji</w:t>
            </w:r>
          </w:p>
        </w:tc>
      </w:tr>
      <w:tr w:rsidR="00254FDE" w:rsidRPr="0052275C" w14:paraId="1303D8CE" w14:textId="77777777" w:rsidTr="00973178">
        <w:trPr>
          <w:cantSplit/>
        </w:trPr>
        <w:tc>
          <w:tcPr>
            <w:tcW w:w="1012" w:type="dxa"/>
            <w:vAlign w:val="center"/>
          </w:tcPr>
          <w:p w14:paraId="64F8E0C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12</w:t>
            </w:r>
          </w:p>
        </w:tc>
        <w:tc>
          <w:tcPr>
            <w:tcW w:w="3402" w:type="dxa"/>
            <w:vAlign w:val="center"/>
          </w:tcPr>
          <w:p w14:paraId="3AD476C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czystości</w:t>
            </w:r>
          </w:p>
        </w:tc>
        <w:tc>
          <w:tcPr>
            <w:tcW w:w="1012" w:type="dxa"/>
            <w:vAlign w:val="center"/>
          </w:tcPr>
          <w:p w14:paraId="03DCADFF"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12</w:t>
            </w:r>
          </w:p>
        </w:tc>
        <w:tc>
          <w:tcPr>
            <w:tcW w:w="3402" w:type="dxa"/>
            <w:vAlign w:val="center"/>
          </w:tcPr>
          <w:p w14:paraId="440BC7FC"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Zakłócenia realizacji</w:t>
            </w:r>
          </w:p>
        </w:tc>
      </w:tr>
      <w:tr w:rsidR="00254FDE" w:rsidRPr="0052275C" w14:paraId="19D6701F" w14:textId="77777777" w:rsidTr="00973178">
        <w:trPr>
          <w:cantSplit/>
        </w:trPr>
        <w:tc>
          <w:tcPr>
            <w:tcW w:w="1012" w:type="dxa"/>
            <w:vAlign w:val="center"/>
          </w:tcPr>
          <w:p w14:paraId="15A10A8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13</w:t>
            </w:r>
          </w:p>
        </w:tc>
        <w:tc>
          <w:tcPr>
            <w:tcW w:w="3402" w:type="dxa"/>
            <w:vAlign w:val="center"/>
          </w:tcPr>
          <w:p w14:paraId="5E1E1058"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estetyki</w:t>
            </w:r>
          </w:p>
        </w:tc>
        <w:tc>
          <w:tcPr>
            <w:tcW w:w="1012" w:type="dxa"/>
            <w:vAlign w:val="center"/>
          </w:tcPr>
          <w:p w14:paraId="4265F35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13</w:t>
            </w:r>
          </w:p>
        </w:tc>
        <w:tc>
          <w:tcPr>
            <w:tcW w:w="3402" w:type="dxa"/>
            <w:vAlign w:val="center"/>
          </w:tcPr>
          <w:p w14:paraId="5C35DFC5"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Skuteczność usługi</w:t>
            </w:r>
          </w:p>
        </w:tc>
      </w:tr>
      <w:tr w:rsidR="00254FDE" w:rsidRPr="0052275C" w14:paraId="44E3432A" w14:textId="77777777" w:rsidTr="00973178">
        <w:trPr>
          <w:cantSplit/>
        </w:trPr>
        <w:tc>
          <w:tcPr>
            <w:tcW w:w="1012" w:type="dxa"/>
            <w:vAlign w:val="center"/>
          </w:tcPr>
          <w:p w14:paraId="529809C9" w14:textId="77777777" w:rsidR="00254FDE" w:rsidRPr="0052275C" w:rsidRDefault="00254FDE" w:rsidP="00973178">
            <w:pPr>
              <w:spacing w:line="300" w:lineRule="auto"/>
              <w:ind w:firstLine="0"/>
              <w:jc w:val="center"/>
              <w:rPr>
                <w:rFonts w:cs="Arial"/>
                <w:sz w:val="18"/>
                <w:szCs w:val="18"/>
                <w:lang w:val="pl-PL"/>
              </w:rPr>
            </w:pPr>
          </w:p>
        </w:tc>
        <w:tc>
          <w:tcPr>
            <w:tcW w:w="3402" w:type="dxa"/>
            <w:vAlign w:val="center"/>
          </w:tcPr>
          <w:p w14:paraId="2DBC4A86" w14:textId="77777777" w:rsidR="00254FDE" w:rsidRPr="0052275C" w:rsidRDefault="00254FDE" w:rsidP="00973178">
            <w:pPr>
              <w:spacing w:line="300" w:lineRule="auto"/>
              <w:ind w:firstLine="0"/>
              <w:jc w:val="left"/>
              <w:rPr>
                <w:rFonts w:cs="Arial"/>
                <w:sz w:val="18"/>
                <w:szCs w:val="18"/>
                <w:lang w:val="pl-PL"/>
              </w:rPr>
            </w:pPr>
          </w:p>
        </w:tc>
        <w:tc>
          <w:tcPr>
            <w:tcW w:w="1012" w:type="dxa"/>
            <w:vAlign w:val="center"/>
          </w:tcPr>
          <w:p w14:paraId="2B83BCB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14</w:t>
            </w:r>
          </w:p>
        </w:tc>
        <w:tc>
          <w:tcPr>
            <w:tcW w:w="3402" w:type="dxa"/>
            <w:vAlign w:val="center"/>
          </w:tcPr>
          <w:p w14:paraId="77EC722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Stan informacji o realizacji</w:t>
            </w:r>
          </w:p>
        </w:tc>
      </w:tr>
      <w:tr w:rsidR="00254FDE" w:rsidRPr="0052275C" w14:paraId="470FD6FC" w14:textId="77777777" w:rsidTr="00973178">
        <w:trPr>
          <w:cantSplit/>
        </w:trPr>
        <w:tc>
          <w:tcPr>
            <w:tcW w:w="1012" w:type="dxa"/>
            <w:vAlign w:val="center"/>
          </w:tcPr>
          <w:p w14:paraId="5D9480BE" w14:textId="77777777" w:rsidR="00254FDE" w:rsidRPr="0052275C" w:rsidRDefault="00254FDE" w:rsidP="00973178">
            <w:pPr>
              <w:spacing w:line="300" w:lineRule="auto"/>
              <w:ind w:firstLine="0"/>
              <w:jc w:val="center"/>
              <w:rPr>
                <w:rFonts w:cs="Arial"/>
                <w:sz w:val="18"/>
                <w:szCs w:val="18"/>
                <w:lang w:val="pl-PL"/>
              </w:rPr>
            </w:pPr>
          </w:p>
        </w:tc>
        <w:tc>
          <w:tcPr>
            <w:tcW w:w="3402" w:type="dxa"/>
            <w:vAlign w:val="center"/>
          </w:tcPr>
          <w:p w14:paraId="251BD4BD" w14:textId="77777777" w:rsidR="00254FDE" w:rsidRPr="0052275C" w:rsidRDefault="00254FDE" w:rsidP="00973178">
            <w:pPr>
              <w:spacing w:line="300" w:lineRule="auto"/>
              <w:ind w:firstLine="0"/>
              <w:jc w:val="left"/>
              <w:rPr>
                <w:rFonts w:cs="Arial"/>
                <w:sz w:val="18"/>
                <w:szCs w:val="18"/>
                <w:lang w:val="pl-PL"/>
              </w:rPr>
            </w:pPr>
          </w:p>
        </w:tc>
        <w:tc>
          <w:tcPr>
            <w:tcW w:w="1012" w:type="dxa"/>
            <w:vAlign w:val="center"/>
          </w:tcPr>
          <w:p w14:paraId="37BD16B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15</w:t>
            </w:r>
          </w:p>
        </w:tc>
        <w:tc>
          <w:tcPr>
            <w:tcW w:w="3402" w:type="dxa"/>
            <w:vAlign w:val="center"/>
          </w:tcPr>
          <w:p w14:paraId="6C1D9CA8"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Złożoność postępowania</w:t>
            </w:r>
          </w:p>
        </w:tc>
      </w:tr>
      <w:tr w:rsidR="00254FDE" w:rsidRPr="0052275C" w14:paraId="37FD21BB" w14:textId="77777777" w:rsidTr="00973178">
        <w:trPr>
          <w:cantSplit/>
        </w:trPr>
        <w:tc>
          <w:tcPr>
            <w:tcW w:w="1012" w:type="dxa"/>
          </w:tcPr>
          <w:p w14:paraId="45B7686C" w14:textId="77777777" w:rsidR="00254FDE" w:rsidRPr="0052275C" w:rsidRDefault="00254FDE" w:rsidP="00973178">
            <w:pPr>
              <w:ind w:firstLine="0"/>
              <w:rPr>
                <w:rFonts w:cs="Arial"/>
                <w:sz w:val="18"/>
                <w:szCs w:val="18"/>
                <w:lang w:val="pl-PL"/>
              </w:rPr>
            </w:pPr>
          </w:p>
        </w:tc>
        <w:tc>
          <w:tcPr>
            <w:tcW w:w="3402" w:type="dxa"/>
          </w:tcPr>
          <w:p w14:paraId="282DE023" w14:textId="77777777" w:rsidR="00254FDE" w:rsidRPr="0052275C" w:rsidRDefault="00254FDE" w:rsidP="00973178">
            <w:pPr>
              <w:ind w:firstLine="0"/>
              <w:rPr>
                <w:rFonts w:cs="Arial"/>
                <w:b/>
                <w:sz w:val="18"/>
                <w:szCs w:val="18"/>
                <w:lang w:val="pl-PL"/>
              </w:rPr>
            </w:pPr>
            <w:r w:rsidRPr="0052275C">
              <w:rPr>
                <w:rFonts w:cs="Arial"/>
                <w:b/>
                <w:sz w:val="18"/>
                <w:szCs w:val="18"/>
                <w:lang w:val="pl-PL"/>
              </w:rPr>
              <w:t>Średnia z ocen UWJUB</w:t>
            </w:r>
          </w:p>
        </w:tc>
        <w:tc>
          <w:tcPr>
            <w:tcW w:w="1012" w:type="dxa"/>
            <w:vAlign w:val="bottom"/>
          </w:tcPr>
          <w:p w14:paraId="02FC5D95" w14:textId="77777777" w:rsidR="00254FDE" w:rsidRPr="0052275C" w:rsidRDefault="00254FDE" w:rsidP="00973178">
            <w:pPr>
              <w:ind w:firstLine="0"/>
              <w:rPr>
                <w:rFonts w:cs="Arial"/>
                <w:sz w:val="18"/>
                <w:szCs w:val="18"/>
                <w:lang w:val="pl-PL"/>
              </w:rPr>
            </w:pPr>
          </w:p>
        </w:tc>
        <w:tc>
          <w:tcPr>
            <w:tcW w:w="3402" w:type="dxa"/>
            <w:vAlign w:val="bottom"/>
          </w:tcPr>
          <w:p w14:paraId="269EDFD1" w14:textId="77777777" w:rsidR="00254FDE" w:rsidRPr="0052275C" w:rsidRDefault="00254FDE" w:rsidP="00973178">
            <w:pPr>
              <w:ind w:firstLine="0"/>
              <w:rPr>
                <w:rFonts w:cs="Arial"/>
                <w:b/>
                <w:sz w:val="18"/>
                <w:szCs w:val="18"/>
                <w:lang w:val="pl-PL"/>
              </w:rPr>
            </w:pPr>
            <w:r w:rsidRPr="0052275C">
              <w:rPr>
                <w:rFonts w:cs="Arial"/>
                <w:b/>
                <w:sz w:val="18"/>
                <w:szCs w:val="18"/>
                <w:lang w:val="pl-PL"/>
              </w:rPr>
              <w:t>Średnia z ocen UWJUD</w:t>
            </w:r>
          </w:p>
        </w:tc>
      </w:tr>
      <w:tr w:rsidR="00254FDE" w:rsidRPr="0052275C" w14:paraId="76C6BE94" w14:textId="77777777" w:rsidTr="00973178">
        <w:trPr>
          <w:cantSplit/>
        </w:trPr>
        <w:tc>
          <w:tcPr>
            <w:tcW w:w="4414" w:type="dxa"/>
            <w:gridSpan w:val="2"/>
          </w:tcPr>
          <w:p w14:paraId="0503D462" w14:textId="77777777" w:rsidR="00254FDE" w:rsidRPr="0052275C" w:rsidRDefault="00254FDE" w:rsidP="00973178">
            <w:pPr>
              <w:keepNext/>
              <w:ind w:firstLine="0"/>
              <w:rPr>
                <w:rFonts w:cs="Arial"/>
                <w:b/>
                <w:sz w:val="18"/>
                <w:szCs w:val="18"/>
                <w:lang w:val="pl-PL"/>
              </w:rPr>
            </w:pPr>
            <w:r w:rsidRPr="0052275C">
              <w:rPr>
                <w:rFonts w:cs="Arial"/>
                <w:b/>
                <w:sz w:val="18"/>
                <w:szCs w:val="18"/>
                <w:lang w:val="pl-PL"/>
              </w:rPr>
              <w:t>Ocena jakości z punktu widzenia odbiorcy jako relacja do oceny ogólnej (kryterium 0) [JB]</w:t>
            </w:r>
          </w:p>
        </w:tc>
        <w:tc>
          <w:tcPr>
            <w:tcW w:w="4414" w:type="dxa"/>
            <w:gridSpan w:val="2"/>
            <w:vAlign w:val="bottom"/>
          </w:tcPr>
          <w:p w14:paraId="7EF77815" w14:textId="77777777" w:rsidR="00254FDE" w:rsidRPr="0052275C" w:rsidRDefault="00254FDE" w:rsidP="00973178">
            <w:pPr>
              <w:keepNext/>
              <w:ind w:firstLine="0"/>
              <w:rPr>
                <w:rFonts w:cs="Arial"/>
                <w:b/>
                <w:sz w:val="18"/>
                <w:szCs w:val="18"/>
                <w:lang w:val="pl-PL"/>
              </w:rPr>
            </w:pPr>
            <w:r w:rsidRPr="0052275C">
              <w:rPr>
                <w:rFonts w:cs="Arial"/>
                <w:b/>
                <w:sz w:val="18"/>
                <w:szCs w:val="18"/>
                <w:lang w:val="pl-PL"/>
              </w:rPr>
              <w:t>Ocena jakości z punktu widzenia dostawcy jako relacja do oceny ogólnej (kryterium 0) [JD]</w:t>
            </w:r>
          </w:p>
        </w:tc>
      </w:tr>
      <w:tr w:rsidR="00254FDE" w:rsidRPr="0052275C" w14:paraId="6BB3DCF6" w14:textId="77777777" w:rsidTr="00973178">
        <w:trPr>
          <w:cantSplit/>
        </w:trPr>
        <w:tc>
          <w:tcPr>
            <w:tcW w:w="8828" w:type="dxa"/>
            <w:gridSpan w:val="4"/>
          </w:tcPr>
          <w:p w14:paraId="418A24D5" w14:textId="77777777" w:rsidR="00254FDE" w:rsidRPr="0052275C" w:rsidRDefault="00254FDE" w:rsidP="00973178">
            <w:pPr>
              <w:keepNext/>
              <w:ind w:firstLine="0"/>
              <w:jc w:val="center"/>
              <w:rPr>
                <w:rFonts w:cs="Arial"/>
                <w:sz w:val="18"/>
                <w:szCs w:val="18"/>
                <w:lang w:val="pl-PL"/>
              </w:rPr>
            </w:pPr>
            <w:r w:rsidRPr="0052275C">
              <w:rPr>
                <w:rFonts w:cs="Arial"/>
                <w:b/>
                <w:sz w:val="18"/>
                <w:szCs w:val="18"/>
                <w:lang w:val="pl-PL"/>
              </w:rPr>
              <w:t>Ocena ogólna jakości usługi [JU] jako relacja JD/JB</w:t>
            </w:r>
          </w:p>
        </w:tc>
      </w:tr>
      <w:tr w:rsidR="00254FDE" w:rsidRPr="0052275C" w14:paraId="4073E3E8" w14:textId="77777777" w:rsidTr="00973178">
        <w:trPr>
          <w:cantSplit/>
        </w:trPr>
        <w:tc>
          <w:tcPr>
            <w:tcW w:w="8828" w:type="dxa"/>
            <w:gridSpan w:val="4"/>
          </w:tcPr>
          <w:p w14:paraId="6E30C48C" w14:textId="77777777" w:rsidR="00254FDE" w:rsidRPr="0052275C" w:rsidRDefault="00254FDE" w:rsidP="00973178">
            <w:pPr>
              <w:keepNext/>
              <w:spacing w:line="300" w:lineRule="auto"/>
              <w:ind w:firstLine="0"/>
              <w:rPr>
                <w:rFonts w:cs="Arial"/>
                <w:sz w:val="18"/>
                <w:szCs w:val="18"/>
                <w:lang w:val="pl-PL"/>
              </w:rPr>
            </w:pPr>
            <w:r w:rsidRPr="0052275C">
              <w:rPr>
                <w:rFonts w:cs="Arial"/>
                <w:sz w:val="18"/>
                <w:szCs w:val="18"/>
                <w:lang w:val="pl-PL"/>
              </w:rPr>
              <w:t>Jeśli JU jest większe od 1, to oznacza, że klient ocenia jakość usługi jako niższą w stosunku do oceny dostawcy – niezadowolenie klienta.</w:t>
            </w:r>
          </w:p>
          <w:p w14:paraId="5FF12060" w14:textId="77777777" w:rsidR="00254FDE" w:rsidRPr="0052275C" w:rsidRDefault="00254FDE" w:rsidP="00973178">
            <w:pPr>
              <w:keepNext/>
              <w:spacing w:line="300" w:lineRule="auto"/>
              <w:ind w:firstLine="0"/>
              <w:rPr>
                <w:rFonts w:cs="Arial"/>
                <w:sz w:val="18"/>
                <w:szCs w:val="18"/>
                <w:lang w:val="pl-PL"/>
              </w:rPr>
            </w:pPr>
            <w:r w:rsidRPr="0052275C">
              <w:rPr>
                <w:rFonts w:cs="Arial"/>
                <w:sz w:val="18"/>
                <w:szCs w:val="18"/>
                <w:lang w:val="pl-PL"/>
              </w:rPr>
              <w:t>Jeśli JU jest mniejsze od 1, to oznacza, że klient ocenia jakość usługi jako wyższą w stosunku do oceny dostawcy – zadowolenie klienta.</w:t>
            </w:r>
          </w:p>
        </w:tc>
      </w:tr>
    </w:tbl>
    <w:p w14:paraId="38FB1DBD" w14:textId="09CC6DE3" w:rsidR="00254FDE" w:rsidRPr="00BD17A9" w:rsidRDefault="00254FDE" w:rsidP="00106236">
      <w:pPr>
        <w:pStyle w:val="rdo"/>
      </w:pPr>
      <w:r w:rsidRPr="00BD17A9">
        <w:t xml:space="preserve">Źródło: opracowanie własne na podstawie </w:t>
      </w:r>
      <w:r w:rsidRPr="00BD17A9">
        <w:fldChar w:fldCharType="begin" w:fldLock="1"/>
      </w:r>
      <w:r>
        <w:instrText>ADDIN CSL_CITATION {"citationItems":[{"id":"ITEM-1","itemData":{"author":[{"dropping-particle":"","family":"Kolman","given":"Romuald","non-dropping-particle":"","parse-names":false,"suffix":""},{"dropping-particle":"","family":"Tkaczyk","given":"Tomasz","non-dropping-particle":"","parse-names":false,"suffix":""}],"id":"ITEM-1","issued":{"date-parts":[["1996"]]},"publisher":"TNOiK","publisher-place":"Bydgoszcz","title":"Jakość usług. Poradnik.","type":"book"},"uris":["http://www.mendeley.com/documents/?uuid=11a728ba-dd00-4308-a092-1da4f5ca0886"]}],"mendeley":{"formattedCitation":"(Kolman &amp; Tkaczyk, 1996)","plainTextFormattedCitation":"(Kolman &amp; Tkaczyk, 1996)","previouslyFormattedCitation":"(Kolman &amp; Tkaczyk, 1996)"},"properties":{"noteIndex":0},"schema":"https://github.com/citation-style-language/schema/raw/master/csl-citation.json"}</w:instrText>
      </w:r>
      <w:r w:rsidRPr="00BD17A9">
        <w:fldChar w:fldCharType="separate"/>
      </w:r>
      <w:r w:rsidRPr="00BD17A9">
        <w:rPr>
          <w:noProof/>
        </w:rPr>
        <w:t>(Kolman &amp; Tkaczyk, 1996)</w:t>
      </w:r>
      <w:r w:rsidRPr="00BD17A9">
        <w:fldChar w:fldCharType="end"/>
      </w:r>
      <w:r w:rsidRPr="00BD17A9">
        <w:t xml:space="preserve"> za: </w:t>
      </w:r>
      <w:r w:rsidRPr="00BD17A9">
        <w:fldChar w:fldCharType="begin" w:fldLock="1"/>
      </w:r>
      <w:r w:rsidR="008103DF">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usług","type":"article-journal"},"uris":["http://www.mendeley.com/documents/?uuid=31e44e3a-1504-40ea-8ecf-deae11d1b35b"]}],"mendeley":{"formattedCitation":"(Joanna Dziadkowiec, 2006)","plainTextFormattedCitation":"(Joanna Dziadkowiec, 2006)","previouslyFormattedCitation":"(Dziadkowiec, 2006)"},"properties":{"noteIndex":0},"schema":"https://github.com/citation-style-language/schema/raw/master/csl-citation.json"}</w:instrText>
      </w:r>
      <w:r w:rsidRPr="00BD17A9">
        <w:fldChar w:fldCharType="separate"/>
      </w:r>
      <w:r w:rsidR="008103DF" w:rsidRPr="008103DF">
        <w:rPr>
          <w:noProof/>
        </w:rPr>
        <w:t>(Joanna Dziadkowiec, 2006)</w:t>
      </w:r>
      <w:r w:rsidRPr="00BD17A9">
        <w:fldChar w:fldCharType="end"/>
      </w:r>
      <w:r w:rsidRPr="00BD17A9">
        <w:t>.</w:t>
      </w:r>
    </w:p>
    <w:p w14:paraId="780F42D5" w14:textId="3BEEA53D" w:rsidR="00D07932" w:rsidRDefault="001D110F" w:rsidP="00D07932">
      <w:r>
        <w:t xml:space="preserve">Koncepcja uniwersalnego wzorca jakości </w:t>
      </w:r>
      <w:r w:rsidR="00CC08CA">
        <w:t xml:space="preserve">usług podkreśla bardzo istotny aspekt oceny nie tylko z punktu widzenia odbiorcy usługi, ale również z punktu widzenia usługodawcy. To poszerzenie perspektywy postrzegania jakości wnosi istotną wartość dla oceny jakości i poszerza możliwości doskonalenia o uwzględnienie satysfakcji również wykonawcy usługi. </w:t>
      </w:r>
      <w:r w:rsidR="007D0DF0">
        <w:t xml:space="preserve">Ponadto koncepcja ta współgra z powszechnym, ale też naukowo potwierdzonym stwierdzeniem, że szczęśliwi pracownicy „tworzą” zadowolonych klientów </w:t>
      </w:r>
      <w:r w:rsidR="007D0DF0">
        <w:fldChar w:fldCharType="begin" w:fldLock="1"/>
      </w:r>
      <w:r w:rsidR="002757F2">
        <w:instrText>ADDIN CSL_CITATION {"citationItems":[{"id":"ITEM-1","itemData":{"DOI":"10.1007/978-3-319-79051-0_6","ISBN":"9783319790510","abstract":"Intellectual capital has become a prominent driver of organizational and societal performance and wellbeing. However, the role of intellectual capital in the context of sustainable organizational value and wealth creation-that is, how organizations can simultaneously create customer value while also satisfying their internal stakeholders-has been virtually unexplored so far. Hence, this chapter examines the role of intellectual capital as a driver of organizational-level economic and social sustainability. It focuses on examining the effect of intellectual capital on customer value creation and the moderating role of job satisfaction in this relationship. We utilize survey data collected from 259 Finnish companies to empirically examine the research model. We find that both intellectual capital and job satisfaction are positively associated with customer value creation and that job satisfaction moderates the relationship between intra-firm relational capital and customer value creation. This shows that organizational social sustainability (measured by job satisfaction) is integrally linked with value creation in end-customer markets. Overall, our results contribute to the understanding of the role of intellectual capital as an important driver of sustainable value creation in organizations.","author":[{"dropping-particle":"","family":"Hussinki","given":"Henri","non-dropping-particle":"","parse-names":false,"suffix":""},{"dropping-particle":"","family":"Kianto","given":"Aino","non-dropping-particle":"","parse-names":false,"suffix":""},{"dropping-particle":"","family":"Vanhala","given":"Mika","non-dropping-particle":"","parse-names":false,"suffix":""},{"dropping-particle":"","family":"Ritala","given":"Paavo","non-dropping-particle":"","parse-names":false,"suffix":""}],"container-title":"Intellectual Capital Management as a Driver of Sustainability","id":"ITEM-1","issued":{"date-parts":[["2019"]]},"page":"101-117","publisher":"Springer International Publishing","publisher-place":"Cham","title":"Happy Employees Make Happy Customers: The Role of Intellectual Capital in Supporting Sustainable Value Creation in Organizations","type":"chapter"},"prefix":"por.","uris":["http://www.mendeley.com/documents/?uuid=8bf26d15-7f1b-3f54-af50-2104bf231c66"]},{"id":"ITEM-2","itemData":{"DOI":"10.1057/dddmp.2010.9","abstract":"In today's business environment many companies are seeking to create great places to work in, partly prompted by the various Best Workplaces lists and partly in the belief that it will lead to greater commercial success. In this article Henry Stewart explores what evidence there is for the belief that a great workplace and more engaged staff have real bottom-line benefits. © 2010 Macmillan Publishers Ltd.","author":[{"dropping-particle":"","family":"Stewart","given":"H.","non-dropping-particle":"","parse-names":false,"suffix":""}],"container-title":"Journal of Direct, Data and Digital Marketing Practice","id":"ITEM-2","issue":"4","issued":{"date-parts":[["2010"]]},"page":"275-280","title":"Do happy staff make for happy customers and profitable companies","type":"article-journal","volume":"11"},"uris":["http://www.mendeley.com/documents/?uuid=c110e078-985a-350b-9f42-0c00e50ee33f"]}],"mendeley":{"formattedCitation":"(por. Hussinki i in., 2019; Stewart, 2010)","plainTextFormattedCitation":"(por. Hussinki i in., 2019; Stewart, 2010)","previouslyFormattedCitation":"(por. Hussinki i in., 2019; Stewart, 2010)"},"properties":{"noteIndex":0},"schema":"https://github.com/citation-style-language/schema/raw/master/csl-citation.json"}</w:instrText>
      </w:r>
      <w:r w:rsidR="007D0DF0">
        <w:fldChar w:fldCharType="separate"/>
      </w:r>
      <w:r w:rsidR="007D0DF0" w:rsidRPr="007D0DF0">
        <w:rPr>
          <w:noProof/>
        </w:rPr>
        <w:t>(por. Hussinki i in., 2019; Stewart, 2010)</w:t>
      </w:r>
      <w:r w:rsidR="007D0DF0">
        <w:fldChar w:fldCharType="end"/>
      </w:r>
      <w:r w:rsidR="007D0DF0">
        <w:t xml:space="preserve">. </w:t>
      </w:r>
      <w:r w:rsidR="00B4533C">
        <w:t xml:space="preserve">W odniesieniu do usług uczelni wyższych warto zauważyć że koncepcja pomiaru jakości wykorzystująca informację zwrotną zarówno od odbiorcy usługi jak i od osoby tę usługę dostarczającą bardzo dobrze współgra z cechami charakterystycznymi usług edukacyjnych, gdzie odbiorca usługi nieraz ma bardzo ograniczoną świadomość cech świadczącym o wysokim poziomie jakości. Co więcej można stwierdzić, że skoro w przypadku usług uczelni grono </w:t>
      </w:r>
      <w:r w:rsidR="007D0DF0">
        <w:t>grup osób zainteresowanych jakością ich usług</w:t>
      </w:r>
      <w:r w:rsidR="00B4533C">
        <w:t xml:space="preserve"> jest znacznie szersze niż grupy odbiorców (studenci) i dostawców (wykładowcy) usługi to warto byłoby taką ocenę poszerzyć również o informacje od innych grup interesariuszy (por.</w:t>
      </w:r>
      <w:r w:rsidR="007D0DF0">
        <w:t xml:space="preserve"> rozdział</w:t>
      </w:r>
      <w:r w:rsidR="00B4533C">
        <w:t xml:space="preserve"> </w:t>
      </w:r>
      <w:r w:rsidR="00B4533C">
        <w:fldChar w:fldCharType="begin"/>
      </w:r>
      <w:r w:rsidR="00B4533C">
        <w:instrText xml:space="preserve"> REF _Ref135921390 \r \h </w:instrText>
      </w:r>
      <w:r w:rsidR="00B4533C">
        <w:fldChar w:fldCharType="separate"/>
      </w:r>
      <w:r w:rsidR="004F5E18">
        <w:t>1.4.3</w:t>
      </w:r>
      <w:r w:rsidR="00B4533C">
        <w:fldChar w:fldCharType="end"/>
      </w:r>
      <w:r w:rsidR="00B4533C">
        <w:t>).</w:t>
      </w:r>
    </w:p>
    <w:p w14:paraId="00D94B7E" w14:textId="5D0FE8A8" w:rsidR="007D0DF0" w:rsidRDefault="007D0DF0" w:rsidP="007D0DF0">
      <w:r>
        <w:lastRenderedPageBreak/>
        <w:t xml:space="preserve">Bardzo typowym dla uczelni wyższych sposobem pomiaru jakości są oceny różne akredytacje i certyfikacje. Ustawa Prawo o szkolnictwie wyższym i nauce określa formy oceny obowiązujące dla uczelni. Instytucją oceniającą uczelni i kierunki pod względem kryteriów odnoszących się do jakości kształcenia jest Polska Komisja Akredytacyjna (PKA). Jej opnie są konieczne do wydania przez ministra właściwego ds. nauki decyzji dotyczących pozwolenia zarówno na utworzenie uczelni jak i poszczególnych kierunków. Ponieważ pozwolenia te są wydawane na czas określny to również ich przedłużenie wymaga opinii PKA </w:t>
      </w:r>
      <w:r>
        <w:fldChar w:fldCharType="begin" w:fldLock="1"/>
      </w:r>
      <w:r>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nauce","type":"article"},"prefix":"por.","uris":["http://www.mendeley.com/documents/?uuid=55691f87-8d67-4e21-b82b-8cd073585889"]}],"mendeley":{"formattedCitation":"(por. Dz. U. 1668, 2018)","plainTextFormattedCitation":"(por. Dz. U. 1668, 2018)","previouslyFormattedCitation":"(por. Dz. U. 1668, 2018)"},"properties":{"noteIndex":0},"schema":"https://github.com/citation-style-language/schema/raw/master/csl-citation.json"}</w:instrText>
      </w:r>
      <w:r>
        <w:fldChar w:fldCharType="separate"/>
      </w:r>
      <w:r w:rsidRPr="00053677">
        <w:rPr>
          <w:noProof/>
        </w:rPr>
        <w:t>(por. Dz. U. 1668, 2018)</w:t>
      </w:r>
      <w:r>
        <w:fldChar w:fldCharType="end"/>
      </w:r>
      <w:r>
        <w:t xml:space="preserve">. Art. 241.2 Ustawy określa, że PKA dokonuje oceny programowej lub kompleksowej. Ocenę programową dokonuje się na poziomie kierunku studiów oceniając m.in. programy studiów i standardy kształcenia, kadrę dydaktyczną i naukową, infrastrukturę wykorzystywaną do realizacji programu studiów, współpracę z otoczeniem społeczno-gospodarczym, umiędzynarodowienie oraz wsparcie studentów w procesie uczenia się </w:t>
      </w:r>
      <w:r>
        <w:fldChar w:fldCharType="begin" w:fldLock="1"/>
      </w:r>
      <w:r>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Pr="00053677">
        <w:rPr>
          <w:noProof/>
        </w:rPr>
        <w:t>(Dz. U. 1668, 2018)</w:t>
      </w:r>
      <w:r>
        <w:fldChar w:fldCharType="end"/>
      </w:r>
      <w:r>
        <w:t xml:space="preserve">. Natomiast Art. 243 określa wymagania dla oceny kompleksowej, która polega na ocenie działań na rzecz zapewnienia jakości kształcenia, biorąc pod uwagę szczególnie skuteczność tych działań we wszystkich dziedzinach w jakich uczelnia prowadzi kształcenie </w:t>
      </w:r>
      <w:r>
        <w:fldChar w:fldCharType="begin" w:fldLock="1"/>
      </w:r>
      <w:r>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Pr="00053677">
        <w:rPr>
          <w:noProof/>
        </w:rPr>
        <w:t>(Dz. U. 1668, 2018)</w:t>
      </w:r>
      <w:r>
        <w:fldChar w:fldCharType="end"/>
      </w:r>
      <w:r>
        <w:t xml:space="preserve">. PKA do oceny wykorzystuje kwestionariusze samooceny różnicując je pomiędzy kierunki o profilu </w:t>
      </w:r>
      <w:proofErr w:type="spellStart"/>
      <w:r>
        <w:t>ogólnoakademickim</w:t>
      </w:r>
      <w:proofErr w:type="spellEnd"/>
      <w:r>
        <w:t xml:space="preserve"> i o profilu praktycznym. Definicje tych profili są określone w art. 64 Ustawy. Kierunek o profilu praktycznym to taki dla którego ponad 50% punktów ECTS</w:t>
      </w:r>
      <w:r>
        <w:rPr>
          <w:rStyle w:val="Odwoanieprzypisudolnego"/>
        </w:rPr>
        <w:footnoteReference w:id="3"/>
      </w:r>
      <w:r>
        <w:t xml:space="preserve"> jest przypisane zajęciom kształtującym umiejętności praktyczne, natomiast kierunek o profilu </w:t>
      </w:r>
      <w:proofErr w:type="spellStart"/>
      <w:r>
        <w:t>ogólnoakademickim</w:t>
      </w:r>
      <w:proofErr w:type="spellEnd"/>
      <w:r>
        <w:t xml:space="preserve"> to takim dla którego ponad połowa punktów ECTS jest przypisanych do zajęć związanych z prowadzoną na uczelni działalnością naukową </w:t>
      </w:r>
      <w:r>
        <w:fldChar w:fldCharType="begin" w:fldLock="1"/>
      </w:r>
      <w:r>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Pr="00053677">
        <w:rPr>
          <w:noProof/>
        </w:rPr>
        <w:t>(Dz. U. 1668, 2018)</w:t>
      </w:r>
      <w:r>
        <w:fldChar w:fldCharType="end"/>
      </w:r>
      <w:r>
        <w:t xml:space="preserve">. W praktyce podstawą oceny dokonywanej przez PKA jest samoocena uczelni przy wykorzystaniu opracowanych przez PKA kwestionariuszy samooceny. PKA następnie weryfikuje informacje przekazane przez uczelnię poprzez wizytację (dopuszczalna jest forma zdalna). W efekcie procesu oceny PKA przyznaje ocenę negatywną, pozytywną, lub wyróżniającą. Oceny takie mogą być przyznane na różny okres czasu. Pozytywna ocena programowa jest przyznawana na okres 6 lat. Natomiast pozytywna ocena kompleksowa jest wydawana na okres od 3 do 8 lat, a w czasie trwania tego okresu nie ocena programowa utrzymuje swoją ważność </w:t>
      </w:r>
      <w:r>
        <w:fldChar w:fldCharType="begin" w:fldLock="1"/>
      </w:r>
      <w:r>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nauce","type":"article"},"prefix":"por. Art 243.","uris":["http://www.mendeley.com/documents/?uuid=55691f87-8d67-4e21-b82b-8cd073585889"]}],"mendeley":{"formattedCitation":"(por. Art 243. Dz. U. 1668, 2018)","plainTextFormattedCitation":"(por. Art 243. Dz. U. 1668, 2018)","previouslyFormattedCitation":"(por. Art 243. Dz. U. 1668, 2018)"},"properties":{"noteIndex":0},"schema":"https://github.com/citation-style-language/schema/raw/master/csl-citation.json"}</w:instrText>
      </w:r>
      <w:r>
        <w:fldChar w:fldCharType="separate"/>
      </w:r>
      <w:r w:rsidRPr="00A82E68">
        <w:rPr>
          <w:noProof/>
        </w:rPr>
        <w:t>(por. Art 243. Dz. U. 1668, 2018)</w:t>
      </w:r>
      <w:r>
        <w:fldChar w:fldCharType="end"/>
      </w:r>
      <w:r>
        <w:t>. Kwestionariusze samooceny obejmują 10 kryteriów określonych przez PKA. Zostały one opisane w tabeli po</w:t>
      </w:r>
      <w:r>
        <w:fldChar w:fldCharType="begin"/>
      </w:r>
      <w:r>
        <w:instrText xml:space="preserve"> REF _Ref141468154 \p \h </w:instrText>
      </w:r>
      <w:r>
        <w:fldChar w:fldCharType="separate"/>
      </w:r>
      <w:r w:rsidR="004F5E18">
        <w:t>niżej</w:t>
      </w:r>
      <w:r>
        <w:fldChar w:fldCharType="end"/>
      </w:r>
      <w:r>
        <w:t xml:space="preserve"> (</w:t>
      </w:r>
      <w:r>
        <w:fldChar w:fldCharType="begin"/>
      </w:r>
      <w:r>
        <w:instrText xml:space="preserve"> REF _Ref141468164 \h </w:instrText>
      </w:r>
      <w:r>
        <w:fldChar w:fldCharType="separate"/>
      </w:r>
      <w:r w:rsidR="004F5E18">
        <w:t xml:space="preserve">Tabela </w:t>
      </w:r>
      <w:r w:rsidR="004F5E18">
        <w:rPr>
          <w:noProof/>
        </w:rPr>
        <w:t>18</w:t>
      </w:r>
      <w:r>
        <w:fldChar w:fldCharType="end"/>
      </w:r>
      <w:r>
        <w:t>).</w:t>
      </w:r>
    </w:p>
    <w:p w14:paraId="2B31CC3C" w14:textId="7D008862" w:rsidR="007D0DF0" w:rsidRDefault="007D0DF0" w:rsidP="007D0DF0">
      <w:pPr>
        <w:pStyle w:val="Tytutabeli"/>
      </w:pPr>
      <w:bookmarkStart w:id="165" w:name="_Ref141468164"/>
      <w:bookmarkStart w:id="166" w:name="_Ref141468154"/>
      <w:r>
        <w:lastRenderedPageBreak/>
        <w:t xml:space="preserve">Tabela </w:t>
      </w:r>
      <w:fldSimple w:instr=" SEQ Tabela \* ARABIC ">
        <w:r w:rsidR="00AE1944">
          <w:rPr>
            <w:noProof/>
          </w:rPr>
          <w:t>18</w:t>
        </w:r>
      </w:fldSimple>
      <w:bookmarkEnd w:id="165"/>
      <w:r>
        <w:t xml:space="preserve"> Kryteria oceny w procesie ewaluacji jakości kształcenia wyższego opracowane przez PKA</w:t>
      </w:r>
      <w:bookmarkEnd w:id="166"/>
    </w:p>
    <w:tbl>
      <w:tblPr>
        <w:tblStyle w:val="Tabela-Siatka"/>
        <w:tblW w:w="0" w:type="auto"/>
        <w:tblLook w:val="04A0" w:firstRow="1" w:lastRow="0" w:firstColumn="1" w:lastColumn="0" w:noHBand="0" w:noVBand="1"/>
      </w:tblPr>
      <w:tblGrid>
        <w:gridCol w:w="3402"/>
        <w:gridCol w:w="5669"/>
      </w:tblGrid>
      <w:tr w:rsidR="007D0DF0" w:rsidRPr="00E912B3" w14:paraId="2D8C174E" w14:textId="77777777" w:rsidTr="002A292A">
        <w:trPr>
          <w:cantSplit/>
          <w:tblHeader/>
        </w:trPr>
        <w:tc>
          <w:tcPr>
            <w:tcW w:w="3402" w:type="dxa"/>
          </w:tcPr>
          <w:p w14:paraId="3074DAC3" w14:textId="77777777" w:rsidR="007D0DF0" w:rsidRPr="00E912B3" w:rsidRDefault="007D0DF0" w:rsidP="00B03BD6">
            <w:pPr>
              <w:keepNext/>
              <w:ind w:firstLine="0"/>
              <w:jc w:val="left"/>
              <w:rPr>
                <w:b/>
                <w:bCs/>
                <w:sz w:val="18"/>
                <w:szCs w:val="18"/>
              </w:rPr>
            </w:pPr>
            <w:r w:rsidRPr="00E912B3">
              <w:rPr>
                <w:b/>
                <w:bCs/>
                <w:sz w:val="18"/>
                <w:szCs w:val="18"/>
              </w:rPr>
              <w:t xml:space="preserve">Nazwa </w:t>
            </w:r>
            <w:proofErr w:type="spellStart"/>
            <w:r w:rsidRPr="00E912B3">
              <w:rPr>
                <w:b/>
                <w:bCs/>
                <w:sz w:val="18"/>
                <w:szCs w:val="18"/>
              </w:rPr>
              <w:t>kryterium</w:t>
            </w:r>
            <w:proofErr w:type="spellEnd"/>
          </w:p>
        </w:tc>
        <w:tc>
          <w:tcPr>
            <w:tcW w:w="5669" w:type="dxa"/>
          </w:tcPr>
          <w:p w14:paraId="0DF93C54" w14:textId="77777777" w:rsidR="007D0DF0" w:rsidRPr="00E912B3" w:rsidRDefault="007D0DF0" w:rsidP="00B03BD6">
            <w:pPr>
              <w:keepNext/>
              <w:ind w:firstLine="0"/>
              <w:rPr>
                <w:b/>
                <w:bCs/>
                <w:sz w:val="18"/>
                <w:szCs w:val="18"/>
                <w:lang w:val="pl-PL"/>
              </w:rPr>
            </w:pPr>
            <w:r w:rsidRPr="00E912B3">
              <w:rPr>
                <w:b/>
                <w:bCs/>
                <w:sz w:val="18"/>
                <w:szCs w:val="18"/>
                <w:lang w:val="pl-PL"/>
              </w:rPr>
              <w:t>Zakres samooceny w ramach kryterium</w:t>
            </w:r>
          </w:p>
        </w:tc>
      </w:tr>
      <w:tr w:rsidR="007D0DF0" w:rsidRPr="00E912B3" w14:paraId="2D299539" w14:textId="77777777" w:rsidTr="002A292A">
        <w:trPr>
          <w:cantSplit/>
        </w:trPr>
        <w:tc>
          <w:tcPr>
            <w:tcW w:w="3402" w:type="dxa"/>
          </w:tcPr>
          <w:p w14:paraId="7266D0AE" w14:textId="77777777" w:rsidR="007D0DF0" w:rsidRPr="00E912B3" w:rsidRDefault="007D0DF0" w:rsidP="002A292A">
            <w:pPr>
              <w:ind w:firstLine="0"/>
              <w:jc w:val="left"/>
              <w:rPr>
                <w:sz w:val="18"/>
                <w:szCs w:val="18"/>
                <w:lang w:val="pl-PL"/>
              </w:rPr>
            </w:pPr>
            <w:bookmarkStart w:id="167" w:name="_Toc616617"/>
            <w:bookmarkStart w:id="168" w:name="_Toc623887"/>
            <w:bookmarkStart w:id="169" w:name="_Toc624208"/>
            <w:bookmarkStart w:id="170" w:name="_Toc4418968"/>
            <w:r w:rsidRPr="00E912B3">
              <w:rPr>
                <w:sz w:val="18"/>
                <w:szCs w:val="18"/>
                <w:lang w:val="pl-PL"/>
              </w:rPr>
              <w:t>Kryterium 1. Konstrukcja programu studiów: koncepcja, cele kształcenia i efekty uczenia się</w:t>
            </w:r>
            <w:bookmarkEnd w:id="167"/>
            <w:bookmarkEnd w:id="168"/>
            <w:bookmarkEnd w:id="169"/>
            <w:bookmarkEnd w:id="170"/>
          </w:p>
        </w:tc>
        <w:tc>
          <w:tcPr>
            <w:tcW w:w="5669" w:type="dxa"/>
          </w:tcPr>
          <w:p w14:paraId="6D609463" w14:textId="77777777" w:rsidR="007D0DF0" w:rsidRPr="00E912B3" w:rsidRDefault="007D0DF0" w:rsidP="002A292A">
            <w:pPr>
              <w:ind w:firstLine="0"/>
              <w:rPr>
                <w:sz w:val="18"/>
                <w:szCs w:val="18"/>
                <w:lang w:val="pl-PL"/>
              </w:rPr>
            </w:pPr>
            <w:r w:rsidRPr="00E912B3">
              <w:rPr>
                <w:sz w:val="18"/>
                <w:szCs w:val="18"/>
                <w:lang w:val="pl-PL"/>
              </w:rPr>
              <w:t>Związek programu studiów z misją i celami strategicznymi uczelni, związków z działalnością naukową uczelni, zgodności koncepcji kształcenia z potrzebami społeczno-gospodarczymi i rynku pracy, sylwetki absolwenta i przewidywanych miejsc zatrudnienia, cech wyróżniających koncepcję kształcenia, kluczowych efektów uczenia się i ich związku z koncepcją studiów, efektów uczenia się prowadzących do uzyskania kompetencji inżynierskich (jeśli dotyczy), spełnienia wymagań zawartych w standardach kształcenia.</w:t>
            </w:r>
          </w:p>
        </w:tc>
      </w:tr>
      <w:tr w:rsidR="007D0DF0" w:rsidRPr="00E912B3" w14:paraId="627992F2" w14:textId="77777777" w:rsidTr="002A292A">
        <w:trPr>
          <w:cantSplit/>
        </w:trPr>
        <w:tc>
          <w:tcPr>
            <w:tcW w:w="3402" w:type="dxa"/>
          </w:tcPr>
          <w:p w14:paraId="2F4E7DE8" w14:textId="77777777" w:rsidR="007D0DF0" w:rsidRPr="00E912B3" w:rsidRDefault="007D0DF0" w:rsidP="002A292A">
            <w:pPr>
              <w:ind w:firstLine="0"/>
              <w:jc w:val="left"/>
              <w:rPr>
                <w:sz w:val="18"/>
                <w:szCs w:val="18"/>
                <w:lang w:val="pl-PL"/>
              </w:rPr>
            </w:pPr>
            <w:bookmarkStart w:id="171" w:name="_Toc616618"/>
            <w:bookmarkStart w:id="172" w:name="_Toc623888"/>
            <w:bookmarkStart w:id="173" w:name="_Toc624209"/>
            <w:bookmarkStart w:id="174" w:name="_Toc4418969"/>
            <w:r w:rsidRPr="00E912B3">
              <w:rPr>
                <w:sz w:val="18"/>
                <w:szCs w:val="18"/>
                <w:lang w:val="pl-PL"/>
              </w:rPr>
              <w:t>Kryterium 2. Realizacja programu studiów: treści programowe, harmonogram realizacji programu studiów oraz formy i organizacja zajęć, metody kształcenia, praktyki zawodowe, organizacja procesu nauczania i uczenia się</w:t>
            </w:r>
            <w:bookmarkEnd w:id="171"/>
            <w:bookmarkEnd w:id="172"/>
            <w:bookmarkEnd w:id="173"/>
            <w:bookmarkEnd w:id="174"/>
          </w:p>
        </w:tc>
        <w:tc>
          <w:tcPr>
            <w:tcW w:w="5669" w:type="dxa"/>
          </w:tcPr>
          <w:p w14:paraId="7140EAB8" w14:textId="77777777" w:rsidR="007D0DF0" w:rsidRPr="00E912B3" w:rsidRDefault="007D0DF0" w:rsidP="002A292A">
            <w:pPr>
              <w:ind w:firstLine="0"/>
              <w:rPr>
                <w:sz w:val="18"/>
                <w:szCs w:val="18"/>
                <w:lang w:val="pl-PL"/>
              </w:rPr>
            </w:pPr>
            <w:r w:rsidRPr="00E912B3">
              <w:rPr>
                <w:sz w:val="18"/>
                <w:szCs w:val="18"/>
                <w:lang w:val="pl-PL"/>
              </w:rPr>
              <w:t>Dobór kluczowych treści kształcenia, metod kształcenia, zakres korzystania z metod i technik kształcenia na odległość, dostosowanie procesu uczenia się do zróżnicowanych potrzeb studentów, harmonogram realizacji studiów, dobór form zajęć i proporcje liczby godzin przypisanych poszczególnym formom, program i organizację praktyk (jeśli dotyczy), spełnienie reguł i wymagań w zakresie programu studiów i sposobu organizacji kształcenia.</w:t>
            </w:r>
          </w:p>
        </w:tc>
      </w:tr>
      <w:tr w:rsidR="007D0DF0" w:rsidRPr="00E912B3" w14:paraId="39D02933" w14:textId="77777777" w:rsidTr="002A292A">
        <w:trPr>
          <w:cantSplit/>
        </w:trPr>
        <w:tc>
          <w:tcPr>
            <w:tcW w:w="3402" w:type="dxa"/>
          </w:tcPr>
          <w:p w14:paraId="6D0742BA" w14:textId="77777777" w:rsidR="007D0DF0" w:rsidRPr="00E912B3" w:rsidRDefault="007D0DF0" w:rsidP="002A292A">
            <w:pPr>
              <w:ind w:firstLine="0"/>
              <w:jc w:val="left"/>
              <w:rPr>
                <w:sz w:val="18"/>
                <w:szCs w:val="18"/>
                <w:lang w:val="pl-PL"/>
              </w:rPr>
            </w:pPr>
            <w:bookmarkStart w:id="175" w:name="_Toc616619"/>
            <w:bookmarkStart w:id="176" w:name="_Toc623889"/>
            <w:bookmarkStart w:id="177" w:name="_Toc624210"/>
            <w:bookmarkStart w:id="178" w:name="_Toc4418970"/>
            <w:r w:rsidRPr="00E912B3">
              <w:rPr>
                <w:sz w:val="18"/>
                <w:szCs w:val="18"/>
                <w:lang w:val="pl-PL"/>
              </w:rPr>
              <w:t>Kryterium 3. Przyjęcie na studia, weryfikacja osiągnięcia przez studentów efektów uczenia się, zaliczanie poszczególnych semestrów i lat oraz dyplomowanie</w:t>
            </w:r>
            <w:bookmarkEnd w:id="175"/>
            <w:bookmarkEnd w:id="176"/>
            <w:bookmarkEnd w:id="177"/>
            <w:bookmarkEnd w:id="178"/>
          </w:p>
        </w:tc>
        <w:tc>
          <w:tcPr>
            <w:tcW w:w="5669" w:type="dxa"/>
          </w:tcPr>
          <w:p w14:paraId="4A97BA3A" w14:textId="77777777" w:rsidR="007D0DF0" w:rsidRPr="00E912B3" w:rsidRDefault="007D0DF0" w:rsidP="002A292A">
            <w:pPr>
              <w:ind w:firstLine="0"/>
              <w:rPr>
                <w:sz w:val="18"/>
                <w:szCs w:val="18"/>
                <w:lang w:val="pl-PL"/>
              </w:rPr>
            </w:pPr>
            <w:r w:rsidRPr="00E912B3">
              <w:rPr>
                <w:sz w:val="18"/>
                <w:szCs w:val="18"/>
                <w:lang w:val="pl-PL"/>
              </w:rPr>
              <w:t>Wymagania stawiane kandydatom, warunki rekrutacji na studia, zasady i warunki uznawania efektów uczenia się i okresów kształcenia, zasady i warunki dyplomowania, sposoby i narzędzia monitorowania i oceny postępów studentów, ogólne zasady sprawdzania i oceniania stopnia osiągania efektów uczenia się, dobór metod sprawdzania i oceniania efektów uczenia się w różnych obszarach</w:t>
            </w:r>
          </w:p>
        </w:tc>
      </w:tr>
      <w:tr w:rsidR="007D0DF0" w:rsidRPr="00E912B3" w14:paraId="6AC23568" w14:textId="77777777" w:rsidTr="002A292A">
        <w:trPr>
          <w:cantSplit/>
        </w:trPr>
        <w:tc>
          <w:tcPr>
            <w:tcW w:w="3402" w:type="dxa"/>
          </w:tcPr>
          <w:p w14:paraId="01C9531C" w14:textId="2884B1D7" w:rsidR="007D0DF0" w:rsidRPr="00E912B3" w:rsidRDefault="007D0DF0" w:rsidP="002A292A">
            <w:pPr>
              <w:ind w:firstLine="0"/>
              <w:jc w:val="left"/>
              <w:rPr>
                <w:sz w:val="18"/>
                <w:szCs w:val="18"/>
                <w:lang w:val="pl-PL"/>
              </w:rPr>
            </w:pPr>
            <w:bookmarkStart w:id="179" w:name="_Toc616620"/>
            <w:bookmarkStart w:id="180" w:name="_Toc623890"/>
            <w:bookmarkStart w:id="181" w:name="_Toc624211"/>
            <w:bookmarkStart w:id="182" w:name="_Toc4418971"/>
            <w:r w:rsidRPr="00E912B3">
              <w:rPr>
                <w:sz w:val="18"/>
                <w:szCs w:val="18"/>
                <w:lang w:val="pl-PL"/>
              </w:rPr>
              <w:t>Kryterium 4. Kompetencje, doświadczenie, kwalifikacje i liczebność kadry prowadzącej kształcenie oraz rozwój i</w:t>
            </w:r>
            <w:r w:rsidR="00B03BD6">
              <w:rPr>
                <w:sz w:val="18"/>
                <w:szCs w:val="18"/>
                <w:lang w:val="pl-PL"/>
              </w:rPr>
              <w:t> </w:t>
            </w:r>
            <w:r w:rsidRPr="00E912B3">
              <w:rPr>
                <w:sz w:val="18"/>
                <w:szCs w:val="18"/>
                <w:lang w:val="pl-PL"/>
              </w:rPr>
              <w:t>doskonalenie kadry</w:t>
            </w:r>
            <w:bookmarkEnd w:id="179"/>
            <w:bookmarkEnd w:id="180"/>
            <w:bookmarkEnd w:id="181"/>
            <w:bookmarkEnd w:id="182"/>
          </w:p>
        </w:tc>
        <w:tc>
          <w:tcPr>
            <w:tcW w:w="5669" w:type="dxa"/>
          </w:tcPr>
          <w:p w14:paraId="23861AE3" w14:textId="77777777" w:rsidR="007D0DF0" w:rsidRPr="00E912B3" w:rsidRDefault="007D0DF0" w:rsidP="002A292A">
            <w:pPr>
              <w:ind w:firstLine="0"/>
              <w:rPr>
                <w:sz w:val="18"/>
                <w:szCs w:val="18"/>
                <w:lang w:val="pl-PL"/>
              </w:rPr>
            </w:pPr>
            <w:r w:rsidRPr="00E912B3">
              <w:rPr>
                <w:sz w:val="18"/>
                <w:szCs w:val="18"/>
                <w:lang w:val="pl-PL"/>
              </w:rPr>
              <w:t>Liczba, kwalifikacje i doświadczenie akademickie personelu, a także ich kompetencje dydaktyczne. Także osiągnięcia dydaktyczne jednostki, zarówno indywidualne, jak i zespołowe, z uwzględnieniem obsady zajęć oraz prowadzenia przez nauczycieli akademickich działalności naukowej. Ponadto ocena polityki kadrowej, w tym na systemu wsparcia i motywowania kadry do rozwoju naukowego oraz spełniania regulacji prawnych dotyczących doboru i rekrutacji nauczycieli.</w:t>
            </w:r>
          </w:p>
        </w:tc>
      </w:tr>
      <w:tr w:rsidR="007D0DF0" w:rsidRPr="00E912B3" w14:paraId="316C40C4" w14:textId="77777777" w:rsidTr="002A292A">
        <w:trPr>
          <w:cantSplit/>
        </w:trPr>
        <w:tc>
          <w:tcPr>
            <w:tcW w:w="3402" w:type="dxa"/>
          </w:tcPr>
          <w:p w14:paraId="3787B771" w14:textId="77777777" w:rsidR="007D0DF0" w:rsidRPr="00E912B3" w:rsidRDefault="007D0DF0" w:rsidP="002A292A">
            <w:pPr>
              <w:ind w:firstLine="0"/>
              <w:jc w:val="left"/>
              <w:rPr>
                <w:sz w:val="18"/>
                <w:szCs w:val="18"/>
                <w:lang w:val="pl-PL"/>
              </w:rPr>
            </w:pPr>
            <w:bookmarkStart w:id="183" w:name="_Toc616621"/>
            <w:bookmarkStart w:id="184" w:name="_Toc623891"/>
            <w:bookmarkStart w:id="185" w:name="_Toc624212"/>
            <w:bookmarkStart w:id="186" w:name="_Toc4418972"/>
            <w:r w:rsidRPr="00E912B3">
              <w:rPr>
                <w:sz w:val="18"/>
                <w:szCs w:val="18"/>
                <w:lang w:val="pl-PL"/>
              </w:rPr>
              <w:t>Kryterium 5. Infrastruktura i zasoby edukacyjne wykorzystywane w realizacji programu studiów oraz ich doskonalenie</w:t>
            </w:r>
            <w:bookmarkEnd w:id="183"/>
            <w:bookmarkEnd w:id="184"/>
            <w:bookmarkEnd w:id="185"/>
            <w:bookmarkEnd w:id="186"/>
          </w:p>
        </w:tc>
        <w:tc>
          <w:tcPr>
            <w:tcW w:w="5669" w:type="dxa"/>
          </w:tcPr>
          <w:p w14:paraId="6C9529AA" w14:textId="77777777" w:rsidR="007D0DF0" w:rsidRPr="00E912B3" w:rsidRDefault="007D0DF0" w:rsidP="002A292A">
            <w:pPr>
              <w:ind w:firstLine="0"/>
              <w:rPr>
                <w:sz w:val="18"/>
                <w:szCs w:val="18"/>
                <w:lang w:val="pl-PL"/>
              </w:rPr>
            </w:pPr>
            <w:r w:rsidRPr="00E912B3">
              <w:rPr>
                <w:sz w:val="18"/>
                <w:szCs w:val="18"/>
                <w:lang w:val="pl-PL"/>
              </w:rPr>
              <w:t>Stan, nowoczesność i kompleksowość infrastruktury edukacyjnej i naukowej. Obejmuje to zarówno obiekty na terenie uczelni, jak i poza nią, dostęp do technologii informacyjno-komunikacyjnej, dostępność infrastruktury dla osób z niepełnosprawnościami oraz system biblioteczny i dostęp do materiałów naukowych. Ponadto spełnianie regulacji prawnych dotyczących infrastruktury dydaktycznej i naukowej.</w:t>
            </w:r>
          </w:p>
        </w:tc>
      </w:tr>
      <w:tr w:rsidR="007D0DF0" w:rsidRPr="00E912B3" w14:paraId="131B04B1" w14:textId="77777777" w:rsidTr="002A292A">
        <w:trPr>
          <w:cantSplit/>
        </w:trPr>
        <w:tc>
          <w:tcPr>
            <w:tcW w:w="3402" w:type="dxa"/>
          </w:tcPr>
          <w:p w14:paraId="20FD6929" w14:textId="77777777" w:rsidR="007D0DF0" w:rsidRPr="00E912B3" w:rsidRDefault="007D0DF0" w:rsidP="002A292A">
            <w:pPr>
              <w:ind w:firstLine="0"/>
              <w:jc w:val="left"/>
              <w:rPr>
                <w:sz w:val="18"/>
                <w:szCs w:val="18"/>
                <w:lang w:val="pl-PL"/>
              </w:rPr>
            </w:pPr>
            <w:bookmarkStart w:id="187" w:name="_Toc616622"/>
            <w:bookmarkStart w:id="188" w:name="_Toc623892"/>
            <w:bookmarkStart w:id="189" w:name="_Toc624213"/>
            <w:bookmarkStart w:id="190" w:name="_Toc4418973"/>
            <w:r w:rsidRPr="00E912B3">
              <w:rPr>
                <w:sz w:val="18"/>
                <w:szCs w:val="18"/>
                <w:lang w:val="pl-PL"/>
              </w:rPr>
              <w:lastRenderedPageBreak/>
              <w:t>Kryterium 6. Współpraca z otoczeniem społeczno-gospodarczym w konstruowaniu, realizacji i doskonaleniu programu studiów oraz jej wpływ na rozwój kierunku</w:t>
            </w:r>
            <w:bookmarkEnd w:id="187"/>
            <w:bookmarkEnd w:id="188"/>
            <w:bookmarkEnd w:id="189"/>
            <w:bookmarkEnd w:id="190"/>
          </w:p>
        </w:tc>
        <w:tc>
          <w:tcPr>
            <w:tcW w:w="5669" w:type="dxa"/>
          </w:tcPr>
          <w:p w14:paraId="34B80816" w14:textId="77777777" w:rsidR="007D0DF0" w:rsidRPr="00E912B3" w:rsidRDefault="007D0DF0" w:rsidP="002A292A">
            <w:pPr>
              <w:ind w:firstLine="0"/>
              <w:rPr>
                <w:sz w:val="18"/>
                <w:szCs w:val="18"/>
                <w:lang w:val="pl-PL"/>
              </w:rPr>
            </w:pPr>
            <w:r w:rsidRPr="00E912B3">
              <w:rPr>
                <w:sz w:val="18"/>
                <w:szCs w:val="18"/>
                <w:lang w:val="pl-PL"/>
              </w:rPr>
              <w:t>Zakres i formy współpracy uczelni z instytucjami otoczenia społeczno-gospodarczego, a także jej wpływ na koncepcję kształcenia, program studiów i jego realizację.</w:t>
            </w:r>
          </w:p>
        </w:tc>
      </w:tr>
      <w:tr w:rsidR="007D0DF0" w:rsidRPr="00E912B3" w14:paraId="28B3B006" w14:textId="77777777" w:rsidTr="002A292A">
        <w:trPr>
          <w:cantSplit/>
        </w:trPr>
        <w:tc>
          <w:tcPr>
            <w:tcW w:w="3402" w:type="dxa"/>
          </w:tcPr>
          <w:p w14:paraId="0E8FC5D5" w14:textId="77777777" w:rsidR="007D0DF0" w:rsidRPr="00E912B3" w:rsidRDefault="007D0DF0" w:rsidP="002A292A">
            <w:pPr>
              <w:ind w:firstLine="0"/>
              <w:jc w:val="left"/>
              <w:rPr>
                <w:sz w:val="18"/>
                <w:szCs w:val="18"/>
                <w:lang w:val="pl-PL"/>
              </w:rPr>
            </w:pPr>
            <w:bookmarkStart w:id="191" w:name="_Toc616623"/>
            <w:bookmarkStart w:id="192" w:name="_Toc623893"/>
            <w:bookmarkStart w:id="193" w:name="_Toc624214"/>
            <w:bookmarkStart w:id="194" w:name="_Toc4418974"/>
            <w:r w:rsidRPr="00E912B3">
              <w:rPr>
                <w:sz w:val="18"/>
                <w:szCs w:val="18"/>
                <w:lang w:val="pl-PL"/>
              </w:rPr>
              <w:t>Kryterium 7. Warunki i sposoby podnoszenia stopnia umiędzynarodowienia procesu kształcenia na kierunku</w:t>
            </w:r>
            <w:bookmarkEnd w:id="191"/>
            <w:bookmarkEnd w:id="192"/>
            <w:bookmarkEnd w:id="193"/>
            <w:bookmarkEnd w:id="194"/>
          </w:p>
        </w:tc>
        <w:tc>
          <w:tcPr>
            <w:tcW w:w="5669" w:type="dxa"/>
          </w:tcPr>
          <w:p w14:paraId="3CA53374" w14:textId="77777777" w:rsidR="007D0DF0" w:rsidRPr="00E912B3" w:rsidRDefault="007D0DF0" w:rsidP="002A292A">
            <w:pPr>
              <w:ind w:firstLine="0"/>
              <w:rPr>
                <w:sz w:val="18"/>
                <w:szCs w:val="18"/>
                <w:lang w:val="pl-PL"/>
              </w:rPr>
            </w:pPr>
            <w:r w:rsidRPr="00E912B3">
              <w:rPr>
                <w:sz w:val="18"/>
                <w:szCs w:val="18"/>
                <w:lang w:val="pl-PL"/>
              </w:rPr>
              <w:t>Umiędzynarodowienie procesu kształcenia, oraz aspekty programu studiów i jego realizacji, które służą umiędzynarodowieniu, w tym kształcenie w językach obcych. Oceniane są także skala i zasięg mobilności i wymiany międzynarodowej studentów i kadry.</w:t>
            </w:r>
          </w:p>
        </w:tc>
      </w:tr>
      <w:tr w:rsidR="007D0DF0" w:rsidRPr="00E912B3" w14:paraId="4879DF34" w14:textId="77777777" w:rsidTr="002A292A">
        <w:trPr>
          <w:cantSplit/>
        </w:trPr>
        <w:tc>
          <w:tcPr>
            <w:tcW w:w="3402" w:type="dxa"/>
          </w:tcPr>
          <w:p w14:paraId="1074A994" w14:textId="77777777" w:rsidR="007D0DF0" w:rsidRPr="00E912B3" w:rsidRDefault="007D0DF0" w:rsidP="002A292A">
            <w:pPr>
              <w:ind w:firstLine="0"/>
              <w:jc w:val="left"/>
              <w:rPr>
                <w:sz w:val="18"/>
                <w:szCs w:val="18"/>
                <w:lang w:val="pl-PL"/>
              </w:rPr>
            </w:pPr>
            <w:bookmarkStart w:id="195" w:name="_Toc616624"/>
            <w:bookmarkStart w:id="196" w:name="_Toc623894"/>
            <w:bookmarkStart w:id="197" w:name="_Toc624215"/>
            <w:bookmarkStart w:id="198" w:name="_Toc4418975"/>
            <w:r w:rsidRPr="00E912B3">
              <w:rPr>
                <w:sz w:val="18"/>
                <w:szCs w:val="18"/>
                <w:lang w:val="pl-PL"/>
              </w:rPr>
              <w:t>Kryterium 8. Wsparcie studentów w uczeniu się, rozwoju społecznym, naukowym lub zawodowym i wejściu na rynek pracy oraz rozwój i doskonalenie form wsparcia</w:t>
            </w:r>
            <w:bookmarkEnd w:id="195"/>
            <w:bookmarkEnd w:id="196"/>
            <w:bookmarkEnd w:id="197"/>
            <w:bookmarkEnd w:id="198"/>
          </w:p>
        </w:tc>
        <w:tc>
          <w:tcPr>
            <w:tcW w:w="5669" w:type="dxa"/>
          </w:tcPr>
          <w:p w14:paraId="669A4C9C" w14:textId="77777777" w:rsidR="007D0DF0" w:rsidRPr="00E912B3" w:rsidRDefault="007D0DF0" w:rsidP="002A292A">
            <w:pPr>
              <w:ind w:firstLine="0"/>
              <w:rPr>
                <w:sz w:val="18"/>
                <w:szCs w:val="18"/>
                <w:lang w:val="pl-PL"/>
              </w:rPr>
            </w:pPr>
            <w:r w:rsidRPr="00E912B3">
              <w:rPr>
                <w:sz w:val="18"/>
                <w:szCs w:val="18"/>
                <w:lang w:val="pl-PL"/>
              </w:rPr>
              <w:t>System wsparcia dla studentów, w tym wsparcia w procesie uczenia się, mobilności, aktywności naukowej, wejścia na rynek pracy czy aktywności sportowej i artystycznej. Zwraca uwagę na system motywowania studentów do osiągania lepszych wyników, na działania informacyjne i edukacyjne dotyczące bezpieczeństwa studentów oraz współpracę z samorządem studentów i organizacjami studenckimi.</w:t>
            </w:r>
          </w:p>
        </w:tc>
      </w:tr>
      <w:tr w:rsidR="007D0DF0" w:rsidRPr="00E912B3" w14:paraId="60B21BAE" w14:textId="77777777" w:rsidTr="002A292A">
        <w:trPr>
          <w:cantSplit/>
        </w:trPr>
        <w:tc>
          <w:tcPr>
            <w:tcW w:w="3402" w:type="dxa"/>
          </w:tcPr>
          <w:p w14:paraId="0674A244" w14:textId="77777777" w:rsidR="007D0DF0" w:rsidRPr="00E912B3" w:rsidRDefault="007D0DF0" w:rsidP="002A292A">
            <w:pPr>
              <w:ind w:firstLine="0"/>
              <w:jc w:val="left"/>
              <w:rPr>
                <w:sz w:val="18"/>
                <w:szCs w:val="18"/>
                <w:lang w:val="pl-PL"/>
              </w:rPr>
            </w:pPr>
            <w:bookmarkStart w:id="199" w:name="_Toc616625"/>
            <w:bookmarkStart w:id="200" w:name="_Toc623895"/>
            <w:bookmarkStart w:id="201" w:name="_Toc624216"/>
            <w:bookmarkStart w:id="202" w:name="_Toc4418976"/>
            <w:r w:rsidRPr="00E912B3">
              <w:rPr>
                <w:sz w:val="18"/>
                <w:szCs w:val="18"/>
                <w:lang w:val="pl-PL"/>
              </w:rPr>
              <w:t>Kryterium 9. Publiczny dostęp do informacji o programie studiów, warunkach jego realizacji i osiąganych rezultatach</w:t>
            </w:r>
            <w:bookmarkEnd w:id="199"/>
            <w:bookmarkEnd w:id="200"/>
            <w:bookmarkEnd w:id="201"/>
            <w:bookmarkEnd w:id="202"/>
          </w:p>
        </w:tc>
        <w:tc>
          <w:tcPr>
            <w:tcW w:w="5669" w:type="dxa"/>
          </w:tcPr>
          <w:p w14:paraId="4381AC0C" w14:textId="77777777" w:rsidR="007D0DF0" w:rsidRPr="00E912B3" w:rsidRDefault="007D0DF0" w:rsidP="002A292A">
            <w:pPr>
              <w:ind w:firstLine="0"/>
              <w:rPr>
                <w:sz w:val="18"/>
                <w:szCs w:val="18"/>
                <w:lang w:val="pl-PL"/>
              </w:rPr>
            </w:pPr>
            <w:r w:rsidRPr="00E912B3">
              <w:rPr>
                <w:sz w:val="18"/>
                <w:szCs w:val="18"/>
                <w:lang w:val="pl-PL"/>
              </w:rPr>
              <w:t>Ocena publicznego dostępu do informacji o programie studiów, jego realizacji, warunkach przyjęć i wynikach. Pod uwagę brane są metody zapewnienia aktualności tych informacji i ich dostosowanie do potrzeb różnych grup odbiorców, w tym obecnych i potencjalnych studentów. Ponadto oceniany jest proces oceny dostępu do tych informacji, częstość takich ocen, zaangażowanie różnych grup interesariuszy w ten proces, w tym studentów, a także efektywność działań mających na celu doskonalenie tego obszaru.</w:t>
            </w:r>
          </w:p>
        </w:tc>
      </w:tr>
      <w:tr w:rsidR="007D0DF0" w:rsidRPr="00E912B3" w14:paraId="59797CF4" w14:textId="77777777" w:rsidTr="002A292A">
        <w:trPr>
          <w:cantSplit/>
        </w:trPr>
        <w:tc>
          <w:tcPr>
            <w:tcW w:w="3402" w:type="dxa"/>
          </w:tcPr>
          <w:p w14:paraId="2BDCBB74" w14:textId="77777777" w:rsidR="007D0DF0" w:rsidRPr="00E912B3" w:rsidRDefault="007D0DF0" w:rsidP="002A292A">
            <w:pPr>
              <w:keepNext/>
              <w:ind w:firstLine="0"/>
              <w:jc w:val="left"/>
              <w:rPr>
                <w:sz w:val="18"/>
                <w:szCs w:val="18"/>
                <w:lang w:val="pl-PL"/>
              </w:rPr>
            </w:pPr>
            <w:bookmarkStart w:id="203" w:name="_Toc616626"/>
            <w:bookmarkStart w:id="204" w:name="_Toc623896"/>
            <w:bookmarkStart w:id="205" w:name="_Toc624217"/>
            <w:bookmarkStart w:id="206" w:name="_Toc4418977"/>
            <w:r w:rsidRPr="00E912B3">
              <w:rPr>
                <w:sz w:val="18"/>
                <w:szCs w:val="18"/>
                <w:lang w:val="pl-PL"/>
              </w:rPr>
              <w:t>Kryterium 10. Polityka jakości, projektowanie, zatwierdzanie, monitorowanie, przegląd i doskonalenie programu studiów</w:t>
            </w:r>
            <w:bookmarkEnd w:id="203"/>
            <w:bookmarkEnd w:id="204"/>
            <w:bookmarkEnd w:id="205"/>
            <w:bookmarkEnd w:id="206"/>
          </w:p>
        </w:tc>
        <w:tc>
          <w:tcPr>
            <w:tcW w:w="5669" w:type="dxa"/>
          </w:tcPr>
          <w:p w14:paraId="4E10116E" w14:textId="77777777" w:rsidR="007D0DF0" w:rsidRPr="00E912B3" w:rsidRDefault="007D0DF0" w:rsidP="002A292A">
            <w:pPr>
              <w:keepNext/>
              <w:ind w:firstLine="0"/>
              <w:rPr>
                <w:sz w:val="18"/>
                <w:szCs w:val="18"/>
                <w:lang w:val="pl-PL"/>
              </w:rPr>
            </w:pPr>
            <w:r w:rsidRPr="00E912B3">
              <w:rPr>
                <w:sz w:val="18"/>
                <w:szCs w:val="18"/>
                <w:lang w:val="pl-PL"/>
              </w:rPr>
              <w:t>Jakość procesów związanych z kształceniem. Ocena tego jak uczelnia zbiera, analizuje i wykorzystuje dane dotyczące kształcenia, w tym wyniki ocen programu studiów przez studentów, absolwentów, pracodawców i innych interesariuszy. Również sposobu w jaki uczelnia identyfikuje obszary do poprawy i wprowadza odpowiednie zmiany, a także to, jak skuteczne są te działania w poprawie jakości kształcenia.</w:t>
            </w:r>
          </w:p>
        </w:tc>
      </w:tr>
    </w:tbl>
    <w:p w14:paraId="24BB8E3C" w14:textId="77777777" w:rsidR="007D0DF0" w:rsidRDefault="007D0DF0" w:rsidP="007D0DF0">
      <w:pPr>
        <w:pStyle w:val="rdo"/>
      </w:pPr>
      <w:r>
        <w:t xml:space="preserve">Źródło: opracowanie własne na podstawie </w:t>
      </w:r>
      <w:r>
        <w:fldChar w:fldCharType="begin" w:fldLock="1"/>
      </w:r>
      <w:r>
        <w:instrText>ADDIN CSL_CITATION {"citationItems":[{"id":"ITEM-1","itemData":{"author":[{"dropping-particle":"","family":"PKA","given":"","non-dropping-particle":"","parse-names":false,"suffix":""}],"id":"ITEM-1","issued":{"date-parts":[["2019"]]},"title":"Załącznik nr 1 do uchwały nr 66/2019 Prezydium Polskiej Komisji Akredytacyjnej z dnia 28 lutego 2019 r. z późn. zm.","type":"article"},"uris":["http://www.mendeley.com/documents/?uuid=683bf71c-b8cf-4918-85df-b6a134633ef0"]}],"mendeley":{"formattedCitation":"(PKA, 2019)","plainTextFormattedCitation":"(PKA, 2019)","previouslyFormattedCitation":"(PKA, 2019)"},"properties":{"noteIndex":0},"schema":"https://github.com/citation-style-language/schema/raw/master/csl-citation.json"}</w:instrText>
      </w:r>
      <w:r>
        <w:fldChar w:fldCharType="separate"/>
      </w:r>
      <w:r w:rsidRPr="00E912B3">
        <w:rPr>
          <w:noProof/>
        </w:rPr>
        <w:t>(PKA, 2019)</w:t>
      </w:r>
      <w:r>
        <w:fldChar w:fldCharType="end"/>
      </w:r>
    </w:p>
    <w:p w14:paraId="4A4C555C" w14:textId="433C5A92" w:rsidR="007D0DF0" w:rsidRPr="000862F2" w:rsidRDefault="007D0DF0" w:rsidP="007D0DF0">
      <w:r>
        <w:t>Spośród opisanych w tabeli po</w:t>
      </w:r>
      <w:r>
        <w:fldChar w:fldCharType="begin"/>
      </w:r>
      <w:r>
        <w:instrText xml:space="preserve"> REF _Ref141468154 \p \h </w:instrText>
      </w:r>
      <w:r>
        <w:fldChar w:fldCharType="separate"/>
      </w:r>
      <w:r w:rsidR="004F5E18">
        <w:t>wyżej</w:t>
      </w:r>
      <w:r>
        <w:fldChar w:fldCharType="end"/>
      </w:r>
      <w:r>
        <w:t xml:space="preserve"> (</w:t>
      </w:r>
      <w:r>
        <w:fldChar w:fldCharType="begin"/>
      </w:r>
      <w:r>
        <w:instrText xml:space="preserve"> REF _Ref141468164 \h </w:instrText>
      </w:r>
      <w:r>
        <w:fldChar w:fldCharType="separate"/>
      </w:r>
      <w:r w:rsidR="004F5E18">
        <w:t xml:space="preserve">Tabela </w:t>
      </w:r>
      <w:r w:rsidR="004F5E18">
        <w:rPr>
          <w:noProof/>
        </w:rPr>
        <w:t>18</w:t>
      </w:r>
      <w:r>
        <w:fldChar w:fldCharType="end"/>
      </w:r>
      <w:r>
        <w:t xml:space="preserve">) PKA wyróżnia te o numerach 1, 2, 4 i 7, gdyż są one szczególnie istotne dla uzyskania odpowiedniej oceny. Rezultatem procesu ewaluacji może być powiem przyznana ocena wyróżniająca, pozytywna, warunkowa lub negatywna. Do otrzymania oceny wyróżniającej kwalifikuje spełnienie co najmniej połowy kryteriów (w tym 1, 2, 4 i 7) w stopniu wyróżniającym, a pozostałych w pełni. Do uzyskania oceny pozytywnej kwalifikuje spełnienie co najmniej połowy kryteriów (w tym 1, 2, 4 i 7) w stopniu pełnym, a pozostałych w stopniu zadowalającym. Do uzyskania oceny warunkowej kwalifikuje spełnienie co najmniej połowy kryteriów (w tym 1, 2, 4 i 7) w stopniu zadowalającym, a pozostałych co najmniej częściowo. Ocena negatywna przyznawana jest </w:t>
      </w:r>
      <w:r>
        <w:lastRenderedPageBreak/>
        <w:t xml:space="preserve">przy niespełnieniu kryteriów dla oceny warunkowej </w:t>
      </w:r>
      <w:r>
        <w:fldChar w:fldCharType="begin" w:fldLock="1"/>
      </w:r>
      <w:r>
        <w:instrText>ADDIN CSL_CITATION {"citationItems":[{"id":"ITEM-1","itemData":{"URL":"https://www.pka.edu.pl/standardy-i-procedury/formy-ewaluacje-jakosci-ksztalcenia-przez-pka/","author":[{"dropping-particle":"","family":"PKA","given":"","non-dropping-particle":"","parse-names":false,"suffix":""}],"id":"ITEM-1","issued":{"date-parts":[["2023"]]},"title":"Formy ewaluacji jakości kształcenia przez PKA","type":"webpage"},"uris":["http://www.mendeley.com/documents/?uuid=e1af3be4-acd3-4356-b9c2-e31819047a2d"]}],"mendeley":{"formattedCitation":"(PKA, 2023)","plainTextFormattedCitation":"(PKA, 2023)","previouslyFormattedCitation":"(PKA, 2023)"},"properties":{"noteIndex":0},"schema":"https://github.com/citation-style-language/schema/raw/master/csl-citation.json"}</w:instrText>
      </w:r>
      <w:r>
        <w:fldChar w:fldCharType="separate"/>
      </w:r>
      <w:r w:rsidRPr="00083362">
        <w:rPr>
          <w:noProof/>
        </w:rPr>
        <w:t>(PKA, 2023)</w:t>
      </w:r>
      <w:r>
        <w:fldChar w:fldCharType="end"/>
      </w:r>
      <w:r>
        <w:t xml:space="preserve">. Należy podkreślić, że głównym elementem oceny jakości kształcenia w procesie ewaluacji przez PKA jest samoocena. Jest to bardzo ciekawe podejście nawiązujące do uznanych narzędzi służących do oceny jakości i wspierających zarządzanie jakością usług. Szerzej narzędzia takiego rodzaju zostaną omówione w rozdziale </w:t>
      </w:r>
      <w:r>
        <w:fldChar w:fldCharType="begin"/>
      </w:r>
      <w:r>
        <w:instrText xml:space="preserve"> REF _Ref141469082 \r \h </w:instrText>
      </w:r>
      <w:r>
        <w:fldChar w:fldCharType="separate"/>
      </w:r>
      <w:r w:rsidR="004F5E18">
        <w:t>1.4</w:t>
      </w:r>
      <w:r>
        <w:fldChar w:fldCharType="end"/>
      </w:r>
      <w:r>
        <w:t>.</w:t>
      </w:r>
    </w:p>
    <w:p w14:paraId="68660861" w14:textId="147F470A" w:rsidR="00BB3567" w:rsidRPr="00E34BBC" w:rsidRDefault="00BB3567" w:rsidP="002757F2">
      <w:r>
        <w:t xml:space="preserve">Istnieją też metody pomiaru jakości odnoszące się do badania rezultatów usług oferowanych przez uczelnie. </w:t>
      </w:r>
      <w:r w:rsidR="00F71202">
        <w:t>U ich</w:t>
      </w:r>
      <w:r>
        <w:t xml:space="preserve"> </w:t>
      </w:r>
      <w:r w:rsidR="00F71202">
        <w:t>podstaw koncepcyjnych</w:t>
      </w:r>
      <w:r>
        <w:t xml:space="preserve"> leży założenie, że można skutecznie ocenić jakość mierząc wskaźniki będące odzwierciedleniem skutków działań podejmowanych przez uczelnie</w:t>
      </w:r>
      <w:r w:rsidR="00DD5B94">
        <w:t>. Część z takich metod odnosi się do szeroko rozumianych sukcesów odnoszonych przez absolwentów uczelni, a inne do pomiaru poziomu satysfakcji różnych interesariuszy (zazwyczaj studentów lub absolwentów) z usług uczelni. Wiele tego rodzaju wskaźników jest składowymi ocen wchodzących w skład metodologii tworzenia rankingów</w:t>
      </w:r>
      <w:r w:rsidR="00F71202">
        <w:t xml:space="preserve"> uczelni wyższych</w:t>
      </w:r>
      <w:r w:rsidR="00F71202">
        <w:rPr>
          <w:rStyle w:val="Odwoanieprzypisudolnego"/>
        </w:rPr>
        <w:footnoteReference w:id="4"/>
      </w:r>
      <w:r w:rsidR="00F71202">
        <w:t>. Istnieją</w:t>
      </w:r>
      <w:r w:rsidR="00DD5B94">
        <w:t xml:space="preserve"> też koncepcje zaproponowane jako niezależne mierniki efektów usług uczelni. Do oceny poziomu sukcesów absolwentów stosowane są np. analizy list laureatów różnych prestiżowych nagród w celu przypisania odpowiednich liczb laureatów do ocenianych uczelni. Takie metody mają tę zaletę, że są wstanie ukazać pośrednio skalę wkładu uczelni w rozwój nauki. Gdyby przyjąć założenie, że proporcje poziomu sukcesów osiąganych przez absolwentów mają dla każdej uczelni charakterystykę zbliżoną do rozkładu normalnego, to wtedy można by z dużym prawdopodobieństwem wnioskować, że pomiar sukcesów niewielkiej grupy najwybitniejszych absolwentów w swoich dziedzinach odzwierciedla poziom usług uczelni i pozwala na wiarygodne porównywanie jakości pomiędzy różnymi </w:t>
      </w:r>
      <w:r w:rsidR="0007704F">
        <w:t>uniwersytetami. Niestety wydaje się, że przyjęcie takiego założenia jest obarczone wysokim ryzykiem błędu, szczególnie w kontekście oceny mniejszych uczelni oraz takich, które charakteryzują się wyraźną specyfiką choćby w zakresie dziedzin kształcenia, czy rynków (krajów) w jakich działają. Zatem prawdopodobnie taki sposób oceny może się sprawdzać dla największych uczelni o globalnym zakresie działania, natomiast niekoniecznie będzie dobrym wskaźnikiem jakości dla pozostałych. Inną kategorią sukcesów, które dają możliwości dla pomiaru szerszej populacji absolwentów uczelni są wskaźniki odnoszące się do poziomu zarobków i stopy zatrudnienia absolwentów uczelni.</w:t>
      </w:r>
      <w:r w:rsidR="00363FDD">
        <w:t xml:space="preserve"> Takie wskaźniki oczywiście są obarczone istotnymi ograniczeniami, ale </w:t>
      </w:r>
      <w:commentRangeStart w:id="207"/>
      <w:r w:rsidR="00363FDD">
        <w:t xml:space="preserve">jednocześnie pozwalają wyciągać wnioski na podstawie całego przekroju populacji absolwentów, a zatem głownie odzwierciedlają pewien przeciętny poziom swoiście rozumianych sukcesów, w związku z czym </w:t>
      </w:r>
      <w:r w:rsidR="00D81992">
        <w:t xml:space="preserve">przy takim pomiarze </w:t>
      </w:r>
      <w:r w:rsidR="00363FDD">
        <w:t>uczelnie charakteryzujące się mniejszą rozpiętością pomiędzy wynikami najlepszych i najgorszych, pod względem badanego parametru, absolwentów mogą otrzymywać relatywnie wyższe oceny w porównaniu do badania jedynie wąskiej grupy najwybitniejszych absolwentów.</w:t>
      </w:r>
      <w:commentRangeEnd w:id="207"/>
      <w:r w:rsidR="009A70F2">
        <w:rPr>
          <w:rStyle w:val="Odwoaniedokomentarza"/>
          <w:rFonts w:ascii="Times New Roman" w:eastAsia="Times New Roman" w:hAnsi="Times New Roman"/>
          <w:szCs w:val="20"/>
          <w:lang w:eastAsia="pl-PL"/>
        </w:rPr>
        <w:commentReference w:id="207"/>
      </w:r>
      <w:r w:rsidR="00F71202">
        <w:t xml:space="preserve"> W Polsce ten rodzaj pomiaru jakości uczelni (kierunków studiów) został spopularyzowany wraz z wdrożeniem projektu badania Ekonomicznych Losów Absolwentów (ELA) w 2016 roku.</w:t>
      </w:r>
      <w:r w:rsidR="002757F2">
        <w:t xml:space="preserve"> Już klika lat wcześniej został zaproponowany autorski </w:t>
      </w:r>
      <w:r w:rsidR="00D81992">
        <w:t>Indeks Wyceny Rynkowej Absolwenta (IWRA)</w:t>
      </w:r>
      <w:r w:rsidR="002757F2">
        <w:t xml:space="preserve">, który jest wskaźnikiem łączącym zarówno ocenę zarobków absolwentów, jak i prawdopodobieństwa zatrudnienia po studiach </w:t>
      </w:r>
      <w:r w:rsidR="002757F2">
        <w:fldChar w:fldCharType="begin" w:fldLock="1"/>
      </w:r>
      <w:r w:rsidR="002757F2">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wyższych","type":"thesis"},"uris":["http://www.mendeley.com/documents/?uuid=76553c1d-5088-4b19-ba2a-62edefe7f453"]}],"mendeley":{"formattedCitation":"(Szefler, 2011)","plainTextFormattedCitation":"(Szefler, 2011)","previouslyFormattedCitation":"(Szefler, 2011)"},"properties":{"noteIndex":0},"schema":"https://github.com/citation-style-language/schema/raw/master/csl-citation.json"}</w:instrText>
      </w:r>
      <w:r w:rsidR="002757F2">
        <w:fldChar w:fldCharType="separate"/>
      </w:r>
      <w:r w:rsidR="002757F2" w:rsidRPr="002757F2">
        <w:rPr>
          <w:noProof/>
        </w:rPr>
        <w:t>(Szefler, 2011)</w:t>
      </w:r>
      <w:r w:rsidR="002757F2">
        <w:fldChar w:fldCharType="end"/>
      </w:r>
      <w:r w:rsidR="002757F2">
        <w:t xml:space="preserve">. </w:t>
      </w:r>
      <w:r w:rsidR="00D81992">
        <w:t xml:space="preserve">Wartość tego miernika jest obliczana jako </w:t>
      </w:r>
      <w:r w:rsidR="00D81992" w:rsidRPr="00E34BBC">
        <w:t xml:space="preserve">„wartość średnich zarobków określonej grupy absolwentów w określonym czasie po ukończeniu studiów, wyrażona w jednostkach </w:t>
      </w:r>
      <w:r w:rsidR="00D81992" w:rsidRPr="00E34BBC">
        <w:lastRenderedPageBreak/>
        <w:t xml:space="preserve">pieniężnych, pomnożona przez stopę zatrudnienia w tej samej grupie absolwentów, mierzona dla tego samego punktu w czasie” </w:t>
      </w:r>
      <w:r w:rsidR="000862F2" w:rsidRPr="00E34BBC">
        <w:fldChar w:fldCharType="begin" w:fldLock="1"/>
      </w:r>
      <w:r w:rsidR="007547C6">
        <w:instrText>ADDIN CSL_CITATION {"citationItems":[{"id":"ITEM-1","itemData":{"author":[{"dropping-particle":"","family":"Szefler","given":"Jan Paweł","non-dropping-particle":"","parse-names":false,"suffix":""},{"dropping-particle":"","family":"Zieliński","given":"Grzegorz","non-dropping-particle":"","parse-names":false,"suffix":""}],"id":"ITEM-1","issued":{"date-parts":[["2013"]]},"page":"274-288","publisher":"unknown","title":"Doskonalenie jakości usług edukacyjnych poprzez ocenę wyniku działalności instytucji akademickiej","type":"chapter"},"uris":["http://www.mendeley.com/documents/?uuid=b0f672f5-5a7e-4374-bce5-a65517febbc7"]}],"mendeley":{"formattedCitation":"(Szefler &amp; Zieliński, 2013)","plainTextFormattedCitation":"(Szefler &amp; Zieliński, 2013)","previouslyFormattedCitation":"(Szefler &amp; Zieliński, 2013)"},"properties":{"noteIndex":0},"schema":"https://github.com/citation-style-language/schema/raw/master/csl-citation.json"}</w:instrText>
      </w:r>
      <w:r w:rsidR="000862F2" w:rsidRPr="00E34BBC">
        <w:fldChar w:fldCharType="separate"/>
      </w:r>
      <w:r w:rsidR="000862F2" w:rsidRPr="00E34BBC">
        <w:rPr>
          <w:noProof/>
        </w:rPr>
        <w:t>(Szefler &amp; Zieliński, 2013)</w:t>
      </w:r>
      <w:r w:rsidR="000862F2" w:rsidRPr="00E34BBC">
        <w:fldChar w:fldCharType="end"/>
      </w:r>
      <w:r w:rsidR="000862F2" w:rsidRPr="00E34BBC">
        <w:t>.</w:t>
      </w:r>
    </w:p>
    <w:p w14:paraId="4225562E" w14:textId="76571783" w:rsidR="00D81992" w:rsidRDefault="00E34BBC" w:rsidP="00E34BBC">
      <w:pPr>
        <w:tabs>
          <w:tab w:val="left" w:pos="2835"/>
          <w:tab w:val="left" w:pos="6804"/>
        </w:tabs>
        <w:ind w:left="195"/>
        <w:jc w:val="left"/>
      </w:pPr>
      <w:r>
        <w:rPr>
          <w:sz w:val="28"/>
          <w:szCs w:val="32"/>
        </w:rPr>
        <w:tab/>
      </w:r>
      <m:oMath>
        <m:r>
          <w:rPr>
            <w:rFonts w:ascii="Cambria Math" w:hAnsi="Cambria Math"/>
            <w:sz w:val="28"/>
            <w:szCs w:val="32"/>
          </w:rPr>
          <m:t>IWRA=W x Z</m:t>
        </m:r>
      </m:oMath>
      <w:r>
        <w:t xml:space="preserve"> </w:t>
      </w:r>
      <w:r>
        <w:tab/>
      </w:r>
      <w:r w:rsidRPr="00CC4AE1">
        <w:rPr>
          <w:rFonts w:cs="Arial"/>
          <w:szCs w:val="16"/>
        </w:rPr>
        <w:t>(1)</w:t>
      </w:r>
    </w:p>
    <w:p w14:paraId="6F842CE4" w14:textId="77777777" w:rsidR="000862F2" w:rsidRPr="000862F2" w:rsidRDefault="000862F2" w:rsidP="000862F2">
      <w:pPr>
        <w:rPr>
          <w:i/>
        </w:rPr>
      </w:pPr>
      <w:r w:rsidRPr="000862F2">
        <w:rPr>
          <w:i/>
        </w:rPr>
        <w:t xml:space="preserve">gdzie: </w:t>
      </w:r>
    </w:p>
    <w:p w14:paraId="3CBB07C9" w14:textId="40BE49D0" w:rsidR="000862F2" w:rsidRPr="000862F2" w:rsidRDefault="000862F2" w:rsidP="000862F2">
      <w:pPr>
        <w:ind w:left="709" w:firstLine="0"/>
        <w:jc w:val="left"/>
        <w:rPr>
          <w:i/>
        </w:rPr>
      </w:pPr>
      <w:r w:rsidRPr="000862F2">
        <w:rPr>
          <w:i/>
        </w:rPr>
        <w:t xml:space="preserve">W — wartość średniego wynagrodzenia w badanej grupie w określonym okresie czasu </w:t>
      </w:r>
      <w:r w:rsidRPr="000862F2">
        <w:rPr>
          <w:i/>
        </w:rPr>
        <w:br/>
        <w:t>(jednostka: waluta)</w:t>
      </w:r>
    </w:p>
    <w:p w14:paraId="73F139B5" w14:textId="3926D9D8" w:rsidR="00D81992" w:rsidRPr="000862F2" w:rsidRDefault="000862F2" w:rsidP="000862F2">
      <w:pPr>
        <w:ind w:left="709" w:firstLine="0"/>
        <w:jc w:val="left"/>
        <w:rPr>
          <w:i/>
        </w:rPr>
      </w:pPr>
      <w:r w:rsidRPr="000862F2">
        <w:rPr>
          <w:i/>
        </w:rPr>
        <w:t xml:space="preserve">Z — stopa zatrudnienia absolwentów </w:t>
      </w:r>
      <w:r w:rsidRPr="000862F2">
        <w:rPr>
          <w:i/>
        </w:rPr>
        <w:br/>
        <w:t>(jednostka: procent)</w:t>
      </w:r>
    </w:p>
    <w:p w14:paraId="0A5796FB" w14:textId="1F9677CA" w:rsidR="000862F2" w:rsidRDefault="000862F2" w:rsidP="003463E6">
      <w:r>
        <w:t>Otrzymane wartości są wyrażane w jednostce pieniężnej i mogą być interpretowane jako przeciętnie najbardziej prawdopodobne do uzyskania wynagrodzeni po ukończeniu studiów dla których dokonano takiego pomiaru.</w:t>
      </w:r>
      <w:r w:rsidR="003463E6">
        <w:t xml:space="preserve"> W zależności od wymagań badania, poza określeniem badanej grupy należy również doprecyzować okres po ukończeniu studiów w jakim dokonuje się pomiaru zarówno zarobków, jak i stopy zatrudnienia. Każdy z tych parametrów w praktyce badawczej musi mieć też ustalone kryteria kwalifikacji do pomiaru, gdyż bez tego właściwa interpretacja wyników może być obarczona dużym błędem. Pomiar może bowiem być dokonany przy pomocy różnych narzędzi badawczych, które zarówno mogą obejmować kwestionariusze dedykowane dla konkretnego badania jak i wykorzystanie danych pochodzących z instytucji zbierających dane statystyczne dotyczące zarobków i zatrudnienia pozwalające na identyfikację wartości przypisanych różnym grupom absolwentów. </w:t>
      </w:r>
      <w:r w:rsidR="0061653F">
        <w:t xml:space="preserve">Skorzystanie z baz danych zawierających informacje o powyższych cechach pozwala na wnioskowanie na podstawie dużych grup badawczych oraz ustandaryzowanych metodologii pomiaru. </w:t>
      </w:r>
      <w:r w:rsidR="003463E6">
        <w:t xml:space="preserve">Należy tu podkreślić, że sposób pomiaru </w:t>
      </w:r>
      <w:r w:rsidR="0061653F">
        <w:t xml:space="preserve">odnoszący się do zarobków </w:t>
      </w:r>
      <w:r w:rsidR="003463E6">
        <w:t xml:space="preserve">najprawdopodobniej jest nośnikiem istotnych informacji na temat jakości usług uczelni dopiero przy uwzględnieniu dużych grup badawczych, a także </w:t>
      </w:r>
      <w:r w:rsidR="0061653F">
        <w:t xml:space="preserve">w </w:t>
      </w:r>
      <w:r w:rsidR="003463E6">
        <w:t xml:space="preserve">raczej w długim okresie czasu. Wydaje się bowiem, że istnieje szereg ograniczeń tej metody przede wszystkim wynikających z wpływu wielu zmiennych oddziałujących na poziomie jednostki, które decydują o poziomie wynagrodzeń i </w:t>
      </w:r>
      <w:r w:rsidR="00E34BBC">
        <w:t>prawdopodobieństwie uzyskania zatrudnienia po ukończeniu studiów.</w:t>
      </w:r>
      <w:r w:rsidR="0061653F">
        <w:t xml:space="preserve"> Nie ulega bowiem wątpliwości, że taki sposób pomiaru skłania bowiem </w:t>
      </w:r>
      <w:r w:rsidR="001F5CEA">
        <w:t>do niejako automatycznego sposobu interpretowania wyższych wartości jako indykatorów lepszej jakości usług uczelni. Takie rozumowanie może być jednak obciążone założeniem, że każdy absolwent uczelni dąży do maksymalizacji swoich zarobków, które to założenie może być nieraz błędne na poziomie jednostek. Nie każdy bowiem ma takie same cele w życiu.</w:t>
      </w:r>
    </w:p>
    <w:p w14:paraId="5EE779E9" w14:textId="3D063F67" w:rsidR="00602D42" w:rsidRDefault="002F29C1" w:rsidP="00DD7A01">
      <w:r w:rsidRPr="002F29C1">
        <w:t>Istnieje szereg m</w:t>
      </w:r>
      <w:r>
        <w:t xml:space="preserve">iar abstrahujących od z góry narzuconych założeń co do oczekiwań klientów. </w:t>
      </w:r>
      <w:r w:rsidR="00887E30">
        <w:t>Wiele</w:t>
      </w:r>
      <w:r>
        <w:t xml:space="preserve"> z nich należy do grupy miar określanej jako CFM </w:t>
      </w:r>
      <w:r w:rsidRPr="00A943C5">
        <w:t>(</w:t>
      </w:r>
      <w:proofErr w:type="spellStart"/>
      <w:r w:rsidRPr="00A943C5">
        <w:rPr>
          <w:i/>
          <w:iCs/>
        </w:rPr>
        <w:t>customer</w:t>
      </w:r>
      <w:proofErr w:type="spellEnd"/>
      <w:r w:rsidRPr="00A943C5">
        <w:rPr>
          <w:i/>
          <w:iCs/>
        </w:rPr>
        <w:t xml:space="preserve"> feedback </w:t>
      </w:r>
      <w:proofErr w:type="spellStart"/>
      <w:r w:rsidRPr="00A943C5">
        <w:rPr>
          <w:i/>
          <w:iCs/>
        </w:rPr>
        <w:t>metrics</w:t>
      </w:r>
      <w:proofErr w:type="spellEnd"/>
      <w:r w:rsidRPr="00A943C5">
        <w:t>) czyli miar informacji zwrotnej od klientów</w:t>
      </w:r>
      <w:r>
        <w:t xml:space="preserve">. Są to różne sposoby związane z pozyskiwaniem informacji zwrotnej od klientów mających na celu przedstawienie wyniku działań organizacji w odniesieniu do odbiorców. </w:t>
      </w:r>
      <w:r w:rsidR="00A419BC">
        <w:t>M</w:t>
      </w:r>
      <w:r>
        <w:t>iernik</w:t>
      </w:r>
      <w:r w:rsidR="00A419BC">
        <w:t>i te bazują</w:t>
      </w:r>
      <w:r>
        <w:t xml:space="preserve"> na informacjach o satysfakcji</w:t>
      </w:r>
      <w:r w:rsidR="00A419BC">
        <w:t xml:space="preserve"> lub lojalności klientów.</w:t>
      </w:r>
      <w:r w:rsidR="00C7753D">
        <w:t xml:space="preserve"> Jednym z najbardziej popularnych w ostatnich latach jest NPS – </w:t>
      </w:r>
      <w:r w:rsidR="00C7753D" w:rsidRPr="00C7753D">
        <w:rPr>
          <w:i/>
          <w:iCs/>
        </w:rPr>
        <w:t xml:space="preserve">Net </w:t>
      </w:r>
      <w:proofErr w:type="spellStart"/>
      <w:r w:rsidR="00C7753D" w:rsidRPr="00C7753D">
        <w:rPr>
          <w:i/>
          <w:iCs/>
        </w:rPr>
        <w:t>Promoter</w:t>
      </w:r>
      <w:proofErr w:type="spellEnd"/>
      <w:r w:rsidR="00C7753D" w:rsidRPr="00C7753D">
        <w:rPr>
          <w:i/>
          <w:iCs/>
        </w:rPr>
        <w:t xml:space="preserve"> </w:t>
      </w:r>
      <w:proofErr w:type="spellStart"/>
      <w:r w:rsidR="00C7753D" w:rsidRPr="00C7753D">
        <w:rPr>
          <w:i/>
          <w:iCs/>
        </w:rPr>
        <w:t>Score</w:t>
      </w:r>
      <w:proofErr w:type="spellEnd"/>
      <w:r w:rsidR="00C7753D">
        <w:t>.</w:t>
      </w:r>
      <w:r w:rsidR="00887E30">
        <w:t xml:space="preserve"> Został on opisany po raz pierwszy w czasopiśmie Harvard Business </w:t>
      </w:r>
      <w:proofErr w:type="spellStart"/>
      <w:r w:rsidR="00887E30">
        <w:t>Review</w:t>
      </w:r>
      <w:proofErr w:type="spellEnd"/>
      <w:r w:rsidR="00887E30">
        <w:t xml:space="preserve"> w 2003 roku przez </w:t>
      </w:r>
      <w:r w:rsidR="00B13DFC">
        <w:t xml:space="preserve">Fredericka F. </w:t>
      </w:r>
      <w:proofErr w:type="spellStart"/>
      <w:r w:rsidR="00B13DFC">
        <w:t>Reichhelda</w:t>
      </w:r>
      <w:proofErr w:type="spellEnd"/>
      <w:r w:rsidR="00B13DFC">
        <w:t xml:space="preserve">. Autor ten zauważył, że ogromny wpływ na rozwój możliwości sprzedaży firmy, poprzez rozwój marki, ma opinia </w:t>
      </w:r>
      <w:r w:rsidR="00B13DFC">
        <w:lastRenderedPageBreak/>
        <w:t>klientów spośród których można wyróżnić trzy istotne grupy. Poziom zadowolenia jednych nie ma ani pozytywnego, ani negatywnego wpływu na firmę – są to tzw. klienci obojętni (</w:t>
      </w:r>
      <w:proofErr w:type="spellStart"/>
      <w:r w:rsidR="00B13DFC" w:rsidRPr="00B13DFC">
        <w:rPr>
          <w:i/>
          <w:iCs/>
        </w:rPr>
        <w:t>passives</w:t>
      </w:r>
      <w:proofErr w:type="spellEnd"/>
      <w:r w:rsidR="00B13DFC">
        <w:t>). Część tych niezadowolonych ma negatywny wpływ, to krytycy (</w:t>
      </w:r>
      <w:proofErr w:type="spellStart"/>
      <w:r w:rsidR="00B13DFC" w:rsidRPr="00B13DFC">
        <w:rPr>
          <w:i/>
          <w:iCs/>
        </w:rPr>
        <w:t>detractors</w:t>
      </w:r>
      <w:proofErr w:type="spellEnd"/>
      <w:r w:rsidR="00B13DFC">
        <w:t>), oni sprawiają, że ogólna opinia o marce staje się gorsza. Ostatnia grupa to tzw. promotorzy (</w:t>
      </w:r>
      <w:proofErr w:type="spellStart"/>
      <w:r w:rsidR="00B13DFC" w:rsidRPr="00B13DFC">
        <w:rPr>
          <w:i/>
          <w:iCs/>
        </w:rPr>
        <w:t>promoters</w:t>
      </w:r>
      <w:proofErr w:type="spellEnd"/>
      <w:r w:rsidR="00B13DFC">
        <w:t xml:space="preserve">), których zadowolenie jest na tyle duże, że chętnie dzielą się swoją pozytywną opinią ze znajomymi </w:t>
      </w:r>
      <w:r w:rsidR="00B13DFC">
        <w:fldChar w:fldCharType="begin" w:fldLock="1"/>
      </w:r>
      <w:r w:rsidR="008103DF">
        <w:instrText>ADDIN CSL_CITATION {"citationItems":[{"id":"ITEM-1","itemData":{"ISBN":"9788394236236","author":[{"dropping-particle":"","family":"Dziadkowiec","given":"Joanna","non-dropping-particle":"","parse-names":false,"suffix":""},{"dropping-particle":"","family":"Sikora","given":"Tadeusz","non-dropping-particle":"","parse-names":false,"suffix":""}],"id":"ITEM-1","issued":{"date-parts":[["2015"]]},"title":"Wybrane aspekty zarządzania jakością usług jakościa","type":"book"},"prefix":"por.","uris":["http://www.mendeley.com/documents/?uuid=e4f9a455-157a-4282-9f26-01a2eff405f6"]},{"id":"ITEM-2","itemData":{"DOI":"10.1108/TQM-03-2011-0021","ISSN":"1754-2731","abstract":"Purpose: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Journal","id":"ITEM-2","issue":"2","issued":{"date-parts":[["2014","3","4"]]},"page":"202-214","title":"Is the NPS a trustworthy performance measure?","type":"article-journal","volume":"26"},"uris":["http://www.mendeley.com/documents/?uuid=fad5ea82-9708-3307-b146-7758e3d3f532"]},{"id":"ITEM-3","itemData":{"author":[{"dropping-particle":"","family":"Reichheld","given":"Frederick F.","non-dropping-particle":"","parse-names":false,"suffix":""}],"container-title":"Harvard Business Review","id":"ITEM-3","issue":"12","issued":{"date-parts":[["2003"]]},"page":"46-54","title":"The one number you need to grow","type":"article-journal","volume":"81"},"uris":["http://www.mendeley.com/documents/?uuid=383092ca-7e43-4b55-a63f-3f1b8a080b49"]}],"mendeley":{"formattedCitation":"(por. Joanna Dziadkowiec &amp; Sikora, 2015; Kristensen &amp; Eskildsen, 2014; Reichheld, 2003)","plainTextFormattedCitation":"(por. Joanna Dziadkowiec &amp; Sikora, 2015; Kristensen &amp; Eskildsen, 2014; Reichheld, 2003)","previouslyFormattedCitation":"(por. Dziadkowiec &amp; Sikora, 2015; Kristensen &amp; Eskildsen, 2014; Reichheld, 2003)"},"properties":{"noteIndex":0},"schema":"https://github.com/citation-style-language/schema/raw/master/csl-citation.json"}</w:instrText>
      </w:r>
      <w:r w:rsidR="00B13DFC">
        <w:fldChar w:fldCharType="separate"/>
      </w:r>
      <w:r w:rsidR="008103DF" w:rsidRPr="008103DF">
        <w:rPr>
          <w:noProof/>
        </w:rPr>
        <w:t>(por. Joanna Dziadkowiec &amp; Sikora, 2015; Kristensen &amp; Eskildsen, 2014; Reichheld, 2003)</w:t>
      </w:r>
      <w:r w:rsidR="00B13DFC">
        <w:fldChar w:fldCharType="end"/>
      </w:r>
      <w:r w:rsidR="00B13DFC" w:rsidRPr="00DD7A01">
        <w:t>.</w:t>
      </w:r>
      <w:r w:rsidR="00E37E44" w:rsidRPr="00DD7A01">
        <w:t xml:space="preserve"> </w:t>
      </w:r>
      <w:r w:rsidR="00E37E44" w:rsidRPr="00E37E44">
        <w:t>Pomiar następuje poprzez zadanie klientom pytania „Jak bardzo prawdopodo</w:t>
      </w:r>
      <w:r w:rsidR="00E37E44">
        <w:t>b</w:t>
      </w:r>
      <w:r w:rsidR="00E37E44" w:rsidRPr="00E37E44">
        <w:t xml:space="preserve">ne jest to, że zarekomendujesz </w:t>
      </w:r>
      <w:r w:rsidR="00E37E44">
        <w:t xml:space="preserve">[firmę X] przyjaciołom lub znajomym?” </w:t>
      </w:r>
      <w:r w:rsidR="00E37E44">
        <w:fldChar w:fldCharType="begin" w:fldLock="1"/>
      </w:r>
      <w:r w:rsidR="00E37E44">
        <w:instrText>ADDIN CSL_CITATION {"citationItems":[{"id":"ITEM-1","itemData":{"author":[{"dropping-particle":"","family":"Reichheld","given":"Frederick F.","non-dropping-particle":"","parse-names":false,"suffix":""}],"container-title":"Harvard Business Review","id":"ITEM-1","issue":"12","issued":{"date-parts":[["2003"]]},"page":"46-54","title":"The one number you need to grow","type":"article-journal","volume":"81"},"uris":["http://www.mendeley.com/documents/?uuid=383092ca-7e43-4b55-a63f-3f1b8a080b49"]}],"mendeley":{"formattedCitation":"(Reichheld, 2003)","plainTextFormattedCitation":"(Reichheld, 2003)","previouslyFormattedCitation":"(Reichheld, 2003)"},"properties":{"noteIndex":0},"schema":"https://github.com/citation-style-language/schema/raw/master/csl-citation.json"}</w:instrText>
      </w:r>
      <w:r w:rsidR="00E37E44">
        <w:fldChar w:fldCharType="separate"/>
      </w:r>
      <w:r w:rsidR="00E37E44" w:rsidRPr="00E37E44">
        <w:rPr>
          <w:noProof/>
        </w:rPr>
        <w:t>(Reichheld, 2003)</w:t>
      </w:r>
      <w:r w:rsidR="00E37E44">
        <w:fldChar w:fldCharType="end"/>
      </w:r>
      <w:r w:rsidR="00E37E44">
        <w:t xml:space="preserve">. Klienci udzielają odpowiedzi korzystając z 10-cio stopniowej skali dla której wartość 1 oznacza odpowiedź „zupełnie nie prawdopodobne”, a 10 oznacza „niezwykle prawdopodobne” </w:t>
      </w:r>
      <w:r w:rsidR="00E37E44">
        <w:fldChar w:fldCharType="begin" w:fldLock="1"/>
      </w:r>
      <w:r w:rsidR="00EF0FC6">
        <w:instrText>ADDIN CSL_CITATION {"citationItems":[{"id":"ITEM-1","itemData":{"DOI":"10.1002/asmb.2417","ISSN":"1524-1904","abstract":"Net Promoter Score, touted as the “single customer metric you need” and calculated from customers' answer to one simple question about their loyalty, has been in use since 2003 and adopted in a wide variety of settings. However, it has not lived up to its claimed benefits. This article evaluates the NPS approach in terms of its positive and negative results. This article is for people interested in NPS, still considering implementing NPS in their company, or interested in its technical underpinnings. It points out the benefits and shortcomings and explains why, and it describes what can be done to achieve the outcomes NPS theory claimed it would produce, but has not. The article is written in two parts for quite distinct audiences: firstly, for executives and managers who need customer data and information to make marketing decisions; and secondly, for market researchers, statisticians, and business analysts who are responsible for capturing and providing reliable, understandable, and meaningful customer data to the executives and managers who need the information. Consequently, the two sections are written in two different styles. The first section takes the form of a summary for managers and executives of our findings and recommendations in language aimed at business leaders; the second section provides a detailed analysis and critical review of NPS for market researchers, statisticians, and business analysts. Both sections present a better solution than NPS for understanding what customers value, delivering the best value to customers, winning market share, and creating truly loyal customers.","author":[{"dropping-particle":"","family":"Fisher","given":"Nicholas I.","non-dropping-particle":"","parse-names":false,"suffix":""},{"dropping-particle":"","family":"Kordupleski","given":"Raymond E.","non-dropping-particle":"","parse-names":false,"suffix":""}],"container-title":"Applied Stochastic Models in Business and Industry","id":"ITEM-1","issue":"1","issued":{"date-parts":[["2019","1","22"]]},"page":"138-151","title":"Good and bad market research: A critical review of Net Promoter Score","type":"article-journal","volume":"35"},"uris":["http://www.mendeley.com/documents/?uuid=f976eb13-4ee7-3616-ab59-b18874c72f47"]}],"mendeley":{"formattedCitation":"(Fisher &amp; Kordupleski, 2019)","plainTextFormattedCitation":"(Fisher &amp; Kordupleski, 2019)","previouslyFormattedCitation":"(Fisher &amp; Kordupleski, 2019)"},"properties":{"noteIndex":0},"schema":"https://github.com/citation-style-language/schema/raw/master/csl-citation.json"}</w:instrText>
      </w:r>
      <w:r w:rsidR="00E37E44">
        <w:fldChar w:fldCharType="separate"/>
      </w:r>
      <w:r w:rsidR="00ED5DF9" w:rsidRPr="00ED5DF9">
        <w:rPr>
          <w:noProof/>
        </w:rPr>
        <w:t>(Fisher &amp; Kordupleski, 2019)</w:t>
      </w:r>
      <w:r w:rsidR="00E37E44">
        <w:fldChar w:fldCharType="end"/>
      </w:r>
      <w:r w:rsidR="00E37E44">
        <w:t>. Cechą charakterystyczną tego pomiaru jest zaklasyfikowanie jedynie odpowiedzi w przedziale 9-10 jako promotorzy, a odpowiedzi w przedziale 1-6 jako krytycy</w:t>
      </w:r>
      <w:r w:rsidR="00590A36">
        <w:t xml:space="preserve"> </w:t>
      </w:r>
      <w:r w:rsidR="00590A36">
        <w:fldChar w:fldCharType="begin" w:fldLock="1"/>
      </w:r>
      <w:r w:rsidR="00590A36">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590A36">
        <w:fldChar w:fldCharType="separate"/>
      </w:r>
      <w:r w:rsidR="00590A36" w:rsidRPr="00590A36">
        <w:rPr>
          <w:noProof/>
        </w:rPr>
        <w:t>(Kristensen &amp; Eskildsen, 2014)</w:t>
      </w:r>
      <w:r w:rsidR="00590A36">
        <w:fldChar w:fldCharType="end"/>
      </w:r>
      <w:r w:rsidR="00E37E44">
        <w:t>. Wyliczenie wskaźnika NPS polega na odjęciu procentowego udziału w wynikach odpowiedzi zaklasyfikowan</w:t>
      </w:r>
      <w:r w:rsidR="00590A36">
        <w:t xml:space="preserve">ych jako krytycy od procentowego udziału odpowiedzi zaklasyfikowanych jako „promotorzy” </w:t>
      </w:r>
      <w:r w:rsidR="00590A36">
        <w:fldChar w:fldCharType="begin" w:fldLock="1"/>
      </w:r>
      <w:r w:rsidR="008103DF">
        <w:instrText>ADDIN CSL_CITATION {"citationItems":[{"id":"ITEM-1","itemData":{"ISBN":"9788394236236","author":[{"dropping-particle":"","family":"Dziadkowiec","given":"Joanna","non-dropping-particle":"","parse-names":false,"suffix":""},{"dropping-particle":"","family":"Sikora","given":"Tadeusz","non-dropping-particle":"","parse-names":false,"suffix":""}],"id":"ITEM-1","issued":{"date-parts":[["2015"]]},"title":"Wybrane aspekty zarządzania jakością usług jakościa","type":"book"},"uris":["http://www.mendeley.com/documents/?uuid=e4f9a455-157a-4282-9f26-01a2eff405f6"]}],"mendeley":{"formattedCitation":"(Joanna Dziadkowiec &amp; Sikora, 2015)","plainTextFormattedCitation":"(Joanna Dziadkowiec &amp; Sikora, 2015)","previouslyFormattedCitation":"(Dziadkowiec &amp; Sikora, 2015)"},"properties":{"noteIndex":0},"schema":"https://github.com/citation-style-language/schema/raw/master/csl-citation.json"}</w:instrText>
      </w:r>
      <w:r w:rsidR="00590A36">
        <w:fldChar w:fldCharType="separate"/>
      </w:r>
      <w:r w:rsidR="008103DF" w:rsidRPr="008103DF">
        <w:rPr>
          <w:noProof/>
        </w:rPr>
        <w:t>(Joanna Dziadkowiec &amp; Sikora, 2015)</w:t>
      </w:r>
      <w:r w:rsidR="00590A36">
        <w:fldChar w:fldCharType="end"/>
      </w:r>
      <w:r w:rsidR="00590A36">
        <w:t>. Zatem skala możliwych wartości wskaźnika NPS może wynosić od -100% do 100%. W praktyce jednak wyniki powyżej zera są uważane za niezłe, a te powyżej 50% za bardzo dobre.</w:t>
      </w:r>
      <w:r w:rsidR="00DD7A01">
        <w:t xml:space="preserve"> Po pierwszej publikacji na temat NPS, gdy został on zastosowany przez wiele firm, różni naukowcy zaczęli kwestionować jego wyjątkowość dla zarządzania firmami lub markami. Bez wątpienia zaletą tego sposobu pomiaru rezultatów działań przedsiębiorstwa jest jego prostota i koncentracja na informacji zwrotnej od klientów, która odzwierciedla potencjał firm do poszerzania bazy klientów. </w:t>
      </w:r>
      <w:r w:rsidR="00DD7A01" w:rsidRPr="00F07475">
        <w:t xml:space="preserve">Wśród dużych firm o najwyższych wynikach </w:t>
      </w:r>
      <w:r w:rsidR="00DD7A01">
        <w:t xml:space="preserve">szczególnie </w:t>
      </w:r>
      <w:r w:rsidR="00DD7A01" w:rsidRPr="00F07475">
        <w:t>wyróżniają się takie, które uzyskują wartości NPS na poziomie 90 lub wyższym. W</w:t>
      </w:r>
      <w:r w:rsidR="00DD7A01">
        <w:t>g danych na rok</w:t>
      </w:r>
      <w:r w:rsidR="00DD7A01" w:rsidRPr="00F07475">
        <w:t xml:space="preserve"> 2023 </w:t>
      </w:r>
      <w:r w:rsidR="00DD7A01">
        <w:t xml:space="preserve">cztery </w:t>
      </w:r>
      <w:r w:rsidR="00DD7A01" w:rsidRPr="00F07475">
        <w:t xml:space="preserve">tego rodzaju firmy uzyskał ten poziom rezultatów i są to </w:t>
      </w:r>
      <w:proofErr w:type="spellStart"/>
      <w:r w:rsidR="00DD7A01" w:rsidRPr="00F07475">
        <w:t>Princeton</w:t>
      </w:r>
      <w:proofErr w:type="spellEnd"/>
      <w:r w:rsidR="00DD7A01" w:rsidRPr="00F07475">
        <w:t xml:space="preserve"> </w:t>
      </w:r>
      <w:proofErr w:type="spellStart"/>
      <w:r w:rsidR="00DD7A01" w:rsidRPr="00F07475">
        <w:t>Mortgage</w:t>
      </w:r>
      <w:proofErr w:type="spellEnd"/>
      <w:r w:rsidR="00DD7A01" w:rsidRPr="00F07475">
        <w:t xml:space="preserve">, </w:t>
      </w:r>
      <w:proofErr w:type="spellStart"/>
      <w:r w:rsidR="00DD7A01" w:rsidRPr="00F07475">
        <w:t>Testla</w:t>
      </w:r>
      <w:proofErr w:type="spellEnd"/>
      <w:r w:rsidR="00DD7A01" w:rsidRPr="00F07475">
        <w:t xml:space="preserve">, </w:t>
      </w:r>
      <w:proofErr w:type="spellStart"/>
      <w:r w:rsidR="00DD7A01" w:rsidRPr="00F07475">
        <w:t>Nutanix</w:t>
      </w:r>
      <w:proofErr w:type="spellEnd"/>
      <w:r w:rsidR="00DD7A01" w:rsidRPr="00F07475">
        <w:t xml:space="preserve"> i </w:t>
      </w:r>
      <w:proofErr w:type="spellStart"/>
      <w:r w:rsidR="00DD7A01" w:rsidRPr="00F07475">
        <w:t>Loanboox</w:t>
      </w:r>
      <w:proofErr w:type="spellEnd"/>
      <w:r w:rsidR="00DD7A01" w:rsidRPr="00F07475">
        <w:t xml:space="preserve"> </w:t>
      </w:r>
      <w:r w:rsidR="00DD7A01" w:rsidRPr="00F07475">
        <w:fldChar w:fldCharType="begin" w:fldLock="1"/>
      </w:r>
      <w:r w:rsidR="00DD7A01" w:rsidRPr="00F07475">
        <w:instrText>ADDIN CSL_CITATION {"citationItems":[{"id":"ITEM-1","itemData":{"URL":"https://customergauge.com/benchmarks/blog/top-highest-nps-scores","author":[{"dropping-particle":"","family":"Goodley","given":"Ben","non-dropping-particle":"","parse-names":false,"suffix":""}],"container-title":"customergauge.com","id":"ITEM-1","issued":{"date-parts":[["2023"]]},"title":"Highest NPS Scores 2023","type":"webpage"},"uris":["http://www.mendeley.com/documents/?uuid=5810688f-aa4e-42c2-8e62-5be7dd701756"]}],"mendeley":{"formattedCitation":"(Goodley, 2023)","plainTextFormattedCitation":"(Goodley, 2023)","previouslyFormattedCitation":"(Goodley, 2023)"},"properties":{"noteIndex":0},"schema":"https://github.com/citation-style-language/schema/raw/master/csl-citation.json"}</w:instrText>
      </w:r>
      <w:r w:rsidR="00DD7A01" w:rsidRPr="00F07475">
        <w:fldChar w:fldCharType="separate"/>
      </w:r>
      <w:r w:rsidR="00DD7A01" w:rsidRPr="00F07475">
        <w:rPr>
          <w:noProof/>
        </w:rPr>
        <w:t>(Goodley, 2023)</w:t>
      </w:r>
      <w:r w:rsidR="00DD7A01" w:rsidRPr="00F07475">
        <w:fldChar w:fldCharType="end"/>
      </w:r>
      <w:r w:rsidR="00DD7A01" w:rsidRPr="00F07475">
        <w:t xml:space="preserve">. Natomiast należy również zauważyć, że </w:t>
      </w:r>
      <w:r w:rsidR="00DD7A01">
        <w:t>istnieją</w:t>
      </w:r>
      <w:r w:rsidR="00DD7A01" w:rsidRPr="00F07475">
        <w:t xml:space="preserve"> też takie duże globalne przedsiębiorstwa </w:t>
      </w:r>
      <w:r w:rsidR="00DD7A01">
        <w:t>funkcjonujące</w:t>
      </w:r>
      <w:r w:rsidR="00DD7A01" w:rsidRPr="00F07475">
        <w:t xml:space="preserve"> na rynku od wielu lat, których wartości NPS są bardzo niskie. Przykładami mogą być choćby: </w:t>
      </w:r>
      <w:proofErr w:type="spellStart"/>
      <w:r w:rsidR="00DD7A01" w:rsidRPr="00F07475">
        <w:t>RyanAir</w:t>
      </w:r>
      <w:proofErr w:type="spellEnd"/>
      <w:r w:rsidR="00DD7A01" w:rsidRPr="00F07475">
        <w:t xml:space="preserve">, </w:t>
      </w:r>
      <w:proofErr w:type="spellStart"/>
      <w:r w:rsidR="00DD7A01" w:rsidRPr="00F07475">
        <w:t>Aviva</w:t>
      </w:r>
      <w:proofErr w:type="spellEnd"/>
      <w:r w:rsidR="00DD7A01" w:rsidRPr="00F07475">
        <w:t xml:space="preserve">, Audi czy </w:t>
      </w:r>
      <w:proofErr w:type="spellStart"/>
      <w:r w:rsidR="00DD7A01" w:rsidRPr="00F07475">
        <w:t>AirBnB</w:t>
      </w:r>
      <w:proofErr w:type="spellEnd"/>
      <w:r w:rsidR="00DD7A01" w:rsidRPr="00F07475">
        <w:t xml:space="preserve"> </w:t>
      </w:r>
      <w:r w:rsidR="00DD7A01" w:rsidRPr="00F07475">
        <w:fldChar w:fldCharType="begin" w:fldLock="1"/>
      </w:r>
      <w:r w:rsidR="00DD7A01" w:rsidRPr="00F07475">
        <w:instrText>ADDIN CSL_CITATION {"citationItems":[{"id":"ITEM-1","itemData":{"URL":"https://customergauge.com/benchmarks/blog/top-highest-nps-scores","author":[{"dropping-particle":"","family":"Goodley","given":"Ben","non-dropping-particle":"","parse-names":false,"suffix":""}],"container-title":"customergauge.com","id":"ITEM-1","issued":{"date-parts":[["2023"]]},"title":"Highest NPS Scores 2023","type":"webpage"},"uris":["http://www.mendeley.com/documents/?uuid=5810688f-aa4e-42c2-8e62-5be7dd701756"]}],"mendeley":{"formattedCitation":"(Goodley, 2023)","plainTextFormattedCitation":"(Goodley, 2023)","previouslyFormattedCitation":"(Goodley, 2023)"},"properties":{"noteIndex":0},"schema":"https://github.com/citation-style-language/schema/raw/master/csl-citation.json"}</w:instrText>
      </w:r>
      <w:r w:rsidR="00DD7A01" w:rsidRPr="00F07475">
        <w:fldChar w:fldCharType="separate"/>
      </w:r>
      <w:r w:rsidR="00DD7A01" w:rsidRPr="00F07475">
        <w:rPr>
          <w:noProof/>
        </w:rPr>
        <w:t>(Goodley, 2023)</w:t>
      </w:r>
      <w:r w:rsidR="00DD7A01" w:rsidRPr="00F07475">
        <w:fldChar w:fldCharType="end"/>
      </w:r>
      <w:r w:rsidR="00DD7A01" w:rsidRPr="00F07475">
        <w:t xml:space="preserve">. Zatem po już pobieżnej analizie można stwierdzić, że trudno uważać ten wskaźnik za jedyną istotną miarę sukcesu, a tym bardziej za </w:t>
      </w:r>
      <w:proofErr w:type="spellStart"/>
      <w:r w:rsidR="00DD7A01" w:rsidRPr="00F07475">
        <w:t>predyktor</w:t>
      </w:r>
      <w:proofErr w:type="spellEnd"/>
      <w:r w:rsidR="00DD7A01" w:rsidRPr="00F07475">
        <w:t xml:space="preserve"> rozwoju przedsiębiorstwa. </w:t>
      </w:r>
      <w:r w:rsidR="00DD7A01">
        <w:t>Podobne opinie prezentują również naukowcy badający wskaźnik NPS, którzy na podstawie wyników swoich badań kwestionują nawet tak podstawowe założenia jak statystyczną istotność podziału wyników na 3 grupy (kryt</w:t>
      </w:r>
      <w:r w:rsidR="00602D42">
        <w:t xml:space="preserve">ycy, </w:t>
      </w:r>
      <w:r w:rsidR="00602D42" w:rsidRPr="00602D42">
        <w:t>obojętni,</w:t>
      </w:r>
      <w:r w:rsidR="00602D42">
        <w:t xml:space="preserve"> promotorzy) według zasad obliczania wyników wskaźnika </w:t>
      </w:r>
      <w:r w:rsidR="00602D42" w:rsidRPr="00602D42">
        <w:rPr>
          <w:lang w:val="en-GB"/>
        </w:rPr>
        <w:fldChar w:fldCharType="begin" w:fldLock="1"/>
      </w:r>
      <w:r w:rsidR="00602D42" w:rsidRPr="00602D42">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602D42" w:rsidRPr="00602D42">
        <w:rPr>
          <w:noProof/>
        </w:rPr>
        <w:t>(Kristensen &amp; Eskildsen, 2014)</w:t>
      </w:r>
      <w:r w:rsidR="00602D42" w:rsidRPr="00602D42">
        <w:rPr>
          <w:lang w:val="en-GB"/>
        </w:rPr>
        <w:fldChar w:fldCharType="end"/>
      </w:r>
      <w:r w:rsidR="00602D42" w:rsidRPr="004E27F6">
        <w:t>.</w:t>
      </w:r>
    </w:p>
    <w:p w14:paraId="5EC29440" w14:textId="5745CD4C" w:rsidR="00DD7A01" w:rsidRPr="00602D42" w:rsidRDefault="00DD7A01" w:rsidP="00DD7A01">
      <w:r w:rsidRPr="00F07475">
        <w:t xml:space="preserve">Jest to oczywiście wskaźnik odnoszący się do istotnych informacji zwrotnych od klientów będących wynikiem podejmowanych działań, ale jednak możliwości wpłynięcia na wartości tego wskaźnika bez istotnych zmian kulturowych i organizacyjnych w instytucji/przedsiębiorstwie sprawiają, że raczej powinien być on traktowany jako jeden z wielu istotnych niż jako </w:t>
      </w:r>
      <w:r w:rsidRPr="00602D42">
        <w:t>kluczowy</w:t>
      </w:r>
      <w:r w:rsidR="00602D42" w:rsidRPr="00602D42">
        <w:t xml:space="preserve"> </w:t>
      </w:r>
      <w:r w:rsidR="00602D42" w:rsidRPr="00602D42">
        <w:rPr>
          <w:lang w:val="en-GB"/>
        </w:rPr>
        <w:fldChar w:fldCharType="begin" w:fldLock="1"/>
      </w:r>
      <w:r w:rsidR="00602D42" w:rsidRPr="00602D42">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602D42" w:rsidRPr="00602D42">
        <w:rPr>
          <w:noProof/>
        </w:rPr>
        <w:t>(Kristensen &amp; Eskildsen, 2014)</w:t>
      </w:r>
      <w:r w:rsidR="00602D42" w:rsidRPr="00602D42">
        <w:rPr>
          <w:lang w:val="en-GB"/>
        </w:rPr>
        <w:fldChar w:fldCharType="end"/>
      </w:r>
      <w:r w:rsidR="00602D42" w:rsidRPr="00602D42">
        <w:t xml:space="preserve">. Podobnie NPS wydaje się być bardzo słabym statystycznie </w:t>
      </w:r>
      <w:proofErr w:type="spellStart"/>
      <w:r w:rsidR="00602D42" w:rsidRPr="00602D42">
        <w:t>predyktorem</w:t>
      </w:r>
      <w:proofErr w:type="spellEnd"/>
      <w:r w:rsidR="00602D42" w:rsidRPr="00602D42">
        <w:t xml:space="preserve"> satysfakcji i lojalności klientów mierzonych innymi uznanymi metodami </w:t>
      </w:r>
      <w:r w:rsidR="00602D42" w:rsidRPr="00602D42">
        <w:rPr>
          <w:lang w:val="en-GB"/>
        </w:rPr>
        <w:fldChar w:fldCharType="begin" w:fldLock="1"/>
      </w:r>
      <w:r w:rsidR="00602D42" w:rsidRPr="00602D42">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602D42" w:rsidRPr="00602D42">
        <w:rPr>
          <w:noProof/>
        </w:rPr>
        <w:t>(Kristensen &amp; Eskildsen, 2014)</w:t>
      </w:r>
      <w:r w:rsidR="00602D42" w:rsidRPr="00602D42">
        <w:rPr>
          <w:lang w:val="en-GB"/>
        </w:rPr>
        <w:fldChar w:fldCharType="end"/>
      </w:r>
      <w:r w:rsidR="00602D42" w:rsidRPr="00602D42">
        <w:t>.</w:t>
      </w:r>
      <w:r w:rsidR="00602D42">
        <w:t xml:space="preserve"> Podsumowując można stwierdzić, że korzyści ze stosowania NPS jako miernika mogą być wysokie, natomiast nie da się obronić tezy głoszonej już od pierwszego artykułu na temat tego wskaźnika, wedle której jest to jedyna miara jakiej potrzebuje przedsiębiorstwo </w:t>
      </w:r>
      <w:r w:rsidR="00602D42" w:rsidRPr="00602D42">
        <w:fldChar w:fldCharType="begin" w:fldLock="1"/>
      </w:r>
      <w:r w:rsidR="00602D42" w:rsidRPr="00602D42">
        <w:instrText>ADDIN CSL_CITATION {"citationItems":[{"id":"ITEM-1","itemData":{"DOI":"10.1002/asmb.2417","ISSN":"1524-1904","abstract":"Net Promoter Score, touted as the “single customer metric you need” and calculated from customers' answer to one simple question about their loyalty, has been in use since 2003 and adopted in a wide variety of settings. However, it has not lived up to its claimed benefits. This article evaluates the NPS approach in terms of its positive and negative results. This article is for people interested in NPS, still considering implementing NPS in their company, or interested in its technical underpinnings. It points out the benefits and shortcomings and explains why, and it describes what can be done to achieve the outcomes NPS theory claimed it would produce, but has not. The article is written in two parts for quite distinct audiences: firstly, for executives and managers who need customer data and information to make marketing decisions; and secondly, for market researchers, statisticians, and business analysts who are responsible for capturing and providing reliable, understandable, and meaningful customer data to the executives and managers who need the information. Consequently, the two sections are written in two different styles. The first section takes the form of a summary for managers and executives of our findings and recommendations in language aimed at business leaders; the second section provides a detailed analysis and critical review of NPS for market researchers, statisticians, and business analysts. Both sections present a better solution than NPS for understanding what customers value, delivering the best value to customers, winning market share, and creating truly loyal customers.","author":[{"dropping-particle":"","family":"Fisher","given":"Nicholas I.","non-dropping-particle":"","parse-names":false,"suffix":""},{"dropping-particle":"","family":"Kordupleski","given":"Raymond E.","non-dropping-particle":"","parse-names":false,"suffix":""}],"container-title":"Applied Stochastic Models in Business and Industry","id":"ITEM-1","issue":"1","issued":{"date-parts":[["2019","1","22"]]},"page":"138-151","title":"Good and bad market research: A critical review of Net Promoter Score","type":"article-journal","volume":"35"},"uris":["http://www.mendeley.com/documents/?uuid=f976eb13-4ee7-3616-ab59-b18874c72f47"]}],"mendeley":{"formattedCitation":"(Fisher &amp; Kordupleski, 2019)","plainTextFormattedCitation":"(Fisher &amp; Kordupleski, 2019)","previouslyFormattedCitation":"(Fisher &amp; Kordupleski, 2019)"},"properties":{"noteIndex":0},"schema":"https://github.com/citation-style-language/schema/raw/master/csl-citation.json"}</w:instrText>
      </w:r>
      <w:r w:rsidR="00602D42" w:rsidRPr="00602D42">
        <w:fldChar w:fldCharType="separate"/>
      </w:r>
      <w:r w:rsidR="00602D42" w:rsidRPr="00602D42">
        <w:rPr>
          <w:noProof/>
        </w:rPr>
        <w:t>(Fisher &amp; Kordupleski, 2019)</w:t>
      </w:r>
      <w:r w:rsidR="00602D42" w:rsidRPr="00602D42">
        <w:fldChar w:fldCharType="end"/>
      </w:r>
      <w:r w:rsidR="00602D42" w:rsidRPr="00602D42">
        <w:t>.</w:t>
      </w:r>
    </w:p>
    <w:p w14:paraId="4DC41CEA" w14:textId="1556F9E1" w:rsidR="00E34BBC" w:rsidRDefault="00602D42" w:rsidP="00E34BBC">
      <w:r>
        <w:lastRenderedPageBreak/>
        <w:t>Biorąc pod uwagę</w:t>
      </w:r>
      <w:r w:rsidR="00A943C5" w:rsidRPr="00A943C5">
        <w:t xml:space="preserve"> liczne słabości wskaźnika NPS jako jedynej istotnej miary sukcesu przedsiębiorstwa lub choćby najistotniejszego ze wskaźników z grupy CFM </w:t>
      </w:r>
      <w:r w:rsidR="00A943C5" w:rsidRPr="00A943C5">
        <w:fldChar w:fldCharType="begin" w:fldLock="1"/>
      </w:r>
      <w:r w:rsidR="00053677">
        <w:instrText>ADDIN CSL_CITATION {"citationItems":[{"id":"ITEM-1","itemData":{"DOI":"10.1016/j.ijresmar.2013.04.002","ISSN":"01678116","abstract":"Since the introduction of the Net Promoter concept there has been a vivid and ongoing debate among academics and practitioners about the performance of the Net Promoter Score (NPS) in comparison to other customer metrics, such as customer satisfaction, to predict company growth rates. We report results from a study using data from customers and firms in the Netherlands on the relationship between different satisfaction and loyalty metrics as well as the NPS with sales revenue growth, gross margins and net operating cash flows. We find that all metrics perform equally well in predicting current gross margins and current sales revenue growth and equally poor for predicting future sales growth and gross margins as well as current and future net cash flows. The NPS is neither superior nor inferior to other metrics. Taken together, our study suggests that the predictive capability of customer metrics, such as NPS, for future company growth rates is limited. © 2013 Elsevier B.V.","author":[{"dropping-particle":"","family":"Doorn","given":"Jenny","non-dropping-particle":"van","parse-names":false,"suffix":""},{"dropping-particle":"","family":"Leeflang","given":"Peter S.H.","non-dropping-particle":"","parse-names":false,"suffix":""},{"dropping-particle":"","family":"Tijs","given":"Marleen","non-dropping-particle":"","parse-names":false,"suffix":""}],"container-title":"International Journal of Research in Marketing","id":"ITEM-1","issue":"3","issued":{"date-parts":[["2013","9"]]},"page":"314-318","title":"Satisfaction as a predictor of future performance: A replication","type":"article-journal","volume":"30"},"uris":["http://www.mendeley.com/documents/?uuid=9056db1d-f940-3929-bbf8-5253774fdb7e"]},{"id":"ITEM-2","itemData":{"DOI":"10.1016/j.ijresmar.2015.02.004","ISSN":"01678116","abstract":"This study systematically compares different customer feedback metrics (CFMs) - namely customer satisfaction, the Net Promoter Score, and the Customer Effort Score - to test their ability to predict retention across a wide range of industries. We classify the CFMs according to a time focus (past, present, or future) and whether the full scale of the CFM is used or whether the focus is only on the extremes (e.g., top-2-box customer satisfaction). The data for this study represent customers of 93 firms across 18 industries. Multi-level probit regression models, which control for self-selection bias of respondents, investigate firm-, customer-, and industry-level effects simultaneously. Overall, we find that the top-2-box customer satisfaction performs best for predicting customer retention and that focusing on the extremes is preferable to using the full scale. However the best CFM does differ depending on industry and the unit of analysis (i.e., comparing customers or firms with one another). Furthermore, combining CFMs, along with simultaneously investigating multiple dimensions of the customer relationship, improves predictions even further.","author":[{"dropping-particle":"","family":"Haan","given":"Evert","non-dropping-particle":"de","parse-names":false,"suffix":""},{"dropping-particle":"","family":"Verhoef","given":"Peter C.","non-dropping-particle":"","parse-names":false,"suffix":""},{"dropping-particle":"","family":"Wiesel","given":"Thorsten","non-dropping-particle":"","parse-names":false,"suffix":""}],"container-title":"International Journal of Research in Marketing","id":"ITEM-2","issue":"2","issued":{"date-parts":[["2015","6"]]},"page":"195-206","title":"The predictive ability of different customer feedback metrics for retention","type":"article-journal","volume":"32"},"prefix":"por.","uris":["http://www.mendeley.com/documents/?uuid=f1823320-08a7-3f50-8c67-98f4f85b5495"]}],"mendeley":{"formattedCitation":"(por. de Haan i in., 2015; van Doorn i in., 2013)","plainTextFormattedCitation":"(por. de Haan i in., 2015; van Doorn i in., 2013)","previouslyFormattedCitation":"(por. de Haan i in., 2015; van Doorn i in., 2013)"},"properties":{"noteIndex":0},"schema":"https://github.com/citation-style-language/schema/raw/master/csl-citation.json"}</w:instrText>
      </w:r>
      <w:r w:rsidR="00A943C5" w:rsidRPr="00A943C5">
        <w:fldChar w:fldCharType="separate"/>
      </w:r>
      <w:r w:rsidR="00EF0FC6" w:rsidRPr="00EF0FC6">
        <w:rPr>
          <w:noProof/>
        </w:rPr>
        <w:t>(por. de Haan i in., 2015; van Doorn i in., 2013)</w:t>
      </w:r>
      <w:r w:rsidR="00A943C5" w:rsidRPr="00A943C5">
        <w:fldChar w:fldCharType="end"/>
      </w:r>
      <w:r w:rsidR="00EF0FC6">
        <w:t xml:space="preserve"> warto docenić </w:t>
      </w:r>
      <w:r w:rsidR="00A943C5" w:rsidRPr="00A943C5">
        <w:t xml:space="preserve">badania </w:t>
      </w:r>
      <w:r w:rsidR="00EF0FC6">
        <w:t xml:space="preserve">ukierunkowane na poszukiwanie lepszych miar. </w:t>
      </w:r>
      <w:r w:rsidR="00A943C5" w:rsidRPr="00A943C5">
        <w:t xml:space="preserve">Jenny </w:t>
      </w:r>
      <w:r w:rsidR="002F29C1">
        <w:t>v</w:t>
      </w:r>
      <w:r w:rsidR="00A943C5" w:rsidRPr="00A943C5">
        <w:t xml:space="preserve">an </w:t>
      </w:r>
      <w:proofErr w:type="spellStart"/>
      <w:r w:rsidR="00A943C5" w:rsidRPr="00A943C5">
        <w:t>Doorn</w:t>
      </w:r>
      <w:proofErr w:type="spellEnd"/>
      <w:r w:rsidR="00A943C5" w:rsidRPr="00A943C5">
        <w:t xml:space="preserve"> i in. wskazują </w:t>
      </w:r>
      <w:r w:rsidR="002F29C1">
        <w:t>n</w:t>
      </w:r>
      <w:r w:rsidR="00A943C5" w:rsidRPr="00A943C5">
        <w:t xml:space="preserve">a to iż miary satysfakcji mają znacznie większy potencjał jako </w:t>
      </w:r>
      <w:proofErr w:type="spellStart"/>
      <w:r w:rsidR="00A943C5" w:rsidRPr="00A943C5">
        <w:t>predyktor</w:t>
      </w:r>
      <w:proofErr w:type="spellEnd"/>
      <w:r w:rsidR="00A943C5" w:rsidRPr="00A943C5">
        <w:t xml:space="preserve"> sukcesu</w:t>
      </w:r>
      <w:r w:rsidR="002F29C1">
        <w:t xml:space="preserve"> przedsiębiorstwa</w:t>
      </w:r>
      <w:r w:rsidR="00A943C5" w:rsidRPr="00A943C5">
        <w:t xml:space="preserve">. Stąd też kolejna </w:t>
      </w:r>
      <w:r w:rsidR="002F29C1">
        <w:t xml:space="preserve">z </w:t>
      </w:r>
      <w:r w:rsidR="00A943C5" w:rsidRPr="00A943C5">
        <w:t>opisywan</w:t>
      </w:r>
      <w:r w:rsidR="002F29C1">
        <w:t>ych</w:t>
      </w:r>
      <w:r w:rsidR="00A943C5" w:rsidRPr="00A943C5">
        <w:t xml:space="preserve"> miar odnosi się właśnie to tego parametru. W </w:t>
      </w:r>
      <w:r w:rsidR="002F29C1" w:rsidRPr="00A943C5">
        <w:t>porównaniu</w:t>
      </w:r>
      <w:r w:rsidR="00A943C5" w:rsidRPr="00A943C5">
        <w:t xml:space="preserve"> do badania tzw. efektów rynkowych usług uczeni (IWRA) </w:t>
      </w:r>
      <w:r w:rsidR="0061653F" w:rsidRPr="00A943C5">
        <w:t xml:space="preserve">miara satysfakcji odnosi się do bardzo subiektywnego </w:t>
      </w:r>
      <w:r w:rsidR="001F5CEA" w:rsidRPr="00A943C5">
        <w:t xml:space="preserve">parametru indywidualnego </w:t>
      </w:r>
      <w:r w:rsidR="0061653F" w:rsidRPr="00A943C5">
        <w:t>postrzegania jakości</w:t>
      </w:r>
      <w:r w:rsidR="0061653F">
        <w:t xml:space="preserve"> przez uczestników badania, z drugiej strony taki sposób pomiaru daje szansę na wyeliminowanie czynnika </w:t>
      </w:r>
      <w:r w:rsidR="00A943C5">
        <w:t xml:space="preserve">błędnych założeń co do </w:t>
      </w:r>
      <w:r w:rsidR="0061653F">
        <w:t>motywacji ludzi do uzyskiwania określonego poziomy zarobków</w:t>
      </w:r>
      <w:r w:rsidR="001F5CEA">
        <w:t xml:space="preserve"> lub innych tzw. obiektywnych efektów kształcenia</w:t>
      </w:r>
      <w:r w:rsidR="0061653F">
        <w:t>.</w:t>
      </w:r>
      <w:r w:rsidR="001F5CEA">
        <w:t xml:space="preserve"> Założeniem dla koncepcji takiego pomiaru jest przyjęcie, że każdy podejmując studia chce po otrzymaniu takiej usługi być zadowolony z jej efektów. </w:t>
      </w:r>
      <w:r w:rsidR="00EF0FC6">
        <w:t>W odniesieniu do uczelni wyższych m</w:t>
      </w:r>
      <w:r w:rsidR="00111BA2">
        <w:t xml:space="preserve">iernikiem stworzonym na podstawie takiej koncepcji jest Indeks Satysfakcji Interesariuszy (SSI – </w:t>
      </w:r>
      <w:proofErr w:type="spellStart"/>
      <w:r w:rsidR="00111BA2" w:rsidRPr="00111BA2">
        <w:rPr>
          <w:i/>
          <w:iCs/>
        </w:rPr>
        <w:t>Stakeholder</w:t>
      </w:r>
      <w:proofErr w:type="spellEnd"/>
      <w:r w:rsidR="00111BA2" w:rsidRPr="00111BA2">
        <w:rPr>
          <w:i/>
          <w:iCs/>
        </w:rPr>
        <w:t xml:space="preserve"> </w:t>
      </w:r>
      <w:proofErr w:type="spellStart"/>
      <w:r w:rsidR="00111BA2" w:rsidRPr="00111BA2">
        <w:rPr>
          <w:i/>
          <w:iCs/>
        </w:rPr>
        <w:t>Satisfaction</w:t>
      </w:r>
      <w:proofErr w:type="spellEnd"/>
      <w:r w:rsidR="00111BA2" w:rsidRPr="00111BA2">
        <w:rPr>
          <w:i/>
          <w:iCs/>
        </w:rPr>
        <w:t xml:space="preserve"> Index</w:t>
      </w:r>
      <w:r w:rsidR="00111BA2">
        <w:t xml:space="preserve">). Jest to </w:t>
      </w:r>
      <w:r w:rsidR="002757F2">
        <w:t xml:space="preserve">autorski </w:t>
      </w:r>
      <w:r w:rsidR="00111BA2">
        <w:t>zagregowany wskaźnik zbudowany na podstawie pomiarów satysfakcji z usługi wśród wybranych grup interesariuszy</w:t>
      </w:r>
      <w:r w:rsidR="00EF0FC6">
        <w:rPr>
          <w:rStyle w:val="Odwoanieprzypisudolnego"/>
        </w:rPr>
        <w:footnoteReference w:id="5"/>
      </w:r>
      <w:r w:rsidR="00111BA2">
        <w:t xml:space="preserve">. A zatem do wyliczenia </w:t>
      </w:r>
      <w:r w:rsidR="002757F2">
        <w:t>jego wartości</w:t>
      </w:r>
      <w:r w:rsidR="00111BA2">
        <w:t xml:space="preserve"> istotne są zarówno badania w każdej z wybranych grup jak i odpowiednie przypisanie wag wynikom cząstkowym w celu odzwierciedlania istotności wpływu każdej z grup na ocenę ogólną. Do określenia wag można użyć różnorodnych metod w zależności od celu badania. Mogą to być zarówno metody eksperckie jak i metody polegające na przeprowadzeniu </w:t>
      </w:r>
      <w:r w:rsidR="00EF0FC6">
        <w:t xml:space="preserve">różnorodnych </w:t>
      </w:r>
      <w:r w:rsidR="00111BA2">
        <w:t xml:space="preserve">badań w celu określenia siły </w:t>
      </w:r>
      <w:r w:rsidR="00BC0AAA">
        <w:t xml:space="preserve">wzajemnego </w:t>
      </w:r>
      <w:r w:rsidR="00111BA2">
        <w:t xml:space="preserve">wpływu poszczególnych grup interesariuszy </w:t>
      </w:r>
      <w:r w:rsidR="00BC0AAA">
        <w:t>i</w:t>
      </w:r>
      <w:r w:rsidR="00111BA2">
        <w:t xml:space="preserve"> </w:t>
      </w:r>
      <w:r w:rsidR="00BC0AAA">
        <w:t>organizacji</w:t>
      </w:r>
      <w:r w:rsidR="00111BA2">
        <w:t xml:space="preserve"> </w:t>
      </w:r>
      <w:r w:rsidR="00BC0AAA">
        <w:t>(lub grup organizacji) na siebie.</w:t>
      </w:r>
    </w:p>
    <w:p w14:paraId="77961CC3" w14:textId="77777777" w:rsidR="00E34BBC" w:rsidRPr="008047ED" w:rsidRDefault="00E34BBC" w:rsidP="00E34BBC">
      <w:r w:rsidRPr="008047ED">
        <w:t>Wartość zagregowanego Indeksu Satysfakcji Interesariuszy możn</w:t>
      </w:r>
      <w:r>
        <w:t>a wyliczyć ze wzoru</w:t>
      </w:r>
      <w:r w:rsidRPr="008047ED">
        <w:t>:</w:t>
      </w:r>
    </w:p>
    <w:p w14:paraId="54DA6A49" w14:textId="25EFB208" w:rsidR="00E34BBC" w:rsidRPr="00CC4AE1" w:rsidRDefault="00E34BBC" w:rsidP="00E34BBC">
      <w:pPr>
        <w:pStyle w:val="wzor"/>
        <w:tabs>
          <w:tab w:val="clear" w:pos="3402"/>
          <w:tab w:val="clear" w:pos="7088"/>
          <w:tab w:val="left" w:pos="2835"/>
          <w:tab w:val="left" w:pos="6804"/>
        </w:tabs>
        <w:jc w:val="left"/>
        <w:rPr>
          <w:rFonts w:ascii="Arial" w:hAnsi="Arial" w:cs="Arial"/>
          <w:sz w:val="20"/>
          <w:szCs w:val="16"/>
        </w:rPr>
      </w:pPr>
      <w:r w:rsidRPr="00622D4E">
        <w:rPr>
          <w:rFonts w:ascii="Arial" w:eastAsia="Calibri" w:hAnsi="Arial"/>
          <w:sz w:val="28"/>
          <w:szCs w:val="28"/>
        </w:rPr>
        <w:tab/>
      </w:r>
      <m:oMath>
        <m:r>
          <w:rPr>
            <w:rFonts w:ascii="Cambria Math" w:hAnsi="Cambria Math"/>
            <w:sz w:val="28"/>
            <w:szCs w:val="28"/>
            <w:lang w:val="en-GB"/>
          </w:rPr>
          <m:t>SSI</m:t>
        </m:r>
        <m:r>
          <w:rPr>
            <w:rFonts w:ascii="Cambria Math" w:hAnsi="Cambria Math"/>
            <w:sz w:val="28"/>
            <w:szCs w:val="28"/>
          </w:rPr>
          <m:t>=</m:t>
        </m:r>
        <m:nary>
          <m:naryPr>
            <m:chr m:val="∑"/>
            <m:limLoc m:val="undOvr"/>
            <m:subHide m:val="1"/>
            <m:supHide m:val="1"/>
            <m:ctrlPr>
              <w:rPr>
                <w:rFonts w:ascii="Cambria Math" w:hAnsi="Cambria Math"/>
                <w:i/>
                <w:sz w:val="28"/>
                <w:szCs w:val="28"/>
                <w:lang w:val="en-GB"/>
              </w:rPr>
            </m:ctrlPr>
          </m:naryPr>
          <m:sub/>
          <m:sup/>
          <m:e>
            <m:sSub>
              <m:sSubPr>
                <m:ctrlPr>
                  <w:rPr>
                    <w:rFonts w:ascii="Cambria Math" w:hAnsi="Cambria Math"/>
                    <w:i/>
                    <w:sz w:val="28"/>
                    <w:szCs w:val="28"/>
                    <w:lang w:val="en-GB"/>
                  </w:rPr>
                </m:ctrlPr>
              </m:sSubPr>
              <m:e>
                <m:r>
                  <w:rPr>
                    <w:rFonts w:ascii="Cambria Math" w:hAnsi="Cambria Math"/>
                    <w:sz w:val="28"/>
                    <w:szCs w:val="28"/>
                    <w:lang w:val="en-GB"/>
                  </w:rPr>
                  <m:t>u</m:t>
                </m:r>
              </m:e>
              <m:sub>
                <m:r>
                  <w:rPr>
                    <w:rFonts w:ascii="Cambria Math" w:hAnsi="Cambria Math"/>
                    <w:sz w:val="28"/>
                    <w:szCs w:val="28"/>
                    <w:lang w:val="en-GB"/>
                  </w:rPr>
                  <m:t>a</m:t>
                </m:r>
              </m:sub>
            </m:sSub>
            <m:r>
              <w:rPr>
                <w:rFonts w:ascii="Cambria Math" w:hAnsi="Cambria Math"/>
                <w:sz w:val="28"/>
                <w:szCs w:val="28"/>
              </w:rPr>
              <m:t>×</m:t>
            </m:r>
            <m:sSub>
              <m:sSubPr>
                <m:ctrlPr>
                  <w:rPr>
                    <w:rFonts w:ascii="Cambria Math" w:hAnsi="Cambria Math"/>
                    <w:i/>
                    <w:sz w:val="28"/>
                    <w:szCs w:val="28"/>
                    <w:lang w:val="en-GB"/>
                  </w:rPr>
                </m:ctrlPr>
              </m:sSubPr>
              <m:e>
                <m:r>
                  <w:rPr>
                    <w:rFonts w:ascii="Cambria Math" w:hAnsi="Cambria Math"/>
                    <w:sz w:val="28"/>
                    <w:szCs w:val="28"/>
                    <w:lang w:val="en-GB"/>
                  </w:rPr>
                  <m:t>SSI</m:t>
                </m:r>
              </m:e>
              <m:sub>
                <m:r>
                  <w:rPr>
                    <w:rFonts w:ascii="Cambria Math" w:hAnsi="Cambria Math"/>
                    <w:sz w:val="28"/>
                    <w:szCs w:val="28"/>
                    <w:lang w:val="en-GB"/>
                  </w:rPr>
                  <m:t>a</m:t>
                </m:r>
              </m:sub>
            </m:sSub>
          </m:e>
        </m:nary>
      </m:oMath>
      <w:r w:rsidRPr="008047ED">
        <w:rPr>
          <w:szCs w:val="24"/>
        </w:rPr>
        <w:t xml:space="preserve"> </w:t>
      </w:r>
      <w:r w:rsidRPr="00175A49">
        <w:rPr>
          <w:rFonts w:ascii="Arial" w:hAnsi="Arial" w:cs="Arial"/>
          <w:sz w:val="20"/>
        </w:rPr>
        <w:tab/>
      </w:r>
      <w:r w:rsidRPr="00CC4AE1">
        <w:rPr>
          <w:rFonts w:ascii="Arial" w:hAnsi="Arial" w:cs="Arial"/>
          <w:sz w:val="20"/>
          <w:szCs w:val="16"/>
        </w:rPr>
        <w:t>(</w:t>
      </w:r>
      <w:r>
        <w:rPr>
          <w:rFonts w:ascii="Arial" w:hAnsi="Arial" w:cs="Arial"/>
          <w:sz w:val="20"/>
          <w:szCs w:val="16"/>
        </w:rPr>
        <w:t>2</w:t>
      </w:r>
      <w:r w:rsidRPr="00CC4AE1">
        <w:rPr>
          <w:rFonts w:ascii="Arial" w:hAnsi="Arial" w:cs="Arial"/>
          <w:sz w:val="20"/>
          <w:szCs w:val="16"/>
        </w:rPr>
        <w:t>)</w:t>
      </w:r>
      <w:r w:rsidRPr="00CC4AE1">
        <w:rPr>
          <w:rFonts w:ascii="Arial" w:hAnsi="Arial" w:cs="Arial"/>
          <w:sz w:val="20"/>
          <w:szCs w:val="16"/>
        </w:rPr>
        <w:fldChar w:fldCharType="begin"/>
      </w:r>
      <w:r w:rsidRPr="00175A49">
        <w:rPr>
          <w:rFonts w:ascii="Arial" w:hAnsi="Arial" w:cs="Arial"/>
          <w:sz w:val="20"/>
          <w:szCs w:val="16"/>
        </w:rPr>
        <w:instrText xml:space="preserve"> QUOTE </w:instrText>
      </w:r>
      <w:r w:rsidRPr="00175A49">
        <w:rPr>
          <w:rFonts w:ascii="Arial" w:hAnsi="Arial" w:cs="Arial"/>
          <w:noProof/>
          <w:sz w:val="20"/>
          <w:szCs w:val="16"/>
        </w:rPr>
        <w:drawing>
          <wp:inline distT="0" distB="0" distL="0" distR="0" wp14:anchorId="0A564509" wp14:editId="2AA32768">
            <wp:extent cx="998855" cy="173990"/>
            <wp:effectExtent l="0" t="0" r="0" b="0"/>
            <wp:docPr id="1512692383" name="Obraz 1512692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98855" cy="173990"/>
                    </a:xfrm>
                    <a:prstGeom prst="rect">
                      <a:avLst/>
                    </a:prstGeom>
                    <a:noFill/>
                    <a:ln>
                      <a:noFill/>
                    </a:ln>
                  </pic:spPr>
                </pic:pic>
              </a:graphicData>
            </a:graphic>
          </wp:inline>
        </w:drawing>
      </w:r>
      <w:r w:rsidRPr="00175A49">
        <w:rPr>
          <w:rFonts w:ascii="Arial" w:hAnsi="Arial" w:cs="Arial"/>
          <w:sz w:val="20"/>
          <w:szCs w:val="16"/>
        </w:rPr>
        <w:instrText xml:space="preserve"> </w:instrText>
      </w:r>
      <w:r w:rsidRPr="00CC4AE1">
        <w:rPr>
          <w:rFonts w:ascii="Arial" w:hAnsi="Arial" w:cs="Arial"/>
          <w:sz w:val="20"/>
          <w:szCs w:val="16"/>
        </w:rPr>
        <w:fldChar w:fldCharType="end"/>
      </w:r>
    </w:p>
    <w:p w14:paraId="5A2C5FB0" w14:textId="77777777" w:rsidR="00E34BBC" w:rsidRPr="00BC0AAA" w:rsidRDefault="00E34BBC" w:rsidP="00E34BBC">
      <w:pPr>
        <w:rPr>
          <w:i/>
          <w:iCs/>
        </w:rPr>
      </w:pPr>
      <w:r w:rsidRPr="00BC0AAA">
        <w:rPr>
          <w:i/>
          <w:iCs/>
        </w:rPr>
        <w:t xml:space="preserve">gdzie: </w:t>
      </w:r>
    </w:p>
    <w:p w14:paraId="735FD5BA" w14:textId="30563875" w:rsidR="00E34BBC" w:rsidRPr="00BC0AAA" w:rsidRDefault="00E34BBC" w:rsidP="00BC0AAA">
      <w:pPr>
        <w:ind w:left="709" w:firstLine="0"/>
        <w:jc w:val="left"/>
        <w:rPr>
          <w:rFonts w:cs="Arial"/>
          <w:i/>
          <w:iCs/>
        </w:rPr>
      </w:pPr>
      <w:r w:rsidRPr="00BC0AAA">
        <w:rPr>
          <w:rFonts w:cs="Arial"/>
          <w:i/>
          <w:iCs/>
        </w:rPr>
        <w:t>u — waga częściowego indeksu SSI</w:t>
      </w:r>
      <w:r w:rsidR="00BC0AAA">
        <w:rPr>
          <w:rFonts w:cs="Arial"/>
          <w:i/>
          <w:iCs/>
        </w:rPr>
        <w:t xml:space="preserve"> </w:t>
      </w:r>
      <w:r w:rsidR="00BC0AAA">
        <w:rPr>
          <w:rFonts w:cs="Arial"/>
          <w:i/>
          <w:iCs/>
        </w:rPr>
        <w:br/>
        <w:t>(jednostka: procent)</w:t>
      </w:r>
    </w:p>
    <w:p w14:paraId="3E9724E6" w14:textId="2FAE3C68" w:rsidR="00E34BBC" w:rsidRPr="00BC0AAA" w:rsidRDefault="00000000" w:rsidP="00BC0AAA">
      <w:pPr>
        <w:ind w:left="709" w:firstLine="0"/>
        <w:jc w:val="left"/>
        <w:rPr>
          <w:rFonts w:cs="Arial"/>
          <w:i/>
          <w:iCs/>
        </w:rPr>
      </w:pPr>
      <m:oMath>
        <m:sSub>
          <m:sSubPr>
            <m:ctrlPr>
              <w:rPr>
                <w:rFonts w:ascii="Cambria Math" w:hAnsi="Cambria Math" w:cs="Arial"/>
                <w:i/>
                <w:iCs/>
                <w:lang w:val="en-GB"/>
              </w:rPr>
            </m:ctrlPr>
          </m:sSubPr>
          <m:e>
            <m:r>
              <w:rPr>
                <w:rFonts w:ascii="Cambria Math" w:hAnsi="Cambria Math" w:cs="Arial"/>
                <w:lang w:val="en-GB"/>
              </w:rPr>
              <m:t>SSI</m:t>
            </m:r>
          </m:e>
          <m:sub>
            <m:r>
              <w:rPr>
                <w:rFonts w:ascii="Cambria Math" w:hAnsi="Cambria Math" w:cs="Arial"/>
                <w:lang w:val="en-GB"/>
              </w:rPr>
              <m:t>a</m:t>
            </m:r>
          </m:sub>
        </m:sSub>
      </m:oMath>
      <w:r w:rsidR="00E34BBC" w:rsidRPr="00BC0AAA">
        <w:rPr>
          <w:rFonts w:cs="Arial"/>
          <w:i/>
          <w:iCs/>
        </w:rPr>
        <w:t xml:space="preserve"> — wartość częściowego indeksu SSI</w:t>
      </w:r>
      <w:r w:rsidR="00BC0AAA">
        <w:rPr>
          <w:rFonts w:cs="Arial"/>
          <w:i/>
          <w:iCs/>
        </w:rPr>
        <w:t xml:space="preserve"> </w:t>
      </w:r>
      <w:r w:rsidR="00BC0AAA">
        <w:rPr>
          <w:rFonts w:cs="Arial"/>
          <w:i/>
          <w:iCs/>
        </w:rPr>
        <w:br/>
        <w:t>(jednostka: procent maksymalnej oceny lub punkty wg przyjętej skali)</w:t>
      </w:r>
    </w:p>
    <w:p w14:paraId="476F6DC9" w14:textId="77777777" w:rsidR="00E34BBC" w:rsidRPr="008047ED" w:rsidRDefault="00E34BBC" w:rsidP="00E34BBC">
      <w:r w:rsidRPr="00BC0AAA">
        <w:rPr>
          <w:rFonts w:cs="Arial"/>
          <w:i/>
          <w:iCs/>
        </w:rPr>
        <w:t>a – numer porządkowy grupy interesariuszy</w:t>
      </w:r>
      <w:r>
        <w:t xml:space="preserve"> </w:t>
      </w:r>
      <w:r>
        <w:fldChar w:fldCharType="begin" w:fldLock="1"/>
      </w:r>
      <w:r>
        <w:instrText>ADDIN CSL_CITATION {"citationItems":[{"id":"ITEM-1","itemData":{"author":[{"dropping-particle":"","family":"Grudowski","given":"Piotr","non-dropping-particle":"","parse-names":false,"suffix":""},{"dropping-particle":"","family":"Szefler","given":"Jan Paweł","non-dropping-particle":"","parse-names":false,"suffix":""}],"container-title":"Managing in Recovering Markets, GCMRM 2015","id":"ITEM-1","issued":{"date-parts":[["2015"]]},"title":"Stakeholders Satisfaction Index as an Important Factor of Improving Quality Management Systems of Universities in Poland","type":"paper-conference"},"uris":["http://www.mendeley.com/documents/?uuid=1476c8e6-af3b-4343-be87-40308268e63b"]}],"mendeley":{"formattedCitation":"(Grudowski &amp; Szefler, 2015)","plainTextFormattedCitation":"(Grudowski &amp; Szefler, 2015)","previouslyFormattedCitation":"(Grudowski &amp; Szefler, 2015)"},"properties":{"noteIndex":0},"schema":"https://github.com/citation-style-language/schema/raw/master/csl-citation.json"}</w:instrText>
      </w:r>
      <w:r>
        <w:fldChar w:fldCharType="separate"/>
      </w:r>
      <w:r w:rsidRPr="008047ED">
        <w:rPr>
          <w:noProof/>
        </w:rPr>
        <w:t>(Grudowski &amp; Szefler, 2015)</w:t>
      </w:r>
      <w:r>
        <w:fldChar w:fldCharType="end"/>
      </w:r>
    </w:p>
    <w:p w14:paraId="02333549" w14:textId="77777777" w:rsidR="00E34BBC" w:rsidRDefault="00E34BBC" w:rsidP="00E34BBC">
      <w:r>
        <w:t xml:space="preserve">W najprostszym wariancie zakładającym, że wagi poszczególnych wyników składników indeksu SSI są równe postać wzoru do wyliczenia wartości takiego uproszczonego indeksu </w:t>
      </w:r>
      <w:proofErr w:type="spellStart"/>
      <w:r>
        <w:t>SSI</w:t>
      </w:r>
      <w:r w:rsidRPr="008047ED">
        <w:rPr>
          <w:vertAlign w:val="subscript"/>
        </w:rPr>
        <w:t>upr</w:t>
      </w:r>
      <w:proofErr w:type="spellEnd"/>
      <w:r>
        <w:t xml:space="preserve"> będzie wyglądała następująco:</w:t>
      </w:r>
    </w:p>
    <w:p w14:paraId="7CE1B42F" w14:textId="14C78FA7" w:rsidR="00E34BBC" w:rsidRDefault="00E34BBC" w:rsidP="00E34BBC">
      <w:pPr>
        <w:tabs>
          <w:tab w:val="left" w:pos="2835"/>
          <w:tab w:val="left" w:pos="6804"/>
        </w:tabs>
      </w:pPr>
      <w:r w:rsidRPr="00622D4E">
        <w:rPr>
          <w:sz w:val="28"/>
          <w:szCs w:val="36"/>
        </w:rPr>
        <w:tab/>
      </w:r>
      <m:oMath>
        <m:sSub>
          <m:sSubPr>
            <m:ctrlPr>
              <w:rPr>
                <w:rFonts w:ascii="Cambria Math" w:hAnsi="Cambria Math"/>
                <w:i/>
                <w:sz w:val="28"/>
                <w:szCs w:val="36"/>
                <w:lang w:val="en-GB"/>
              </w:rPr>
            </m:ctrlPr>
          </m:sSubPr>
          <m:e>
            <m:r>
              <w:rPr>
                <w:rFonts w:ascii="Cambria Math" w:hAnsi="Cambria Math"/>
                <w:sz w:val="28"/>
                <w:szCs w:val="36"/>
                <w:lang w:val="en-GB"/>
              </w:rPr>
              <m:t>SSI</m:t>
            </m:r>
          </m:e>
          <m:sub>
            <m:r>
              <w:rPr>
                <w:rFonts w:ascii="Cambria Math" w:hAnsi="Cambria Math"/>
                <w:sz w:val="32"/>
                <w:szCs w:val="40"/>
                <w:lang w:val="en-GB"/>
              </w:rPr>
              <m:t>upr</m:t>
            </m:r>
          </m:sub>
        </m:sSub>
        <m:r>
          <w:rPr>
            <w:rFonts w:ascii="Cambria Math" w:hAnsi="Cambria Math"/>
            <w:sz w:val="28"/>
            <w:szCs w:val="36"/>
          </w:rPr>
          <m:t>=</m:t>
        </m:r>
        <m:f>
          <m:fPr>
            <m:ctrlPr>
              <w:rPr>
                <w:rFonts w:ascii="Cambria Math" w:hAnsi="Cambria Math"/>
                <w:i/>
                <w:sz w:val="28"/>
                <w:szCs w:val="36"/>
              </w:rPr>
            </m:ctrlPr>
          </m:fPr>
          <m:num>
            <m:nary>
              <m:naryPr>
                <m:chr m:val="∑"/>
                <m:limLoc m:val="undOvr"/>
                <m:subHide m:val="1"/>
                <m:supHide m:val="1"/>
                <m:ctrlPr>
                  <w:rPr>
                    <w:rFonts w:ascii="Cambria Math" w:hAnsi="Cambria Math"/>
                    <w:i/>
                    <w:sz w:val="28"/>
                    <w:szCs w:val="36"/>
                    <w:lang w:val="en-GB"/>
                  </w:rPr>
                </m:ctrlPr>
              </m:naryPr>
              <m:sub/>
              <m:sup/>
              <m:e>
                <m:sSub>
                  <m:sSubPr>
                    <m:ctrlPr>
                      <w:rPr>
                        <w:rFonts w:ascii="Cambria Math" w:hAnsi="Cambria Math"/>
                        <w:i/>
                        <w:sz w:val="28"/>
                        <w:szCs w:val="36"/>
                        <w:lang w:val="en-GB"/>
                      </w:rPr>
                    </m:ctrlPr>
                  </m:sSubPr>
                  <m:e>
                    <m:r>
                      <w:rPr>
                        <w:rFonts w:ascii="Cambria Math" w:hAnsi="Cambria Math"/>
                        <w:sz w:val="28"/>
                        <w:szCs w:val="36"/>
                        <w:lang w:val="en-GB"/>
                      </w:rPr>
                      <m:t>SSI</m:t>
                    </m:r>
                  </m:e>
                  <m:sub>
                    <m:r>
                      <w:rPr>
                        <w:rFonts w:ascii="Cambria Math" w:hAnsi="Cambria Math"/>
                        <w:sz w:val="28"/>
                        <w:szCs w:val="36"/>
                        <w:lang w:val="en-GB"/>
                      </w:rPr>
                      <m:t>a</m:t>
                    </m:r>
                    <m:r>
                      <w:rPr>
                        <w:rFonts w:ascii="Cambria Math" w:hAnsi="Cambria Math"/>
                        <w:sz w:val="28"/>
                        <w:szCs w:val="36"/>
                      </w:rPr>
                      <m:t>…</m:t>
                    </m:r>
                    <m:r>
                      <w:rPr>
                        <w:rFonts w:ascii="Cambria Math" w:hAnsi="Cambria Math"/>
                        <w:sz w:val="28"/>
                        <w:szCs w:val="36"/>
                        <w:lang w:val="en-GB"/>
                      </w:rPr>
                      <m:t>n</m:t>
                    </m:r>
                  </m:sub>
                </m:sSub>
              </m:e>
            </m:nary>
          </m:num>
          <m:den>
            <m:r>
              <w:rPr>
                <w:rFonts w:ascii="Cambria Math" w:hAnsi="Cambria Math"/>
                <w:sz w:val="28"/>
                <w:szCs w:val="36"/>
              </w:rPr>
              <m:t>n</m:t>
            </m:r>
          </m:den>
        </m:f>
      </m:oMath>
      <w:r>
        <w:rPr>
          <w:sz w:val="28"/>
          <w:szCs w:val="36"/>
        </w:rPr>
        <w:t xml:space="preserve"> </w:t>
      </w:r>
      <w:r>
        <w:tab/>
      </w:r>
      <w:r w:rsidRPr="008047ED">
        <w:rPr>
          <w:szCs w:val="24"/>
        </w:rPr>
        <w:t>(</w:t>
      </w:r>
      <w:r w:rsidR="00980EB8">
        <w:rPr>
          <w:szCs w:val="24"/>
        </w:rPr>
        <w:t>3</w:t>
      </w:r>
      <w:r>
        <w:rPr>
          <w:szCs w:val="24"/>
        </w:rPr>
        <w:t>)</w:t>
      </w:r>
    </w:p>
    <w:p w14:paraId="7E62ADE8" w14:textId="2CF8428A" w:rsidR="00980EB8" w:rsidRPr="00980EB8" w:rsidRDefault="00D15B38" w:rsidP="00980EB8">
      <w:r>
        <w:lastRenderedPageBreak/>
        <w:t>Głównym elementem składowym zagregowanego indeksu SSI są w</w:t>
      </w:r>
      <w:r w:rsidR="00980EB8" w:rsidRPr="00980EB8">
        <w:t>artoś</w:t>
      </w:r>
      <w:r>
        <w:t>ci</w:t>
      </w:r>
      <w:r w:rsidR="00980EB8" w:rsidRPr="00980EB8">
        <w:t xml:space="preserve"> cząstkow</w:t>
      </w:r>
      <w:r>
        <w:t>ych</w:t>
      </w:r>
      <w:r w:rsidR="00980EB8" w:rsidRPr="00980EB8">
        <w:t xml:space="preserve"> indeks</w:t>
      </w:r>
      <w:r>
        <w:t>ów</w:t>
      </w:r>
      <w:r w:rsidR="00980EB8" w:rsidRPr="00980EB8">
        <w:t xml:space="preserve"> SSI wylicza</w:t>
      </w:r>
      <w:r>
        <w:t>ne</w:t>
      </w:r>
      <w:r w:rsidR="00980EB8" w:rsidRPr="00980EB8">
        <w:t xml:space="preserve"> </w:t>
      </w:r>
      <w:r>
        <w:t>wg</w:t>
      </w:r>
      <w:r w:rsidR="00980EB8" w:rsidRPr="00980EB8">
        <w:t xml:space="preserve"> wzoru (4):</w:t>
      </w:r>
    </w:p>
    <w:p w14:paraId="2AB6867B" w14:textId="49A0CFAF" w:rsidR="00980EB8" w:rsidRPr="00980EB8" w:rsidRDefault="00980EB8" w:rsidP="00980EB8">
      <w:pPr>
        <w:tabs>
          <w:tab w:val="left" w:pos="2835"/>
          <w:tab w:val="left" w:pos="6804"/>
        </w:tabs>
        <w:jc w:val="left"/>
      </w:pPr>
      <w:r>
        <w:rPr>
          <w:sz w:val="28"/>
          <w:szCs w:val="32"/>
        </w:rPr>
        <w:tab/>
      </w:r>
      <m:oMath>
        <m:sSub>
          <m:sSubPr>
            <m:ctrlPr>
              <w:rPr>
                <w:rFonts w:ascii="Cambria Math" w:hAnsi="Cambria Math"/>
                <w:i/>
                <w:sz w:val="28"/>
                <w:szCs w:val="32"/>
              </w:rPr>
            </m:ctrlPr>
          </m:sSubPr>
          <m:e>
            <m:r>
              <w:rPr>
                <w:rFonts w:ascii="Cambria Math" w:hAnsi="Cambria Math"/>
                <w:sz w:val="28"/>
                <w:szCs w:val="32"/>
              </w:rPr>
              <m:t>SSI</m:t>
            </m:r>
          </m:e>
          <m:sub>
            <m:r>
              <w:rPr>
                <w:rFonts w:ascii="Cambria Math" w:hAnsi="Cambria Math"/>
                <w:sz w:val="28"/>
                <w:szCs w:val="32"/>
              </w:rPr>
              <m:t>a</m:t>
            </m:r>
          </m:sub>
        </m:sSub>
        <m:r>
          <w:rPr>
            <w:rFonts w:ascii="Cambria Math" w:hAnsi="Cambria Math"/>
            <w:sz w:val="28"/>
            <w:szCs w:val="32"/>
          </w:rPr>
          <m:t>=</m:t>
        </m:r>
        <m:f>
          <m:fPr>
            <m:ctrlPr>
              <w:rPr>
                <w:rFonts w:ascii="Cambria Math" w:hAnsi="Cambria Math"/>
                <w:i/>
                <w:sz w:val="28"/>
                <w:szCs w:val="32"/>
              </w:rPr>
            </m:ctrlPr>
          </m:fPr>
          <m:num>
            <m:nary>
              <m:naryPr>
                <m:chr m:val="∑"/>
                <m:limLoc m:val="undOvr"/>
                <m:subHide m:val="1"/>
                <m:supHide m:val="1"/>
                <m:ctrlPr>
                  <w:rPr>
                    <w:rFonts w:ascii="Cambria Math" w:hAnsi="Cambria Math"/>
                    <w:i/>
                    <w:sz w:val="28"/>
                    <w:szCs w:val="32"/>
                  </w:rPr>
                </m:ctrlPr>
              </m:naryPr>
              <m:sub/>
              <m:sup/>
              <m:e>
                <m:sSub>
                  <m:sSubPr>
                    <m:ctrlPr>
                      <w:rPr>
                        <w:rFonts w:ascii="Cambria Math" w:hAnsi="Cambria Math"/>
                        <w:i/>
                        <w:sz w:val="28"/>
                        <w:szCs w:val="32"/>
                      </w:rPr>
                    </m:ctrlPr>
                  </m:sSubPr>
                  <m:e>
                    <m:r>
                      <w:rPr>
                        <w:rFonts w:ascii="Cambria Math" w:hAnsi="Cambria Math"/>
                        <w:sz w:val="28"/>
                        <w:szCs w:val="32"/>
                      </w:rPr>
                      <m:t>w</m:t>
                    </m:r>
                  </m:e>
                  <m:sub>
                    <m:r>
                      <w:rPr>
                        <w:rFonts w:ascii="Cambria Math" w:hAnsi="Cambria Math"/>
                        <w:sz w:val="28"/>
                        <w:szCs w:val="32"/>
                      </w:rPr>
                      <m:t>ij</m:t>
                    </m:r>
                  </m:sub>
                </m:sSub>
                <m:r>
                  <w:rPr>
                    <w:rFonts w:ascii="Cambria Math" w:hAnsi="Cambria Math"/>
                    <w:sz w:val="28"/>
                    <w:szCs w:val="32"/>
                  </w:rPr>
                  <m:t>×</m:t>
                </m:r>
                <m:sSub>
                  <m:sSubPr>
                    <m:ctrlPr>
                      <w:rPr>
                        <w:rFonts w:ascii="Cambria Math" w:hAnsi="Cambria Math"/>
                        <w:i/>
                        <w:sz w:val="28"/>
                        <w:szCs w:val="32"/>
                      </w:rPr>
                    </m:ctrlPr>
                  </m:sSubPr>
                  <m:e>
                    <m:r>
                      <w:rPr>
                        <w:rFonts w:ascii="Cambria Math" w:hAnsi="Cambria Math"/>
                        <w:sz w:val="28"/>
                        <w:szCs w:val="32"/>
                      </w:rPr>
                      <m:t>r</m:t>
                    </m:r>
                  </m:e>
                  <m:sub>
                    <m:r>
                      <w:rPr>
                        <w:rFonts w:ascii="Cambria Math" w:hAnsi="Cambria Math"/>
                        <w:sz w:val="28"/>
                        <w:szCs w:val="32"/>
                      </w:rPr>
                      <m:t>ij</m:t>
                    </m:r>
                  </m:sub>
                </m:sSub>
              </m:e>
            </m:nary>
          </m:num>
          <m:den>
            <m:r>
              <w:rPr>
                <w:rFonts w:ascii="Cambria Math" w:hAnsi="Cambria Math"/>
                <w:sz w:val="28"/>
                <w:szCs w:val="32"/>
              </w:rPr>
              <m:t>j</m:t>
            </m:r>
          </m:den>
        </m:f>
      </m:oMath>
      <w:r w:rsidRPr="00980EB8">
        <w:fldChar w:fldCharType="begin"/>
      </w:r>
      <w:r w:rsidRPr="00980EB8">
        <w:instrText xml:space="preserve"> QUOTE </w:instrText>
      </w:r>
      <w:r w:rsidRPr="00980EB8">
        <w:rPr>
          <w:noProof/>
          <w:lang w:eastAsia="pl-PL"/>
        </w:rPr>
        <w:drawing>
          <wp:inline distT="0" distB="0" distL="0" distR="0" wp14:anchorId="4BB7FD2F" wp14:editId="6C78DB79">
            <wp:extent cx="998855" cy="173990"/>
            <wp:effectExtent l="0" t="0" r="0" b="0"/>
            <wp:docPr id="1880911873" name="Obraz 1880911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98855" cy="173990"/>
                    </a:xfrm>
                    <a:prstGeom prst="rect">
                      <a:avLst/>
                    </a:prstGeom>
                    <a:noFill/>
                    <a:ln>
                      <a:noFill/>
                    </a:ln>
                  </pic:spPr>
                </pic:pic>
              </a:graphicData>
            </a:graphic>
          </wp:inline>
        </w:drawing>
      </w:r>
      <w:r w:rsidRPr="00980EB8">
        <w:instrText xml:space="preserve"> </w:instrText>
      </w:r>
      <w:r w:rsidR="00000000">
        <w:fldChar w:fldCharType="separate"/>
      </w:r>
      <w:r w:rsidRPr="00980EB8">
        <w:fldChar w:fldCharType="end"/>
      </w:r>
      <w:r w:rsidRPr="00980EB8">
        <w:tab/>
        <w:t>(</w:t>
      </w:r>
      <w:r>
        <w:t>4</w:t>
      </w:r>
      <w:r w:rsidRPr="00980EB8">
        <w:t>)</w:t>
      </w:r>
    </w:p>
    <w:p w14:paraId="3751F76C" w14:textId="77777777" w:rsidR="00980EB8" w:rsidRPr="00793533" w:rsidRDefault="00980EB8" w:rsidP="00980EB8">
      <w:pPr>
        <w:rPr>
          <w:i/>
        </w:rPr>
      </w:pPr>
      <w:r w:rsidRPr="00793533">
        <w:rPr>
          <w:i/>
        </w:rPr>
        <w:t xml:space="preserve">gdzie: </w:t>
      </w:r>
    </w:p>
    <w:p w14:paraId="5E8DC2CC" w14:textId="1C0D639E" w:rsidR="00980EB8" w:rsidRPr="00793533" w:rsidRDefault="00980EB8" w:rsidP="00D15B38">
      <w:pPr>
        <w:ind w:left="709" w:firstLine="0"/>
        <w:jc w:val="left"/>
        <w:rPr>
          <w:i/>
        </w:rPr>
      </w:pPr>
      <w:r w:rsidRPr="00793533">
        <w:rPr>
          <w:i/>
        </w:rPr>
        <w:t xml:space="preserve">w — </w:t>
      </w:r>
      <w:r w:rsidR="00D15B38">
        <w:rPr>
          <w:i/>
        </w:rPr>
        <w:t>waga</w:t>
      </w:r>
      <w:r w:rsidRPr="00793533">
        <w:rPr>
          <w:i/>
        </w:rPr>
        <w:t xml:space="preserve"> </w:t>
      </w:r>
      <w:r w:rsidR="00D15B38">
        <w:rPr>
          <w:i/>
        </w:rPr>
        <w:t>pojedynczego</w:t>
      </w:r>
      <w:r w:rsidRPr="00793533">
        <w:rPr>
          <w:i/>
        </w:rPr>
        <w:t xml:space="preserve"> kryterium satysfakcji interesariuszy</w:t>
      </w:r>
      <w:r w:rsidR="00D15B38">
        <w:rPr>
          <w:i/>
        </w:rPr>
        <w:t xml:space="preserve"> </w:t>
      </w:r>
      <w:r w:rsidR="00D15B38">
        <w:rPr>
          <w:i/>
        </w:rPr>
        <w:br/>
        <w:t>(jednostka: procent)</w:t>
      </w:r>
    </w:p>
    <w:p w14:paraId="7F7700C5" w14:textId="681BE160" w:rsidR="00980EB8" w:rsidRPr="00793533" w:rsidRDefault="00980EB8" w:rsidP="00D15B38">
      <w:pPr>
        <w:ind w:left="709" w:firstLine="0"/>
        <w:jc w:val="left"/>
        <w:rPr>
          <w:i/>
        </w:rPr>
      </w:pPr>
      <w:r w:rsidRPr="00793533">
        <w:rPr>
          <w:i/>
        </w:rPr>
        <w:t xml:space="preserve">r — wartość oceny </w:t>
      </w:r>
      <w:r w:rsidR="00D15B38">
        <w:rPr>
          <w:i/>
        </w:rPr>
        <w:t xml:space="preserve">pojedynczego </w:t>
      </w:r>
      <w:r w:rsidRPr="00793533">
        <w:rPr>
          <w:i/>
        </w:rPr>
        <w:t>kryterium satysfakcji interesariuszy</w:t>
      </w:r>
      <w:r w:rsidR="00D15B38">
        <w:rPr>
          <w:i/>
        </w:rPr>
        <w:t xml:space="preserve"> </w:t>
      </w:r>
      <w:r w:rsidR="00D15B38">
        <w:rPr>
          <w:i/>
        </w:rPr>
        <w:br/>
        <w:t>(jednostka: procent maksymalnej oceny lub punkty wg przyjętej skali)</w:t>
      </w:r>
    </w:p>
    <w:p w14:paraId="13657EA7" w14:textId="77777777" w:rsidR="00980EB8" w:rsidRPr="00793533" w:rsidRDefault="00980EB8" w:rsidP="00D15B38">
      <w:pPr>
        <w:jc w:val="left"/>
        <w:rPr>
          <w:i/>
        </w:rPr>
      </w:pPr>
      <w:r w:rsidRPr="00793533">
        <w:rPr>
          <w:i/>
        </w:rPr>
        <w:t>a – liczba porządkowa lub nazwa grupy interesariuszy</w:t>
      </w:r>
    </w:p>
    <w:p w14:paraId="37B89486" w14:textId="77777777" w:rsidR="00980EB8" w:rsidRPr="00793533" w:rsidRDefault="00980EB8" w:rsidP="00D15B38">
      <w:pPr>
        <w:jc w:val="left"/>
        <w:rPr>
          <w:i/>
        </w:rPr>
      </w:pPr>
      <w:r w:rsidRPr="00793533">
        <w:rPr>
          <w:i/>
        </w:rPr>
        <w:t>i – liczba ocenianych kryteriów</w:t>
      </w:r>
    </w:p>
    <w:p w14:paraId="3F26B9F0" w14:textId="589C7C00" w:rsidR="00980EB8" w:rsidRPr="00793533" w:rsidRDefault="00980EB8" w:rsidP="00D15B38">
      <w:pPr>
        <w:jc w:val="left"/>
        <w:rPr>
          <w:i/>
        </w:rPr>
      </w:pPr>
      <w:r w:rsidRPr="00793533">
        <w:rPr>
          <w:i/>
        </w:rPr>
        <w:t>j – liczba oceniających w grupie interesariuszy</w:t>
      </w:r>
      <w:r w:rsidR="00D15B38">
        <w:rPr>
          <w:i/>
        </w:rPr>
        <w:t xml:space="preserve"> </w:t>
      </w:r>
      <w:r w:rsidR="00D15B38">
        <w:fldChar w:fldCharType="begin" w:fldLock="1"/>
      </w:r>
      <w:r w:rsidR="00D15B38">
        <w:instrText>ADDIN CSL_CITATION {"citationItems":[{"id":"ITEM-1","itemData":{"author":[{"dropping-particle":"","family":"Grudowski","given":"Piotr","non-dropping-particle":"","parse-names":false,"suffix":""},{"dropping-particle":"","family":"Szefler","given":"Jan Paweł","non-dropping-particle":"","parse-names":false,"suffix":""}],"container-title":"Managing in Recovering Markets, GCMRM 2015","id":"ITEM-1","issued":{"date-parts":[["2015"]]},"title":"Stakeholders Satisfaction Index as an Important Factor of Improving Quality Management Systems of Universities in Poland","type":"paper-conference"},"uris":["http://www.mendeley.com/documents/?uuid=1476c8e6-af3b-4343-be87-40308268e63b"]}],"mendeley":{"formattedCitation":"(Grudowski &amp; Szefler, 2015)","plainTextFormattedCitation":"(Grudowski &amp; Szefler, 2015)","previouslyFormattedCitation":"(Grudowski &amp; Szefler, 2015)"},"properties":{"noteIndex":0},"schema":"https://github.com/citation-style-language/schema/raw/master/csl-citation.json"}</w:instrText>
      </w:r>
      <w:r w:rsidR="00D15B38">
        <w:fldChar w:fldCharType="separate"/>
      </w:r>
      <w:r w:rsidR="00D15B38" w:rsidRPr="008047ED">
        <w:rPr>
          <w:noProof/>
        </w:rPr>
        <w:t>(Grudowski &amp; Szefler, 2015)</w:t>
      </w:r>
      <w:r w:rsidR="00D15B38">
        <w:fldChar w:fldCharType="end"/>
      </w:r>
    </w:p>
    <w:p w14:paraId="6438DE44" w14:textId="2065F0ED" w:rsidR="00E34BBC" w:rsidRDefault="00D15B38" w:rsidP="003463E6">
      <w:r>
        <w:t xml:space="preserve">Taka formuła obliczania wskaźnika SSI pozwala na zastosowanie wielu kryteriów do pomiaru poziomu satysfakcji różnych interesariuszy usługi. Natomiast w przypadku zastosowania do pomiaru tylko jednego kryterium, np. na postawie jednego pytania dotyczącego określenia ogólnego poziomu satysfakcji respondenta z jakości ocenianej usługi, wartość cząstkowego wskaźnika SSI będzie równa średniej ocenie w badanej grupie interesariuszy. Jednostka oceny poziomu satysfakcji może być przyjęta zarówno jako procent oceny maksymalnej lub jako wartość punktowa wg wybranej skali. To pierwsze podejście pozwala </w:t>
      </w:r>
      <w:r w:rsidR="0049686D">
        <w:t xml:space="preserve">na wyliczenie zagregowanej wartości oceny nawet na podstawie danych pochodzących z odpowiedzi udzielanych wg różnych </w:t>
      </w:r>
      <w:proofErr w:type="spellStart"/>
      <w:r w:rsidR="0049686D">
        <w:t>skal</w:t>
      </w:r>
      <w:proofErr w:type="spellEnd"/>
      <w:r w:rsidR="0049686D">
        <w:t xml:space="preserve">, natomiast drugie podejście wymaga zachowania jednolitych </w:t>
      </w:r>
      <w:proofErr w:type="spellStart"/>
      <w:r w:rsidR="0049686D">
        <w:t>skal</w:t>
      </w:r>
      <w:proofErr w:type="spellEnd"/>
      <w:r w:rsidR="0049686D">
        <w:t xml:space="preserve"> oceny w zakresie pomiarów wszystkich ocen składowych.</w:t>
      </w:r>
    </w:p>
    <w:p w14:paraId="0C295032" w14:textId="6DACD7F1" w:rsidR="003B61B1" w:rsidRPr="004C54F0" w:rsidRDefault="003B61B1" w:rsidP="004C54F0">
      <w:r w:rsidRPr="004C54F0">
        <w:t xml:space="preserve">W usługach edukacyjnych stosuje się rozmaite sposoby pomiaru jakości. Najbardziej rozbudowane metody dotyczą uniwersytetów, ponieważ są one odpowiedzialne za edukowanie wysoko wykwalifikowanych kadr, które w największym stopniu wpływają na konkurencyjność przedsiębiorstw i gospodarek narodowych. </w:t>
      </w:r>
      <w:r w:rsidR="004C54F0">
        <w:t>Opisane w niniejszym rozdziale metody pomiaru jakości zarówno reprezentują typowe i bardzo powszechne podejścia do pomiaru jakości usług w ogóle, jak i metody nieco mniej powszechne, ale bardziej dopasowane do specyfiki usług edukacyjnych. Opisano również autorskie metody opracowane do pomiaru jakości usług uczelni wskazując na teoretyczne podstawy tych koncepcji oraz zbieżność z metodami stosowanymi w odniesieniu do polskiego rynku edukacji wyższej. Niemniej poza wkładem w doskonalenie „c</w:t>
      </w:r>
      <w:r w:rsidRPr="00233788">
        <w:t xml:space="preserve">elem oceny jakości kształcenia w szkołach wyższych jest </w:t>
      </w:r>
      <w:r w:rsidR="004C54F0">
        <w:t xml:space="preserve">(…) </w:t>
      </w:r>
      <w:r w:rsidRPr="00233788">
        <w:t xml:space="preserve">dostarczenie poszczególnym grupom interesariuszy uczelni wiarygodnych informacji o poziomie realizacji przez nie ich kluczowej funkcji, co powinno </w:t>
      </w:r>
      <w:r w:rsidR="004C54F0">
        <w:t xml:space="preserve">(…) </w:t>
      </w:r>
      <w:r w:rsidRPr="00233788">
        <w:t>ułatwić dokonywanie porównań i podejmowanie na ich podstawie korzystnych decyzji</w:t>
      </w:r>
      <w:r w:rsidR="004C54F0">
        <w:t>”</w:t>
      </w:r>
      <w:r w:rsidRPr="00233788">
        <w:t xml:space="preserve"> </w:t>
      </w:r>
      <w:r w:rsidRPr="00233788">
        <w:fldChar w:fldCharType="begin" w:fldLock="1"/>
      </w:r>
      <w:r w:rsidRPr="00233788">
        <w:instrText>ADDIN CSL_CITATION {"citationItems":[{"id":"ITEM-1","itemData":{"DOI":"10.7862/rz.2013.mmr.5","ISSN":"23006366","author":[{"dropping-particle":"","family":"Hall","given":"Hanna","non-dropping-particle":"","parse-names":false,"suffix":""}],"container-title":"Modern Management Review","id":"ITEM-1","issued":{"date-parts":[["2013"]]},"page":"51-61","title":"Zastosowanie Metod NPS i CSI w Badaniach Poziomu Satysfakcji I Lojalności Studentów","type":"article-journal","volume":"XVIII"},"locator":"52","uris":["http://www.mendeley.com/documents/?uuid=ee9d6f1f-745f-4ecd-8e5b-267af26c5d40"]}],"mendeley":{"formattedCitation":"(Hall, 2013, s. 52)","plainTextFormattedCitation":"(Hall, 2013, s. 52)","previouslyFormattedCitation":"(Hall, 2013, s. 52)"},"properties":{"noteIndex":0},"schema":"https://github.com/citation-style-language/schema/raw/master/csl-citation.json"}</w:instrText>
      </w:r>
      <w:r w:rsidRPr="00233788">
        <w:fldChar w:fldCharType="separate"/>
      </w:r>
      <w:r w:rsidRPr="00233788">
        <w:rPr>
          <w:noProof/>
        </w:rPr>
        <w:t>(Hall, 2013, s. 52)</w:t>
      </w:r>
      <w:r w:rsidRPr="00233788">
        <w:fldChar w:fldCharType="end"/>
      </w:r>
      <w:r w:rsidR="004C54F0">
        <w:t xml:space="preserve">. Taką rolę bez wątpienia spełniają </w:t>
      </w:r>
      <w:r w:rsidRPr="004C54F0">
        <w:t>ranking</w:t>
      </w:r>
      <w:r w:rsidR="004C54F0" w:rsidRPr="004C54F0">
        <w:t>i</w:t>
      </w:r>
      <w:r w:rsidRPr="004C54F0">
        <w:t xml:space="preserve"> uczelni i szkół. Ich różnorodność metodologiczna jest bardzo duża. Jedne wykorzystują bardzo proste metody pomiaru (np. liczba laureatów różnych konkursów, liczba laureatów Nagrody Nobla), podczas gdy przy tworzeniu innych dokonuje się bardzo szerokich analiz licznych czynników, </w:t>
      </w:r>
      <w:r w:rsidRPr="004C54F0">
        <w:lastRenderedPageBreak/>
        <w:t xml:space="preserve">mających wpływ na jakość kształcenia oraz świadczących o poziomie edukacji. </w:t>
      </w:r>
      <w:r w:rsidR="0009245B">
        <w:t>Szersze</w:t>
      </w:r>
      <w:r w:rsidRPr="004C54F0">
        <w:t xml:space="preserve"> omówienie wybranych rankingów, również z odniesieniem do realiów polskich</w:t>
      </w:r>
      <w:r w:rsidR="0009245B">
        <w:t>,</w:t>
      </w:r>
      <w:r w:rsidRPr="004C54F0">
        <w:t xml:space="preserve"> znajduje się w kolejnym rozdziale.</w:t>
      </w:r>
    </w:p>
    <w:p w14:paraId="79916BD1" w14:textId="5936A03A" w:rsidR="00131813" w:rsidRPr="00233788" w:rsidRDefault="00385E30" w:rsidP="00385E30">
      <w:pPr>
        <w:pStyle w:val="Nagwek3"/>
      </w:pPr>
      <w:bookmarkStart w:id="208" w:name="_Ref66053927"/>
      <w:bookmarkStart w:id="209" w:name="_Toc137806558"/>
      <w:r w:rsidRPr="00233788">
        <w:t>Rankingi jako szczególna forma pomiaru efektów usług uniwersytetu</w:t>
      </w:r>
      <w:bookmarkEnd w:id="208"/>
      <w:bookmarkEnd w:id="209"/>
    </w:p>
    <w:p w14:paraId="1FADBAF2" w14:textId="3CC34295" w:rsidR="00385E30" w:rsidRDefault="00FD7143" w:rsidP="00385E30">
      <w:r>
        <w:t xml:space="preserve">Współcześnie rankingi uniwersytetów są bardzo popularną metodą porównywania uczelni. Natomiast rankingi te biorą swoje początki od publikacji </w:t>
      </w:r>
      <w:r w:rsidRPr="00FD7143">
        <w:t>James</w:t>
      </w:r>
      <w:r>
        <w:t>a</w:t>
      </w:r>
      <w:r w:rsidRPr="00FD7143">
        <w:t xml:space="preserve"> </w:t>
      </w:r>
      <w:proofErr w:type="spellStart"/>
      <w:r w:rsidRPr="00FD7143">
        <w:t>McKeen</w:t>
      </w:r>
      <w:proofErr w:type="spellEnd"/>
      <w:r w:rsidRPr="00FD7143">
        <w:t xml:space="preserve"> </w:t>
      </w:r>
      <w:proofErr w:type="spellStart"/>
      <w:r w:rsidRPr="00FD7143">
        <w:t>Cattell</w:t>
      </w:r>
      <w:r>
        <w:t>a</w:t>
      </w:r>
      <w:proofErr w:type="spellEnd"/>
      <w:r>
        <w:t xml:space="preserve"> XX w., w których opisywał on zestawienia porównawcze uczelni nadając im oceny ilościowe. Następnie kolejni autorzy zainspirowani pracami i częściowo również metodologią </w:t>
      </w:r>
      <w:proofErr w:type="spellStart"/>
      <w:r>
        <w:t>Cattella</w:t>
      </w:r>
      <w:proofErr w:type="spellEnd"/>
      <w:r>
        <w:t xml:space="preserve"> publikowali swoje zestawienia na łamach wydawanego od 1915 roku czasopisma </w:t>
      </w:r>
      <w:r w:rsidRPr="00FD7143">
        <w:rPr>
          <w:i/>
          <w:iCs/>
        </w:rPr>
        <w:t xml:space="preserve">School and </w:t>
      </w:r>
      <w:proofErr w:type="spellStart"/>
      <w:r w:rsidRPr="00FD7143">
        <w:rPr>
          <w:i/>
          <w:iCs/>
        </w:rPr>
        <w:t>Society</w:t>
      </w:r>
      <w:proofErr w:type="spellEnd"/>
      <w:r>
        <w:t xml:space="preserve"> </w:t>
      </w:r>
      <w:r>
        <w:fldChar w:fldCharType="begin" w:fldLock="1"/>
      </w:r>
      <w:r w:rsidR="00D64AD1">
        <w:instrText>ADDIN CSL_CITATION {"citationItems":[{"id":"ITEM-1","itemData":{"DOI":"10.1007/s10734-021-00776-7","ISSN":"0018-1560","abstract":"Nowadays, university rankings are a familiar phenomenon in higher education all over the world. But how did rankings achieve this status? To address this question, we bring in a historical-sociological perspective and conceptualize rankings as a phenomenon in history. We focus on the United States and identify the emergence of a specific understanding of organizational performance in the postwar decades. We argue that the advent of this understanding constituted a discursive shift, which was made possible—most notably but not solely—by the rise of functionalism to the status of a dominant intellectual paradigm. The shift crystallized in the rankings of graduate departments, which were commissioned by the National Science Foundation and produced by the American Council on Education (ACE) in 1966 and 1970. Throughout the 1970s, social scientists became increasingly more interested in the methods and merits of ranking higher education institutions, in which they would explicitly refer to the ACE rankings. This was accompanied by a growing recognition, already in the 1970s, that rankings had a place and purpose in the higher education system —a trend that has continued into the present day.","author":[{"dropping-particle":"","family":"Wilbers","given":"Stefan","non-dropping-particle":"","parse-names":false,"suffix":""},{"dropping-particle":"","family":"Brankovic","given":"Jelena","non-dropping-particle":"","parse-names":false,"suffix":""}],"container-title":"Higher Education","id":"ITEM-1","issued":{"date-parts":[["2021","11","20"]]},"title":"The emergence of university rankings: a historical</w:instrText>
      </w:r>
      <w:r w:rsidR="00D64AD1">
        <w:rPr>
          <w:rFonts w:ascii="Cambria Math" w:hAnsi="Cambria Math" w:cs="Cambria Math"/>
        </w:rPr>
        <w:instrText>‑</w:instrText>
      </w:r>
      <w:r w:rsidR="00D64AD1">
        <w:instrText>sociological account","type":"article-journal"},"uris":["http://www.mendeley.com/documents/?uuid=32522e29-884f-4e0d-b083-43660037a048"]}],"mendeley":{"formattedCitation":"(Wilbers &amp; Brankovic, 2021)","plainTextFormattedCitation":"(Wilbers &amp; Brankovic, 2021)","previouslyFormattedCitation":"(Wilbers &amp; Brankovic, 2021)"},"properties":{"noteIndex":0},"schema":"https://github.com/citation-style-language/schema/raw/master/csl-citation.json"}</w:instrText>
      </w:r>
      <w:r>
        <w:fldChar w:fldCharType="separate"/>
      </w:r>
      <w:r w:rsidRPr="00FD7143">
        <w:rPr>
          <w:noProof/>
        </w:rPr>
        <w:t>(Wilbers &amp; Brankovic, 2021)</w:t>
      </w:r>
      <w:r>
        <w:fldChar w:fldCharType="end"/>
      </w:r>
      <w:r>
        <w:t>.</w:t>
      </w:r>
      <w:r w:rsidR="00CB7065">
        <w:t xml:space="preserve"> Kolejne lata to powolny rozwój popularności tych form zdobywania wiedzy o uczelniach, a od lat 70. XX w. publikacje rankingów stały się powszechne w Stanach Zjednoczonych. Następnie ta forma oceny uczelni rozpowszechniła się na inne kraje, a wraz z rozwojem technologii informatycznych i Internetu zaczęły powstawać nowe i coraz to bardziej różnorodne metodologie, m. in. dzięki łatwiejszemu dostępowi do różnych danych i informacji. Obserwując zmiany w metodologiach najbardziej znanych rankingów zarówno ogólnoświatowych jak i polskich można zauważyć stałe dążenie do jak najlepszego odzwierciedlenia istotnych różnic pomiędzy uczelniami. Istnieje też zjawisko konkurencji pomiędzy rankingami, gdyż dla wielu z nich kluczowym jest ich renoma i wiarygodność. </w:t>
      </w:r>
      <w:r w:rsidR="00C462DC">
        <w:t xml:space="preserve">Przy rosnącej pozycji rankingów i ich wpływu na uczelnie w pierwszych dwóch dekadach XXI w. można było zaobserwować zwiększanie się stopnia skomplikowania metodologii i jednocześnie zwiększoną presję na uczelnie do zbierania coraz większych ilości danych. Obecnie wiele zmian w metodologiach rankingów dotyczy uproszczenia struktury pomiaru oraz przejścia do danych udostępnianych przez niezależne od uczelni instytucje. Najnowsze trendy zmian to włączenie do rankingów kryteriów odnoszących się do zrównoważonego rozwoju i </w:t>
      </w:r>
      <w:proofErr w:type="spellStart"/>
      <w:r w:rsidR="00C462DC">
        <w:t>inkluzywności</w:t>
      </w:r>
      <w:proofErr w:type="spellEnd"/>
      <w:r w:rsidR="00C462DC">
        <w:t xml:space="preserve">. </w:t>
      </w:r>
      <w:r w:rsidR="00CB7065">
        <w:t xml:space="preserve">Jednocześnie przy obecnie mocno ugruntowanej pozycji wielu </w:t>
      </w:r>
      <w:r w:rsidR="00C462DC">
        <w:t>rankingów</w:t>
      </w:r>
      <w:r w:rsidR="00CB7065">
        <w:t xml:space="preserve"> są one coraz częściej podstawą do podejmowania decyzji nie tylko przez kandydatów na studia, ale również przez inwestorów i instytucje publiczne (np. dot. nawiązywania współpracy) ale też różnych decyzji politycznych </w:t>
      </w:r>
      <w:r w:rsidR="00CB7065">
        <w:fldChar w:fldCharType="begin" w:fldLock="1"/>
      </w:r>
      <w:r w:rsidR="00CB7065" w:rsidRPr="00CB7065">
        <w:instrText>ADDIN CSL_CITATION {"citationItems":[{"id":"ITEM-1","itemData":{"DOI":"10.1111/ejed.12066","ISSN":"01418211","abstract":"This article is based on the analysis of the changes in global university rankings and the new 'products' based on rankings data in the period since mid-2011. It is a summary and continuation of the European University Association (EUA)-commissioned report 'Global University Rankings Their Impact, Report II' which was launched in April 2013. It covers the changes in the ranking methodologies which have been the most visible in the CWTS Leiden Ranking and Webometrics and which have replaced some indicators with newly designed ones. Changes have been made in other rankings as well, but they are less visible. A new U21 ranking was launched in 2012. It is an attempt to rank national higher education systems rather than individual universities. New rankings by conventional ranking providers have demonstrated that in reputation rankings or reputation indicators the scores drop even more sharply than in the most élitist rankings and therefore can be used for even narrower groups of universities. Several ranking providers have started their own data collections and combine ranking data with the data from the newly established data collections and use them for several multi-indicator classifications or profiling tools. QS has been most productive and has added not only classification and profiling tools,</w:instrText>
      </w:r>
      <w:r w:rsidR="00CB7065" w:rsidRPr="00C462DC">
        <w:instrText xml:space="preserve"> but has also launched a ranking of student cities, and 'stars' that universities can obtain. Generally, the rankings' impact is growing. Let us see where it will bring us. At the same time, some rankings providers have changed language and explain the biases, flaws and misunderstandings created through misuse of rankings or using ranking indicators without proper knowledge. © 2014 John Wiley &amp; Sons Ltd.","author":[{"dropping-particle":"","family":"Rauhvargers","given":"Andrejs","non-dropping-particle":"","parse-names":false,"suffix":""}],"container-title":"European Journal of Education","id":"ITEM-1","issue":"1","issued":{"date-parts":[["2014","3"]]},"page":"29-44","title":"Where Are the Global Rankings Leading Us? An Analysis of Recent Methodological Changes and New Developments","type":"article-journal","volume":"49"},"prefix":"por.","uris":["http://www.mendeley.com/documents/?uuid=29eb8076-0344-3d3d-95b0-6e966621aec9"]}],"mendeley":{"formattedCitation":"(por. Rauhvargers, 2014)","plainTextFormattedCitation":"(por. Rauhvargers, 2014)","previouslyFormattedCitation":"(por. Rauhvargers, 2014)"},"properties":{"noteIndex":0},"schema":"https://github.com/citation-style-language/sche</w:instrText>
      </w:r>
      <w:r w:rsidR="00CB7065">
        <w:instrText>ma/raw/master/csl-citation.json"}</w:instrText>
      </w:r>
      <w:r w:rsidR="00CB7065">
        <w:fldChar w:fldCharType="separate"/>
      </w:r>
      <w:r w:rsidR="00CB7065" w:rsidRPr="00D327B3">
        <w:rPr>
          <w:noProof/>
        </w:rPr>
        <w:t>(por. Rauhvargers, 2014)</w:t>
      </w:r>
      <w:r w:rsidR="00CB7065">
        <w:fldChar w:fldCharType="end"/>
      </w:r>
      <w:r w:rsidR="00CB7065">
        <w:t>.</w:t>
      </w:r>
      <w:r w:rsidR="00C462DC">
        <w:t xml:space="preserve"> Rola rankingów dla wielu grup osób zainteresowanych jakością usług uczelni jest tak duża, że powszechne jest przekonanie, że zostaną one z nami na zawsze </w:t>
      </w:r>
      <w:r w:rsidR="00D64AD1">
        <w:fldChar w:fldCharType="begin" w:fldLock="1"/>
      </w:r>
      <w:r w:rsidR="004621AB">
        <w:instrText>ADDIN CSL_CITATION {"citationItems":[{"id":"ITEM-1","itemData":{"DOI":"10.1111/ejed.12066","ISSN":"01418211","abstract":"This article is based on the analysis of the changes in global university rankings and the new 'products' based on rankings data in the period since mid-2011. It is a summary and continuation of the European University Association (EUA)-commissioned report 'Global University Rankings Their Impact, Report II' which was launched in April 2013. It covers the changes in the ranking methodologies which have been the most visible in the CWTS Leiden Ranking and Webometrics and which have replaced some indicators with newly designed ones. Changes have been made in other rankings as well, but they are less visible. A new U21 ranking was launched in 2012. It is an attempt to rank national higher education systems rather than individual universities. New rankings by conventional ranking providers have demonstrated that in reputation rankings or reputation indicators the scores drop even more sharply than in the most élitist rankings and therefore can be used for even narrower groups of universities. Several ranking providers have started their own data collections and combine ranking data with the data from the newly established data collections and use them for several multi-indicator classifications or profiling tools. QS has been most productive and has added not only classification and profiling tools, but has also launched a ranking of student cities, and 'stars' that universities can obtain. Generally, the rankings' impact is growing. Let us see where it will bring us. At the same time, some rankings providers have changed language and explain the biases, flaws and misunderstandings created through misuse of rankings or using ranking indicators without proper knowledge. © 2014 John Wiley &amp; Sons Ltd.","author":[{"dropping-particle":"","family":"Rauhvargers","given":"Andrejs","non-dropping-particle":"","parse-names":false,"suffix":""}],"container-title":"European Journal of Education","id":"ITEM-1","issue":"1","issued":{"date-parts":[["2014","3"]]},"page":"29-44","title":"Where Are the Global Rankings Leading Us? An Analysis of Recent Methodological Changes and New Developments","type":"article-journal","volume":"49"},"locator":"41","uris":["http://www.mendeley.com/documents/?uuid=29eb8076-0344-3d3d-95b0-6e966621aec9"]}],"mendeley":{"formattedCitation":"(Rauhvargers, 2014, s. 41)","plainTextFormattedCitation":"(Rauhvargers, 2014, s. 41)","previouslyFormattedCitation":"(Rauhvargers, 2014, s. 41)"},"properties":{"noteIndex":0},"schema":"https://github.com/citation-style-language/schema/raw/master/csl-citation.json"}</w:instrText>
      </w:r>
      <w:r w:rsidR="00D64AD1">
        <w:fldChar w:fldCharType="separate"/>
      </w:r>
      <w:r w:rsidR="00D64AD1" w:rsidRPr="00D64AD1">
        <w:rPr>
          <w:noProof/>
        </w:rPr>
        <w:t>(Rauhvargers, 2014, s. 41)</w:t>
      </w:r>
      <w:r w:rsidR="00D64AD1">
        <w:fldChar w:fldCharType="end"/>
      </w:r>
      <w:r w:rsidR="00C462DC">
        <w:t>.</w:t>
      </w:r>
    </w:p>
    <w:p w14:paraId="0E4DB494" w14:textId="519F3223" w:rsidR="00FE21F7" w:rsidRDefault="00FE21F7" w:rsidP="00385E30">
      <w:r w:rsidRPr="00D64AD1">
        <w:t xml:space="preserve">Ranking World </w:t>
      </w:r>
      <w:proofErr w:type="spellStart"/>
      <w:r w:rsidRPr="00D64AD1">
        <w:t>Universities</w:t>
      </w:r>
      <w:proofErr w:type="spellEnd"/>
      <w:r w:rsidRPr="00D64AD1">
        <w:t xml:space="preserve"> Ranking publikowany przez Times </w:t>
      </w:r>
      <w:proofErr w:type="spellStart"/>
      <w:r w:rsidRPr="00D64AD1">
        <w:t>Higher</w:t>
      </w:r>
      <w:proofErr w:type="spellEnd"/>
      <w:r w:rsidRPr="00D64AD1">
        <w:t xml:space="preserve"> </w:t>
      </w:r>
      <w:proofErr w:type="spellStart"/>
      <w:r w:rsidRPr="00D64AD1">
        <w:t>Education</w:t>
      </w:r>
      <w:proofErr w:type="spellEnd"/>
      <w:r w:rsidRPr="00D64AD1">
        <w:t xml:space="preserve"> posiada </w:t>
      </w:r>
      <w:r w:rsidR="00241F68" w:rsidRPr="00D64AD1">
        <w:t xml:space="preserve">dobrze </w:t>
      </w:r>
      <w:r w:rsidRPr="00D64AD1">
        <w:t>ustabilizowaną metodologię od co najmniej kilku lat</w:t>
      </w:r>
      <w:r w:rsidR="00241F68" w:rsidRPr="00D64AD1">
        <w:t xml:space="preserve"> (por.</w:t>
      </w:r>
      <w:r w:rsidR="007662C2" w:rsidRPr="00D64AD1">
        <w:t xml:space="preserve"> </w:t>
      </w:r>
      <w:r w:rsidR="007662C2">
        <w:fldChar w:fldCharType="begin"/>
      </w:r>
      <w:r w:rsidR="007662C2" w:rsidRPr="00D64AD1">
        <w:instrText xml:space="preserve"> REF _Ref134897016 \h </w:instrText>
      </w:r>
      <w:r w:rsidR="007662C2">
        <w:fldChar w:fldCharType="separate"/>
      </w:r>
      <w:r w:rsidR="004F5E18" w:rsidRPr="00233788">
        <w:t xml:space="preserve">Tabela </w:t>
      </w:r>
      <w:r w:rsidR="004F5E18">
        <w:rPr>
          <w:noProof/>
        </w:rPr>
        <w:t>10</w:t>
      </w:r>
      <w:r w:rsidR="007662C2">
        <w:fldChar w:fldCharType="end"/>
      </w:r>
      <w:r w:rsidR="00241F68" w:rsidRPr="00304FA3">
        <w:t>)</w:t>
      </w:r>
      <w:r w:rsidRPr="00304FA3">
        <w:t xml:space="preserve">, dzięki czemu wyniki </w:t>
      </w:r>
      <w:r w:rsidR="007B3D2C" w:rsidRPr="00304FA3">
        <w:t>oferują dość dobrą</w:t>
      </w:r>
      <w:r w:rsidRPr="00304FA3">
        <w:t xml:space="preserve"> porównywalność w czasie również na poziomie poszczególnych uniwersytetów.</w:t>
      </w:r>
      <w:r w:rsidR="00AC5028" w:rsidRPr="00304FA3">
        <w:t xml:space="preserve"> </w:t>
      </w:r>
      <w:r w:rsidR="00AC5028" w:rsidRPr="00830956">
        <w:t xml:space="preserve">Ogólna idea zakłada pomiar wskaźników podzielonych na 5 filarów: nauczanie, badania, cytowania, zasięg międzynarodowy, dochody z biznesu </w:t>
      </w:r>
      <w:r w:rsidR="00AC5028">
        <w:fldChar w:fldCharType="begin" w:fldLock="1"/>
      </w:r>
      <w:r w:rsidR="00BF4E5E" w:rsidRPr="00830956">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(THE)","type":"report"},"locator":"12","uris":["http://www.mendeley.com/documents/?uuid=53b6d3f1-41de-4c2a-b2c6-51349f839c30"]}],"mendeley":{"formattedCitation":"(Times Hig</w:instrText>
      </w:r>
      <w:r w:rsidR="00BF4E5E">
        <w:instrText>her Education, 2022, s. 12)","plainTextFormattedCitation":"(Times Higher Education, 2022, s. 12)","previouslyFormattedCitation":"(Times Higher Education, 2022, s. 12)"},"properties":{"noteIndex":0},"schema":"https://github.com/citation-style-language/schema/raw/master/csl-citation.json"}</w:instrText>
      </w:r>
      <w:r w:rsidR="00AC5028">
        <w:fldChar w:fldCharType="separate"/>
      </w:r>
      <w:r w:rsidR="00AC5028" w:rsidRPr="00AC5028">
        <w:rPr>
          <w:noProof/>
        </w:rPr>
        <w:t>(Times Higher Education, 2022, s. 12)</w:t>
      </w:r>
      <w:r w:rsidR="00AC5028">
        <w:fldChar w:fldCharType="end"/>
      </w:r>
      <w:r w:rsidR="00AC5028">
        <w:t>. Szczegóły metodologii tego rankingu przedstawiono w tabeli po</w:t>
      </w:r>
      <w:r w:rsidR="007662C2">
        <w:fldChar w:fldCharType="begin"/>
      </w:r>
      <w:r w:rsidR="007662C2">
        <w:instrText xml:space="preserve"> REF _Ref134104799 \p \h </w:instrText>
      </w:r>
      <w:r w:rsidR="007662C2">
        <w:fldChar w:fldCharType="separate"/>
      </w:r>
      <w:r w:rsidR="004F5E18">
        <w:t>niżej</w:t>
      </w:r>
      <w:r w:rsidR="007662C2">
        <w:fldChar w:fldCharType="end"/>
      </w:r>
      <w:r w:rsidR="007B3D2C">
        <w:t xml:space="preserve"> (</w:t>
      </w:r>
      <w:r w:rsidR="007662C2">
        <w:fldChar w:fldCharType="begin"/>
      </w:r>
      <w:r w:rsidR="007662C2">
        <w:instrText xml:space="preserve"> REF _Ref134104785 \h </w:instrText>
      </w:r>
      <w:r w:rsidR="007662C2">
        <w:fldChar w:fldCharType="separate"/>
      </w:r>
      <w:r w:rsidR="004F5E18" w:rsidRPr="00DE5F64">
        <w:t xml:space="preserve">Tabela </w:t>
      </w:r>
      <w:r w:rsidR="004F5E18">
        <w:rPr>
          <w:noProof/>
        </w:rPr>
        <w:t>19</w:t>
      </w:r>
      <w:r w:rsidR="007662C2">
        <w:fldChar w:fldCharType="end"/>
      </w:r>
      <w:r w:rsidR="00AC5028">
        <w:t>)</w:t>
      </w:r>
      <w:r w:rsidR="007B3D2C">
        <w:t>.</w:t>
      </w:r>
    </w:p>
    <w:p w14:paraId="2E187E18" w14:textId="77777777" w:rsidR="00D64AD1" w:rsidRPr="00FE21F7" w:rsidRDefault="00D64AD1" w:rsidP="00385E30"/>
    <w:p w14:paraId="2FD95731" w14:textId="616E6734" w:rsidR="00035D87" w:rsidRPr="00DE5F64" w:rsidRDefault="00035D87" w:rsidP="00035D87">
      <w:pPr>
        <w:pStyle w:val="Tytutabeli"/>
      </w:pPr>
      <w:bookmarkStart w:id="210" w:name="_Ref134104785"/>
      <w:bookmarkStart w:id="211" w:name="_Ref134104799"/>
      <w:bookmarkStart w:id="212" w:name="_Toc138254683"/>
      <w:r w:rsidRPr="00DE5F64">
        <w:t xml:space="preserve">Tabela </w:t>
      </w:r>
      <w:r>
        <w:fldChar w:fldCharType="begin"/>
      </w:r>
      <w:r w:rsidRPr="00DE5F64">
        <w:instrText xml:space="preserve"> SEQ Tabela \* ARABIC </w:instrText>
      </w:r>
      <w:r>
        <w:fldChar w:fldCharType="separate"/>
      </w:r>
      <w:r w:rsidR="00AE1944">
        <w:rPr>
          <w:noProof/>
        </w:rPr>
        <w:t>19</w:t>
      </w:r>
      <w:r>
        <w:fldChar w:fldCharType="end"/>
      </w:r>
      <w:bookmarkEnd w:id="210"/>
      <w:r w:rsidRPr="00DE5F64">
        <w:t xml:space="preserve"> Metodologia rankingu </w:t>
      </w:r>
      <w:r w:rsidR="00D935B7" w:rsidRPr="00DE5F64">
        <w:t xml:space="preserve">Times </w:t>
      </w:r>
      <w:proofErr w:type="spellStart"/>
      <w:r w:rsidR="00D935B7" w:rsidRPr="00DE5F64">
        <w:t>Higher</w:t>
      </w:r>
      <w:proofErr w:type="spellEnd"/>
      <w:r w:rsidR="00D935B7" w:rsidRPr="00DE5F64">
        <w:t xml:space="preserve"> </w:t>
      </w:r>
      <w:proofErr w:type="spellStart"/>
      <w:r w:rsidR="00D935B7" w:rsidRPr="00DE5F64">
        <w:t>Education</w:t>
      </w:r>
      <w:proofErr w:type="spellEnd"/>
      <w:r w:rsidR="00D935B7" w:rsidRPr="00DE5F64">
        <w:t xml:space="preserve"> </w:t>
      </w:r>
      <w:r w:rsidRPr="00DE5F64">
        <w:t>World University Ranking</w:t>
      </w:r>
      <w:bookmarkEnd w:id="211"/>
      <w:bookmarkEnd w:id="212"/>
      <w:r w:rsidRPr="00DE5F64">
        <w:t xml:space="preserve"> </w:t>
      </w:r>
    </w:p>
    <w:tbl>
      <w:tblPr>
        <w:tblStyle w:val="Tabela-Siatka"/>
        <w:tblW w:w="9620" w:type="dxa"/>
        <w:tblLook w:val="04A0" w:firstRow="1" w:lastRow="0" w:firstColumn="1" w:lastColumn="0" w:noHBand="0" w:noVBand="1"/>
      </w:tblPr>
      <w:tblGrid>
        <w:gridCol w:w="1567"/>
        <w:gridCol w:w="1688"/>
        <w:gridCol w:w="5262"/>
        <w:gridCol w:w="1103"/>
      </w:tblGrid>
      <w:tr w:rsidR="00CE1508" w:rsidRPr="00786D61" w14:paraId="1612A226" w14:textId="77777777" w:rsidTr="00D51211">
        <w:trPr>
          <w:cantSplit/>
          <w:tblHeader/>
        </w:trPr>
        <w:tc>
          <w:tcPr>
            <w:tcW w:w="1134" w:type="dxa"/>
            <w:vAlign w:val="center"/>
          </w:tcPr>
          <w:p w14:paraId="2504782A" w14:textId="3D3F7AD5" w:rsidR="00CE1508" w:rsidRPr="00786D61" w:rsidRDefault="00CE1508" w:rsidP="00D51211">
            <w:pPr>
              <w:spacing w:before="0" w:line="300" w:lineRule="auto"/>
              <w:ind w:firstLine="0"/>
              <w:jc w:val="center"/>
              <w:rPr>
                <w:rFonts w:cs="Arial"/>
                <w:b/>
                <w:bCs/>
                <w:sz w:val="18"/>
                <w:szCs w:val="18"/>
              </w:rPr>
            </w:pPr>
            <w:r w:rsidRPr="00786D61">
              <w:rPr>
                <w:rFonts w:cs="Arial"/>
                <w:b/>
                <w:bCs/>
                <w:sz w:val="18"/>
                <w:szCs w:val="18"/>
              </w:rPr>
              <w:t>Filar</w:t>
            </w:r>
          </w:p>
        </w:tc>
        <w:tc>
          <w:tcPr>
            <w:tcW w:w="1701" w:type="dxa"/>
          </w:tcPr>
          <w:p w14:paraId="3782A4AC" w14:textId="11FE18DF" w:rsidR="00CE1508" w:rsidRPr="00786D61" w:rsidRDefault="00CE1508" w:rsidP="00895DE2">
            <w:pPr>
              <w:spacing w:before="0" w:line="300" w:lineRule="auto"/>
              <w:ind w:firstLine="0"/>
              <w:jc w:val="center"/>
              <w:rPr>
                <w:rFonts w:cs="Arial"/>
                <w:b/>
                <w:bCs/>
                <w:sz w:val="18"/>
                <w:szCs w:val="18"/>
              </w:rPr>
            </w:pPr>
            <w:r w:rsidRPr="00786D61">
              <w:rPr>
                <w:rFonts w:cs="Arial"/>
                <w:b/>
                <w:bCs/>
                <w:sz w:val="18"/>
                <w:szCs w:val="18"/>
              </w:rPr>
              <w:t>Miara</w:t>
            </w:r>
          </w:p>
        </w:tc>
        <w:tc>
          <w:tcPr>
            <w:tcW w:w="5670" w:type="dxa"/>
          </w:tcPr>
          <w:p w14:paraId="69245404" w14:textId="69965223" w:rsidR="00CE1508" w:rsidRPr="00786D61" w:rsidRDefault="00895DE2" w:rsidP="00035D87">
            <w:pPr>
              <w:spacing w:before="0" w:line="300" w:lineRule="auto"/>
              <w:ind w:firstLine="0"/>
              <w:rPr>
                <w:rFonts w:cs="Arial"/>
                <w:b/>
                <w:bCs/>
                <w:sz w:val="18"/>
                <w:szCs w:val="18"/>
              </w:rPr>
            </w:pPr>
            <w:proofErr w:type="spellStart"/>
            <w:r w:rsidRPr="00786D61">
              <w:rPr>
                <w:rFonts w:cs="Arial"/>
                <w:b/>
                <w:bCs/>
                <w:sz w:val="18"/>
                <w:szCs w:val="18"/>
              </w:rPr>
              <w:t>Opis</w:t>
            </w:r>
            <w:proofErr w:type="spellEnd"/>
          </w:p>
        </w:tc>
        <w:tc>
          <w:tcPr>
            <w:tcW w:w="1134" w:type="dxa"/>
          </w:tcPr>
          <w:p w14:paraId="29F423EA" w14:textId="6838E133" w:rsidR="00CE1508" w:rsidRPr="00786D61" w:rsidRDefault="00CE1508" w:rsidP="00895DE2">
            <w:pPr>
              <w:spacing w:before="0" w:line="300" w:lineRule="auto"/>
              <w:ind w:firstLine="0"/>
              <w:jc w:val="center"/>
              <w:rPr>
                <w:rFonts w:cs="Arial"/>
                <w:b/>
                <w:bCs/>
                <w:sz w:val="18"/>
                <w:szCs w:val="18"/>
              </w:rPr>
            </w:pPr>
            <w:r w:rsidRPr="00786D61">
              <w:rPr>
                <w:rFonts w:cs="Arial"/>
                <w:b/>
                <w:bCs/>
                <w:sz w:val="18"/>
                <w:szCs w:val="18"/>
              </w:rPr>
              <w:t>Waga [%]</w:t>
            </w:r>
          </w:p>
        </w:tc>
      </w:tr>
      <w:tr w:rsidR="00895DE2" w:rsidRPr="00786D61" w14:paraId="3ECC1D56" w14:textId="77777777" w:rsidTr="00D51211">
        <w:trPr>
          <w:cantSplit/>
        </w:trPr>
        <w:tc>
          <w:tcPr>
            <w:tcW w:w="1134" w:type="dxa"/>
            <w:vMerge w:val="restart"/>
            <w:vAlign w:val="center"/>
          </w:tcPr>
          <w:p w14:paraId="63E352FC" w14:textId="2A230BE0" w:rsidR="00895DE2" w:rsidRPr="00786D61" w:rsidRDefault="00895DE2" w:rsidP="00D51211">
            <w:pPr>
              <w:spacing w:before="0" w:line="300" w:lineRule="auto"/>
              <w:ind w:firstLine="0"/>
              <w:jc w:val="center"/>
              <w:rPr>
                <w:rFonts w:cs="Arial"/>
                <w:sz w:val="18"/>
                <w:szCs w:val="18"/>
              </w:rPr>
            </w:pPr>
            <w:proofErr w:type="spellStart"/>
            <w:r w:rsidRPr="00786D61">
              <w:rPr>
                <w:rFonts w:cs="Arial"/>
                <w:sz w:val="18"/>
                <w:szCs w:val="18"/>
              </w:rPr>
              <w:t>Nauczanie</w:t>
            </w:r>
            <w:proofErr w:type="spellEnd"/>
          </w:p>
        </w:tc>
        <w:tc>
          <w:tcPr>
            <w:tcW w:w="1701" w:type="dxa"/>
          </w:tcPr>
          <w:p w14:paraId="22F37CD1" w14:textId="0B55F34B" w:rsidR="00895DE2" w:rsidRPr="00786D61" w:rsidRDefault="00895DE2" w:rsidP="00895DE2">
            <w:pPr>
              <w:spacing w:before="0" w:line="300" w:lineRule="auto"/>
              <w:ind w:firstLine="0"/>
              <w:jc w:val="center"/>
              <w:rPr>
                <w:rFonts w:cs="Arial"/>
                <w:sz w:val="18"/>
                <w:szCs w:val="18"/>
              </w:rPr>
            </w:pPr>
            <w:proofErr w:type="spellStart"/>
            <w:r w:rsidRPr="00786D61">
              <w:rPr>
                <w:rFonts w:cs="Arial"/>
                <w:sz w:val="18"/>
                <w:szCs w:val="18"/>
              </w:rPr>
              <w:t>Badanie</w:t>
            </w:r>
            <w:proofErr w:type="spellEnd"/>
            <w:r w:rsidRPr="00786D61">
              <w:rPr>
                <w:rFonts w:cs="Arial"/>
                <w:sz w:val="18"/>
                <w:szCs w:val="18"/>
              </w:rPr>
              <w:t xml:space="preserve"> </w:t>
            </w:r>
            <w:proofErr w:type="spellStart"/>
            <w:r w:rsidRPr="00786D61">
              <w:rPr>
                <w:rFonts w:cs="Arial"/>
                <w:sz w:val="18"/>
                <w:szCs w:val="18"/>
              </w:rPr>
              <w:t>reputacji</w:t>
            </w:r>
            <w:proofErr w:type="spellEnd"/>
            <w:r w:rsidR="00EB5ABF" w:rsidRPr="00786D61">
              <w:rPr>
                <w:rFonts w:cs="Arial"/>
                <w:sz w:val="18"/>
                <w:szCs w:val="18"/>
              </w:rPr>
              <w:t xml:space="preserve"> (</w:t>
            </w:r>
            <w:proofErr w:type="spellStart"/>
            <w:r w:rsidR="00EB5ABF" w:rsidRPr="00786D61">
              <w:rPr>
                <w:rFonts w:cs="Arial"/>
                <w:sz w:val="18"/>
                <w:szCs w:val="18"/>
              </w:rPr>
              <w:t>nauczanie</w:t>
            </w:r>
            <w:proofErr w:type="spellEnd"/>
            <w:r w:rsidR="00EB5ABF" w:rsidRPr="00786D61">
              <w:rPr>
                <w:rFonts w:cs="Arial"/>
                <w:sz w:val="18"/>
                <w:szCs w:val="18"/>
              </w:rPr>
              <w:t>)</w:t>
            </w:r>
          </w:p>
        </w:tc>
        <w:tc>
          <w:tcPr>
            <w:tcW w:w="5670" w:type="dxa"/>
          </w:tcPr>
          <w:p w14:paraId="7CBBA5B4" w14:textId="54E146E3" w:rsidR="00895DE2" w:rsidRPr="00786D61" w:rsidRDefault="00EB5ABF" w:rsidP="00035D87">
            <w:pPr>
              <w:spacing w:before="0" w:line="300" w:lineRule="auto"/>
              <w:ind w:firstLine="0"/>
              <w:rPr>
                <w:rFonts w:cs="Arial"/>
                <w:sz w:val="18"/>
                <w:szCs w:val="18"/>
                <w:lang w:val="pl-PL"/>
              </w:rPr>
            </w:pPr>
            <w:r w:rsidRPr="00786D61">
              <w:rPr>
                <w:rFonts w:cs="Arial"/>
                <w:sz w:val="18"/>
                <w:szCs w:val="18"/>
                <w:lang w:val="pl-PL"/>
              </w:rPr>
              <w:t>Postrzegany prestiż uczelni w zakresie nauczania, uwzględniając głosy zebranych w ankiecie w ciągu ostatnich dwóch lat, ważone według przedmiotu i kraju</w:t>
            </w:r>
            <w:r w:rsidR="00E87E4B" w:rsidRPr="00786D61">
              <w:rPr>
                <w:rFonts w:cs="Arial"/>
                <w:sz w:val="18"/>
                <w:szCs w:val="18"/>
                <w:lang w:val="pl-PL"/>
              </w:rPr>
              <w:t>.</w:t>
            </w:r>
          </w:p>
        </w:tc>
        <w:tc>
          <w:tcPr>
            <w:tcW w:w="1134" w:type="dxa"/>
            <w:vAlign w:val="center"/>
          </w:tcPr>
          <w:p w14:paraId="72082DA6" w14:textId="31B80C46"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15,00</w:t>
            </w:r>
          </w:p>
        </w:tc>
      </w:tr>
      <w:tr w:rsidR="00895DE2" w:rsidRPr="00786D61" w14:paraId="78828D4A" w14:textId="77777777" w:rsidTr="00D51211">
        <w:trPr>
          <w:cantSplit/>
        </w:trPr>
        <w:tc>
          <w:tcPr>
            <w:tcW w:w="1134" w:type="dxa"/>
            <w:vMerge/>
            <w:vAlign w:val="center"/>
          </w:tcPr>
          <w:p w14:paraId="378E329A" w14:textId="77777777" w:rsidR="00895DE2" w:rsidRPr="00786D61" w:rsidRDefault="00895DE2" w:rsidP="00D51211">
            <w:pPr>
              <w:spacing w:before="0" w:line="300" w:lineRule="auto"/>
              <w:ind w:firstLine="0"/>
              <w:jc w:val="center"/>
              <w:rPr>
                <w:rFonts w:cs="Arial"/>
                <w:sz w:val="18"/>
                <w:szCs w:val="18"/>
              </w:rPr>
            </w:pPr>
          </w:p>
        </w:tc>
        <w:tc>
          <w:tcPr>
            <w:tcW w:w="1701" w:type="dxa"/>
          </w:tcPr>
          <w:p w14:paraId="653806EC" w14:textId="3E8077C3"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Wskaźnik liczby pracowników akademickich</w:t>
            </w:r>
            <w:r w:rsidRPr="00786D61">
              <w:rPr>
                <w:rStyle w:val="Odwoanieprzypisudolnego"/>
                <w:rFonts w:cs="Arial"/>
                <w:sz w:val="18"/>
                <w:szCs w:val="18"/>
                <w:lang w:val="pl-PL"/>
              </w:rPr>
              <w:footnoteReference w:id="6"/>
            </w:r>
            <w:r w:rsidRPr="00786D61">
              <w:rPr>
                <w:rFonts w:cs="Arial"/>
                <w:sz w:val="18"/>
                <w:szCs w:val="18"/>
                <w:lang w:val="pl-PL"/>
              </w:rPr>
              <w:t xml:space="preserve"> do liczby studentów</w:t>
            </w:r>
          </w:p>
        </w:tc>
        <w:tc>
          <w:tcPr>
            <w:tcW w:w="5670" w:type="dxa"/>
          </w:tcPr>
          <w:p w14:paraId="7A4060E9" w14:textId="335E4207" w:rsidR="00895DE2" w:rsidRPr="00786D61" w:rsidRDefault="00954C14" w:rsidP="00035D87">
            <w:pPr>
              <w:spacing w:before="0" w:line="300" w:lineRule="auto"/>
              <w:ind w:firstLine="0"/>
              <w:rPr>
                <w:rFonts w:cs="Arial"/>
                <w:sz w:val="18"/>
                <w:szCs w:val="18"/>
                <w:lang w:val="pl-PL"/>
              </w:rPr>
            </w:pPr>
            <w:r w:rsidRPr="00786D61">
              <w:rPr>
                <w:rFonts w:cs="Arial"/>
                <w:sz w:val="18"/>
                <w:szCs w:val="18"/>
                <w:lang w:val="pl-PL"/>
              </w:rPr>
              <w:t>Proporcja między liczbą zatrudnionych nauczycieli akademickich, a liczbą studentów, jako miara jakości nauczania i wsparcia dla studentów</w:t>
            </w:r>
          </w:p>
        </w:tc>
        <w:tc>
          <w:tcPr>
            <w:tcW w:w="1134" w:type="dxa"/>
            <w:vAlign w:val="center"/>
          </w:tcPr>
          <w:p w14:paraId="316E88CA" w14:textId="45D0E725"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4,50</w:t>
            </w:r>
          </w:p>
        </w:tc>
      </w:tr>
      <w:tr w:rsidR="00895DE2" w:rsidRPr="00786D61" w14:paraId="6A173203" w14:textId="77777777" w:rsidTr="00D51211">
        <w:trPr>
          <w:cantSplit/>
        </w:trPr>
        <w:tc>
          <w:tcPr>
            <w:tcW w:w="1134" w:type="dxa"/>
            <w:vMerge/>
            <w:vAlign w:val="center"/>
          </w:tcPr>
          <w:p w14:paraId="43733CE7"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36F44ED9" w14:textId="69829128"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Wskaźnik liczby uzyskanych doktoratów do liczby uzyskanych dyplomów licencjackich</w:t>
            </w:r>
          </w:p>
        </w:tc>
        <w:tc>
          <w:tcPr>
            <w:tcW w:w="5670" w:type="dxa"/>
          </w:tcPr>
          <w:p w14:paraId="3C609122" w14:textId="4ECAE431" w:rsidR="00895DE2" w:rsidRPr="00786D61" w:rsidRDefault="00954C14" w:rsidP="00035D87">
            <w:pPr>
              <w:spacing w:before="0" w:line="300" w:lineRule="auto"/>
              <w:ind w:firstLine="0"/>
              <w:rPr>
                <w:rFonts w:cs="Arial"/>
                <w:sz w:val="18"/>
                <w:szCs w:val="18"/>
                <w:lang w:val="pl-PL"/>
              </w:rPr>
            </w:pPr>
            <w:r w:rsidRPr="00786D61">
              <w:rPr>
                <w:rFonts w:cs="Arial"/>
                <w:sz w:val="18"/>
                <w:szCs w:val="18"/>
                <w:lang w:val="pl-PL"/>
              </w:rPr>
              <w:t>Stosunek liczby przyznanych doktoratów do liczby przyznanych dyplomów licencjackich, odzwierciedlając zaangażowanie uczelni w kształcenie na poziomie wyższym.</w:t>
            </w:r>
          </w:p>
        </w:tc>
        <w:tc>
          <w:tcPr>
            <w:tcW w:w="1134" w:type="dxa"/>
            <w:vAlign w:val="center"/>
          </w:tcPr>
          <w:p w14:paraId="5581A802" w14:textId="12D2CF1F"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2,25</w:t>
            </w:r>
          </w:p>
        </w:tc>
      </w:tr>
      <w:tr w:rsidR="00895DE2" w:rsidRPr="00786D61" w14:paraId="74845D0C" w14:textId="77777777" w:rsidTr="00D51211">
        <w:trPr>
          <w:cantSplit/>
        </w:trPr>
        <w:tc>
          <w:tcPr>
            <w:tcW w:w="1134" w:type="dxa"/>
            <w:vMerge/>
            <w:vAlign w:val="center"/>
          </w:tcPr>
          <w:p w14:paraId="16E67C67"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233F30B2" w14:textId="4F054853"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Wskaźniki liczby uzyskanych doktoratów do liczby pracowników akademickich</w:t>
            </w:r>
          </w:p>
        </w:tc>
        <w:tc>
          <w:tcPr>
            <w:tcW w:w="5670" w:type="dxa"/>
          </w:tcPr>
          <w:p w14:paraId="7B9D9565" w14:textId="30B29A01" w:rsidR="00895DE2" w:rsidRPr="00786D61" w:rsidRDefault="00954C14" w:rsidP="00035D87">
            <w:pPr>
              <w:spacing w:before="0" w:line="300" w:lineRule="auto"/>
              <w:ind w:firstLine="0"/>
              <w:rPr>
                <w:rFonts w:cs="Arial"/>
                <w:sz w:val="18"/>
                <w:szCs w:val="18"/>
                <w:lang w:val="pl-PL"/>
              </w:rPr>
            </w:pPr>
            <w:r w:rsidRPr="00786D61">
              <w:rPr>
                <w:rFonts w:cs="Arial"/>
                <w:sz w:val="18"/>
                <w:szCs w:val="18"/>
                <w:lang w:val="pl-PL"/>
              </w:rPr>
              <w:t>Wskaźnik ten ocenia, jak zaangażowana jest uczelnia w kształcenie kolejnych pokoleń naukowców, a także jakość nauczania oferowanego absolwentom.</w:t>
            </w:r>
          </w:p>
        </w:tc>
        <w:tc>
          <w:tcPr>
            <w:tcW w:w="1134" w:type="dxa"/>
            <w:vAlign w:val="center"/>
          </w:tcPr>
          <w:p w14:paraId="4A3BD5C2" w14:textId="5FAC9A05"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6,00</w:t>
            </w:r>
          </w:p>
        </w:tc>
      </w:tr>
      <w:tr w:rsidR="00895DE2" w:rsidRPr="00786D61" w14:paraId="5603B051" w14:textId="77777777" w:rsidTr="00D51211">
        <w:trPr>
          <w:cantSplit/>
        </w:trPr>
        <w:tc>
          <w:tcPr>
            <w:tcW w:w="1134" w:type="dxa"/>
            <w:vMerge/>
            <w:vAlign w:val="center"/>
          </w:tcPr>
          <w:p w14:paraId="14F292F1"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38FBEB83" w14:textId="30F2167E"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Dochód instytucjonalny</w:t>
            </w:r>
          </w:p>
        </w:tc>
        <w:tc>
          <w:tcPr>
            <w:tcW w:w="5670" w:type="dxa"/>
          </w:tcPr>
          <w:p w14:paraId="2EBC0191" w14:textId="1AA7C162" w:rsidR="00895DE2" w:rsidRPr="00786D61" w:rsidRDefault="00954C14" w:rsidP="00035D87">
            <w:pPr>
              <w:spacing w:before="0" w:line="300" w:lineRule="auto"/>
              <w:ind w:firstLine="0"/>
              <w:rPr>
                <w:rFonts w:cs="Arial"/>
                <w:sz w:val="18"/>
                <w:szCs w:val="18"/>
                <w:lang w:val="pl-PL"/>
              </w:rPr>
            </w:pPr>
            <w:r w:rsidRPr="00786D61">
              <w:rPr>
                <w:rFonts w:cs="Arial"/>
                <w:sz w:val="18"/>
                <w:szCs w:val="18"/>
                <w:lang w:val="pl-PL"/>
              </w:rPr>
              <w:t>Wskaźnik ten pozwala ocenić ogólny status instytucji oraz infrastrukturę i udogodnienia dostępne dla studentów i pracowników, poprzez analizę dochodu instytucjonalnego przypadającego na jednego pracownika akademickiego.</w:t>
            </w:r>
          </w:p>
        </w:tc>
        <w:tc>
          <w:tcPr>
            <w:tcW w:w="1134" w:type="dxa"/>
            <w:vAlign w:val="center"/>
          </w:tcPr>
          <w:p w14:paraId="3386D0C4" w14:textId="67792CE3"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2,25</w:t>
            </w:r>
          </w:p>
        </w:tc>
      </w:tr>
      <w:tr w:rsidR="00895DE2" w:rsidRPr="00786D61" w14:paraId="02D93DEA" w14:textId="77777777" w:rsidTr="00D51211">
        <w:trPr>
          <w:cantSplit/>
        </w:trPr>
        <w:tc>
          <w:tcPr>
            <w:tcW w:w="1134" w:type="dxa"/>
            <w:vMerge w:val="restart"/>
            <w:vAlign w:val="center"/>
          </w:tcPr>
          <w:p w14:paraId="668FE758" w14:textId="79BA7950" w:rsidR="00895DE2" w:rsidRPr="00786D61" w:rsidRDefault="00895DE2" w:rsidP="00D51211">
            <w:pPr>
              <w:spacing w:before="0" w:line="300" w:lineRule="auto"/>
              <w:ind w:firstLine="0"/>
              <w:jc w:val="center"/>
              <w:rPr>
                <w:rFonts w:cs="Arial"/>
                <w:sz w:val="18"/>
                <w:szCs w:val="18"/>
                <w:lang w:val="pl-PL"/>
              </w:rPr>
            </w:pPr>
            <w:r w:rsidRPr="00786D61">
              <w:rPr>
                <w:rFonts w:cs="Arial"/>
                <w:sz w:val="18"/>
                <w:szCs w:val="18"/>
                <w:lang w:val="pl-PL"/>
              </w:rPr>
              <w:t>Badania</w:t>
            </w:r>
          </w:p>
        </w:tc>
        <w:tc>
          <w:tcPr>
            <w:tcW w:w="1701" w:type="dxa"/>
          </w:tcPr>
          <w:p w14:paraId="39AB0598" w14:textId="5B8450DD"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Badanie reputacji</w:t>
            </w:r>
            <w:r w:rsidR="00EB5ABF" w:rsidRPr="00786D61">
              <w:rPr>
                <w:rFonts w:cs="Arial"/>
                <w:sz w:val="18"/>
                <w:szCs w:val="18"/>
                <w:lang w:val="pl-PL"/>
              </w:rPr>
              <w:t xml:space="preserve"> </w:t>
            </w:r>
            <w:r w:rsidR="00EB5ABF" w:rsidRPr="00786D61">
              <w:rPr>
                <w:rFonts w:cs="Arial"/>
                <w:sz w:val="18"/>
                <w:szCs w:val="18"/>
                <w:lang w:val="pl-PL"/>
              </w:rPr>
              <w:br/>
              <w:t>(badania)</w:t>
            </w:r>
          </w:p>
        </w:tc>
        <w:tc>
          <w:tcPr>
            <w:tcW w:w="5670" w:type="dxa"/>
          </w:tcPr>
          <w:p w14:paraId="55D148D3" w14:textId="617BB3DC" w:rsidR="00895DE2" w:rsidRPr="00786D61" w:rsidRDefault="002356AC" w:rsidP="00035D87">
            <w:pPr>
              <w:spacing w:before="0" w:line="300" w:lineRule="auto"/>
              <w:ind w:firstLine="0"/>
              <w:rPr>
                <w:rFonts w:cs="Arial"/>
                <w:sz w:val="18"/>
                <w:szCs w:val="18"/>
                <w:lang w:val="pl-PL"/>
              </w:rPr>
            </w:pPr>
            <w:r w:rsidRPr="00786D61">
              <w:rPr>
                <w:rFonts w:cs="Arial"/>
                <w:sz w:val="18"/>
                <w:szCs w:val="18"/>
                <w:lang w:val="pl-PL"/>
              </w:rPr>
              <w:t>Wskaźnik ten ocenia postrzeganą prestiż instytucji w dziedzinie badań naukowych, opierając się na głosach respondentów z ostatnich dwóch lat. Celem tego wskaźnika jest uwzględnienie zdania naukowców na temat wartości badawczej uczelni na arenie międzynarodowej.</w:t>
            </w:r>
          </w:p>
        </w:tc>
        <w:tc>
          <w:tcPr>
            <w:tcW w:w="1134" w:type="dxa"/>
            <w:vAlign w:val="center"/>
          </w:tcPr>
          <w:p w14:paraId="71025DE6" w14:textId="7D94F03D"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18,00</w:t>
            </w:r>
          </w:p>
        </w:tc>
      </w:tr>
      <w:tr w:rsidR="00895DE2" w:rsidRPr="00786D61" w14:paraId="1B031E88" w14:textId="77777777" w:rsidTr="00D51211">
        <w:trPr>
          <w:cantSplit/>
        </w:trPr>
        <w:tc>
          <w:tcPr>
            <w:tcW w:w="1134" w:type="dxa"/>
            <w:vMerge/>
            <w:vAlign w:val="center"/>
          </w:tcPr>
          <w:p w14:paraId="430B85AA" w14:textId="77777777" w:rsidR="00895DE2" w:rsidRPr="00786D61" w:rsidRDefault="00895DE2" w:rsidP="00D51211">
            <w:pPr>
              <w:spacing w:before="0" w:line="300" w:lineRule="auto"/>
              <w:ind w:firstLine="0"/>
              <w:jc w:val="center"/>
              <w:rPr>
                <w:rFonts w:cs="Arial"/>
                <w:sz w:val="18"/>
                <w:szCs w:val="18"/>
              </w:rPr>
            </w:pPr>
          </w:p>
        </w:tc>
        <w:tc>
          <w:tcPr>
            <w:tcW w:w="1701" w:type="dxa"/>
          </w:tcPr>
          <w:p w14:paraId="2C13B60F" w14:textId="084DDC61" w:rsidR="00895DE2" w:rsidRPr="00786D61" w:rsidRDefault="00895DE2" w:rsidP="00895DE2">
            <w:pPr>
              <w:spacing w:before="0" w:line="300" w:lineRule="auto"/>
              <w:ind w:firstLine="0"/>
              <w:jc w:val="center"/>
              <w:rPr>
                <w:rFonts w:cs="Arial"/>
                <w:sz w:val="18"/>
                <w:szCs w:val="18"/>
              </w:rPr>
            </w:pPr>
            <w:proofErr w:type="spellStart"/>
            <w:r w:rsidRPr="00786D61">
              <w:rPr>
                <w:rFonts w:cs="Arial"/>
                <w:sz w:val="18"/>
                <w:szCs w:val="18"/>
              </w:rPr>
              <w:t>Dochód</w:t>
            </w:r>
            <w:proofErr w:type="spellEnd"/>
            <w:r w:rsidRPr="00786D61">
              <w:rPr>
                <w:rFonts w:cs="Arial"/>
                <w:sz w:val="18"/>
                <w:szCs w:val="18"/>
              </w:rPr>
              <w:t xml:space="preserve"> z </w:t>
            </w:r>
            <w:proofErr w:type="spellStart"/>
            <w:r w:rsidRPr="00786D61">
              <w:rPr>
                <w:rFonts w:cs="Arial"/>
                <w:sz w:val="18"/>
                <w:szCs w:val="18"/>
              </w:rPr>
              <w:t>bada</w:t>
            </w:r>
            <w:r w:rsidR="00EB5ABF" w:rsidRPr="00786D61">
              <w:rPr>
                <w:rFonts w:cs="Arial"/>
                <w:sz w:val="18"/>
                <w:szCs w:val="18"/>
              </w:rPr>
              <w:t>ń</w:t>
            </w:r>
            <w:proofErr w:type="spellEnd"/>
          </w:p>
        </w:tc>
        <w:tc>
          <w:tcPr>
            <w:tcW w:w="5670" w:type="dxa"/>
          </w:tcPr>
          <w:p w14:paraId="2E829F9A" w14:textId="79BB3BAF" w:rsidR="00895DE2" w:rsidRPr="00786D61" w:rsidRDefault="002356AC" w:rsidP="00035D87">
            <w:pPr>
              <w:spacing w:before="0" w:line="300" w:lineRule="auto"/>
              <w:ind w:firstLine="0"/>
              <w:rPr>
                <w:rFonts w:cs="Arial"/>
                <w:sz w:val="18"/>
                <w:szCs w:val="18"/>
                <w:lang w:val="pl-PL"/>
              </w:rPr>
            </w:pPr>
            <w:r w:rsidRPr="00786D61">
              <w:rPr>
                <w:rFonts w:cs="Arial"/>
                <w:sz w:val="18"/>
                <w:szCs w:val="18"/>
                <w:lang w:val="pl-PL"/>
              </w:rPr>
              <w:t>Wskaźnik uwzględniający zarówno dochody z badań, jak i liczbę pracowników naukowych, mający na celu ocenę zdolności uczelni do pozyskiwania środków na rozwój badań na światowym poziomie.</w:t>
            </w:r>
          </w:p>
        </w:tc>
        <w:tc>
          <w:tcPr>
            <w:tcW w:w="1134" w:type="dxa"/>
            <w:vAlign w:val="center"/>
          </w:tcPr>
          <w:p w14:paraId="0B3C1520" w14:textId="58E39972"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6,00</w:t>
            </w:r>
          </w:p>
        </w:tc>
      </w:tr>
      <w:tr w:rsidR="00895DE2" w:rsidRPr="00786D61" w14:paraId="16D0A628" w14:textId="77777777" w:rsidTr="00D51211">
        <w:trPr>
          <w:cantSplit/>
        </w:trPr>
        <w:tc>
          <w:tcPr>
            <w:tcW w:w="1134" w:type="dxa"/>
            <w:vMerge/>
            <w:vAlign w:val="center"/>
          </w:tcPr>
          <w:p w14:paraId="64DA4F2C" w14:textId="77777777" w:rsidR="00895DE2" w:rsidRPr="00786D61" w:rsidRDefault="00895DE2" w:rsidP="00D51211">
            <w:pPr>
              <w:spacing w:before="0" w:line="300" w:lineRule="auto"/>
              <w:ind w:firstLine="0"/>
              <w:jc w:val="center"/>
              <w:rPr>
                <w:rFonts w:cs="Arial"/>
                <w:sz w:val="18"/>
                <w:szCs w:val="18"/>
              </w:rPr>
            </w:pPr>
          </w:p>
        </w:tc>
        <w:tc>
          <w:tcPr>
            <w:tcW w:w="1701" w:type="dxa"/>
          </w:tcPr>
          <w:p w14:paraId="261C480B" w14:textId="3C8EED8F" w:rsidR="00895DE2" w:rsidRPr="00786D61" w:rsidRDefault="00895DE2" w:rsidP="00895DE2">
            <w:pPr>
              <w:spacing w:before="0" w:line="300" w:lineRule="auto"/>
              <w:ind w:firstLine="0"/>
              <w:jc w:val="center"/>
              <w:rPr>
                <w:rFonts w:cs="Arial"/>
                <w:sz w:val="18"/>
                <w:szCs w:val="18"/>
              </w:rPr>
            </w:pPr>
            <w:proofErr w:type="spellStart"/>
            <w:r w:rsidRPr="00786D61">
              <w:rPr>
                <w:rFonts w:cs="Arial"/>
                <w:sz w:val="18"/>
                <w:szCs w:val="18"/>
              </w:rPr>
              <w:t>Produktywność</w:t>
            </w:r>
            <w:proofErr w:type="spellEnd"/>
            <w:r w:rsidRPr="00786D61">
              <w:rPr>
                <w:rFonts w:cs="Arial"/>
                <w:sz w:val="18"/>
                <w:szCs w:val="18"/>
              </w:rPr>
              <w:t xml:space="preserve"> </w:t>
            </w:r>
            <w:proofErr w:type="spellStart"/>
            <w:r w:rsidRPr="00786D61">
              <w:rPr>
                <w:rFonts w:cs="Arial"/>
                <w:sz w:val="18"/>
                <w:szCs w:val="18"/>
              </w:rPr>
              <w:t>badawcza</w:t>
            </w:r>
            <w:proofErr w:type="spellEnd"/>
          </w:p>
        </w:tc>
        <w:tc>
          <w:tcPr>
            <w:tcW w:w="5670" w:type="dxa"/>
          </w:tcPr>
          <w:p w14:paraId="61D65B00" w14:textId="683725BC" w:rsidR="00895DE2" w:rsidRPr="00786D61" w:rsidRDefault="001656CA" w:rsidP="00035D87">
            <w:pPr>
              <w:spacing w:before="0" w:line="300" w:lineRule="auto"/>
              <w:ind w:firstLine="0"/>
              <w:rPr>
                <w:rFonts w:cs="Arial"/>
                <w:sz w:val="18"/>
                <w:szCs w:val="18"/>
                <w:lang w:val="pl-PL"/>
              </w:rPr>
            </w:pPr>
            <w:r w:rsidRPr="00786D61">
              <w:rPr>
                <w:rFonts w:cs="Arial"/>
                <w:sz w:val="18"/>
                <w:szCs w:val="18"/>
                <w:lang w:val="pl-PL"/>
              </w:rPr>
              <w:t>Wskaźnik mierzący liczbę publikacji naukowych na pełnoetatowego pracownika badawczego, umożliwiający ocenę efektywności uczelni w zakresie generowania wyników badań publikowanych w renomowanych czasopismach naukowych.</w:t>
            </w:r>
          </w:p>
        </w:tc>
        <w:tc>
          <w:tcPr>
            <w:tcW w:w="1134" w:type="dxa"/>
            <w:vAlign w:val="center"/>
          </w:tcPr>
          <w:p w14:paraId="2604878B" w14:textId="6431B414"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6,00</w:t>
            </w:r>
          </w:p>
        </w:tc>
      </w:tr>
      <w:tr w:rsidR="00CE1508" w:rsidRPr="00786D61" w14:paraId="03940D89" w14:textId="77777777" w:rsidTr="00D51211">
        <w:trPr>
          <w:cantSplit/>
        </w:trPr>
        <w:tc>
          <w:tcPr>
            <w:tcW w:w="1134" w:type="dxa"/>
            <w:vAlign w:val="center"/>
          </w:tcPr>
          <w:p w14:paraId="0035D973" w14:textId="43B1BA2C" w:rsidR="00CE1508" w:rsidRPr="00786D61" w:rsidRDefault="00CE1508" w:rsidP="00D51211">
            <w:pPr>
              <w:spacing w:before="0" w:line="300" w:lineRule="auto"/>
              <w:ind w:firstLine="0"/>
              <w:jc w:val="center"/>
              <w:rPr>
                <w:rFonts w:cs="Arial"/>
                <w:sz w:val="18"/>
                <w:szCs w:val="18"/>
                <w:lang w:val="pl-PL"/>
              </w:rPr>
            </w:pPr>
            <w:r w:rsidRPr="00786D61">
              <w:rPr>
                <w:rFonts w:cs="Arial"/>
                <w:sz w:val="18"/>
                <w:szCs w:val="18"/>
                <w:lang w:val="pl-PL"/>
              </w:rPr>
              <w:t>Cytowania</w:t>
            </w:r>
          </w:p>
        </w:tc>
        <w:tc>
          <w:tcPr>
            <w:tcW w:w="1701" w:type="dxa"/>
          </w:tcPr>
          <w:p w14:paraId="2CE3C993" w14:textId="4C5E4AF9" w:rsidR="00CE1508" w:rsidRPr="00786D61" w:rsidRDefault="00CE1508" w:rsidP="00895DE2">
            <w:pPr>
              <w:spacing w:before="0" w:line="300" w:lineRule="auto"/>
              <w:ind w:firstLine="0"/>
              <w:jc w:val="center"/>
              <w:rPr>
                <w:rFonts w:cs="Arial"/>
                <w:sz w:val="18"/>
                <w:szCs w:val="18"/>
                <w:lang w:val="pl-PL"/>
              </w:rPr>
            </w:pPr>
            <w:proofErr w:type="spellStart"/>
            <w:r w:rsidRPr="00786D61">
              <w:rPr>
                <w:rFonts w:cs="Arial"/>
                <w:sz w:val="18"/>
                <w:szCs w:val="18"/>
                <w:lang w:val="pl-PL"/>
              </w:rPr>
              <w:t>Wskaźnki</w:t>
            </w:r>
            <w:proofErr w:type="spellEnd"/>
            <w:r w:rsidRPr="00786D61">
              <w:rPr>
                <w:rFonts w:cs="Arial"/>
                <w:sz w:val="18"/>
                <w:szCs w:val="18"/>
                <w:lang w:val="pl-PL"/>
              </w:rPr>
              <w:t xml:space="preserve"> </w:t>
            </w:r>
            <w:proofErr w:type="spellStart"/>
            <w:r w:rsidRPr="00786D61">
              <w:rPr>
                <w:rFonts w:cs="Arial"/>
                <w:sz w:val="18"/>
                <w:szCs w:val="18"/>
                <w:lang w:val="pl-PL"/>
              </w:rPr>
              <w:t>cytowań</w:t>
            </w:r>
            <w:proofErr w:type="spellEnd"/>
          </w:p>
        </w:tc>
        <w:tc>
          <w:tcPr>
            <w:tcW w:w="5670" w:type="dxa"/>
          </w:tcPr>
          <w:p w14:paraId="500B8072" w14:textId="22B88286" w:rsidR="00CE1508" w:rsidRPr="00786D61" w:rsidRDefault="001656CA" w:rsidP="00035D87">
            <w:pPr>
              <w:spacing w:before="0" w:line="300" w:lineRule="auto"/>
              <w:ind w:firstLine="0"/>
              <w:rPr>
                <w:rFonts w:cs="Arial"/>
                <w:sz w:val="18"/>
                <w:szCs w:val="18"/>
                <w:lang w:val="pl-PL"/>
              </w:rPr>
            </w:pPr>
            <w:r w:rsidRPr="00786D61">
              <w:rPr>
                <w:rFonts w:cs="Arial"/>
                <w:sz w:val="18"/>
                <w:szCs w:val="18"/>
                <w:lang w:val="pl-PL"/>
              </w:rPr>
              <w:t xml:space="preserve">Celem tego wskaźnika jest odzwierciedlenie roli uczelni w rozpowszechnianiu nowej wiedzy i idei. Badanie uwzględnia średnią liczbę </w:t>
            </w:r>
            <w:proofErr w:type="spellStart"/>
            <w:r w:rsidRPr="00786D61">
              <w:rPr>
                <w:rFonts w:cs="Arial"/>
                <w:sz w:val="18"/>
                <w:szCs w:val="18"/>
                <w:lang w:val="pl-PL"/>
              </w:rPr>
              <w:t>odwołań</w:t>
            </w:r>
            <w:proofErr w:type="spellEnd"/>
            <w:r w:rsidRPr="00786D61">
              <w:rPr>
                <w:rFonts w:cs="Arial"/>
                <w:sz w:val="18"/>
                <w:szCs w:val="18"/>
                <w:lang w:val="pl-PL"/>
              </w:rPr>
              <w:t xml:space="preserve"> do publikacji uczelni przez naukowców na całym świecie. Dane są normalizowane, aby uwzględnić różnice w liczbie </w:t>
            </w:r>
            <w:proofErr w:type="spellStart"/>
            <w:r w:rsidRPr="00786D61">
              <w:rPr>
                <w:rFonts w:cs="Arial"/>
                <w:sz w:val="18"/>
                <w:szCs w:val="18"/>
                <w:lang w:val="pl-PL"/>
              </w:rPr>
              <w:t>cytowań</w:t>
            </w:r>
            <w:proofErr w:type="spellEnd"/>
            <w:r w:rsidRPr="00786D61">
              <w:rPr>
                <w:rFonts w:cs="Arial"/>
                <w:sz w:val="18"/>
                <w:szCs w:val="18"/>
                <w:lang w:val="pl-PL"/>
              </w:rPr>
              <w:t xml:space="preserve"> między różnymi dziedzinami nauki, wskaźnik ten dąży do obiektywnej oceny wpływu badań przeprowadzanych przez instytucje</w:t>
            </w:r>
          </w:p>
        </w:tc>
        <w:tc>
          <w:tcPr>
            <w:tcW w:w="1134" w:type="dxa"/>
            <w:vAlign w:val="center"/>
          </w:tcPr>
          <w:p w14:paraId="39B8DA1B" w14:textId="776DF2E0" w:rsidR="00CE1508" w:rsidRPr="00786D61" w:rsidRDefault="00CE1508" w:rsidP="00CD3684">
            <w:pPr>
              <w:spacing w:before="0" w:line="300" w:lineRule="auto"/>
              <w:ind w:right="170" w:firstLine="0"/>
              <w:jc w:val="right"/>
              <w:rPr>
                <w:rFonts w:cs="Arial"/>
                <w:sz w:val="18"/>
                <w:szCs w:val="18"/>
                <w:lang w:val="pl-PL"/>
              </w:rPr>
            </w:pPr>
            <w:r w:rsidRPr="00786D61">
              <w:rPr>
                <w:rFonts w:cs="Arial"/>
                <w:sz w:val="18"/>
                <w:szCs w:val="18"/>
                <w:lang w:val="pl-PL"/>
              </w:rPr>
              <w:t>30,00</w:t>
            </w:r>
          </w:p>
        </w:tc>
      </w:tr>
      <w:tr w:rsidR="00895DE2" w:rsidRPr="00786D61" w14:paraId="4E5B5C52" w14:textId="77777777" w:rsidTr="00D51211">
        <w:trPr>
          <w:cantSplit/>
        </w:trPr>
        <w:tc>
          <w:tcPr>
            <w:tcW w:w="1134" w:type="dxa"/>
            <w:vMerge w:val="restart"/>
            <w:vAlign w:val="center"/>
          </w:tcPr>
          <w:p w14:paraId="11D57BC6" w14:textId="5F4B67A8" w:rsidR="00895DE2" w:rsidRPr="00786D61" w:rsidRDefault="00895DE2" w:rsidP="00D51211">
            <w:pPr>
              <w:spacing w:before="0" w:line="300" w:lineRule="auto"/>
              <w:ind w:firstLine="0"/>
              <w:jc w:val="center"/>
              <w:rPr>
                <w:rFonts w:cs="Arial"/>
                <w:sz w:val="18"/>
                <w:szCs w:val="18"/>
                <w:lang w:val="pl-PL"/>
              </w:rPr>
            </w:pPr>
            <w:r w:rsidRPr="00786D61">
              <w:rPr>
                <w:rFonts w:cs="Arial"/>
                <w:sz w:val="18"/>
                <w:szCs w:val="18"/>
                <w:lang w:val="pl-PL"/>
              </w:rPr>
              <w:t xml:space="preserve">Zasięg </w:t>
            </w:r>
            <w:r w:rsidR="00D51211">
              <w:rPr>
                <w:rFonts w:cs="Arial"/>
                <w:sz w:val="18"/>
                <w:szCs w:val="18"/>
                <w:lang w:val="pl-PL"/>
              </w:rPr>
              <w:br/>
            </w:r>
            <w:r w:rsidRPr="00786D61">
              <w:rPr>
                <w:rFonts w:cs="Arial"/>
                <w:sz w:val="18"/>
                <w:szCs w:val="18"/>
                <w:lang w:val="pl-PL"/>
              </w:rPr>
              <w:t>międzynarodowy</w:t>
            </w:r>
          </w:p>
        </w:tc>
        <w:tc>
          <w:tcPr>
            <w:tcW w:w="1701" w:type="dxa"/>
          </w:tcPr>
          <w:p w14:paraId="45FA21BD" w14:textId="4DABE768"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Proporcja liczby studentów zagranicznych do liczby studentów krajowych</w:t>
            </w:r>
          </w:p>
        </w:tc>
        <w:tc>
          <w:tcPr>
            <w:tcW w:w="5670" w:type="dxa"/>
          </w:tcPr>
          <w:p w14:paraId="4061BAF8" w14:textId="74C08EFC" w:rsidR="00895DE2" w:rsidRPr="00786D61" w:rsidRDefault="00F22C6F" w:rsidP="00035D87">
            <w:pPr>
              <w:spacing w:before="0" w:line="300" w:lineRule="auto"/>
              <w:ind w:firstLine="0"/>
              <w:rPr>
                <w:rFonts w:cs="Arial"/>
                <w:sz w:val="18"/>
                <w:szCs w:val="18"/>
                <w:lang w:val="pl-PL"/>
              </w:rPr>
            </w:pPr>
            <w:r w:rsidRPr="00786D61">
              <w:rPr>
                <w:rFonts w:cs="Arial"/>
                <w:sz w:val="18"/>
                <w:szCs w:val="18"/>
                <w:lang w:val="pl-PL"/>
              </w:rPr>
              <w:t>Wskaźnik ten służy do oceny zróżnicowania kulturowego uczelni i jej atrakcyjności dla studentów z różnych krajów, co może wskazywać na otwartość i globalną perspektywę instytucji.</w:t>
            </w:r>
          </w:p>
        </w:tc>
        <w:tc>
          <w:tcPr>
            <w:tcW w:w="1134" w:type="dxa"/>
            <w:vAlign w:val="center"/>
          </w:tcPr>
          <w:p w14:paraId="27ED1C17" w14:textId="644B8608"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895DE2" w:rsidRPr="00786D61" w14:paraId="57B0225E" w14:textId="77777777" w:rsidTr="00D51211">
        <w:trPr>
          <w:cantSplit/>
        </w:trPr>
        <w:tc>
          <w:tcPr>
            <w:tcW w:w="1134" w:type="dxa"/>
            <w:vMerge/>
            <w:vAlign w:val="center"/>
          </w:tcPr>
          <w:p w14:paraId="54987EDE"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7947F352" w14:textId="6F813F0E"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Proporcja liczby pracowników zagranicznych do liczby pracowników krajowych</w:t>
            </w:r>
          </w:p>
        </w:tc>
        <w:tc>
          <w:tcPr>
            <w:tcW w:w="5670" w:type="dxa"/>
          </w:tcPr>
          <w:p w14:paraId="63C36D82" w14:textId="25382A51" w:rsidR="00895DE2" w:rsidRPr="00786D61" w:rsidRDefault="00F22C6F" w:rsidP="00035D87">
            <w:pPr>
              <w:spacing w:before="0" w:line="300" w:lineRule="auto"/>
              <w:ind w:firstLine="0"/>
              <w:rPr>
                <w:rFonts w:cs="Arial"/>
                <w:sz w:val="18"/>
                <w:szCs w:val="18"/>
                <w:lang w:val="pl-PL"/>
              </w:rPr>
            </w:pPr>
            <w:r w:rsidRPr="00786D61">
              <w:rPr>
                <w:rFonts w:cs="Arial"/>
                <w:sz w:val="18"/>
                <w:szCs w:val="18"/>
                <w:lang w:val="pl-PL"/>
              </w:rPr>
              <w:t>Wskaźnik ten ocenia zróżnicowanie narodowościowe pracowników naukowych uczelni, co może wskazywać na zaangażowanie w proces wymiany wiedzy i umiejętności oraz promować międzynarodową współpracę naukową.</w:t>
            </w:r>
          </w:p>
        </w:tc>
        <w:tc>
          <w:tcPr>
            <w:tcW w:w="1134" w:type="dxa"/>
            <w:vAlign w:val="center"/>
          </w:tcPr>
          <w:p w14:paraId="584E8779" w14:textId="004EA2AD"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895DE2" w:rsidRPr="00786D61" w14:paraId="444B8D9B" w14:textId="77777777" w:rsidTr="00D51211">
        <w:trPr>
          <w:cantSplit/>
        </w:trPr>
        <w:tc>
          <w:tcPr>
            <w:tcW w:w="1134" w:type="dxa"/>
            <w:vMerge/>
            <w:vAlign w:val="center"/>
          </w:tcPr>
          <w:p w14:paraId="707B8708"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4DF83D82" w14:textId="652E29E0"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Współpraca międzynarodowa</w:t>
            </w:r>
          </w:p>
        </w:tc>
        <w:tc>
          <w:tcPr>
            <w:tcW w:w="5670" w:type="dxa"/>
          </w:tcPr>
          <w:p w14:paraId="35833220" w14:textId="7DE966AE" w:rsidR="00895DE2" w:rsidRPr="00786D61" w:rsidRDefault="00F22C6F" w:rsidP="00035D87">
            <w:pPr>
              <w:spacing w:before="0" w:line="300" w:lineRule="auto"/>
              <w:ind w:firstLine="0"/>
              <w:rPr>
                <w:rFonts w:cs="Arial"/>
                <w:sz w:val="18"/>
                <w:szCs w:val="18"/>
                <w:lang w:val="pl-PL"/>
              </w:rPr>
            </w:pPr>
            <w:r w:rsidRPr="00786D61">
              <w:rPr>
                <w:rFonts w:cs="Arial"/>
                <w:sz w:val="18"/>
                <w:szCs w:val="18"/>
                <w:lang w:val="pl-PL"/>
              </w:rPr>
              <w:t>Wskaźnik ten mierzy stopień, w jakim uczelnia angażuje się w międzynarodowe współautorstwo publikacji naukowych, co może świadczyć o jej zdolności do tworzenia globalnych sieci naukowych i współpracy międzykulturowej</w:t>
            </w:r>
          </w:p>
        </w:tc>
        <w:tc>
          <w:tcPr>
            <w:tcW w:w="1134" w:type="dxa"/>
            <w:vAlign w:val="center"/>
          </w:tcPr>
          <w:p w14:paraId="475C8AF4" w14:textId="5B4D09F0"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CE1508" w:rsidRPr="00786D61" w14:paraId="77777DFE" w14:textId="77777777" w:rsidTr="00D51211">
        <w:trPr>
          <w:cantSplit/>
        </w:trPr>
        <w:tc>
          <w:tcPr>
            <w:tcW w:w="1134" w:type="dxa"/>
            <w:vAlign w:val="center"/>
          </w:tcPr>
          <w:p w14:paraId="7FD41AA6" w14:textId="48A49C52" w:rsidR="00CE1508" w:rsidRPr="00786D61" w:rsidRDefault="00CE1508" w:rsidP="00D51211">
            <w:pPr>
              <w:spacing w:before="0" w:line="300" w:lineRule="auto"/>
              <w:ind w:firstLine="0"/>
              <w:jc w:val="center"/>
              <w:rPr>
                <w:rFonts w:cs="Arial"/>
                <w:sz w:val="18"/>
                <w:szCs w:val="18"/>
              </w:rPr>
            </w:pPr>
            <w:r w:rsidRPr="00786D61">
              <w:rPr>
                <w:rFonts w:cs="Arial"/>
                <w:sz w:val="18"/>
                <w:szCs w:val="18"/>
                <w:lang w:val="pl-PL"/>
              </w:rPr>
              <w:t>Dochody z</w:t>
            </w:r>
            <w:r w:rsidR="00895DE2" w:rsidRPr="00786D61">
              <w:rPr>
                <w:rFonts w:cs="Arial"/>
                <w:sz w:val="18"/>
                <w:szCs w:val="18"/>
                <w:lang w:val="pl-PL"/>
              </w:rPr>
              <w:t> </w:t>
            </w:r>
            <w:r w:rsidRPr="00786D61">
              <w:rPr>
                <w:rFonts w:cs="Arial"/>
                <w:sz w:val="18"/>
                <w:szCs w:val="18"/>
                <w:lang w:val="pl-PL"/>
              </w:rPr>
              <w:t>biznesu</w:t>
            </w:r>
          </w:p>
        </w:tc>
        <w:tc>
          <w:tcPr>
            <w:tcW w:w="1701" w:type="dxa"/>
          </w:tcPr>
          <w:p w14:paraId="070F42A0" w14:textId="7B2C4D84" w:rsidR="00CE1508" w:rsidRPr="00786D61" w:rsidRDefault="00CE1508" w:rsidP="00895DE2">
            <w:pPr>
              <w:spacing w:before="0" w:line="300" w:lineRule="auto"/>
              <w:ind w:firstLine="0"/>
              <w:jc w:val="center"/>
              <w:rPr>
                <w:rFonts w:cs="Arial"/>
                <w:sz w:val="18"/>
                <w:szCs w:val="18"/>
              </w:rPr>
            </w:pPr>
            <w:proofErr w:type="spellStart"/>
            <w:r w:rsidRPr="00786D61">
              <w:rPr>
                <w:rFonts w:cs="Arial"/>
                <w:sz w:val="18"/>
                <w:szCs w:val="18"/>
              </w:rPr>
              <w:t>Dochody</w:t>
            </w:r>
            <w:proofErr w:type="spellEnd"/>
            <w:r w:rsidRPr="00786D61">
              <w:rPr>
                <w:rFonts w:cs="Arial"/>
                <w:sz w:val="18"/>
                <w:szCs w:val="18"/>
              </w:rPr>
              <w:t xml:space="preserve"> z </w:t>
            </w:r>
            <w:proofErr w:type="spellStart"/>
            <w:r w:rsidRPr="00786D61">
              <w:rPr>
                <w:rFonts w:cs="Arial"/>
                <w:sz w:val="18"/>
                <w:szCs w:val="18"/>
              </w:rPr>
              <w:t>biznesu</w:t>
            </w:r>
            <w:proofErr w:type="spellEnd"/>
          </w:p>
        </w:tc>
        <w:tc>
          <w:tcPr>
            <w:tcW w:w="5670" w:type="dxa"/>
          </w:tcPr>
          <w:p w14:paraId="3C62205F" w14:textId="0119CC19" w:rsidR="00CE1508" w:rsidRPr="00786D61" w:rsidRDefault="00BF4E5E" w:rsidP="00035D87">
            <w:pPr>
              <w:spacing w:before="0" w:line="300" w:lineRule="auto"/>
              <w:ind w:firstLine="0"/>
              <w:rPr>
                <w:rFonts w:cs="Arial"/>
                <w:sz w:val="18"/>
                <w:szCs w:val="18"/>
                <w:lang w:val="pl-PL"/>
              </w:rPr>
            </w:pPr>
            <w:r w:rsidRPr="00786D61">
              <w:rPr>
                <w:rFonts w:cs="Arial"/>
                <w:sz w:val="18"/>
                <w:szCs w:val="18"/>
                <w:lang w:val="pl-PL"/>
              </w:rPr>
              <w:t>Miera dochodów z badań uzyskiwanych od przemysłu w stosunku do liczby zatrudnionych pracowników akademickich. Wskaźnik dochodów z przemysłu ocenia zdolność instytucji do wspierania innowacji i współpracy z sektorem przemysłowym. Celem tego wskaźnika jest ukazanie efektywności transferu wiedzy między uczelnią, a przemysłem oraz atrakcyjności instytucji dla finansowania ze źródeł komercyjnych.</w:t>
            </w:r>
          </w:p>
        </w:tc>
        <w:tc>
          <w:tcPr>
            <w:tcW w:w="1134" w:type="dxa"/>
            <w:vAlign w:val="center"/>
          </w:tcPr>
          <w:p w14:paraId="6F7BB263" w14:textId="0526CBB9" w:rsidR="00CE1508" w:rsidRPr="00786D61" w:rsidRDefault="00CE1508" w:rsidP="00CD3684">
            <w:pPr>
              <w:spacing w:before="0" w:line="300" w:lineRule="auto"/>
              <w:ind w:right="170" w:firstLine="0"/>
              <w:jc w:val="right"/>
              <w:rPr>
                <w:rFonts w:cs="Arial"/>
                <w:sz w:val="18"/>
                <w:szCs w:val="18"/>
              </w:rPr>
            </w:pPr>
            <w:r w:rsidRPr="00786D61">
              <w:rPr>
                <w:rFonts w:cs="Arial"/>
                <w:sz w:val="18"/>
                <w:szCs w:val="18"/>
              </w:rPr>
              <w:t>2,50</w:t>
            </w:r>
          </w:p>
        </w:tc>
      </w:tr>
    </w:tbl>
    <w:p w14:paraId="1B60786A" w14:textId="3E73D048" w:rsidR="00FE21F7" w:rsidRPr="00D51211" w:rsidRDefault="009C6CF4" w:rsidP="00106236">
      <w:pPr>
        <w:pStyle w:val="rdo"/>
      </w:pPr>
      <w:r w:rsidRPr="00D51211">
        <w:t>Źródło</w:t>
      </w:r>
      <w:r w:rsidR="00035D87" w:rsidRPr="00D51211">
        <w:t xml:space="preserve">: </w:t>
      </w:r>
      <w:r w:rsidR="00BF4E5E" w:rsidRPr="00D51211">
        <w:t xml:space="preserve">opracowanie własne przy wykorzystaniu narzędzia ChatGPT-4 na podstawie </w:t>
      </w:r>
      <w:r w:rsidR="00035D87" w:rsidRPr="00D51211">
        <w:fldChar w:fldCharType="begin" w:fldLock="1"/>
      </w:r>
      <w:r w:rsidR="004935BE" w:rsidRPr="00D51211">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(THE)","type":"report"},"locator":"9-12","uris":["http://www.mendeley.com/documents/?uuid=53b6d3f1-41de-4c2a-b2c6-51349f839c30"]}],"mendeley":{"formattedCitation":"(Times Higher Education, 2022, ss. 9–12)","plainTextFormattedCitation":"(Times Higher Education, 2022, ss. 9–12)","previouslyFormattedCitation":"(Times Higher Education, 2022, ss. 9–12)"},"properties":{"noteIndex":0},"schema":"https://github.com/citation-style-language/schema/raw/master/csl-citation.json"}</w:instrText>
      </w:r>
      <w:r w:rsidR="00035D87" w:rsidRPr="00D51211">
        <w:fldChar w:fldCharType="separate"/>
      </w:r>
      <w:r w:rsidR="00BF4E5E" w:rsidRPr="00D51211">
        <w:rPr>
          <w:noProof/>
        </w:rPr>
        <w:t>(Times Higher Education, 2022, ss. 9–12)</w:t>
      </w:r>
      <w:r w:rsidR="00035D87" w:rsidRPr="00D51211">
        <w:fldChar w:fldCharType="end"/>
      </w:r>
    </w:p>
    <w:p w14:paraId="52FC4F50" w14:textId="29D2352A" w:rsidR="00BF04AE" w:rsidRDefault="00241F68" w:rsidP="00385E30">
      <w:r w:rsidRPr="00241F68">
        <w:t xml:space="preserve">W </w:t>
      </w:r>
      <w:r>
        <w:t xml:space="preserve">przedstawionej w </w:t>
      </w:r>
      <w:r w:rsidRPr="00241F68">
        <w:t>tabeli po</w:t>
      </w:r>
      <w:r w:rsidR="007662C2">
        <w:fldChar w:fldCharType="begin"/>
      </w:r>
      <w:r w:rsidR="007662C2">
        <w:instrText xml:space="preserve"> REF _Ref134104799 \p \h </w:instrText>
      </w:r>
      <w:r w:rsidR="007662C2">
        <w:fldChar w:fldCharType="separate"/>
      </w:r>
      <w:r w:rsidR="004F5E18">
        <w:t>wyżej</w:t>
      </w:r>
      <w:r w:rsidR="007662C2">
        <w:fldChar w:fldCharType="end"/>
      </w:r>
      <w:r w:rsidRPr="00241F68">
        <w:t xml:space="preserve"> metodologię rankingu THE WUR z 2023 roku, </w:t>
      </w:r>
      <w:r>
        <w:t>w</w:t>
      </w:r>
      <w:r w:rsidRPr="00241F68">
        <w:t xml:space="preserve">arto zwrócić uwagę na znaczną rolę pomiaru reputacji w różnych obszarach, gdzie badanie reputacji </w:t>
      </w:r>
      <w:r>
        <w:t>łącznie stanowi 33% wagi</w:t>
      </w:r>
      <w:r>
        <w:rPr>
          <w:rStyle w:val="Odwoanieprzypisudolnego"/>
        </w:rPr>
        <w:footnoteReference w:id="7"/>
      </w:r>
      <w:r>
        <w:t xml:space="preserve"> w ogólnej oceny uczelni (</w:t>
      </w:r>
      <w:r w:rsidRPr="00241F68">
        <w:t>nauczanie</w:t>
      </w:r>
      <w:r>
        <w:t xml:space="preserve"> – 15%,</w:t>
      </w:r>
      <w:r w:rsidRPr="00241F68">
        <w:t xml:space="preserve"> badania 18%</w:t>
      </w:r>
      <w:r>
        <w:t>)</w:t>
      </w:r>
      <w:r w:rsidRPr="00241F68">
        <w:t xml:space="preserve">. Warto również zauważyć, że wskaźnik </w:t>
      </w:r>
      <w:proofErr w:type="spellStart"/>
      <w:r w:rsidRPr="00241F68">
        <w:t>cytowań</w:t>
      </w:r>
      <w:proofErr w:type="spellEnd"/>
      <w:r w:rsidRPr="00241F68">
        <w:t xml:space="preserve"> odgrywa istotną rolę w ocenie uczelni, mając wagę 30%, co pokazuje, jak </w:t>
      </w:r>
      <w:r w:rsidR="007B3D2C">
        <w:t>istotna</w:t>
      </w:r>
      <w:r w:rsidRPr="00241F68">
        <w:t xml:space="preserve"> jest </w:t>
      </w:r>
      <w:r w:rsidR="007B3D2C">
        <w:t xml:space="preserve">założeniach tego </w:t>
      </w:r>
      <w:r w:rsidRPr="00241F68">
        <w:t xml:space="preserve">rankingu rola uczelni w rozpowszechnianiu nowej wiedzy i idei. </w:t>
      </w:r>
      <w:r w:rsidR="007B3D2C">
        <w:t xml:space="preserve">Z kolei pozostałe </w:t>
      </w:r>
      <w:r w:rsidRPr="00241F68">
        <w:t>wskaźniki związane z międzynarodowym zasięgiem uczelni</w:t>
      </w:r>
      <w:r w:rsidR="007B3D2C">
        <w:t xml:space="preserve"> oraz statystykami dotyczącymi dochodów uczelni oraz tymi odzwierciedlającymi zaangażowanie uczelni w kształcenie</w:t>
      </w:r>
      <w:r w:rsidRPr="00241F68">
        <w:t xml:space="preserve"> mają relatywnie niski</w:t>
      </w:r>
      <w:r w:rsidR="007B3D2C">
        <w:t>e</w:t>
      </w:r>
      <w:r w:rsidRPr="00241F68">
        <w:t xml:space="preserve"> udział</w:t>
      </w:r>
      <w:r w:rsidR="007B3D2C">
        <w:t>y</w:t>
      </w:r>
      <w:r w:rsidRPr="00241F68">
        <w:t xml:space="preserve">, z wagami </w:t>
      </w:r>
      <w:r w:rsidR="007B3D2C">
        <w:t>w przedziale między</w:t>
      </w:r>
      <w:r w:rsidRPr="00241F68">
        <w:t xml:space="preserve"> 2,</w:t>
      </w:r>
      <w:r w:rsidR="007B3D2C">
        <w:t>2</w:t>
      </w:r>
      <w:r w:rsidRPr="00241F68">
        <w:t>5%</w:t>
      </w:r>
      <w:r w:rsidR="007B3D2C">
        <w:t>,</w:t>
      </w:r>
      <w:r w:rsidRPr="00241F68">
        <w:t xml:space="preserve"> a </w:t>
      </w:r>
      <w:r w:rsidR="007B3D2C">
        <w:t>6</w:t>
      </w:r>
      <w:r w:rsidRPr="00241F68">
        <w:t xml:space="preserve">%, co może wskazywać na to, że ranking </w:t>
      </w:r>
      <w:r w:rsidR="007B3D2C">
        <w:t>głównie odzwierciedla sukcesy uczelni w świecie nauki</w:t>
      </w:r>
      <w:r w:rsidRPr="00241F68">
        <w:t>.</w:t>
      </w:r>
      <w:r w:rsidR="0093237E">
        <w:t xml:space="preserve"> Warto również nadmienić, iż opisane wagi dotyczą rankingu ogólnego. Autorzy THE WUR bowiem wyróżniają również rankingi branżowe, dla których określono zmodyfikowane wartości wag poszczególnych kategorii, tak by lepiej odzwierciedlać cechy istotne dla poszczególnej branży. Ważne są również </w:t>
      </w:r>
      <w:r w:rsidR="0009776B">
        <w:t xml:space="preserve">kryteria kwalifikacyjne do rankingu, bowiem uczelnia by zostać uwzględnioną w klasyfikacji musi spełnić 7 poniższych </w:t>
      </w:r>
      <w:r w:rsidR="00D51211">
        <w:t>kryteriów</w:t>
      </w:r>
      <w:r w:rsidR="0009776B">
        <w:t>:</w:t>
      </w:r>
    </w:p>
    <w:p w14:paraId="0F24BB6A" w14:textId="77EF3EAF" w:rsidR="0009776B" w:rsidRDefault="0009776B">
      <w:pPr>
        <w:pStyle w:val="Akapitzlist"/>
        <w:numPr>
          <w:ilvl w:val="0"/>
          <w:numId w:val="35"/>
        </w:numPr>
        <w:ind w:left="924" w:hanging="357"/>
      </w:pPr>
      <w:r>
        <w:t>Uczelnia musi opublikować ponad 1000 istotnych publikacji w ciągu ostatnich 5 lat oraz więcej niż 150 istotnych publikacji w każdym pojedynczym roku.</w:t>
      </w:r>
    </w:p>
    <w:p w14:paraId="0F367EFE" w14:textId="77777777" w:rsidR="0009776B" w:rsidRDefault="0009776B">
      <w:pPr>
        <w:pStyle w:val="Akapitzlist"/>
        <w:numPr>
          <w:ilvl w:val="0"/>
          <w:numId w:val="35"/>
        </w:numPr>
        <w:ind w:left="924" w:hanging="357"/>
      </w:pPr>
      <w:r>
        <w:t>Uczelnia musi prowadzić nauczanie na poziomie licencjackim, zwykle wskazane przez przyznanie więcej niż zerowej liczby dyplomów licencjackich. Instytucje oferujące tylko studia podyplomowe nie są uwzględniane w rankingu.</w:t>
      </w:r>
    </w:p>
    <w:p w14:paraId="38B29391" w14:textId="77777777" w:rsidR="0009776B" w:rsidRDefault="0009776B">
      <w:pPr>
        <w:pStyle w:val="Akapitzlist"/>
        <w:numPr>
          <w:ilvl w:val="0"/>
          <w:numId w:val="35"/>
        </w:numPr>
        <w:ind w:left="924" w:hanging="357"/>
      </w:pPr>
      <w:r>
        <w:t>Uczelnia nie może być skoncentrowana na jednym wąskim obszarze przedmiotowym (ponad 80% ich publikacji pochodzi z jednego obszaru przedmiotowego).</w:t>
      </w:r>
    </w:p>
    <w:p w14:paraId="35D3EB7B" w14:textId="540DD94F" w:rsidR="0009776B" w:rsidRDefault="0009776B">
      <w:pPr>
        <w:pStyle w:val="Akapitzlist"/>
        <w:numPr>
          <w:ilvl w:val="0"/>
          <w:numId w:val="35"/>
        </w:numPr>
        <w:ind w:left="924" w:hanging="357"/>
      </w:pPr>
      <w:r>
        <w:t>Uczelnia musi dostarczyć ogólne dane liczbowe dla roku rankingowego.</w:t>
      </w:r>
    </w:p>
    <w:p w14:paraId="1DFDA44E" w14:textId="0246D531" w:rsidR="0009776B" w:rsidRDefault="0009776B">
      <w:pPr>
        <w:pStyle w:val="Akapitzlist"/>
        <w:numPr>
          <w:ilvl w:val="0"/>
          <w:numId w:val="35"/>
        </w:numPr>
        <w:ind w:left="924" w:hanging="357"/>
      </w:pPr>
      <w:r>
        <w:lastRenderedPageBreak/>
        <w:t>Uczelnia nie może mieć więcej niż dwóch niedostarczonych (oznaczone przez uczelnię jako „niedostępne” lub „zatajone”) wartości krytycznych (liczba kadry akademickiej, liczba międzynarodowej kadry akademickiej, liczba personelu badawczego, liczba studentów, liczba studentów międzynarodowych, liczba przyznanych dyplomów licencjackich, liczba przyznanych doktoratów, dochód instytucjonalny, dochód z badań, dochód z badań uzyskiwanych od przemysłu i handlu)</w:t>
      </w:r>
      <w:r w:rsidR="00A044AD">
        <w:t>.</w:t>
      </w:r>
      <w:r>
        <w:t xml:space="preserve"> Wartości </w:t>
      </w:r>
      <w:r w:rsidR="00A044AD">
        <w:t>zerowe</w:t>
      </w:r>
      <w:r>
        <w:t xml:space="preserve"> powodują, że wszelkie metryki oparte na tej wartości są również </w:t>
      </w:r>
      <w:r w:rsidR="00A044AD">
        <w:t>zerowe</w:t>
      </w:r>
      <w:r>
        <w:t>.</w:t>
      </w:r>
    </w:p>
    <w:p w14:paraId="2694F6EA" w14:textId="3F87D1EA" w:rsidR="0009776B" w:rsidRDefault="0009776B">
      <w:pPr>
        <w:pStyle w:val="Akapitzlist"/>
        <w:numPr>
          <w:ilvl w:val="0"/>
          <w:numId w:val="35"/>
        </w:numPr>
        <w:ind w:left="924" w:hanging="357"/>
      </w:pPr>
      <w:r>
        <w:t xml:space="preserve">Uczelnia musi oznaczyć co najmniej jeden przedmiot jako </w:t>
      </w:r>
      <w:r w:rsidR="00A044AD">
        <w:t>właściwy dla niej</w:t>
      </w:r>
      <w:r>
        <w:t>. Jeśli uczelnia nie zgłosiła żadnych właściwych przedmiotów, zostaje wykluczona.</w:t>
      </w:r>
    </w:p>
    <w:p w14:paraId="3BD139C9" w14:textId="77777777" w:rsidR="0009776B" w:rsidRDefault="0009776B">
      <w:pPr>
        <w:pStyle w:val="Akapitzlist"/>
        <w:numPr>
          <w:ilvl w:val="0"/>
          <w:numId w:val="35"/>
        </w:numPr>
        <w:ind w:left="924" w:hanging="357"/>
      </w:pPr>
      <w:r>
        <w:t>Uczelnia nie może być umieszczona na liście wyjątków. Instytucje, które zażądały nieuczestniczenia w rankingu lub nie są uprawnione z innych, indywidualnych powodów, zostają wykluczone.</w:t>
      </w:r>
    </w:p>
    <w:p w14:paraId="63CED033" w14:textId="7A99055F" w:rsidR="0009776B" w:rsidRDefault="0009776B" w:rsidP="0009776B">
      <w:r>
        <w:t xml:space="preserve">Uniwersytety spełniające te siedem kluczowych kryteriów są uwzględniane w rankingu. Uczelnie, które spełniły kryteria 4, 6 i 7, ale nie wszystkie pozostałe kryteria, nie są uwzględniane w rankingu i są wymieniane jako </w:t>
      </w:r>
      <w:r w:rsidR="00A044AD">
        <w:t>sprawozdawcy (</w:t>
      </w:r>
      <w:proofErr w:type="spellStart"/>
      <w:r w:rsidR="00A044AD" w:rsidRPr="00A044AD">
        <w:rPr>
          <w:i/>
          <w:iCs/>
        </w:rPr>
        <w:t>r</w:t>
      </w:r>
      <w:r w:rsidRPr="00A044AD">
        <w:rPr>
          <w:i/>
          <w:iCs/>
        </w:rPr>
        <w:t>eporters</w:t>
      </w:r>
      <w:proofErr w:type="spellEnd"/>
      <w:r w:rsidR="00A044AD">
        <w:t>)</w:t>
      </w:r>
      <w:r>
        <w:t xml:space="preserve">, bez przypisanych wyników. Uczelnia może również zrezygnować z bycia </w:t>
      </w:r>
      <w:r w:rsidR="00A044AD">
        <w:t>sprawozdawcą</w:t>
      </w:r>
      <w:r w:rsidR="004935BE">
        <w:t xml:space="preserve"> </w:t>
      </w:r>
      <w:r w:rsidR="004935BE">
        <w:fldChar w:fldCharType="begin" w:fldLock="1"/>
      </w:r>
      <w:r w:rsidR="00D654E0">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(THE)","type":"report"},"locator":"6","uris":["http://www.mendeley.com/documents/?uuid=53b6d3f1-41de-4c2a-b2c6-51349f839c30"]}],"mendeley":{"formattedCitation":"(Times Higher Education, 2022, s. 6)","plainTextFormattedCitation":"(Times Higher Education, 2022, s. 6)","previouslyFormattedCitation":"(Times Higher Education, 2022, s. 6)"},"properties":{"noteIndex":0},"schema":"https://github.com/citation-style-language/schema/raw/master/csl-citation.json"}</w:instrText>
      </w:r>
      <w:r w:rsidR="004935BE">
        <w:fldChar w:fldCharType="separate"/>
      </w:r>
      <w:r w:rsidR="004935BE" w:rsidRPr="004935BE">
        <w:rPr>
          <w:noProof/>
        </w:rPr>
        <w:t>(Times Higher Education, 2022, s. 6)</w:t>
      </w:r>
      <w:r w:rsidR="004935BE">
        <w:fldChar w:fldCharType="end"/>
      </w:r>
      <w:r>
        <w:t>.</w:t>
      </w:r>
    </w:p>
    <w:p w14:paraId="2753DC24" w14:textId="5BA2D392" w:rsidR="00D935B7" w:rsidRDefault="00D654E0" w:rsidP="00385E30">
      <w:r w:rsidRPr="00D654E0">
        <w:t xml:space="preserve">Ranking </w:t>
      </w:r>
      <w:proofErr w:type="spellStart"/>
      <w:r w:rsidRPr="00D654E0">
        <w:t>ShanghaiRanking's</w:t>
      </w:r>
      <w:proofErr w:type="spellEnd"/>
      <w:r w:rsidRPr="00D654E0">
        <w:t xml:space="preserve"> </w:t>
      </w:r>
      <w:proofErr w:type="spellStart"/>
      <w:r w:rsidRPr="00D654E0">
        <w:t>Academic</w:t>
      </w:r>
      <w:proofErr w:type="spellEnd"/>
      <w:r w:rsidRPr="00D654E0">
        <w:t xml:space="preserve"> Ranking of World </w:t>
      </w:r>
      <w:proofErr w:type="spellStart"/>
      <w:r w:rsidRPr="00D654E0">
        <w:t>Universities</w:t>
      </w:r>
      <w:proofErr w:type="spellEnd"/>
      <w:r w:rsidRPr="00D654E0">
        <w:t xml:space="preserve"> (ARWU) z 2022 roku opiera się na sześciu wskaźnikach, które mają na celu ocenę jakości edukacji, jakości wydziału, rezultatów badań oraz wyników </w:t>
      </w:r>
      <w:r>
        <w:t>uniwersytetu w przeliczeniu na liczbę pracowników akademickich (per capita)</w:t>
      </w:r>
      <w:r w:rsidRPr="00D654E0">
        <w:t xml:space="preserve">. </w:t>
      </w:r>
      <w:r>
        <w:t xml:space="preserve">Metodologia wyliczania oceny </w:t>
      </w:r>
      <w:r w:rsidR="00F61FB6">
        <w:t xml:space="preserve">wg rankingu ARWU </w:t>
      </w:r>
      <w:r>
        <w:t>został</w:t>
      </w:r>
      <w:r w:rsidR="00F61FB6">
        <w:t>a</w:t>
      </w:r>
      <w:r>
        <w:t xml:space="preserve"> przedstawiona w tabeli po</w:t>
      </w:r>
      <w:r w:rsidR="007662C2">
        <w:fldChar w:fldCharType="begin"/>
      </w:r>
      <w:r w:rsidR="007662C2">
        <w:instrText xml:space="preserve"> REF _Ref134122917 \p \h </w:instrText>
      </w:r>
      <w:r w:rsidR="007662C2">
        <w:fldChar w:fldCharType="separate"/>
      </w:r>
      <w:r w:rsidR="004F5E18">
        <w:t>niżej</w:t>
      </w:r>
      <w:r w:rsidR="007662C2">
        <w:fldChar w:fldCharType="end"/>
      </w:r>
      <w:r>
        <w:t xml:space="preserve"> (</w:t>
      </w:r>
      <w:r w:rsidR="007662C2">
        <w:fldChar w:fldCharType="begin"/>
      </w:r>
      <w:r w:rsidR="007662C2">
        <w:instrText xml:space="preserve"> REF _Ref134122925 \h </w:instrText>
      </w:r>
      <w:r w:rsidR="007662C2">
        <w:fldChar w:fldCharType="separate"/>
      </w:r>
      <w:r w:rsidR="004F5E18" w:rsidRPr="004F5E18">
        <w:t xml:space="preserve">Tabela </w:t>
      </w:r>
      <w:r w:rsidR="004F5E18" w:rsidRPr="004F5E18">
        <w:rPr>
          <w:noProof/>
        </w:rPr>
        <w:t>20</w:t>
      </w:r>
      <w:r w:rsidR="007662C2">
        <w:fldChar w:fldCharType="end"/>
      </w:r>
      <w:r>
        <w:t>).</w:t>
      </w:r>
    </w:p>
    <w:p w14:paraId="7DDF3638" w14:textId="66A879CF" w:rsidR="008E7EFF" w:rsidRPr="00D654E0" w:rsidRDefault="008E7EFF" w:rsidP="00D654E0">
      <w:pPr>
        <w:pStyle w:val="Tytutabeli"/>
        <w:rPr>
          <w:lang w:val="en-GB"/>
        </w:rPr>
      </w:pPr>
      <w:bookmarkStart w:id="213" w:name="_Ref134122925"/>
      <w:bookmarkStart w:id="214" w:name="_Ref134122917"/>
      <w:bookmarkStart w:id="215" w:name="_Toc138254684"/>
      <w:proofErr w:type="spellStart"/>
      <w:r w:rsidRPr="00D654E0">
        <w:rPr>
          <w:lang w:val="en-GB"/>
        </w:rPr>
        <w:t>Tabela</w:t>
      </w:r>
      <w:proofErr w:type="spellEnd"/>
      <w:r w:rsidRPr="00D654E0">
        <w:rPr>
          <w:lang w:val="en-GB"/>
        </w:rPr>
        <w:t xml:space="preserve"> </w:t>
      </w:r>
      <w:r>
        <w:fldChar w:fldCharType="begin"/>
      </w:r>
      <w:r w:rsidRPr="00D654E0">
        <w:rPr>
          <w:lang w:val="en-GB"/>
        </w:rPr>
        <w:instrText xml:space="preserve"> SEQ Tabela \* ARABIC </w:instrText>
      </w:r>
      <w:r>
        <w:fldChar w:fldCharType="separate"/>
      </w:r>
      <w:r w:rsidR="00AE1944">
        <w:rPr>
          <w:noProof/>
          <w:lang w:val="en-GB"/>
        </w:rPr>
        <w:t>20</w:t>
      </w:r>
      <w:r>
        <w:fldChar w:fldCharType="end"/>
      </w:r>
      <w:bookmarkEnd w:id="213"/>
      <w:r w:rsidRPr="00D654E0">
        <w:rPr>
          <w:lang w:val="en-GB"/>
        </w:rPr>
        <w:t xml:space="preserve"> </w:t>
      </w:r>
      <w:proofErr w:type="spellStart"/>
      <w:r w:rsidRPr="00035D87">
        <w:rPr>
          <w:lang w:val="en-GB"/>
        </w:rPr>
        <w:t>Metodologia</w:t>
      </w:r>
      <w:proofErr w:type="spellEnd"/>
      <w:r w:rsidRPr="00035D87">
        <w:rPr>
          <w:lang w:val="en-GB"/>
        </w:rPr>
        <w:t xml:space="preserve"> </w:t>
      </w:r>
      <w:r>
        <w:rPr>
          <w:lang w:val="en-GB"/>
        </w:rPr>
        <w:t xml:space="preserve">ranking </w:t>
      </w:r>
      <w:proofErr w:type="spellStart"/>
      <w:r w:rsidR="00D654E0" w:rsidRPr="00D654E0">
        <w:rPr>
          <w:lang w:val="en-GB"/>
        </w:rPr>
        <w:t>ShanghaiRanking's</w:t>
      </w:r>
      <w:proofErr w:type="spellEnd"/>
      <w:r w:rsidR="00D654E0" w:rsidRPr="00D654E0">
        <w:rPr>
          <w:lang w:val="en-GB"/>
        </w:rPr>
        <w:t xml:space="preserve"> Academic Ranking of World Universities</w:t>
      </w:r>
      <w:bookmarkEnd w:id="214"/>
      <w:bookmarkEnd w:id="215"/>
    </w:p>
    <w:tbl>
      <w:tblPr>
        <w:tblStyle w:val="Tabela-Siatka"/>
        <w:tblW w:w="9639" w:type="dxa"/>
        <w:tblLook w:val="04A0" w:firstRow="1" w:lastRow="0" w:firstColumn="1" w:lastColumn="0" w:noHBand="0" w:noVBand="1"/>
      </w:tblPr>
      <w:tblGrid>
        <w:gridCol w:w="1417"/>
        <w:gridCol w:w="1417"/>
        <w:gridCol w:w="5671"/>
        <w:gridCol w:w="1134"/>
      </w:tblGrid>
      <w:tr w:rsidR="00FB50A7" w:rsidRPr="00786D61" w14:paraId="7265394E" w14:textId="77777777" w:rsidTr="00D51211">
        <w:trPr>
          <w:cantSplit/>
          <w:tblHeader/>
        </w:trPr>
        <w:tc>
          <w:tcPr>
            <w:tcW w:w="1417" w:type="dxa"/>
          </w:tcPr>
          <w:p w14:paraId="524C3DF8" w14:textId="5FA9A7A2" w:rsidR="00FB50A7" w:rsidRPr="00786D61" w:rsidRDefault="00FB50A7" w:rsidP="00A61195">
            <w:pPr>
              <w:spacing w:before="0" w:line="300" w:lineRule="auto"/>
              <w:ind w:firstLine="0"/>
              <w:jc w:val="center"/>
              <w:rPr>
                <w:rFonts w:cs="Arial"/>
                <w:b/>
                <w:bCs/>
                <w:sz w:val="18"/>
                <w:szCs w:val="18"/>
              </w:rPr>
            </w:pPr>
            <w:proofErr w:type="spellStart"/>
            <w:r w:rsidRPr="00786D61">
              <w:rPr>
                <w:rFonts w:cs="Arial"/>
                <w:b/>
                <w:bCs/>
                <w:sz w:val="18"/>
                <w:szCs w:val="18"/>
              </w:rPr>
              <w:t>Kryterium</w:t>
            </w:r>
            <w:proofErr w:type="spellEnd"/>
          </w:p>
        </w:tc>
        <w:tc>
          <w:tcPr>
            <w:tcW w:w="1417" w:type="dxa"/>
          </w:tcPr>
          <w:p w14:paraId="42093CEF" w14:textId="6D59C0D3" w:rsidR="00FB50A7" w:rsidRPr="00786D61" w:rsidRDefault="00FB50A7" w:rsidP="00A61195">
            <w:pPr>
              <w:spacing w:before="0" w:line="300" w:lineRule="auto"/>
              <w:ind w:firstLine="0"/>
              <w:jc w:val="center"/>
              <w:rPr>
                <w:rFonts w:cs="Arial"/>
                <w:b/>
                <w:bCs/>
                <w:sz w:val="18"/>
                <w:szCs w:val="18"/>
              </w:rPr>
            </w:pPr>
            <w:proofErr w:type="spellStart"/>
            <w:r w:rsidRPr="00786D61">
              <w:rPr>
                <w:rFonts w:cs="Arial"/>
                <w:b/>
                <w:bCs/>
                <w:sz w:val="18"/>
                <w:szCs w:val="18"/>
              </w:rPr>
              <w:t>Wskaźnik</w:t>
            </w:r>
            <w:proofErr w:type="spellEnd"/>
          </w:p>
        </w:tc>
        <w:tc>
          <w:tcPr>
            <w:tcW w:w="5670" w:type="dxa"/>
          </w:tcPr>
          <w:p w14:paraId="77736859" w14:textId="77777777" w:rsidR="00FB50A7" w:rsidRPr="00786D61" w:rsidRDefault="00FB50A7" w:rsidP="00A61195">
            <w:pPr>
              <w:spacing w:before="0" w:line="300" w:lineRule="auto"/>
              <w:ind w:firstLine="0"/>
              <w:rPr>
                <w:rFonts w:cs="Arial"/>
                <w:b/>
                <w:bCs/>
                <w:sz w:val="18"/>
                <w:szCs w:val="18"/>
              </w:rPr>
            </w:pPr>
            <w:proofErr w:type="spellStart"/>
            <w:r w:rsidRPr="00786D61">
              <w:rPr>
                <w:rFonts w:cs="Arial"/>
                <w:b/>
                <w:bCs/>
                <w:sz w:val="18"/>
                <w:szCs w:val="18"/>
              </w:rPr>
              <w:t>Opis</w:t>
            </w:r>
            <w:proofErr w:type="spellEnd"/>
          </w:p>
        </w:tc>
        <w:tc>
          <w:tcPr>
            <w:tcW w:w="1134" w:type="dxa"/>
          </w:tcPr>
          <w:p w14:paraId="21772222" w14:textId="77777777" w:rsidR="00FB50A7" w:rsidRPr="00786D61" w:rsidRDefault="00FB50A7" w:rsidP="00A61195">
            <w:pPr>
              <w:spacing w:before="0" w:line="300" w:lineRule="auto"/>
              <w:ind w:firstLine="0"/>
              <w:jc w:val="center"/>
              <w:rPr>
                <w:rFonts w:cs="Arial"/>
                <w:b/>
                <w:bCs/>
                <w:sz w:val="18"/>
                <w:szCs w:val="18"/>
              </w:rPr>
            </w:pPr>
            <w:r w:rsidRPr="00786D61">
              <w:rPr>
                <w:rFonts w:cs="Arial"/>
                <w:b/>
                <w:bCs/>
                <w:sz w:val="18"/>
                <w:szCs w:val="18"/>
              </w:rPr>
              <w:t>Waga [%]</w:t>
            </w:r>
          </w:p>
        </w:tc>
      </w:tr>
      <w:tr w:rsidR="00FB50A7" w:rsidRPr="00786D61" w14:paraId="53880C7F" w14:textId="77777777" w:rsidTr="00D51211">
        <w:trPr>
          <w:cantSplit/>
        </w:trPr>
        <w:tc>
          <w:tcPr>
            <w:tcW w:w="1417" w:type="dxa"/>
            <w:vAlign w:val="center"/>
          </w:tcPr>
          <w:p w14:paraId="523FA3AB" w14:textId="3702C575" w:rsidR="00FB50A7" w:rsidRPr="00786D61" w:rsidRDefault="00FB50A7" w:rsidP="00FB50A7">
            <w:pPr>
              <w:spacing w:before="0" w:line="300" w:lineRule="auto"/>
              <w:ind w:firstLine="0"/>
              <w:jc w:val="center"/>
              <w:rPr>
                <w:rFonts w:cs="Arial"/>
                <w:sz w:val="18"/>
                <w:szCs w:val="18"/>
              </w:rPr>
            </w:pPr>
            <w:proofErr w:type="spellStart"/>
            <w:r w:rsidRPr="00786D61">
              <w:rPr>
                <w:rFonts w:cs="Arial"/>
                <w:sz w:val="18"/>
                <w:szCs w:val="18"/>
              </w:rPr>
              <w:t>Jakość</w:t>
            </w:r>
            <w:proofErr w:type="spellEnd"/>
            <w:r w:rsidRPr="00786D61">
              <w:rPr>
                <w:rFonts w:cs="Arial"/>
                <w:sz w:val="18"/>
                <w:szCs w:val="18"/>
              </w:rPr>
              <w:t xml:space="preserve"> </w:t>
            </w:r>
            <w:proofErr w:type="spellStart"/>
            <w:r w:rsidRPr="00786D61">
              <w:rPr>
                <w:rFonts w:cs="Arial"/>
                <w:sz w:val="18"/>
                <w:szCs w:val="18"/>
              </w:rPr>
              <w:t>edukacji</w:t>
            </w:r>
            <w:proofErr w:type="spellEnd"/>
          </w:p>
        </w:tc>
        <w:tc>
          <w:tcPr>
            <w:tcW w:w="1417" w:type="dxa"/>
            <w:vAlign w:val="center"/>
          </w:tcPr>
          <w:p w14:paraId="30546610" w14:textId="4448A297" w:rsidR="00FB50A7" w:rsidRPr="00786D61" w:rsidRDefault="00FB50A7" w:rsidP="00FB50A7">
            <w:pPr>
              <w:spacing w:before="0" w:line="300" w:lineRule="auto"/>
              <w:ind w:firstLine="0"/>
              <w:jc w:val="center"/>
              <w:rPr>
                <w:rFonts w:cs="Arial"/>
                <w:sz w:val="18"/>
                <w:szCs w:val="18"/>
              </w:rPr>
            </w:pPr>
            <w:proofErr w:type="spellStart"/>
            <w:r w:rsidRPr="00786D61">
              <w:rPr>
                <w:rFonts w:cs="Arial"/>
                <w:sz w:val="18"/>
                <w:szCs w:val="18"/>
              </w:rPr>
              <w:t>Absolwenci</w:t>
            </w:r>
            <w:proofErr w:type="spellEnd"/>
            <w:r w:rsidRPr="00786D61">
              <w:rPr>
                <w:rFonts w:cs="Arial"/>
                <w:sz w:val="18"/>
                <w:szCs w:val="18"/>
              </w:rPr>
              <w:t xml:space="preserve"> (</w:t>
            </w:r>
            <w:r w:rsidRPr="00786D61">
              <w:rPr>
                <w:rFonts w:cs="Arial"/>
                <w:i/>
                <w:iCs/>
                <w:sz w:val="18"/>
                <w:szCs w:val="18"/>
              </w:rPr>
              <w:t>Alumni</w:t>
            </w:r>
            <w:r w:rsidRPr="00786D61">
              <w:rPr>
                <w:rFonts w:cs="Arial"/>
                <w:sz w:val="18"/>
                <w:szCs w:val="18"/>
              </w:rPr>
              <w:t>)</w:t>
            </w:r>
          </w:p>
        </w:tc>
        <w:tc>
          <w:tcPr>
            <w:tcW w:w="5670" w:type="dxa"/>
          </w:tcPr>
          <w:p w14:paraId="30DC500D" w14:textId="23AED9E0" w:rsidR="00FB50A7" w:rsidRPr="00786D61" w:rsidRDefault="00FB50A7" w:rsidP="00A61195">
            <w:pPr>
              <w:spacing w:before="0" w:line="300" w:lineRule="auto"/>
              <w:ind w:firstLine="0"/>
              <w:rPr>
                <w:rFonts w:cs="Arial"/>
                <w:sz w:val="18"/>
                <w:szCs w:val="18"/>
                <w:lang w:val="pl-PL"/>
              </w:rPr>
            </w:pPr>
            <w:r w:rsidRPr="00786D61">
              <w:rPr>
                <w:rFonts w:cs="Arial"/>
                <w:sz w:val="18"/>
                <w:szCs w:val="18"/>
                <w:lang w:val="pl-PL"/>
              </w:rPr>
              <w:t>Liczba absolwentów uczelni, którzy zdobyli Nagrody Nobla lub Medale Fieldsa. Absolwentów waży się według okresu, w którym uzyskali stopnie. Waga maleje dla absolwentów z wcześniejszych lat, co ma na celu uwzględnienie jak najbardziej aktualnej wartości uczelni jakości edukacji uczelni.</w:t>
            </w:r>
          </w:p>
        </w:tc>
        <w:tc>
          <w:tcPr>
            <w:tcW w:w="1134" w:type="dxa"/>
            <w:vAlign w:val="center"/>
          </w:tcPr>
          <w:p w14:paraId="0EF7CD34" w14:textId="5CF8B631" w:rsidR="00FB50A7" w:rsidRPr="00786D61" w:rsidRDefault="00FB50A7" w:rsidP="00CD3684">
            <w:pPr>
              <w:spacing w:before="0" w:line="300" w:lineRule="auto"/>
              <w:ind w:right="170" w:firstLine="0"/>
              <w:jc w:val="right"/>
              <w:rPr>
                <w:rFonts w:cs="Arial"/>
                <w:sz w:val="18"/>
                <w:szCs w:val="18"/>
              </w:rPr>
            </w:pPr>
            <w:r w:rsidRPr="00786D61">
              <w:rPr>
                <w:rFonts w:cs="Arial"/>
                <w:sz w:val="18"/>
                <w:szCs w:val="18"/>
              </w:rPr>
              <w:t>10,00</w:t>
            </w:r>
          </w:p>
        </w:tc>
      </w:tr>
      <w:tr w:rsidR="008E7EFF" w:rsidRPr="00786D61" w14:paraId="3EC9527F" w14:textId="77777777" w:rsidTr="00D51211">
        <w:trPr>
          <w:cantSplit/>
        </w:trPr>
        <w:tc>
          <w:tcPr>
            <w:tcW w:w="1417" w:type="dxa"/>
            <w:vMerge w:val="restart"/>
            <w:vAlign w:val="center"/>
          </w:tcPr>
          <w:p w14:paraId="5C134C28" w14:textId="6D20B462" w:rsidR="008E7EFF" w:rsidRPr="00786D61" w:rsidRDefault="008E7EFF" w:rsidP="00FB50A7">
            <w:pPr>
              <w:spacing w:before="0" w:line="300" w:lineRule="auto"/>
              <w:ind w:firstLine="0"/>
              <w:jc w:val="center"/>
              <w:rPr>
                <w:rFonts w:cs="Arial"/>
                <w:sz w:val="18"/>
                <w:szCs w:val="18"/>
              </w:rPr>
            </w:pPr>
            <w:proofErr w:type="spellStart"/>
            <w:r w:rsidRPr="00786D61">
              <w:rPr>
                <w:rFonts w:cs="Arial"/>
                <w:sz w:val="18"/>
                <w:szCs w:val="18"/>
              </w:rPr>
              <w:t>Jakość</w:t>
            </w:r>
            <w:proofErr w:type="spellEnd"/>
            <w:r w:rsidRPr="00786D61">
              <w:rPr>
                <w:rFonts w:cs="Arial"/>
                <w:sz w:val="18"/>
                <w:szCs w:val="18"/>
              </w:rPr>
              <w:t xml:space="preserve"> </w:t>
            </w:r>
            <w:proofErr w:type="spellStart"/>
            <w:r w:rsidRPr="00786D61">
              <w:rPr>
                <w:rFonts w:cs="Arial"/>
                <w:sz w:val="18"/>
                <w:szCs w:val="18"/>
              </w:rPr>
              <w:t>wydziału</w:t>
            </w:r>
            <w:proofErr w:type="spellEnd"/>
          </w:p>
        </w:tc>
        <w:tc>
          <w:tcPr>
            <w:tcW w:w="1417" w:type="dxa"/>
            <w:vAlign w:val="center"/>
          </w:tcPr>
          <w:p w14:paraId="25543E5A" w14:textId="3E36316F" w:rsidR="008E7EFF" w:rsidRPr="00786D61" w:rsidRDefault="008E7EFF" w:rsidP="00FB50A7">
            <w:pPr>
              <w:spacing w:before="0" w:line="300" w:lineRule="auto"/>
              <w:ind w:firstLine="0"/>
              <w:jc w:val="center"/>
              <w:rPr>
                <w:rFonts w:cs="Arial"/>
                <w:sz w:val="18"/>
                <w:szCs w:val="18"/>
                <w:lang w:val="pl-PL"/>
              </w:rPr>
            </w:pPr>
            <w:proofErr w:type="spellStart"/>
            <w:r w:rsidRPr="00786D61">
              <w:rPr>
                <w:rFonts w:cs="Arial"/>
                <w:sz w:val="18"/>
                <w:szCs w:val="18"/>
              </w:rPr>
              <w:t>Nagrody</w:t>
            </w:r>
            <w:proofErr w:type="spellEnd"/>
            <w:r w:rsidRPr="00786D61">
              <w:rPr>
                <w:rFonts w:cs="Arial"/>
                <w:sz w:val="18"/>
                <w:szCs w:val="18"/>
              </w:rPr>
              <w:t xml:space="preserve"> (</w:t>
            </w:r>
            <w:r w:rsidRPr="00786D61">
              <w:rPr>
                <w:rFonts w:cs="Arial"/>
                <w:i/>
                <w:iCs/>
                <w:sz w:val="18"/>
                <w:szCs w:val="18"/>
              </w:rPr>
              <w:t>Award</w:t>
            </w:r>
            <w:r w:rsidRPr="00786D61">
              <w:rPr>
                <w:rFonts w:cs="Arial"/>
                <w:sz w:val="18"/>
                <w:szCs w:val="18"/>
              </w:rPr>
              <w:t>)</w:t>
            </w:r>
          </w:p>
        </w:tc>
        <w:tc>
          <w:tcPr>
            <w:tcW w:w="5670" w:type="dxa"/>
          </w:tcPr>
          <w:p w14:paraId="2BE8D0D9" w14:textId="04501D95" w:rsidR="008E7EFF" w:rsidRPr="00786D61" w:rsidRDefault="008E7EFF" w:rsidP="00FB50A7">
            <w:pPr>
              <w:spacing w:before="0" w:line="300" w:lineRule="auto"/>
              <w:ind w:firstLine="0"/>
              <w:rPr>
                <w:rFonts w:cs="Arial"/>
                <w:sz w:val="18"/>
                <w:szCs w:val="18"/>
                <w:lang w:val="pl-PL"/>
              </w:rPr>
            </w:pPr>
            <w:r w:rsidRPr="00786D61">
              <w:rPr>
                <w:rFonts w:cs="Arial"/>
                <w:sz w:val="18"/>
                <w:szCs w:val="18"/>
                <w:lang w:val="pl-PL"/>
              </w:rPr>
              <w:t>Liczba pracowników uczelni, którzy zdobyli Nagrody Nobla w dziedzinach fizyki, chemii, medycyny i ekonomii oraz Medale Fieldsa w matematyce. Ważone są według okresu zdobycia nagród, co ma na celu uwzględnienie aktualnego wpływu naukowców na instytucję.</w:t>
            </w:r>
          </w:p>
        </w:tc>
        <w:tc>
          <w:tcPr>
            <w:tcW w:w="1134" w:type="dxa"/>
            <w:vAlign w:val="center"/>
          </w:tcPr>
          <w:p w14:paraId="1DA0D99E" w14:textId="52AAD956"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rPr>
              <w:t>20,00</w:t>
            </w:r>
          </w:p>
        </w:tc>
      </w:tr>
      <w:tr w:rsidR="008E7EFF" w:rsidRPr="00786D61" w14:paraId="6747C987" w14:textId="77777777" w:rsidTr="00D51211">
        <w:trPr>
          <w:cantSplit/>
        </w:trPr>
        <w:tc>
          <w:tcPr>
            <w:tcW w:w="1417" w:type="dxa"/>
            <w:vMerge/>
            <w:vAlign w:val="center"/>
          </w:tcPr>
          <w:p w14:paraId="7D069E01" w14:textId="01792B61" w:rsidR="008E7EFF" w:rsidRPr="00786D61" w:rsidRDefault="008E7EFF" w:rsidP="00FB50A7">
            <w:pPr>
              <w:spacing w:before="0" w:line="300" w:lineRule="auto"/>
              <w:ind w:firstLine="0"/>
              <w:jc w:val="center"/>
              <w:rPr>
                <w:rFonts w:cs="Arial"/>
                <w:sz w:val="18"/>
                <w:szCs w:val="18"/>
              </w:rPr>
            </w:pPr>
          </w:p>
        </w:tc>
        <w:tc>
          <w:tcPr>
            <w:tcW w:w="1417" w:type="dxa"/>
            <w:vAlign w:val="center"/>
          </w:tcPr>
          <w:p w14:paraId="4C6EB2A5" w14:textId="5927AA63" w:rsidR="008E7EFF" w:rsidRPr="00786D61" w:rsidRDefault="008E7EFF" w:rsidP="00FB50A7">
            <w:pPr>
              <w:spacing w:before="0" w:line="300" w:lineRule="auto"/>
              <w:ind w:firstLine="0"/>
              <w:jc w:val="center"/>
              <w:rPr>
                <w:rFonts w:cs="Arial"/>
                <w:sz w:val="18"/>
                <w:szCs w:val="18"/>
                <w:lang w:val="pl-PL"/>
              </w:rPr>
            </w:pPr>
            <w:proofErr w:type="spellStart"/>
            <w:r w:rsidRPr="00786D61">
              <w:rPr>
                <w:rFonts w:cs="Arial"/>
                <w:sz w:val="18"/>
                <w:szCs w:val="18"/>
              </w:rPr>
              <w:t>Często</w:t>
            </w:r>
            <w:proofErr w:type="spellEnd"/>
            <w:r w:rsidRPr="00786D61">
              <w:rPr>
                <w:rFonts w:cs="Arial"/>
                <w:sz w:val="18"/>
                <w:szCs w:val="18"/>
              </w:rPr>
              <w:t xml:space="preserve"> </w:t>
            </w:r>
            <w:r w:rsidRPr="00786D61">
              <w:rPr>
                <w:rFonts w:cs="Arial"/>
                <w:sz w:val="18"/>
                <w:szCs w:val="18"/>
              </w:rPr>
              <w:br/>
            </w:r>
            <w:proofErr w:type="spellStart"/>
            <w:r w:rsidRPr="00786D61">
              <w:rPr>
                <w:rFonts w:cs="Arial"/>
                <w:sz w:val="18"/>
                <w:szCs w:val="18"/>
              </w:rPr>
              <w:t>cytowani</w:t>
            </w:r>
            <w:proofErr w:type="spellEnd"/>
            <w:r w:rsidRPr="00786D61">
              <w:rPr>
                <w:rFonts w:cs="Arial"/>
                <w:sz w:val="18"/>
                <w:szCs w:val="18"/>
              </w:rPr>
              <w:t xml:space="preserve"> </w:t>
            </w:r>
            <w:r w:rsidRPr="00786D61">
              <w:rPr>
                <w:rFonts w:cs="Arial"/>
                <w:sz w:val="18"/>
                <w:szCs w:val="18"/>
              </w:rPr>
              <w:br/>
            </w:r>
            <w:proofErr w:type="spellStart"/>
            <w:r w:rsidRPr="00786D61">
              <w:rPr>
                <w:rFonts w:cs="Arial"/>
                <w:sz w:val="18"/>
                <w:szCs w:val="18"/>
              </w:rPr>
              <w:t>badacze</w:t>
            </w:r>
            <w:proofErr w:type="spellEnd"/>
            <w:r w:rsidRPr="00786D61">
              <w:rPr>
                <w:rFonts w:cs="Arial"/>
                <w:sz w:val="18"/>
                <w:szCs w:val="18"/>
              </w:rPr>
              <w:t xml:space="preserve"> (</w:t>
            </w:r>
            <w:proofErr w:type="spellStart"/>
            <w:r w:rsidRPr="00786D61">
              <w:rPr>
                <w:rFonts w:cs="Arial"/>
                <w:i/>
                <w:iCs/>
                <w:sz w:val="18"/>
                <w:szCs w:val="18"/>
              </w:rPr>
              <w:t>HiCi</w:t>
            </w:r>
            <w:proofErr w:type="spellEnd"/>
            <w:r w:rsidRPr="00786D61">
              <w:rPr>
                <w:rFonts w:cs="Arial"/>
                <w:sz w:val="18"/>
                <w:szCs w:val="18"/>
              </w:rPr>
              <w:t>)</w:t>
            </w:r>
          </w:p>
        </w:tc>
        <w:tc>
          <w:tcPr>
            <w:tcW w:w="5670" w:type="dxa"/>
          </w:tcPr>
          <w:p w14:paraId="4DC83BFB" w14:textId="53ABA38F" w:rsidR="008E7EFF" w:rsidRPr="00786D61" w:rsidRDefault="008E7EFF" w:rsidP="00FB50A7">
            <w:pPr>
              <w:spacing w:before="0" w:line="300" w:lineRule="auto"/>
              <w:ind w:firstLine="0"/>
              <w:rPr>
                <w:rFonts w:cs="Arial"/>
                <w:sz w:val="18"/>
                <w:szCs w:val="18"/>
                <w:lang w:val="pl-PL"/>
              </w:rPr>
            </w:pPr>
            <w:r w:rsidRPr="00786D61">
              <w:rPr>
                <w:rFonts w:cs="Arial"/>
                <w:sz w:val="18"/>
                <w:szCs w:val="18"/>
                <w:lang w:val="pl-PL"/>
              </w:rPr>
              <w:t xml:space="preserve">Liczba naukowców uczelni, którzy zostali wybrani na listę Highly </w:t>
            </w:r>
            <w:proofErr w:type="spellStart"/>
            <w:r w:rsidRPr="00786D61">
              <w:rPr>
                <w:rFonts w:cs="Arial"/>
                <w:sz w:val="18"/>
                <w:szCs w:val="18"/>
                <w:lang w:val="pl-PL"/>
              </w:rPr>
              <w:t>Cited</w:t>
            </w:r>
            <w:proofErr w:type="spellEnd"/>
            <w:r w:rsidRPr="00786D61">
              <w:rPr>
                <w:rFonts w:cs="Arial"/>
                <w:sz w:val="18"/>
                <w:szCs w:val="18"/>
                <w:lang w:val="pl-PL"/>
              </w:rPr>
              <w:t xml:space="preserve"> </w:t>
            </w:r>
            <w:proofErr w:type="spellStart"/>
            <w:r w:rsidRPr="00786D61">
              <w:rPr>
                <w:rFonts w:cs="Arial"/>
                <w:sz w:val="18"/>
                <w:szCs w:val="18"/>
                <w:lang w:val="pl-PL"/>
              </w:rPr>
              <w:t>Researchers</w:t>
            </w:r>
            <w:proofErr w:type="spellEnd"/>
            <w:r w:rsidRPr="00786D61">
              <w:rPr>
                <w:rFonts w:cs="Arial"/>
                <w:sz w:val="18"/>
                <w:szCs w:val="18"/>
                <w:lang w:val="pl-PL"/>
              </w:rPr>
              <w:t xml:space="preserve"> (najczęściej cytowanych naukowców) przygotowaną przez </w:t>
            </w:r>
            <w:proofErr w:type="spellStart"/>
            <w:r w:rsidRPr="00786D61">
              <w:rPr>
                <w:rFonts w:cs="Arial"/>
                <w:sz w:val="18"/>
                <w:szCs w:val="18"/>
                <w:lang w:val="pl-PL"/>
              </w:rPr>
              <w:t>Clarivate</w:t>
            </w:r>
            <w:proofErr w:type="spellEnd"/>
            <w:r w:rsidRPr="00786D61">
              <w:rPr>
                <w:rFonts w:cs="Arial"/>
                <w:sz w:val="18"/>
                <w:szCs w:val="18"/>
                <w:lang w:val="pl-PL"/>
              </w:rPr>
              <w:t>. Wskaźnik ten odzwierciedla wpływ badaczy uczelni oraz jakość ich badań na arenie międzynarodowej.</w:t>
            </w:r>
          </w:p>
        </w:tc>
        <w:tc>
          <w:tcPr>
            <w:tcW w:w="1134" w:type="dxa"/>
            <w:vAlign w:val="center"/>
          </w:tcPr>
          <w:p w14:paraId="15B1F66F" w14:textId="01A5F1CC"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rPr>
              <w:t>20,00</w:t>
            </w:r>
          </w:p>
        </w:tc>
      </w:tr>
      <w:tr w:rsidR="008E7EFF" w:rsidRPr="00786D61" w14:paraId="65898D38" w14:textId="77777777" w:rsidTr="00D51211">
        <w:trPr>
          <w:cantSplit/>
        </w:trPr>
        <w:tc>
          <w:tcPr>
            <w:tcW w:w="1417" w:type="dxa"/>
            <w:vMerge w:val="restart"/>
            <w:vAlign w:val="center"/>
          </w:tcPr>
          <w:p w14:paraId="52BE58E7" w14:textId="5D3BF9C3" w:rsidR="008E7EFF" w:rsidRPr="00786D61" w:rsidRDefault="008E7EFF" w:rsidP="008E7EFF">
            <w:pPr>
              <w:spacing w:before="0" w:line="300" w:lineRule="auto"/>
              <w:ind w:firstLine="0"/>
              <w:jc w:val="center"/>
              <w:rPr>
                <w:rFonts w:cs="Arial"/>
                <w:sz w:val="18"/>
                <w:szCs w:val="18"/>
              </w:rPr>
            </w:pPr>
            <w:proofErr w:type="spellStart"/>
            <w:r w:rsidRPr="00786D61">
              <w:rPr>
                <w:rFonts w:cs="Arial"/>
                <w:sz w:val="18"/>
                <w:szCs w:val="18"/>
              </w:rPr>
              <w:t>Rezultaty</w:t>
            </w:r>
            <w:proofErr w:type="spellEnd"/>
            <w:r w:rsidRPr="00786D61">
              <w:rPr>
                <w:rFonts w:cs="Arial"/>
                <w:sz w:val="18"/>
                <w:szCs w:val="18"/>
              </w:rPr>
              <w:t xml:space="preserve"> </w:t>
            </w:r>
            <w:r w:rsidR="00D51211">
              <w:rPr>
                <w:rFonts w:cs="Arial"/>
                <w:sz w:val="18"/>
                <w:szCs w:val="18"/>
              </w:rPr>
              <w:br/>
            </w:r>
            <w:proofErr w:type="spellStart"/>
            <w:r w:rsidRPr="00786D61">
              <w:rPr>
                <w:rFonts w:cs="Arial"/>
                <w:sz w:val="18"/>
                <w:szCs w:val="18"/>
              </w:rPr>
              <w:t>badań</w:t>
            </w:r>
            <w:proofErr w:type="spellEnd"/>
          </w:p>
        </w:tc>
        <w:tc>
          <w:tcPr>
            <w:tcW w:w="1417" w:type="dxa"/>
          </w:tcPr>
          <w:p w14:paraId="480B2BA4" w14:textId="525C6469" w:rsidR="008E7EFF" w:rsidRPr="00786D61" w:rsidRDefault="008E7EFF" w:rsidP="00FB50A7">
            <w:pPr>
              <w:spacing w:before="0" w:line="300" w:lineRule="auto"/>
              <w:ind w:firstLine="0"/>
              <w:jc w:val="center"/>
              <w:rPr>
                <w:rFonts w:cs="Arial"/>
                <w:sz w:val="18"/>
                <w:szCs w:val="18"/>
                <w:lang w:val="pl-PL"/>
              </w:rPr>
            </w:pPr>
            <w:r w:rsidRPr="00786D61">
              <w:rPr>
                <w:rFonts w:cs="Arial"/>
                <w:sz w:val="18"/>
                <w:szCs w:val="18"/>
                <w:lang w:val="pl-PL"/>
              </w:rPr>
              <w:t xml:space="preserve">Publikacje w Nature i Science </w:t>
            </w:r>
            <w:r w:rsidRPr="00786D61">
              <w:rPr>
                <w:rFonts w:cs="Arial"/>
                <w:sz w:val="18"/>
                <w:szCs w:val="18"/>
                <w:lang w:val="pl-PL"/>
              </w:rPr>
              <w:br/>
              <w:t>(</w:t>
            </w:r>
            <w:r w:rsidRPr="00786D61">
              <w:rPr>
                <w:rFonts w:cs="Arial"/>
                <w:i/>
                <w:iCs/>
                <w:sz w:val="18"/>
                <w:szCs w:val="18"/>
                <w:lang w:val="pl-PL"/>
              </w:rPr>
              <w:t>N&amp;S</w:t>
            </w:r>
            <w:r w:rsidRPr="00786D61">
              <w:rPr>
                <w:rFonts w:cs="Arial"/>
                <w:sz w:val="18"/>
                <w:szCs w:val="18"/>
                <w:lang w:val="pl-PL"/>
              </w:rPr>
              <w:t>)</w:t>
            </w:r>
          </w:p>
        </w:tc>
        <w:tc>
          <w:tcPr>
            <w:tcW w:w="5670" w:type="dxa"/>
          </w:tcPr>
          <w:p w14:paraId="6F96061F" w14:textId="1C369C1C" w:rsidR="008E7EFF" w:rsidRPr="00786D61" w:rsidRDefault="008E7EFF" w:rsidP="00FB50A7">
            <w:pPr>
              <w:spacing w:before="0" w:line="300" w:lineRule="auto"/>
              <w:ind w:firstLine="0"/>
              <w:rPr>
                <w:rFonts w:cs="Arial"/>
                <w:sz w:val="18"/>
                <w:szCs w:val="18"/>
                <w:lang w:val="pl-PL"/>
              </w:rPr>
            </w:pPr>
            <w:r w:rsidRPr="00786D61">
              <w:rPr>
                <w:rFonts w:cs="Arial"/>
                <w:sz w:val="18"/>
                <w:szCs w:val="18"/>
                <w:lang w:val="pl-PL"/>
              </w:rPr>
              <w:t>Liczba artykułów opublikowanych przez uczelnię w czasopismach Nature i Science w latach 2017-2021. Przypisuje się wagi według afiliacji autorów, co pozwala na ocenę wkładu uczelni w publikacje wysokiej jakości.</w:t>
            </w:r>
          </w:p>
        </w:tc>
        <w:tc>
          <w:tcPr>
            <w:tcW w:w="1134" w:type="dxa"/>
            <w:vAlign w:val="center"/>
          </w:tcPr>
          <w:p w14:paraId="6975C167" w14:textId="304D4C3F"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lang w:val="pl-PL"/>
              </w:rPr>
              <w:t>20,00</w:t>
            </w:r>
          </w:p>
        </w:tc>
      </w:tr>
      <w:tr w:rsidR="008E7EFF" w:rsidRPr="00786D61" w14:paraId="5D9AD075" w14:textId="77777777" w:rsidTr="00D51211">
        <w:trPr>
          <w:cantSplit/>
        </w:trPr>
        <w:tc>
          <w:tcPr>
            <w:tcW w:w="1417" w:type="dxa"/>
            <w:vMerge/>
          </w:tcPr>
          <w:p w14:paraId="2F185BA9" w14:textId="77777777" w:rsidR="008E7EFF" w:rsidRPr="00786D61" w:rsidRDefault="008E7EFF" w:rsidP="008E7EFF">
            <w:pPr>
              <w:spacing w:before="0" w:line="300" w:lineRule="auto"/>
              <w:ind w:firstLine="0"/>
              <w:jc w:val="center"/>
              <w:rPr>
                <w:rFonts w:cs="Arial"/>
                <w:sz w:val="18"/>
                <w:szCs w:val="18"/>
                <w:lang w:val="pl-PL"/>
              </w:rPr>
            </w:pPr>
          </w:p>
        </w:tc>
        <w:tc>
          <w:tcPr>
            <w:tcW w:w="1417" w:type="dxa"/>
          </w:tcPr>
          <w:p w14:paraId="68FB8066" w14:textId="0C6BA5F2" w:rsidR="008E7EFF" w:rsidRPr="00786D61" w:rsidRDefault="008E7EFF" w:rsidP="008E7EFF">
            <w:pPr>
              <w:spacing w:before="0" w:line="300" w:lineRule="auto"/>
              <w:ind w:firstLine="0"/>
              <w:jc w:val="center"/>
              <w:rPr>
                <w:rFonts w:cs="Arial"/>
                <w:sz w:val="18"/>
                <w:szCs w:val="18"/>
                <w:lang w:val="pl-PL"/>
              </w:rPr>
            </w:pPr>
            <w:r w:rsidRPr="00786D61">
              <w:rPr>
                <w:rFonts w:cs="Arial"/>
                <w:sz w:val="18"/>
                <w:szCs w:val="18"/>
                <w:lang w:val="pl-PL"/>
              </w:rPr>
              <w:t xml:space="preserve">Publikacje indeksowane w SCIE oraz SSCI </w:t>
            </w:r>
            <w:r w:rsidRPr="00786D61">
              <w:rPr>
                <w:rFonts w:cs="Arial"/>
                <w:sz w:val="18"/>
                <w:szCs w:val="18"/>
                <w:lang w:val="pl-PL"/>
              </w:rPr>
              <w:br/>
              <w:t>(</w:t>
            </w:r>
            <w:r w:rsidRPr="00786D61">
              <w:rPr>
                <w:rFonts w:cs="Arial"/>
                <w:i/>
                <w:iCs/>
                <w:sz w:val="18"/>
                <w:szCs w:val="18"/>
                <w:lang w:val="pl-PL"/>
              </w:rPr>
              <w:t>PUB</w:t>
            </w:r>
            <w:r w:rsidRPr="00786D61">
              <w:rPr>
                <w:rFonts w:cs="Arial"/>
                <w:sz w:val="18"/>
                <w:szCs w:val="18"/>
                <w:lang w:val="pl-PL"/>
              </w:rPr>
              <w:t>)</w:t>
            </w:r>
          </w:p>
        </w:tc>
        <w:tc>
          <w:tcPr>
            <w:tcW w:w="5670" w:type="dxa"/>
          </w:tcPr>
          <w:p w14:paraId="1379A7D8" w14:textId="52137BC6" w:rsidR="008E7EFF" w:rsidRPr="00786D61" w:rsidRDefault="008E7EFF" w:rsidP="008E7EFF">
            <w:pPr>
              <w:spacing w:before="0" w:line="300" w:lineRule="auto"/>
              <w:ind w:firstLine="0"/>
              <w:rPr>
                <w:rFonts w:cs="Arial"/>
                <w:sz w:val="18"/>
                <w:szCs w:val="18"/>
                <w:lang w:val="pl-PL"/>
              </w:rPr>
            </w:pPr>
            <w:r w:rsidRPr="00786D61">
              <w:rPr>
                <w:rFonts w:cs="Arial"/>
                <w:sz w:val="18"/>
                <w:szCs w:val="18"/>
                <w:lang w:val="pl-PL"/>
              </w:rPr>
              <w:t xml:space="preserve">Całkowita liczba artykułów uczelni indeksowanych w Science </w:t>
            </w:r>
            <w:proofErr w:type="spellStart"/>
            <w:r w:rsidRPr="00786D61">
              <w:rPr>
                <w:rFonts w:cs="Arial"/>
                <w:sz w:val="18"/>
                <w:szCs w:val="18"/>
                <w:lang w:val="pl-PL"/>
              </w:rPr>
              <w:t>Citation</w:t>
            </w:r>
            <w:proofErr w:type="spellEnd"/>
            <w:r w:rsidRPr="00786D61">
              <w:rPr>
                <w:rFonts w:cs="Arial"/>
                <w:sz w:val="18"/>
                <w:szCs w:val="18"/>
                <w:lang w:val="pl-PL"/>
              </w:rPr>
              <w:t xml:space="preserve"> Index-</w:t>
            </w:r>
            <w:proofErr w:type="spellStart"/>
            <w:r w:rsidRPr="00786D61">
              <w:rPr>
                <w:rFonts w:cs="Arial"/>
                <w:sz w:val="18"/>
                <w:szCs w:val="18"/>
                <w:lang w:val="pl-PL"/>
              </w:rPr>
              <w:t>Expanded</w:t>
            </w:r>
            <w:proofErr w:type="spellEnd"/>
            <w:r w:rsidRPr="00786D61">
              <w:rPr>
                <w:rFonts w:cs="Arial"/>
                <w:sz w:val="18"/>
                <w:szCs w:val="18"/>
                <w:lang w:val="pl-PL"/>
              </w:rPr>
              <w:t xml:space="preserve"> i </w:t>
            </w:r>
            <w:proofErr w:type="spellStart"/>
            <w:r w:rsidRPr="00786D61">
              <w:rPr>
                <w:rFonts w:cs="Arial"/>
                <w:sz w:val="18"/>
                <w:szCs w:val="18"/>
                <w:lang w:val="pl-PL"/>
              </w:rPr>
              <w:t>Social</w:t>
            </w:r>
            <w:proofErr w:type="spellEnd"/>
            <w:r w:rsidRPr="00786D61">
              <w:rPr>
                <w:rFonts w:cs="Arial"/>
                <w:sz w:val="18"/>
                <w:szCs w:val="18"/>
                <w:lang w:val="pl-PL"/>
              </w:rPr>
              <w:t xml:space="preserve"> Science </w:t>
            </w:r>
            <w:proofErr w:type="spellStart"/>
            <w:r w:rsidRPr="00786D61">
              <w:rPr>
                <w:rFonts w:cs="Arial"/>
                <w:sz w:val="18"/>
                <w:szCs w:val="18"/>
                <w:lang w:val="pl-PL"/>
              </w:rPr>
              <w:t>Citation</w:t>
            </w:r>
            <w:proofErr w:type="spellEnd"/>
            <w:r w:rsidRPr="00786D61">
              <w:rPr>
                <w:rFonts w:cs="Arial"/>
                <w:sz w:val="18"/>
                <w:szCs w:val="18"/>
                <w:lang w:val="pl-PL"/>
              </w:rPr>
              <w:t xml:space="preserve"> Index w 2021 roku. Wskaźnik uwzględnia publikacje naukowe, podkreślając wartość uczelni jako ośrodka badawczego.</w:t>
            </w:r>
          </w:p>
        </w:tc>
        <w:tc>
          <w:tcPr>
            <w:tcW w:w="1134" w:type="dxa"/>
            <w:vAlign w:val="center"/>
          </w:tcPr>
          <w:p w14:paraId="3D28B454" w14:textId="405617FF"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lang w:val="pl-PL"/>
              </w:rPr>
              <w:t>20,00</w:t>
            </w:r>
          </w:p>
        </w:tc>
      </w:tr>
      <w:tr w:rsidR="008E7EFF" w:rsidRPr="00786D61" w14:paraId="3F608ACE" w14:textId="77777777" w:rsidTr="00D51211">
        <w:trPr>
          <w:cantSplit/>
        </w:trPr>
        <w:tc>
          <w:tcPr>
            <w:tcW w:w="1417" w:type="dxa"/>
            <w:vAlign w:val="center"/>
          </w:tcPr>
          <w:p w14:paraId="796FC3D1" w14:textId="60E9A6C6" w:rsidR="008E7EFF" w:rsidRPr="00786D61" w:rsidRDefault="008E7EFF" w:rsidP="008E7EFF">
            <w:pPr>
              <w:spacing w:before="0" w:line="300" w:lineRule="auto"/>
              <w:ind w:firstLine="0"/>
              <w:jc w:val="center"/>
              <w:rPr>
                <w:rFonts w:cs="Arial"/>
                <w:sz w:val="18"/>
                <w:szCs w:val="18"/>
                <w:lang w:val="pl-PL"/>
              </w:rPr>
            </w:pPr>
            <w:proofErr w:type="spellStart"/>
            <w:r w:rsidRPr="00786D61">
              <w:rPr>
                <w:rFonts w:cs="Arial"/>
                <w:sz w:val="18"/>
                <w:szCs w:val="18"/>
              </w:rPr>
              <w:lastRenderedPageBreak/>
              <w:t>Rezultaty</w:t>
            </w:r>
            <w:proofErr w:type="spellEnd"/>
            <w:r w:rsidRPr="00786D61">
              <w:rPr>
                <w:rFonts w:cs="Arial"/>
                <w:sz w:val="18"/>
                <w:szCs w:val="18"/>
              </w:rPr>
              <w:t xml:space="preserve"> </w:t>
            </w:r>
            <w:r w:rsidR="00D51211">
              <w:rPr>
                <w:rFonts w:cs="Arial"/>
                <w:sz w:val="18"/>
                <w:szCs w:val="18"/>
              </w:rPr>
              <w:br/>
            </w:r>
            <w:r w:rsidRPr="00786D61">
              <w:rPr>
                <w:rFonts w:cs="Arial"/>
                <w:sz w:val="18"/>
                <w:szCs w:val="18"/>
              </w:rPr>
              <w:t>Per Capita</w:t>
            </w:r>
          </w:p>
        </w:tc>
        <w:tc>
          <w:tcPr>
            <w:tcW w:w="1417" w:type="dxa"/>
            <w:vAlign w:val="center"/>
          </w:tcPr>
          <w:p w14:paraId="173BFF75" w14:textId="1F3D4D7E" w:rsidR="008E7EFF" w:rsidRPr="00786D61" w:rsidRDefault="008E7EFF" w:rsidP="008E7EFF">
            <w:pPr>
              <w:spacing w:before="0" w:line="300" w:lineRule="auto"/>
              <w:ind w:firstLine="0"/>
              <w:jc w:val="center"/>
              <w:rPr>
                <w:rFonts w:cs="Arial"/>
                <w:sz w:val="18"/>
                <w:szCs w:val="18"/>
                <w:lang w:val="pl-PL"/>
              </w:rPr>
            </w:pPr>
            <w:proofErr w:type="spellStart"/>
            <w:r w:rsidRPr="00786D61">
              <w:rPr>
                <w:rFonts w:cs="Arial"/>
                <w:sz w:val="18"/>
                <w:szCs w:val="18"/>
              </w:rPr>
              <w:t>Rezultaty</w:t>
            </w:r>
            <w:proofErr w:type="spellEnd"/>
            <w:r w:rsidRPr="00786D61">
              <w:rPr>
                <w:rFonts w:cs="Arial"/>
                <w:sz w:val="18"/>
                <w:szCs w:val="18"/>
              </w:rPr>
              <w:t xml:space="preserve"> </w:t>
            </w:r>
            <w:proofErr w:type="spellStart"/>
            <w:r w:rsidRPr="00786D61">
              <w:rPr>
                <w:rFonts w:cs="Arial"/>
                <w:sz w:val="18"/>
                <w:szCs w:val="18"/>
              </w:rPr>
              <w:t>akademickie</w:t>
            </w:r>
            <w:proofErr w:type="spellEnd"/>
            <w:r w:rsidRPr="00786D61">
              <w:rPr>
                <w:rFonts w:cs="Arial"/>
                <w:sz w:val="18"/>
                <w:szCs w:val="18"/>
              </w:rPr>
              <w:t xml:space="preserve"> (</w:t>
            </w:r>
            <w:r w:rsidRPr="00786D61">
              <w:rPr>
                <w:rFonts w:cs="Arial"/>
                <w:i/>
                <w:iCs/>
                <w:sz w:val="18"/>
                <w:szCs w:val="18"/>
              </w:rPr>
              <w:t>PCP</w:t>
            </w:r>
            <w:r w:rsidRPr="00786D61">
              <w:rPr>
                <w:rFonts w:cs="Arial"/>
                <w:sz w:val="18"/>
                <w:szCs w:val="18"/>
              </w:rPr>
              <w:t>)</w:t>
            </w:r>
          </w:p>
        </w:tc>
        <w:tc>
          <w:tcPr>
            <w:tcW w:w="5670" w:type="dxa"/>
          </w:tcPr>
          <w:p w14:paraId="73C3F501" w14:textId="76A4D8EF" w:rsidR="008E7EFF" w:rsidRPr="00786D61" w:rsidRDefault="008E7EFF" w:rsidP="008E7EFF">
            <w:pPr>
              <w:spacing w:before="0" w:line="300" w:lineRule="auto"/>
              <w:ind w:firstLine="0"/>
              <w:rPr>
                <w:rFonts w:cs="Arial"/>
                <w:sz w:val="18"/>
                <w:szCs w:val="18"/>
                <w:lang w:val="pl-PL"/>
              </w:rPr>
            </w:pPr>
            <w:r w:rsidRPr="00786D61">
              <w:rPr>
                <w:rFonts w:cs="Arial"/>
                <w:sz w:val="18"/>
                <w:szCs w:val="18"/>
                <w:lang w:val="pl-PL"/>
              </w:rPr>
              <w:t>Ważone wyniki pięciu powyższych wskaźników podzielone przez liczbę równoważników pełnoetatowych pracowników naukowych dają wyniki PCP. Wskaźnik ten ma na celu ocenę efektywności uczelni w zakresie badań i osiągnięć w odniesieniu do liczby zatrudnionych naukowców.</w:t>
            </w:r>
          </w:p>
        </w:tc>
        <w:tc>
          <w:tcPr>
            <w:tcW w:w="1134" w:type="dxa"/>
            <w:vAlign w:val="center"/>
          </w:tcPr>
          <w:p w14:paraId="3F9B2ED5" w14:textId="411971E0"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rPr>
              <w:t>10,00</w:t>
            </w:r>
          </w:p>
        </w:tc>
      </w:tr>
    </w:tbl>
    <w:p w14:paraId="75BAA3AB" w14:textId="2EB02CDA" w:rsidR="00FE21F7" w:rsidRDefault="009C6CF4" w:rsidP="00106236">
      <w:pPr>
        <w:pStyle w:val="rdo"/>
      </w:pPr>
      <w:r w:rsidRPr="00BF4E5E">
        <w:t>Źródło</w:t>
      </w:r>
      <w:r w:rsidR="00D654E0" w:rsidRPr="00BF4E5E">
        <w:t>: opracowanie własne przy wykor</w:t>
      </w:r>
      <w:r w:rsidR="00D654E0">
        <w:t xml:space="preserve">zystaniu narzędzia ChatGPT-4 na podstawie </w:t>
      </w:r>
      <w:r w:rsidR="00D654E0">
        <w:fldChar w:fldCharType="begin" w:fldLock="1"/>
      </w:r>
      <w:r w:rsidR="00A17EE6">
        <w:instrText>ADDIN CSL_CITATION {"citationItems":[{"id":"ITEM-1","itemData":{"URL":"http://www.shanghairanking.com/methodology/arwu/2022","author":[{"dropping-particle":"","family":"ARWU","given":"","non-dropping-particle":"","parse-names":false,"suffix":""}],"container-title":"Ranking Shanghai","id":"ITEM-1","issued":{"date-parts":[["2022"]]},"title":"ARWU World University Rankings 2022 methodology","type":"webpage"},"uris":["http://www.mendeley.com/documents/?uuid=228d5934-3d73-472c-bec1-6a869b9b9e54"]}],"mendeley":{"formattedCitation":"(ARWU, 2022b)","plainTextFormattedCitation":"(ARWU, 2022b)","previouslyFormattedCitation":"(ARWU, 2022b)"},"properties":{"noteIndex":0},"schema":"https://github.com/citation-style-language/schema/raw/master/csl-citation.json"}</w:instrText>
      </w:r>
      <w:r w:rsidR="00D654E0">
        <w:fldChar w:fldCharType="separate"/>
      </w:r>
      <w:r w:rsidR="00A17EE6" w:rsidRPr="00A17EE6">
        <w:rPr>
          <w:noProof/>
        </w:rPr>
        <w:t>(ARWU, 2022b)</w:t>
      </w:r>
      <w:r w:rsidR="00D654E0">
        <w:fldChar w:fldCharType="end"/>
      </w:r>
    </w:p>
    <w:p w14:paraId="1F191CC8" w14:textId="5ED16CDA" w:rsidR="000D44B5" w:rsidRDefault="00F61FB6" w:rsidP="000D44B5">
      <w:pPr>
        <w:spacing w:before="240"/>
      </w:pPr>
      <w:r>
        <w:t>Opisan</w:t>
      </w:r>
      <w:r w:rsidR="000D44B5">
        <w:t>a</w:t>
      </w:r>
      <w:r>
        <w:t xml:space="preserve"> w tabeli po</w:t>
      </w:r>
      <w:r w:rsidR="007662C2">
        <w:fldChar w:fldCharType="begin"/>
      </w:r>
      <w:r w:rsidR="007662C2">
        <w:instrText xml:space="preserve"> REF _Ref134122917 \p \h </w:instrText>
      </w:r>
      <w:r w:rsidR="007662C2">
        <w:fldChar w:fldCharType="separate"/>
      </w:r>
      <w:r w:rsidR="004F5E18">
        <w:t>wyżej</w:t>
      </w:r>
      <w:r w:rsidR="007662C2">
        <w:fldChar w:fldCharType="end"/>
      </w:r>
      <w:r>
        <w:t xml:space="preserve"> (</w:t>
      </w:r>
      <w:r w:rsidR="007662C2">
        <w:fldChar w:fldCharType="begin"/>
      </w:r>
      <w:r w:rsidR="007662C2">
        <w:instrText xml:space="preserve"> REF _Ref134122925 \h </w:instrText>
      </w:r>
      <w:r w:rsidR="007662C2">
        <w:fldChar w:fldCharType="separate"/>
      </w:r>
      <w:r w:rsidR="004F5E18" w:rsidRPr="004F5E18">
        <w:t xml:space="preserve">Tabela </w:t>
      </w:r>
      <w:r w:rsidR="004F5E18" w:rsidRPr="004F5E18">
        <w:rPr>
          <w:noProof/>
        </w:rPr>
        <w:t>20</w:t>
      </w:r>
      <w:r w:rsidR="007662C2">
        <w:fldChar w:fldCharType="end"/>
      </w:r>
      <w:r w:rsidR="000D44B5">
        <w:t>)</w:t>
      </w:r>
      <w:r>
        <w:t xml:space="preserve"> </w:t>
      </w:r>
      <w:r w:rsidR="000D44B5">
        <w:t xml:space="preserve">metodologia </w:t>
      </w:r>
      <w:r>
        <w:t>ranking</w:t>
      </w:r>
      <w:r w:rsidR="000D44B5">
        <w:t>u</w:t>
      </w:r>
      <w:r>
        <w:t xml:space="preserve"> ARWU </w:t>
      </w:r>
      <w:r w:rsidR="000D44B5">
        <w:t xml:space="preserve">jest stworzona na podstawie sześciu wskaźnikach, które mają na celu ocenę jakości edukacji, jakości wydziału, rezultatów badań oraz wyników w przeliczeniu na liczbę etatów akademickich. W porównaniu do rankingu THE WUR, ARWU daje większą wagę osiągnięciom naukowym związanym z Nagrodami Nobla i Medalami Fieldsa (Alumni - 10% wagi, </w:t>
      </w:r>
      <w:proofErr w:type="spellStart"/>
      <w:r w:rsidR="000D44B5">
        <w:t>Award</w:t>
      </w:r>
      <w:proofErr w:type="spellEnd"/>
      <w:r w:rsidR="000D44B5">
        <w:t xml:space="preserve"> - 20% wagi). Także bardzo istotnymi w ocenie uczelni są wysokie wskaźniki </w:t>
      </w:r>
      <w:proofErr w:type="spellStart"/>
      <w:r w:rsidR="000D44B5">
        <w:t>cytowań</w:t>
      </w:r>
      <w:proofErr w:type="spellEnd"/>
      <w:r w:rsidR="000D44B5">
        <w:t xml:space="preserve"> prac naukowców uczelni (</w:t>
      </w:r>
      <w:proofErr w:type="spellStart"/>
      <w:r w:rsidR="000D44B5">
        <w:t>HiCi</w:t>
      </w:r>
      <w:proofErr w:type="spellEnd"/>
      <w:r w:rsidR="000D44B5">
        <w:t xml:space="preserve"> - 20% wagi). Ciekawym elementem rankingu ARWU jest sposób oceny publikacji w prestiżowych czasopismach Nature i Science (N&amp;S - 20% wagi), gdzie przypisywane są wagi na podstawie afiliacji autorów. Pozwala to na dokładniejszą ocenę wkładu uczelni w publikacje wysokiej jakości. W przypadku rankingu THE, takie publikacje również są brane pod uwagę, ale oceniane są w ramach wskaźnika </w:t>
      </w:r>
      <w:proofErr w:type="spellStart"/>
      <w:r w:rsidR="000D44B5">
        <w:t>cytowań</w:t>
      </w:r>
      <w:proofErr w:type="spellEnd"/>
      <w:r w:rsidR="000D44B5">
        <w:t xml:space="preserve">. Ranking ARWU uwzględnia także liczbę publikacji indeksowanych w Science </w:t>
      </w:r>
      <w:proofErr w:type="spellStart"/>
      <w:r w:rsidR="000D44B5">
        <w:t>Citation</w:t>
      </w:r>
      <w:proofErr w:type="spellEnd"/>
      <w:r w:rsidR="000D44B5">
        <w:t xml:space="preserve"> Index-</w:t>
      </w:r>
      <w:proofErr w:type="spellStart"/>
      <w:r w:rsidR="000D44B5">
        <w:t>Expanded</w:t>
      </w:r>
      <w:proofErr w:type="spellEnd"/>
      <w:r w:rsidR="000D44B5">
        <w:t xml:space="preserve"> i </w:t>
      </w:r>
      <w:proofErr w:type="spellStart"/>
      <w:r w:rsidR="000D44B5">
        <w:t>Social</w:t>
      </w:r>
      <w:proofErr w:type="spellEnd"/>
      <w:r w:rsidR="000D44B5">
        <w:t xml:space="preserve"> Science </w:t>
      </w:r>
      <w:proofErr w:type="spellStart"/>
      <w:r w:rsidR="000D44B5">
        <w:t>Citation</w:t>
      </w:r>
      <w:proofErr w:type="spellEnd"/>
      <w:r w:rsidR="000D44B5">
        <w:t xml:space="preserve"> Index (PUB - 20% wagi), podkreślając znaczenie uczelni jako ośrodka badawczego. Ostatnim wskaźnikiem jest PCP (10% wagi), który ocenia efektywność uczelni w zakresie badań i osiągnięć względem liczby zatrudnionych pracowników akademickich (etaty - </w:t>
      </w:r>
      <w:r w:rsidR="000D44B5" w:rsidRPr="000D44B5">
        <w:rPr>
          <w:i/>
          <w:iCs/>
        </w:rPr>
        <w:t>FTE</w:t>
      </w:r>
      <w:r w:rsidR="000D44B5">
        <w:t>).</w:t>
      </w:r>
    </w:p>
    <w:p w14:paraId="25D696B6" w14:textId="17E3464B" w:rsidR="00371BEC" w:rsidRDefault="000D44B5" w:rsidP="000D44B5">
      <w:pPr>
        <w:spacing w:before="240"/>
      </w:pPr>
      <w:r>
        <w:t xml:space="preserve">Oba </w:t>
      </w:r>
      <w:r w:rsidR="00276F42">
        <w:t>wyżej przedstawione</w:t>
      </w:r>
      <w:r>
        <w:t xml:space="preserve"> rankingi są uważane za </w:t>
      </w:r>
      <w:r w:rsidR="00371BEC">
        <w:t xml:space="preserve">jedne z </w:t>
      </w:r>
      <w:r>
        <w:t>najbardziej prestiżow</w:t>
      </w:r>
      <w:r w:rsidR="00371BEC">
        <w:t>ych</w:t>
      </w:r>
      <w:r>
        <w:t xml:space="preserve"> i miarodajn</w:t>
      </w:r>
      <w:r w:rsidR="00276F42">
        <w:t>ych</w:t>
      </w:r>
      <w:r>
        <w:t xml:space="preserve"> dla oceny najlepszych uczelni na świecie. </w:t>
      </w:r>
      <w:r w:rsidR="00371BEC">
        <w:t xml:space="preserve">Kolejnym rankingiem o bardzo dobrej światowej renomie jest ranking </w:t>
      </w:r>
      <w:r w:rsidR="00371BEC" w:rsidRPr="00371BEC">
        <w:t xml:space="preserve">QS World University </w:t>
      </w:r>
      <w:proofErr w:type="spellStart"/>
      <w:r w:rsidR="00371BEC" w:rsidRPr="00371BEC">
        <w:t>Rankings</w:t>
      </w:r>
      <w:proofErr w:type="spellEnd"/>
      <w:r w:rsidR="00371BEC">
        <w:t xml:space="preserve"> (</w:t>
      </w:r>
      <w:proofErr w:type="spellStart"/>
      <w:r w:rsidR="003516FF" w:rsidRPr="003516FF">
        <w:t>Quacquarelli</w:t>
      </w:r>
      <w:proofErr w:type="spellEnd"/>
      <w:r w:rsidR="003516FF" w:rsidRPr="003516FF">
        <w:t xml:space="preserve"> </w:t>
      </w:r>
      <w:proofErr w:type="spellStart"/>
      <w:r w:rsidR="003516FF" w:rsidRPr="003516FF">
        <w:t>Symonds</w:t>
      </w:r>
      <w:proofErr w:type="spellEnd"/>
      <w:r w:rsidR="003516FF">
        <w:t xml:space="preserve"> </w:t>
      </w:r>
      <w:r w:rsidR="003516FF" w:rsidRPr="00371BEC">
        <w:t xml:space="preserve">World University </w:t>
      </w:r>
      <w:proofErr w:type="spellStart"/>
      <w:r w:rsidR="003516FF" w:rsidRPr="00371BEC">
        <w:t>Rankings</w:t>
      </w:r>
      <w:proofErr w:type="spellEnd"/>
      <w:r w:rsidR="00371BEC">
        <w:t xml:space="preserve">). </w:t>
      </w:r>
      <w:r w:rsidR="00276F42">
        <w:t xml:space="preserve">Firma go opracowująca początkowo współpracowała z wydawnictwem Times tworząc ranking THE WUR, natomiast później ogłoszono odrębny ranking tworzony wg odmiennych idei. </w:t>
      </w:r>
      <w:r w:rsidR="00290C9F">
        <w:t>Metodologię tego rankingu przedstawiono w tabeli po</w:t>
      </w:r>
      <w:r w:rsidR="007662C2">
        <w:fldChar w:fldCharType="begin"/>
      </w:r>
      <w:r w:rsidR="007662C2">
        <w:instrText xml:space="preserve"> REF _Ref134185787 \p \h </w:instrText>
      </w:r>
      <w:r w:rsidR="007662C2">
        <w:fldChar w:fldCharType="separate"/>
      </w:r>
      <w:r w:rsidR="004F5E18">
        <w:t>niżej</w:t>
      </w:r>
      <w:r w:rsidR="007662C2">
        <w:fldChar w:fldCharType="end"/>
      </w:r>
      <w:r w:rsidR="00290C9F">
        <w:t xml:space="preserve"> (</w:t>
      </w:r>
      <w:r w:rsidR="007662C2">
        <w:fldChar w:fldCharType="begin"/>
      </w:r>
      <w:r w:rsidR="007662C2">
        <w:instrText xml:space="preserve"> REF _Ref134185794 \h </w:instrText>
      </w:r>
      <w:r w:rsidR="007662C2">
        <w:fldChar w:fldCharType="separate"/>
      </w:r>
      <w:r w:rsidR="004F5E18" w:rsidRPr="00DE5F64">
        <w:t xml:space="preserve">Tabela </w:t>
      </w:r>
      <w:r w:rsidR="004F5E18">
        <w:rPr>
          <w:noProof/>
        </w:rPr>
        <w:t>21</w:t>
      </w:r>
      <w:r w:rsidR="007662C2">
        <w:fldChar w:fldCharType="end"/>
      </w:r>
      <w:r w:rsidR="00290C9F">
        <w:t>).</w:t>
      </w:r>
    </w:p>
    <w:p w14:paraId="6BF1FAC0" w14:textId="5BADE215" w:rsidR="005B2276" w:rsidRPr="00DE5F64" w:rsidRDefault="005B2276" w:rsidP="005B2276">
      <w:pPr>
        <w:pStyle w:val="Tytutabeli"/>
      </w:pPr>
      <w:bookmarkStart w:id="216" w:name="_Ref134185794"/>
      <w:bookmarkStart w:id="217" w:name="_Ref134185787"/>
      <w:bookmarkStart w:id="218" w:name="_Toc138254685"/>
      <w:r w:rsidRPr="00DE5F64">
        <w:t xml:space="preserve">Tabela </w:t>
      </w:r>
      <w:r>
        <w:fldChar w:fldCharType="begin"/>
      </w:r>
      <w:r w:rsidRPr="00DE5F64">
        <w:instrText xml:space="preserve"> SEQ Tabela \* ARABIC </w:instrText>
      </w:r>
      <w:r>
        <w:fldChar w:fldCharType="separate"/>
      </w:r>
      <w:r w:rsidR="00AE1944">
        <w:rPr>
          <w:noProof/>
        </w:rPr>
        <w:t>21</w:t>
      </w:r>
      <w:r>
        <w:fldChar w:fldCharType="end"/>
      </w:r>
      <w:bookmarkEnd w:id="216"/>
      <w:r w:rsidRPr="00DE5F64">
        <w:t xml:space="preserve"> Metodologia rankingu QS World University </w:t>
      </w:r>
      <w:proofErr w:type="spellStart"/>
      <w:r w:rsidRPr="00DE5F64">
        <w:t>Rankings</w:t>
      </w:r>
      <w:bookmarkEnd w:id="217"/>
      <w:bookmarkEnd w:id="218"/>
      <w:proofErr w:type="spellEnd"/>
    </w:p>
    <w:tbl>
      <w:tblPr>
        <w:tblStyle w:val="Tabela-Siatka"/>
        <w:tblW w:w="9639" w:type="dxa"/>
        <w:tblLook w:val="04A0" w:firstRow="1" w:lastRow="0" w:firstColumn="1" w:lastColumn="0" w:noHBand="0" w:noVBand="1"/>
      </w:tblPr>
      <w:tblGrid>
        <w:gridCol w:w="1707"/>
        <w:gridCol w:w="5664"/>
        <w:gridCol w:w="1134"/>
        <w:gridCol w:w="1134"/>
      </w:tblGrid>
      <w:tr w:rsidR="00593986" w:rsidRPr="00D51211" w14:paraId="1BBE2E26" w14:textId="77777777" w:rsidTr="00D51211">
        <w:trPr>
          <w:cantSplit/>
          <w:tblHeader/>
        </w:trPr>
        <w:tc>
          <w:tcPr>
            <w:tcW w:w="1701" w:type="dxa"/>
            <w:vAlign w:val="center"/>
          </w:tcPr>
          <w:p w14:paraId="79187BC3" w14:textId="77777777" w:rsidR="003516FF" w:rsidRPr="00D51211" w:rsidRDefault="003516FF" w:rsidP="00D51211">
            <w:pPr>
              <w:spacing w:before="0" w:line="300" w:lineRule="auto"/>
              <w:ind w:firstLine="0"/>
              <w:jc w:val="center"/>
              <w:rPr>
                <w:rFonts w:cs="Arial"/>
                <w:b/>
                <w:bCs/>
                <w:sz w:val="18"/>
                <w:szCs w:val="18"/>
              </w:rPr>
            </w:pPr>
            <w:proofErr w:type="spellStart"/>
            <w:r w:rsidRPr="00D51211">
              <w:rPr>
                <w:rFonts w:cs="Arial"/>
                <w:b/>
                <w:bCs/>
                <w:sz w:val="18"/>
                <w:szCs w:val="18"/>
              </w:rPr>
              <w:t>Kryterium</w:t>
            </w:r>
            <w:proofErr w:type="spellEnd"/>
          </w:p>
        </w:tc>
        <w:tc>
          <w:tcPr>
            <w:tcW w:w="5670" w:type="dxa"/>
            <w:vAlign w:val="center"/>
          </w:tcPr>
          <w:p w14:paraId="2B1948B5" w14:textId="77777777" w:rsidR="003516FF" w:rsidRPr="00D51211" w:rsidRDefault="003516FF" w:rsidP="00D51211">
            <w:pPr>
              <w:spacing w:before="0" w:line="300" w:lineRule="auto"/>
              <w:ind w:firstLine="0"/>
              <w:jc w:val="left"/>
              <w:rPr>
                <w:rFonts w:cs="Arial"/>
                <w:b/>
                <w:bCs/>
                <w:sz w:val="18"/>
                <w:szCs w:val="18"/>
              </w:rPr>
            </w:pPr>
            <w:proofErr w:type="spellStart"/>
            <w:r w:rsidRPr="00D51211">
              <w:rPr>
                <w:rFonts w:cs="Arial"/>
                <w:b/>
                <w:bCs/>
                <w:sz w:val="18"/>
                <w:szCs w:val="18"/>
              </w:rPr>
              <w:t>Opis</w:t>
            </w:r>
            <w:proofErr w:type="spellEnd"/>
          </w:p>
        </w:tc>
        <w:tc>
          <w:tcPr>
            <w:tcW w:w="1134" w:type="dxa"/>
            <w:vAlign w:val="center"/>
          </w:tcPr>
          <w:p w14:paraId="63D81000" w14:textId="49E6BAD9" w:rsidR="003516FF" w:rsidRPr="00D51211" w:rsidRDefault="003516FF" w:rsidP="00D51211">
            <w:pPr>
              <w:spacing w:before="0" w:line="300" w:lineRule="auto"/>
              <w:ind w:firstLine="0"/>
              <w:jc w:val="center"/>
              <w:rPr>
                <w:rFonts w:cs="Arial"/>
                <w:b/>
                <w:bCs/>
                <w:sz w:val="18"/>
                <w:szCs w:val="18"/>
              </w:rPr>
            </w:pPr>
            <w:r w:rsidRPr="00D51211">
              <w:rPr>
                <w:rFonts w:cs="Arial"/>
                <w:b/>
                <w:bCs/>
                <w:sz w:val="18"/>
                <w:szCs w:val="18"/>
              </w:rPr>
              <w:t>Waga 2024 [%]</w:t>
            </w:r>
            <w:r w:rsidRPr="00D51211">
              <w:rPr>
                <w:rStyle w:val="Odwoanieprzypisudolnego"/>
                <w:rFonts w:cs="Arial"/>
                <w:b/>
                <w:bCs/>
                <w:sz w:val="18"/>
                <w:szCs w:val="18"/>
              </w:rPr>
              <w:footnoteReference w:id="8"/>
            </w:r>
          </w:p>
        </w:tc>
        <w:tc>
          <w:tcPr>
            <w:tcW w:w="1134" w:type="dxa"/>
            <w:vAlign w:val="center"/>
          </w:tcPr>
          <w:p w14:paraId="04070101" w14:textId="15CBE396" w:rsidR="003516FF" w:rsidRPr="00D51211" w:rsidRDefault="003516FF" w:rsidP="00D51211">
            <w:pPr>
              <w:spacing w:before="0" w:line="300" w:lineRule="auto"/>
              <w:ind w:firstLine="0"/>
              <w:jc w:val="center"/>
              <w:rPr>
                <w:rFonts w:cs="Arial"/>
                <w:b/>
                <w:bCs/>
                <w:sz w:val="18"/>
                <w:szCs w:val="18"/>
              </w:rPr>
            </w:pPr>
            <w:r w:rsidRPr="00D51211">
              <w:rPr>
                <w:rFonts w:cs="Arial"/>
                <w:b/>
                <w:bCs/>
                <w:sz w:val="18"/>
                <w:szCs w:val="18"/>
              </w:rPr>
              <w:t>Waga 2023 [%]</w:t>
            </w:r>
          </w:p>
        </w:tc>
      </w:tr>
      <w:tr w:rsidR="00593986" w:rsidRPr="00D51211" w14:paraId="4B864CE6" w14:textId="77777777" w:rsidTr="00D51211">
        <w:trPr>
          <w:cantSplit/>
        </w:trPr>
        <w:tc>
          <w:tcPr>
            <w:tcW w:w="1701" w:type="dxa"/>
            <w:vAlign w:val="center"/>
          </w:tcPr>
          <w:p w14:paraId="69FD36C7" w14:textId="24B571D5" w:rsidR="00593986" w:rsidRPr="00D51211" w:rsidRDefault="00593986" w:rsidP="00593986">
            <w:pPr>
              <w:spacing w:before="0" w:line="300" w:lineRule="auto"/>
              <w:ind w:firstLine="0"/>
              <w:jc w:val="center"/>
              <w:rPr>
                <w:rFonts w:cs="Arial"/>
                <w:sz w:val="18"/>
                <w:szCs w:val="18"/>
              </w:rPr>
            </w:pPr>
            <w:proofErr w:type="spellStart"/>
            <w:r w:rsidRPr="00D51211">
              <w:rPr>
                <w:rFonts w:cs="Arial"/>
                <w:sz w:val="18"/>
                <w:szCs w:val="18"/>
              </w:rPr>
              <w:t>Reputacja</w:t>
            </w:r>
            <w:proofErr w:type="spellEnd"/>
            <w:r w:rsidRPr="00D51211">
              <w:rPr>
                <w:rFonts w:cs="Arial"/>
                <w:sz w:val="18"/>
                <w:szCs w:val="18"/>
              </w:rPr>
              <w:t xml:space="preserve"> </w:t>
            </w:r>
            <w:r w:rsidR="00A41873" w:rsidRPr="00D51211">
              <w:rPr>
                <w:rFonts w:cs="Arial"/>
                <w:sz w:val="18"/>
                <w:szCs w:val="18"/>
              </w:rPr>
              <w:br/>
            </w:r>
            <w:proofErr w:type="spellStart"/>
            <w:r w:rsidRPr="00D51211">
              <w:rPr>
                <w:rFonts w:cs="Arial"/>
                <w:sz w:val="18"/>
                <w:szCs w:val="18"/>
              </w:rPr>
              <w:t>akademicka</w:t>
            </w:r>
            <w:proofErr w:type="spellEnd"/>
          </w:p>
        </w:tc>
        <w:tc>
          <w:tcPr>
            <w:tcW w:w="5670" w:type="dxa"/>
          </w:tcPr>
          <w:p w14:paraId="445CEE47" w14:textId="34C81F93" w:rsidR="00593986" w:rsidRPr="00D51211" w:rsidRDefault="002036EB" w:rsidP="00593986">
            <w:pPr>
              <w:spacing w:before="0" w:line="300" w:lineRule="auto"/>
              <w:ind w:firstLine="0"/>
              <w:rPr>
                <w:rFonts w:cs="Arial"/>
                <w:sz w:val="18"/>
                <w:szCs w:val="18"/>
                <w:lang w:val="pl-PL"/>
              </w:rPr>
            </w:pPr>
            <w:r w:rsidRPr="00D51211">
              <w:rPr>
                <w:rFonts w:cs="Arial"/>
                <w:sz w:val="18"/>
                <w:szCs w:val="18"/>
                <w:lang w:val="pl-PL"/>
              </w:rPr>
              <w:t>Wskaźnik Reputacji Akademickiej służy do oceny, które uczelnie prowadzą badania na poziomie światowym. Rezultaty opierają się na odpowiedziach z ankiety przeprowadzonej wśród naukowców na całym świecie, którzy oceniają najlepsze uczelnie krajowe i zagraniczne w swoim obszarze. Następnie przeprowadzana jest analiza, w której uwzględnia się wagi oparte na znajomości regionów i obszarów naukowych oraz kraju, z którym respondenci są zaznajomieni.</w:t>
            </w:r>
          </w:p>
        </w:tc>
        <w:tc>
          <w:tcPr>
            <w:tcW w:w="1134" w:type="dxa"/>
            <w:vAlign w:val="center"/>
          </w:tcPr>
          <w:p w14:paraId="2FD00B49" w14:textId="29123FF9"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30,00</w:t>
            </w:r>
          </w:p>
        </w:tc>
        <w:tc>
          <w:tcPr>
            <w:tcW w:w="1134" w:type="dxa"/>
            <w:vAlign w:val="center"/>
          </w:tcPr>
          <w:p w14:paraId="3C2DFE6C" w14:textId="5D17D7C2"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40,00</w:t>
            </w:r>
          </w:p>
        </w:tc>
      </w:tr>
      <w:tr w:rsidR="00593986" w:rsidRPr="00D51211" w14:paraId="55709D0C" w14:textId="77777777" w:rsidTr="00D51211">
        <w:trPr>
          <w:cantSplit/>
        </w:trPr>
        <w:tc>
          <w:tcPr>
            <w:tcW w:w="1701" w:type="dxa"/>
            <w:vAlign w:val="center"/>
          </w:tcPr>
          <w:p w14:paraId="009C0032" w14:textId="2FB4027E" w:rsidR="00593986" w:rsidRPr="00D51211" w:rsidRDefault="00593986" w:rsidP="00593986">
            <w:pPr>
              <w:spacing w:before="0" w:line="300" w:lineRule="auto"/>
              <w:ind w:firstLine="0"/>
              <w:jc w:val="center"/>
              <w:rPr>
                <w:rFonts w:cs="Arial"/>
                <w:sz w:val="18"/>
                <w:szCs w:val="18"/>
                <w:lang w:val="pl-PL"/>
              </w:rPr>
            </w:pPr>
            <w:proofErr w:type="spellStart"/>
            <w:r w:rsidRPr="00D51211">
              <w:rPr>
                <w:rFonts w:cs="Arial"/>
                <w:sz w:val="18"/>
                <w:szCs w:val="18"/>
              </w:rPr>
              <w:lastRenderedPageBreak/>
              <w:t>Reputacja</w:t>
            </w:r>
            <w:proofErr w:type="spellEnd"/>
            <w:r w:rsidRPr="00D51211">
              <w:rPr>
                <w:rFonts w:cs="Arial"/>
                <w:sz w:val="18"/>
                <w:szCs w:val="18"/>
              </w:rPr>
              <w:t xml:space="preserve"> </w:t>
            </w:r>
            <w:r w:rsidR="00A41873" w:rsidRPr="00D51211">
              <w:rPr>
                <w:rFonts w:cs="Arial"/>
                <w:sz w:val="18"/>
                <w:szCs w:val="18"/>
              </w:rPr>
              <w:br/>
            </w:r>
            <w:proofErr w:type="spellStart"/>
            <w:r w:rsidRPr="00D51211">
              <w:rPr>
                <w:rFonts w:cs="Arial"/>
                <w:sz w:val="18"/>
                <w:szCs w:val="18"/>
              </w:rPr>
              <w:t>wśród</w:t>
            </w:r>
            <w:proofErr w:type="spellEnd"/>
            <w:r w:rsidRPr="00D51211">
              <w:rPr>
                <w:rFonts w:cs="Arial"/>
                <w:sz w:val="18"/>
                <w:szCs w:val="18"/>
              </w:rPr>
              <w:t xml:space="preserve"> </w:t>
            </w:r>
            <w:r w:rsidR="00A41873" w:rsidRPr="00D51211">
              <w:rPr>
                <w:rFonts w:cs="Arial"/>
                <w:sz w:val="18"/>
                <w:szCs w:val="18"/>
              </w:rPr>
              <w:br/>
            </w:r>
            <w:proofErr w:type="spellStart"/>
            <w:r w:rsidRPr="00D51211">
              <w:rPr>
                <w:rFonts w:cs="Arial"/>
                <w:sz w:val="18"/>
                <w:szCs w:val="18"/>
              </w:rPr>
              <w:t>pracodawców</w:t>
            </w:r>
            <w:proofErr w:type="spellEnd"/>
          </w:p>
        </w:tc>
        <w:tc>
          <w:tcPr>
            <w:tcW w:w="5670" w:type="dxa"/>
          </w:tcPr>
          <w:p w14:paraId="1714F411" w14:textId="60B90FC3" w:rsidR="00593986" w:rsidRPr="00D51211" w:rsidRDefault="007B1454" w:rsidP="00593986">
            <w:pPr>
              <w:spacing w:before="0" w:line="300" w:lineRule="auto"/>
              <w:ind w:firstLine="0"/>
              <w:rPr>
                <w:rFonts w:cs="Arial"/>
                <w:sz w:val="18"/>
                <w:szCs w:val="18"/>
                <w:lang w:val="pl-PL"/>
              </w:rPr>
            </w:pPr>
            <w:r w:rsidRPr="00D51211">
              <w:rPr>
                <w:rFonts w:cs="Arial"/>
                <w:sz w:val="18"/>
                <w:szCs w:val="18"/>
                <w:lang w:val="pl-PL"/>
              </w:rPr>
              <w:t>Wskaźnik Reputacji wśród pracodawców, ocenia zatrudnialność absolwentów na podstawie ankiety przeprowadzonej wśród pracodawców na całym świecie. Ankieta pozwala na ocenę uczelni pod kątem kształcenia odpowiednich absolwentów uwzględniając reputację wśród pracodawców.</w:t>
            </w:r>
          </w:p>
        </w:tc>
        <w:tc>
          <w:tcPr>
            <w:tcW w:w="1134" w:type="dxa"/>
            <w:vAlign w:val="center"/>
          </w:tcPr>
          <w:p w14:paraId="52B6DA25" w14:textId="69AC65BE"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15,00</w:t>
            </w:r>
          </w:p>
        </w:tc>
        <w:tc>
          <w:tcPr>
            <w:tcW w:w="1134" w:type="dxa"/>
            <w:vAlign w:val="center"/>
          </w:tcPr>
          <w:p w14:paraId="19E3DBB6" w14:textId="5B4DCCCE" w:rsidR="00593986" w:rsidRPr="00D51211" w:rsidRDefault="00593986" w:rsidP="00CD3684">
            <w:pPr>
              <w:spacing w:before="0" w:line="300" w:lineRule="auto"/>
              <w:ind w:right="170" w:firstLine="0"/>
              <w:jc w:val="right"/>
              <w:rPr>
                <w:rFonts w:cs="Arial"/>
                <w:sz w:val="18"/>
                <w:szCs w:val="18"/>
                <w:lang w:val="pl-PL"/>
              </w:rPr>
            </w:pPr>
            <w:r w:rsidRPr="00D51211">
              <w:rPr>
                <w:rFonts w:cs="Arial"/>
                <w:sz w:val="18"/>
                <w:szCs w:val="18"/>
              </w:rPr>
              <w:t>10,00</w:t>
            </w:r>
          </w:p>
        </w:tc>
      </w:tr>
      <w:tr w:rsidR="00593986" w:rsidRPr="00D51211" w14:paraId="5541CD67" w14:textId="77777777" w:rsidTr="00D51211">
        <w:trPr>
          <w:cantSplit/>
        </w:trPr>
        <w:tc>
          <w:tcPr>
            <w:tcW w:w="1701" w:type="dxa"/>
            <w:vAlign w:val="center"/>
          </w:tcPr>
          <w:p w14:paraId="517A9F2E" w14:textId="27D0570B" w:rsidR="00593986" w:rsidRPr="00D51211" w:rsidRDefault="00593986" w:rsidP="00593986">
            <w:pPr>
              <w:spacing w:before="0" w:line="300" w:lineRule="auto"/>
              <w:ind w:firstLine="0"/>
              <w:jc w:val="center"/>
              <w:rPr>
                <w:rFonts w:cs="Arial"/>
                <w:sz w:val="18"/>
                <w:szCs w:val="18"/>
                <w:lang w:val="pl-PL"/>
              </w:rPr>
            </w:pPr>
            <w:r w:rsidRPr="00D51211">
              <w:rPr>
                <w:rFonts w:cs="Arial"/>
                <w:sz w:val="18"/>
                <w:szCs w:val="18"/>
                <w:lang w:val="pl-PL"/>
              </w:rPr>
              <w:t xml:space="preserve">Wskaźnik </w:t>
            </w:r>
            <w:r w:rsidR="00A41873" w:rsidRPr="00D51211">
              <w:rPr>
                <w:rFonts w:cs="Arial"/>
                <w:sz w:val="18"/>
                <w:szCs w:val="18"/>
                <w:lang w:val="pl-PL"/>
              </w:rPr>
              <w:br/>
            </w:r>
            <w:r w:rsidRPr="00D51211">
              <w:rPr>
                <w:rFonts w:cs="Arial"/>
                <w:sz w:val="18"/>
                <w:szCs w:val="18"/>
                <w:lang w:val="pl-PL"/>
              </w:rPr>
              <w:t>kadra-studenci</w:t>
            </w:r>
          </w:p>
        </w:tc>
        <w:tc>
          <w:tcPr>
            <w:tcW w:w="5670" w:type="dxa"/>
          </w:tcPr>
          <w:p w14:paraId="68398837" w14:textId="7BFBA329" w:rsidR="00593986" w:rsidRPr="00D51211" w:rsidRDefault="00AB3CD2" w:rsidP="00593986">
            <w:pPr>
              <w:spacing w:before="0" w:line="300" w:lineRule="auto"/>
              <w:ind w:firstLine="0"/>
              <w:rPr>
                <w:rFonts w:cs="Arial"/>
                <w:sz w:val="18"/>
                <w:szCs w:val="18"/>
                <w:lang w:val="pl-PL"/>
              </w:rPr>
            </w:pPr>
            <w:r w:rsidRPr="00D51211">
              <w:rPr>
                <w:rFonts w:cs="Arial"/>
                <w:sz w:val="18"/>
                <w:szCs w:val="18"/>
                <w:lang w:val="pl-PL"/>
              </w:rPr>
              <w:t>Wskaźnik stosunku liczby kadry naukowej do liczby studentów (</w:t>
            </w:r>
            <w:proofErr w:type="spellStart"/>
            <w:r w:rsidRPr="00D51211">
              <w:rPr>
                <w:rFonts w:cs="Arial"/>
                <w:i/>
                <w:iCs/>
                <w:sz w:val="18"/>
                <w:szCs w:val="18"/>
                <w:lang w:val="pl-PL"/>
              </w:rPr>
              <w:t>Faculty</w:t>
            </w:r>
            <w:proofErr w:type="spellEnd"/>
            <w:r w:rsidRPr="00D51211">
              <w:rPr>
                <w:rFonts w:cs="Arial"/>
                <w:i/>
                <w:iCs/>
                <w:sz w:val="18"/>
                <w:szCs w:val="18"/>
                <w:lang w:val="pl-PL"/>
              </w:rPr>
              <w:t>-Student Ratio</w:t>
            </w:r>
            <w:r w:rsidRPr="00D51211">
              <w:rPr>
                <w:rFonts w:cs="Arial"/>
                <w:sz w:val="18"/>
                <w:szCs w:val="18"/>
                <w:lang w:val="pl-PL"/>
              </w:rPr>
              <w:t xml:space="preserve">) służy do oceny środowiska dydaktycznego i naukowego uczelni, będąc pośrednim miernikiem jakości procesu uczenia się i nauczania. Obliczany jest przez podzielenie liczby kadry naukowej przez liczbę studentów (obie wartości walidowane przez QS). </w:t>
            </w:r>
            <w:r w:rsidR="00023FAB" w:rsidRPr="00D51211">
              <w:rPr>
                <w:rFonts w:cs="Arial"/>
                <w:sz w:val="18"/>
                <w:szCs w:val="18"/>
                <w:lang w:val="pl-PL"/>
              </w:rPr>
              <w:t>Wskaźnik ma odzwierciedlać</w:t>
            </w:r>
            <w:r w:rsidRPr="00D51211">
              <w:rPr>
                <w:rFonts w:cs="Arial"/>
                <w:sz w:val="18"/>
                <w:szCs w:val="18"/>
                <w:lang w:val="pl-PL"/>
              </w:rPr>
              <w:t xml:space="preserve"> doświadczeni</w:t>
            </w:r>
            <w:r w:rsidR="00023FAB" w:rsidRPr="00D51211">
              <w:rPr>
                <w:rFonts w:cs="Arial"/>
                <w:sz w:val="18"/>
                <w:szCs w:val="18"/>
                <w:lang w:val="pl-PL"/>
              </w:rPr>
              <w:t>a</w:t>
            </w:r>
            <w:r w:rsidRPr="00D51211">
              <w:rPr>
                <w:rFonts w:cs="Arial"/>
                <w:sz w:val="18"/>
                <w:szCs w:val="18"/>
                <w:lang w:val="pl-PL"/>
              </w:rPr>
              <w:t xml:space="preserve"> edukacyjne, wynikając</w:t>
            </w:r>
            <w:r w:rsidR="00023FAB" w:rsidRPr="00D51211">
              <w:rPr>
                <w:rFonts w:cs="Arial"/>
                <w:sz w:val="18"/>
                <w:szCs w:val="18"/>
                <w:lang w:val="pl-PL"/>
              </w:rPr>
              <w:t>e</w:t>
            </w:r>
            <w:r w:rsidRPr="00D51211">
              <w:rPr>
                <w:rFonts w:cs="Arial"/>
                <w:sz w:val="18"/>
                <w:szCs w:val="18"/>
                <w:lang w:val="pl-PL"/>
              </w:rPr>
              <w:t xml:space="preserve"> z dostępności zasobów kadry </w:t>
            </w:r>
            <w:r w:rsidR="00023FAB" w:rsidRPr="00D51211">
              <w:rPr>
                <w:rFonts w:cs="Arial"/>
                <w:sz w:val="18"/>
                <w:szCs w:val="18"/>
                <w:lang w:val="pl-PL"/>
              </w:rPr>
              <w:t>akademickiej</w:t>
            </w:r>
            <w:r w:rsidRPr="00D51211">
              <w:rPr>
                <w:rFonts w:cs="Arial"/>
                <w:sz w:val="18"/>
                <w:szCs w:val="18"/>
                <w:lang w:val="pl-PL"/>
              </w:rPr>
              <w:t xml:space="preserve"> dla studentów.</w:t>
            </w:r>
          </w:p>
        </w:tc>
        <w:tc>
          <w:tcPr>
            <w:tcW w:w="1134" w:type="dxa"/>
            <w:vAlign w:val="center"/>
          </w:tcPr>
          <w:p w14:paraId="022BA463" w14:textId="2264F2E3" w:rsidR="00593986" w:rsidRPr="00D51211" w:rsidRDefault="002036EB" w:rsidP="00CD3684">
            <w:pPr>
              <w:spacing w:before="0" w:line="300" w:lineRule="auto"/>
              <w:ind w:right="170" w:firstLine="0"/>
              <w:jc w:val="right"/>
              <w:rPr>
                <w:rFonts w:cs="Arial"/>
                <w:sz w:val="18"/>
                <w:szCs w:val="18"/>
              </w:rPr>
            </w:pPr>
            <w:r w:rsidRPr="00D51211">
              <w:rPr>
                <w:rFonts w:cs="Arial"/>
                <w:sz w:val="18"/>
                <w:szCs w:val="18"/>
              </w:rPr>
              <w:t>10</w:t>
            </w:r>
            <w:r w:rsidR="00593986" w:rsidRPr="00D51211">
              <w:rPr>
                <w:rFonts w:cs="Arial"/>
                <w:sz w:val="18"/>
                <w:szCs w:val="18"/>
              </w:rPr>
              <w:t>,00</w:t>
            </w:r>
          </w:p>
        </w:tc>
        <w:tc>
          <w:tcPr>
            <w:tcW w:w="1134" w:type="dxa"/>
            <w:vAlign w:val="center"/>
          </w:tcPr>
          <w:p w14:paraId="5F4E2DD9" w14:textId="00424C19" w:rsidR="00593986" w:rsidRPr="00D51211" w:rsidRDefault="002036EB" w:rsidP="00CD3684">
            <w:pPr>
              <w:spacing w:before="0" w:line="300" w:lineRule="auto"/>
              <w:ind w:right="170" w:firstLine="0"/>
              <w:jc w:val="right"/>
              <w:rPr>
                <w:rFonts w:cs="Arial"/>
                <w:sz w:val="18"/>
                <w:szCs w:val="18"/>
              </w:rPr>
            </w:pPr>
            <w:r w:rsidRPr="00D51211">
              <w:rPr>
                <w:rFonts w:cs="Arial"/>
                <w:sz w:val="18"/>
                <w:szCs w:val="18"/>
              </w:rPr>
              <w:t>2</w:t>
            </w:r>
            <w:r w:rsidR="00593986" w:rsidRPr="00D51211">
              <w:rPr>
                <w:rFonts w:cs="Arial"/>
                <w:sz w:val="18"/>
                <w:szCs w:val="18"/>
              </w:rPr>
              <w:t>0,00</w:t>
            </w:r>
          </w:p>
        </w:tc>
      </w:tr>
      <w:tr w:rsidR="00593986" w:rsidRPr="00D51211" w14:paraId="1C0C5977" w14:textId="77777777" w:rsidTr="00D51211">
        <w:trPr>
          <w:cantSplit/>
        </w:trPr>
        <w:tc>
          <w:tcPr>
            <w:tcW w:w="1701" w:type="dxa"/>
            <w:vAlign w:val="center"/>
          </w:tcPr>
          <w:p w14:paraId="07B76064" w14:textId="7EA80E78" w:rsidR="00593986" w:rsidRPr="00D51211" w:rsidRDefault="002036EB" w:rsidP="00593986">
            <w:pPr>
              <w:spacing w:before="0" w:line="300" w:lineRule="auto"/>
              <w:ind w:firstLine="0"/>
              <w:jc w:val="center"/>
              <w:rPr>
                <w:rFonts w:cs="Arial"/>
                <w:sz w:val="18"/>
                <w:szCs w:val="18"/>
              </w:rPr>
            </w:pPr>
            <w:proofErr w:type="spellStart"/>
            <w:r w:rsidRPr="00D51211">
              <w:rPr>
                <w:rFonts w:cs="Arial"/>
                <w:sz w:val="18"/>
                <w:szCs w:val="18"/>
              </w:rPr>
              <w:t>Cytowania</w:t>
            </w:r>
            <w:proofErr w:type="spellEnd"/>
            <w:r w:rsidRPr="00D51211">
              <w:rPr>
                <w:rFonts w:cs="Arial"/>
                <w:sz w:val="18"/>
                <w:szCs w:val="18"/>
              </w:rPr>
              <w:t xml:space="preserve"> </w:t>
            </w:r>
            <w:r w:rsidR="00A41873" w:rsidRPr="00D51211">
              <w:rPr>
                <w:rFonts w:cs="Arial"/>
                <w:sz w:val="18"/>
                <w:szCs w:val="18"/>
              </w:rPr>
              <w:br/>
            </w:r>
            <w:proofErr w:type="spellStart"/>
            <w:r w:rsidRPr="00D51211">
              <w:rPr>
                <w:rFonts w:cs="Arial"/>
                <w:sz w:val="18"/>
                <w:szCs w:val="18"/>
              </w:rPr>
              <w:t>na</w:t>
            </w:r>
            <w:proofErr w:type="spellEnd"/>
            <w:r w:rsidRPr="00D51211">
              <w:rPr>
                <w:rFonts w:cs="Arial"/>
                <w:sz w:val="18"/>
                <w:szCs w:val="18"/>
              </w:rPr>
              <w:t xml:space="preserve"> </w:t>
            </w:r>
            <w:proofErr w:type="spellStart"/>
            <w:r w:rsidR="007B1454" w:rsidRPr="00D51211">
              <w:rPr>
                <w:rFonts w:cs="Arial"/>
                <w:sz w:val="18"/>
                <w:szCs w:val="18"/>
              </w:rPr>
              <w:t>pracownika</w:t>
            </w:r>
            <w:proofErr w:type="spellEnd"/>
          </w:p>
        </w:tc>
        <w:tc>
          <w:tcPr>
            <w:tcW w:w="5670" w:type="dxa"/>
          </w:tcPr>
          <w:p w14:paraId="20F9A11D" w14:textId="70461012" w:rsidR="00593986" w:rsidRPr="00D51211" w:rsidRDefault="007B1454" w:rsidP="00593986">
            <w:pPr>
              <w:spacing w:before="0" w:line="300" w:lineRule="auto"/>
              <w:ind w:firstLine="0"/>
              <w:rPr>
                <w:rFonts w:cs="Arial"/>
                <w:sz w:val="18"/>
                <w:szCs w:val="18"/>
                <w:lang w:val="pl-PL"/>
              </w:rPr>
            </w:pPr>
            <w:r w:rsidRPr="00D51211">
              <w:rPr>
                <w:rFonts w:cs="Arial"/>
                <w:sz w:val="18"/>
                <w:szCs w:val="18"/>
                <w:lang w:val="pl-PL"/>
              </w:rPr>
              <w:t xml:space="preserve">Wskaźnik </w:t>
            </w:r>
            <w:proofErr w:type="spellStart"/>
            <w:r w:rsidRPr="00D51211">
              <w:rPr>
                <w:rFonts w:cs="Arial"/>
                <w:sz w:val="18"/>
                <w:szCs w:val="18"/>
                <w:lang w:val="pl-PL"/>
              </w:rPr>
              <w:t>cytowań</w:t>
            </w:r>
            <w:proofErr w:type="spellEnd"/>
            <w:r w:rsidRPr="00D51211">
              <w:rPr>
                <w:rFonts w:cs="Arial"/>
                <w:sz w:val="18"/>
                <w:szCs w:val="18"/>
                <w:lang w:val="pl-PL"/>
              </w:rPr>
              <w:t xml:space="preserve"> na pracownika akademickiego (</w:t>
            </w:r>
            <w:proofErr w:type="spellStart"/>
            <w:r w:rsidRPr="00D51211">
              <w:rPr>
                <w:rFonts w:cs="Arial"/>
                <w:i/>
                <w:iCs/>
                <w:sz w:val="18"/>
                <w:szCs w:val="18"/>
                <w:lang w:val="pl-PL"/>
              </w:rPr>
              <w:t>Citations</w:t>
            </w:r>
            <w:proofErr w:type="spellEnd"/>
            <w:r w:rsidRPr="00D51211">
              <w:rPr>
                <w:rFonts w:cs="Arial"/>
                <w:i/>
                <w:iCs/>
                <w:sz w:val="18"/>
                <w:szCs w:val="18"/>
                <w:lang w:val="pl-PL"/>
              </w:rPr>
              <w:t xml:space="preserve"> per </w:t>
            </w:r>
            <w:proofErr w:type="spellStart"/>
            <w:r w:rsidRPr="00D51211">
              <w:rPr>
                <w:rFonts w:cs="Arial"/>
                <w:i/>
                <w:iCs/>
                <w:sz w:val="18"/>
                <w:szCs w:val="18"/>
                <w:lang w:val="pl-PL"/>
              </w:rPr>
              <w:t>Faculty</w:t>
            </w:r>
            <w:proofErr w:type="spellEnd"/>
            <w:r w:rsidRPr="00D51211">
              <w:rPr>
                <w:rFonts w:cs="Arial"/>
                <w:sz w:val="18"/>
                <w:szCs w:val="18"/>
                <w:lang w:val="pl-PL"/>
              </w:rPr>
              <w:t xml:space="preserve">) służy do oceny siły badawczej uczelni, biorąc pod uwagę jej wielkość. Jest on obliczany na podstawie liczby </w:t>
            </w:r>
            <w:proofErr w:type="spellStart"/>
            <w:r w:rsidRPr="00D51211">
              <w:rPr>
                <w:rFonts w:cs="Arial"/>
                <w:sz w:val="18"/>
                <w:szCs w:val="18"/>
                <w:lang w:val="pl-PL"/>
              </w:rPr>
              <w:t>cytowań</w:t>
            </w:r>
            <w:proofErr w:type="spellEnd"/>
            <w:r w:rsidRPr="00D51211">
              <w:rPr>
                <w:rFonts w:cs="Arial"/>
                <w:sz w:val="18"/>
                <w:szCs w:val="18"/>
                <w:lang w:val="pl-PL"/>
              </w:rPr>
              <w:t xml:space="preserve"> uzyskanych przez publikacje naukowe uczelni w stosunku do liczby jej pracowników. Wskaźnik ten uwzględnia modyfikacje, takie jak ograniczenie liczby afiliacji, wykluczenie określonych rodzajów publikacji, wykluczenie </w:t>
            </w:r>
            <w:proofErr w:type="spellStart"/>
            <w:r w:rsidRPr="00D51211">
              <w:rPr>
                <w:rFonts w:cs="Arial"/>
                <w:sz w:val="18"/>
                <w:szCs w:val="18"/>
                <w:lang w:val="pl-PL"/>
              </w:rPr>
              <w:t>autocytowań</w:t>
            </w:r>
            <w:proofErr w:type="spellEnd"/>
            <w:r w:rsidRPr="00D51211">
              <w:rPr>
                <w:rFonts w:cs="Arial"/>
                <w:sz w:val="18"/>
                <w:szCs w:val="18"/>
                <w:lang w:val="pl-PL"/>
              </w:rPr>
              <w:t xml:space="preserve"> oraz normalizację obszarów naukowych, by lepiej odzwierciedlać dynamikę badań naukowych w różnych dziedzinach.</w:t>
            </w:r>
          </w:p>
        </w:tc>
        <w:tc>
          <w:tcPr>
            <w:tcW w:w="1134" w:type="dxa"/>
            <w:vAlign w:val="center"/>
          </w:tcPr>
          <w:p w14:paraId="23A6A5A3" w14:textId="0587765C"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20</w:t>
            </w:r>
            <w:r w:rsidR="00593986" w:rsidRPr="00D51211">
              <w:rPr>
                <w:rFonts w:cs="Arial"/>
                <w:sz w:val="18"/>
                <w:szCs w:val="18"/>
              </w:rPr>
              <w:t>,00</w:t>
            </w:r>
          </w:p>
        </w:tc>
        <w:tc>
          <w:tcPr>
            <w:tcW w:w="1134" w:type="dxa"/>
            <w:vAlign w:val="center"/>
          </w:tcPr>
          <w:p w14:paraId="4B2D185C" w14:textId="4598FC43"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2</w:t>
            </w:r>
            <w:r w:rsidR="00593986" w:rsidRPr="00D51211">
              <w:rPr>
                <w:rFonts w:cs="Arial"/>
                <w:sz w:val="18"/>
                <w:szCs w:val="18"/>
              </w:rPr>
              <w:t>0,00</w:t>
            </w:r>
          </w:p>
        </w:tc>
      </w:tr>
      <w:tr w:rsidR="00593986" w:rsidRPr="00D51211" w14:paraId="22DC80FC" w14:textId="77777777" w:rsidTr="00D51211">
        <w:trPr>
          <w:cantSplit/>
        </w:trPr>
        <w:tc>
          <w:tcPr>
            <w:tcW w:w="1701" w:type="dxa"/>
            <w:vAlign w:val="center"/>
          </w:tcPr>
          <w:p w14:paraId="28C56047" w14:textId="3A2BF26A" w:rsidR="00593986" w:rsidRPr="00D51211" w:rsidRDefault="00290C9F" w:rsidP="00593986">
            <w:pPr>
              <w:spacing w:before="0" w:line="300" w:lineRule="auto"/>
              <w:ind w:firstLine="0"/>
              <w:jc w:val="center"/>
              <w:rPr>
                <w:rFonts w:cs="Arial"/>
                <w:sz w:val="18"/>
                <w:szCs w:val="18"/>
              </w:rPr>
            </w:pPr>
            <w:proofErr w:type="spellStart"/>
            <w:r w:rsidRPr="00D51211">
              <w:rPr>
                <w:rFonts w:cs="Arial"/>
                <w:sz w:val="18"/>
                <w:szCs w:val="18"/>
              </w:rPr>
              <w:t>I</w:t>
            </w:r>
            <w:r w:rsidR="007B1454" w:rsidRPr="00D51211">
              <w:rPr>
                <w:rFonts w:cs="Arial"/>
                <w:sz w:val="18"/>
                <w:szCs w:val="18"/>
              </w:rPr>
              <w:t>nternacjonalizacj</w:t>
            </w:r>
            <w:r w:rsidRPr="00D51211">
              <w:rPr>
                <w:rFonts w:cs="Arial"/>
                <w:sz w:val="18"/>
                <w:szCs w:val="18"/>
              </w:rPr>
              <w:t>a</w:t>
            </w:r>
            <w:proofErr w:type="spellEnd"/>
            <w:r w:rsidR="007B1454" w:rsidRPr="00D51211">
              <w:rPr>
                <w:rFonts w:cs="Arial"/>
                <w:sz w:val="18"/>
                <w:szCs w:val="18"/>
              </w:rPr>
              <w:t xml:space="preserve"> </w:t>
            </w:r>
            <w:proofErr w:type="spellStart"/>
            <w:r w:rsidR="007B1454" w:rsidRPr="00D51211">
              <w:rPr>
                <w:rFonts w:cs="Arial"/>
                <w:sz w:val="18"/>
                <w:szCs w:val="18"/>
              </w:rPr>
              <w:t>kadry</w:t>
            </w:r>
            <w:proofErr w:type="spellEnd"/>
          </w:p>
        </w:tc>
        <w:tc>
          <w:tcPr>
            <w:tcW w:w="5670" w:type="dxa"/>
          </w:tcPr>
          <w:p w14:paraId="370B5E15" w14:textId="3DBE1779" w:rsidR="00593986" w:rsidRPr="00D51211" w:rsidRDefault="00A41873" w:rsidP="00593986">
            <w:pPr>
              <w:spacing w:before="0" w:line="300" w:lineRule="auto"/>
              <w:ind w:firstLine="0"/>
              <w:rPr>
                <w:rFonts w:cs="Arial"/>
                <w:sz w:val="18"/>
                <w:szCs w:val="18"/>
                <w:lang w:val="pl-PL"/>
              </w:rPr>
            </w:pPr>
            <w:r w:rsidRPr="00D51211">
              <w:rPr>
                <w:rFonts w:cs="Arial"/>
                <w:sz w:val="18"/>
                <w:szCs w:val="18"/>
                <w:lang w:val="pl-PL"/>
              </w:rPr>
              <w:t>Wskaźnik międzynarodowej kadry naukowej (</w:t>
            </w:r>
            <w:r w:rsidRPr="00D51211">
              <w:rPr>
                <w:rFonts w:cs="Arial"/>
                <w:i/>
                <w:iCs/>
                <w:sz w:val="18"/>
                <w:szCs w:val="18"/>
                <w:lang w:val="pl-PL"/>
              </w:rPr>
              <w:t xml:space="preserve">International </w:t>
            </w:r>
            <w:proofErr w:type="spellStart"/>
            <w:r w:rsidRPr="00D51211">
              <w:rPr>
                <w:rFonts w:cs="Arial"/>
                <w:i/>
                <w:iCs/>
                <w:sz w:val="18"/>
                <w:szCs w:val="18"/>
                <w:lang w:val="pl-PL"/>
              </w:rPr>
              <w:t>Faculty</w:t>
            </w:r>
            <w:proofErr w:type="spellEnd"/>
            <w:r w:rsidRPr="00D51211">
              <w:rPr>
                <w:rFonts w:cs="Arial"/>
                <w:i/>
                <w:iCs/>
                <w:sz w:val="18"/>
                <w:szCs w:val="18"/>
                <w:lang w:val="pl-PL"/>
              </w:rPr>
              <w:t xml:space="preserve"> Ratio</w:t>
            </w:r>
            <w:r w:rsidRPr="00D51211">
              <w:rPr>
                <w:rFonts w:cs="Arial"/>
                <w:sz w:val="18"/>
                <w:szCs w:val="18"/>
                <w:lang w:val="pl-PL"/>
              </w:rPr>
              <w:t>) to wyliczony stosunek liczby pracowników akademickich z zagranicy do całkowitej liczby kadry akademickiej. Wskaźnik bazuje na informacjach dotyczących obywatelstwa pracowników.</w:t>
            </w:r>
            <w:r w:rsidR="00023FAB" w:rsidRPr="00D51211">
              <w:rPr>
                <w:rFonts w:cs="Arial"/>
                <w:sz w:val="18"/>
                <w:szCs w:val="18"/>
                <w:lang w:val="pl-PL"/>
              </w:rPr>
              <w:t xml:space="preserve"> Celem jest odzwierciedlenie atrakcyjności uczelni dla pracowników akademickich z innych krajów, co przekłada się na korzyści w zakresie różnorodności badań i nauczania.</w:t>
            </w:r>
          </w:p>
        </w:tc>
        <w:tc>
          <w:tcPr>
            <w:tcW w:w="1134" w:type="dxa"/>
            <w:vAlign w:val="center"/>
          </w:tcPr>
          <w:p w14:paraId="4A2520BF" w14:textId="2CBB47EC"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0D66266B" w14:textId="4C0EA750"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5</w:t>
            </w:r>
            <w:r w:rsidR="00593986" w:rsidRPr="00D51211">
              <w:rPr>
                <w:rFonts w:cs="Arial"/>
                <w:sz w:val="18"/>
                <w:szCs w:val="18"/>
              </w:rPr>
              <w:t>,00</w:t>
            </w:r>
          </w:p>
        </w:tc>
      </w:tr>
      <w:tr w:rsidR="00593986" w:rsidRPr="00D51211" w14:paraId="75E510BD" w14:textId="77777777" w:rsidTr="00D51211">
        <w:trPr>
          <w:cantSplit/>
        </w:trPr>
        <w:tc>
          <w:tcPr>
            <w:tcW w:w="1701" w:type="dxa"/>
            <w:vAlign w:val="center"/>
          </w:tcPr>
          <w:p w14:paraId="62D8A143" w14:textId="04AE148F" w:rsidR="00593986" w:rsidRPr="00D51211" w:rsidRDefault="00290C9F" w:rsidP="00593986">
            <w:pPr>
              <w:spacing w:before="0" w:line="300" w:lineRule="auto"/>
              <w:ind w:firstLine="0"/>
              <w:jc w:val="center"/>
              <w:rPr>
                <w:rFonts w:cs="Arial"/>
                <w:sz w:val="18"/>
                <w:szCs w:val="18"/>
              </w:rPr>
            </w:pPr>
            <w:proofErr w:type="spellStart"/>
            <w:r w:rsidRPr="00D51211">
              <w:rPr>
                <w:rFonts w:cs="Arial"/>
                <w:sz w:val="18"/>
                <w:szCs w:val="18"/>
              </w:rPr>
              <w:t>I</w:t>
            </w:r>
            <w:r w:rsidR="007B1454" w:rsidRPr="00D51211">
              <w:rPr>
                <w:rFonts w:cs="Arial"/>
                <w:sz w:val="18"/>
                <w:szCs w:val="18"/>
              </w:rPr>
              <w:t>nternacjonalizacj</w:t>
            </w:r>
            <w:r w:rsidRPr="00D51211">
              <w:rPr>
                <w:rFonts w:cs="Arial"/>
                <w:sz w:val="18"/>
                <w:szCs w:val="18"/>
              </w:rPr>
              <w:t>a</w:t>
            </w:r>
            <w:proofErr w:type="spellEnd"/>
            <w:r w:rsidR="007B1454" w:rsidRPr="00D51211">
              <w:rPr>
                <w:rFonts w:cs="Arial"/>
                <w:sz w:val="18"/>
                <w:szCs w:val="18"/>
              </w:rPr>
              <w:t xml:space="preserve"> </w:t>
            </w:r>
            <w:proofErr w:type="spellStart"/>
            <w:r w:rsidR="007B1454" w:rsidRPr="00D51211">
              <w:rPr>
                <w:rFonts w:cs="Arial"/>
                <w:sz w:val="18"/>
                <w:szCs w:val="18"/>
              </w:rPr>
              <w:t>studentów</w:t>
            </w:r>
            <w:proofErr w:type="spellEnd"/>
          </w:p>
        </w:tc>
        <w:tc>
          <w:tcPr>
            <w:tcW w:w="5670" w:type="dxa"/>
          </w:tcPr>
          <w:p w14:paraId="2BAF72A4" w14:textId="69BE9B65" w:rsidR="00593986" w:rsidRPr="00D51211" w:rsidRDefault="00BB1991" w:rsidP="00593986">
            <w:pPr>
              <w:spacing w:before="0" w:line="300" w:lineRule="auto"/>
              <w:ind w:firstLine="0"/>
              <w:rPr>
                <w:rFonts w:cs="Arial"/>
                <w:sz w:val="18"/>
                <w:szCs w:val="18"/>
                <w:lang w:val="pl-PL"/>
              </w:rPr>
            </w:pPr>
            <w:r w:rsidRPr="00D51211">
              <w:rPr>
                <w:rFonts w:cs="Arial"/>
                <w:sz w:val="18"/>
                <w:szCs w:val="18"/>
                <w:lang w:val="pl-PL"/>
              </w:rPr>
              <w:t>Wskaźnik międzynarodowych studentów (</w:t>
            </w:r>
            <w:r w:rsidRPr="00D51211">
              <w:rPr>
                <w:rFonts w:cs="Arial"/>
                <w:i/>
                <w:iCs/>
                <w:sz w:val="18"/>
                <w:szCs w:val="18"/>
                <w:lang w:val="pl-PL"/>
              </w:rPr>
              <w:t>International Student Ratio</w:t>
            </w:r>
            <w:r w:rsidRPr="00D51211">
              <w:rPr>
                <w:rFonts w:cs="Arial"/>
                <w:sz w:val="18"/>
                <w:szCs w:val="18"/>
                <w:lang w:val="pl-PL"/>
              </w:rPr>
              <w:t>) analizuje stosunek liczby studentów zagranicznych do ogólnej liczby studentów. Wskaźnik obejmuje liczbę studentów studiów licencjackich i magisterskich, którzy spędzają co najmniej trzy miesiące na uczelni i podobnie jak wskaźnik międzynarodowej kadry bazuje na kryterium obywatelstwa.</w:t>
            </w:r>
            <w:r w:rsidR="00023FAB" w:rsidRPr="00D51211">
              <w:rPr>
                <w:rFonts w:cs="Arial"/>
                <w:sz w:val="18"/>
                <w:szCs w:val="18"/>
                <w:lang w:val="pl-PL"/>
              </w:rPr>
              <w:t xml:space="preserve"> Celem jest odzwierciedlenie atrakcyjności uczelni dla studentów z innych krajów, co zazwyczaj wiąże się z korzyściami w zakresie budowania sieci kontaktów, wymiany kulturowej, różnorodności w procesie nauczania oraz zróżnicowania społeczności absolwentów.</w:t>
            </w:r>
          </w:p>
        </w:tc>
        <w:tc>
          <w:tcPr>
            <w:tcW w:w="1134" w:type="dxa"/>
            <w:vAlign w:val="center"/>
          </w:tcPr>
          <w:p w14:paraId="04CDB541" w14:textId="527FE551"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62AF3084" w14:textId="4C6897B2"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5</w:t>
            </w:r>
            <w:r w:rsidR="00593986" w:rsidRPr="00D51211">
              <w:rPr>
                <w:rFonts w:cs="Arial"/>
                <w:sz w:val="18"/>
                <w:szCs w:val="18"/>
              </w:rPr>
              <w:t>,00</w:t>
            </w:r>
          </w:p>
        </w:tc>
      </w:tr>
      <w:tr w:rsidR="00593986" w:rsidRPr="00D51211" w14:paraId="15911E4C" w14:textId="77777777" w:rsidTr="00D51211">
        <w:trPr>
          <w:cantSplit/>
        </w:trPr>
        <w:tc>
          <w:tcPr>
            <w:tcW w:w="1701" w:type="dxa"/>
            <w:vAlign w:val="center"/>
          </w:tcPr>
          <w:p w14:paraId="57274323" w14:textId="5F7D20D6" w:rsidR="00593986" w:rsidRPr="00D51211" w:rsidRDefault="00BB1991" w:rsidP="00593986">
            <w:pPr>
              <w:spacing w:before="0" w:line="300" w:lineRule="auto"/>
              <w:ind w:firstLine="0"/>
              <w:jc w:val="center"/>
              <w:rPr>
                <w:rFonts w:cs="Arial"/>
                <w:sz w:val="18"/>
                <w:szCs w:val="18"/>
              </w:rPr>
            </w:pPr>
            <w:proofErr w:type="spellStart"/>
            <w:r w:rsidRPr="00D51211">
              <w:rPr>
                <w:rFonts w:cs="Arial"/>
                <w:sz w:val="18"/>
                <w:szCs w:val="18"/>
              </w:rPr>
              <w:t>Międzynarodowa</w:t>
            </w:r>
            <w:proofErr w:type="spellEnd"/>
            <w:r w:rsidRPr="00D51211">
              <w:rPr>
                <w:rFonts w:cs="Arial"/>
                <w:sz w:val="18"/>
                <w:szCs w:val="18"/>
              </w:rPr>
              <w:t xml:space="preserve"> </w:t>
            </w:r>
            <w:proofErr w:type="spellStart"/>
            <w:r w:rsidRPr="00D51211">
              <w:rPr>
                <w:rFonts w:cs="Arial"/>
                <w:sz w:val="18"/>
                <w:szCs w:val="18"/>
              </w:rPr>
              <w:t>współpraca</w:t>
            </w:r>
            <w:proofErr w:type="spellEnd"/>
            <w:r w:rsidRPr="00D51211">
              <w:rPr>
                <w:rFonts w:cs="Arial"/>
                <w:sz w:val="18"/>
                <w:szCs w:val="18"/>
              </w:rPr>
              <w:t xml:space="preserve"> </w:t>
            </w:r>
            <w:proofErr w:type="spellStart"/>
            <w:r w:rsidRPr="00D51211">
              <w:rPr>
                <w:rFonts w:cs="Arial"/>
                <w:sz w:val="18"/>
                <w:szCs w:val="18"/>
              </w:rPr>
              <w:t>badawcza</w:t>
            </w:r>
            <w:proofErr w:type="spellEnd"/>
          </w:p>
        </w:tc>
        <w:tc>
          <w:tcPr>
            <w:tcW w:w="5670" w:type="dxa"/>
          </w:tcPr>
          <w:p w14:paraId="1847831D" w14:textId="3A0C936A" w:rsidR="00593986" w:rsidRPr="00D51211" w:rsidRDefault="00290C9F" w:rsidP="00593986">
            <w:pPr>
              <w:spacing w:before="0" w:line="300" w:lineRule="auto"/>
              <w:ind w:firstLine="0"/>
              <w:rPr>
                <w:rFonts w:cs="Arial"/>
                <w:sz w:val="18"/>
                <w:szCs w:val="18"/>
                <w:lang w:val="pl-PL"/>
              </w:rPr>
            </w:pPr>
            <w:r w:rsidRPr="00D51211">
              <w:rPr>
                <w:rFonts w:cs="Arial"/>
                <w:sz w:val="18"/>
                <w:szCs w:val="18"/>
                <w:lang w:val="pl-PL"/>
              </w:rPr>
              <w:t xml:space="preserve">Wskaźnik </w:t>
            </w:r>
            <w:r w:rsidRPr="00D51211">
              <w:rPr>
                <w:rFonts w:cs="Arial"/>
                <w:i/>
                <w:iCs/>
                <w:sz w:val="18"/>
                <w:szCs w:val="18"/>
                <w:lang w:val="pl-PL"/>
              </w:rPr>
              <w:t xml:space="preserve">International </w:t>
            </w:r>
            <w:proofErr w:type="spellStart"/>
            <w:r w:rsidRPr="00D51211">
              <w:rPr>
                <w:rFonts w:cs="Arial"/>
                <w:i/>
                <w:iCs/>
                <w:sz w:val="18"/>
                <w:szCs w:val="18"/>
                <w:lang w:val="pl-PL"/>
              </w:rPr>
              <w:t>Research</w:t>
            </w:r>
            <w:proofErr w:type="spellEnd"/>
            <w:r w:rsidRPr="00D51211">
              <w:rPr>
                <w:rFonts w:cs="Arial"/>
                <w:i/>
                <w:iCs/>
                <w:sz w:val="18"/>
                <w:szCs w:val="18"/>
                <w:lang w:val="pl-PL"/>
              </w:rPr>
              <w:t xml:space="preserve"> Network</w:t>
            </w:r>
            <w:r w:rsidRPr="00D51211">
              <w:rPr>
                <w:rFonts w:cs="Arial"/>
                <w:sz w:val="18"/>
                <w:szCs w:val="18"/>
                <w:lang w:val="pl-PL"/>
              </w:rPr>
              <w:t xml:space="preserve"> (IRN) mierzy zdolność uczelni do dywersyfikacji geograficznej swojej międzynarodowej sieci badawczej na podstawie trwałych partnerstw z innymi instytucjami. Oblicza się go stosując wzór IRN Index = L / </w:t>
            </w:r>
            <w:proofErr w:type="spellStart"/>
            <w:r w:rsidRPr="00D51211">
              <w:rPr>
                <w:rFonts w:cs="Arial"/>
                <w:sz w:val="18"/>
                <w:szCs w:val="18"/>
                <w:lang w:val="pl-PL"/>
              </w:rPr>
              <w:t>ln</w:t>
            </w:r>
            <w:proofErr w:type="spellEnd"/>
            <w:r w:rsidRPr="00D51211">
              <w:rPr>
                <w:rFonts w:cs="Arial"/>
                <w:sz w:val="18"/>
                <w:szCs w:val="18"/>
                <w:lang w:val="pl-PL"/>
              </w:rPr>
              <w:t>(P), gdzie L to liczba unikalnych lokalizacji międzynarodowych partnerów, a P to liczba różnych instytucji partnerskich. Wskaźnik ten pozwala ocenić bogactwo międzynarodowych partnerstw badawczych oraz skuteczność instytucji w osiągnięciu takiej dywersyfikacji.</w:t>
            </w:r>
          </w:p>
        </w:tc>
        <w:tc>
          <w:tcPr>
            <w:tcW w:w="1134" w:type="dxa"/>
            <w:vAlign w:val="center"/>
          </w:tcPr>
          <w:p w14:paraId="0A7DAA82" w14:textId="669FDDBA"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1202EED5" w14:textId="069D07AD"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0,00</w:t>
            </w:r>
            <w:r w:rsidR="00BB1991" w:rsidRPr="00D51211">
              <w:rPr>
                <w:rStyle w:val="Odwoanieprzypisudolnego"/>
                <w:rFonts w:cs="Arial"/>
                <w:sz w:val="18"/>
                <w:szCs w:val="18"/>
              </w:rPr>
              <w:footnoteReference w:id="9"/>
            </w:r>
          </w:p>
        </w:tc>
      </w:tr>
      <w:tr w:rsidR="00593986" w:rsidRPr="00D51211" w14:paraId="1742D2FB" w14:textId="77777777" w:rsidTr="00D51211">
        <w:trPr>
          <w:cantSplit/>
        </w:trPr>
        <w:tc>
          <w:tcPr>
            <w:tcW w:w="1701" w:type="dxa"/>
            <w:vAlign w:val="center"/>
          </w:tcPr>
          <w:p w14:paraId="38754FB9" w14:textId="33FCA22E" w:rsidR="00593986" w:rsidRPr="00D51211" w:rsidRDefault="00290C9F" w:rsidP="00593986">
            <w:pPr>
              <w:spacing w:before="0" w:line="300" w:lineRule="auto"/>
              <w:ind w:firstLine="0"/>
              <w:jc w:val="center"/>
              <w:rPr>
                <w:rFonts w:cs="Arial"/>
                <w:sz w:val="18"/>
                <w:szCs w:val="18"/>
              </w:rPr>
            </w:pPr>
            <w:proofErr w:type="spellStart"/>
            <w:r w:rsidRPr="00D51211">
              <w:rPr>
                <w:rFonts w:cs="Arial"/>
                <w:sz w:val="18"/>
                <w:szCs w:val="18"/>
              </w:rPr>
              <w:lastRenderedPageBreak/>
              <w:t>Efektywość</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zatrudnienia</w:t>
            </w:r>
            <w:proofErr w:type="spellEnd"/>
          </w:p>
        </w:tc>
        <w:tc>
          <w:tcPr>
            <w:tcW w:w="5670" w:type="dxa"/>
          </w:tcPr>
          <w:p w14:paraId="07804F57" w14:textId="6A6D1B6C" w:rsidR="00593986" w:rsidRPr="00D51211" w:rsidRDefault="00290C9F" w:rsidP="003322A5">
            <w:pPr>
              <w:spacing w:before="0" w:line="300" w:lineRule="auto"/>
              <w:ind w:firstLine="0"/>
              <w:rPr>
                <w:rFonts w:cs="Arial"/>
                <w:sz w:val="18"/>
                <w:szCs w:val="18"/>
                <w:lang w:val="pl-PL"/>
              </w:rPr>
            </w:pPr>
            <w:r w:rsidRPr="00D51211">
              <w:rPr>
                <w:rFonts w:cs="Arial"/>
                <w:sz w:val="18"/>
                <w:szCs w:val="18"/>
                <w:lang w:val="pl-PL"/>
              </w:rPr>
              <w:t xml:space="preserve">Wskaźnik </w:t>
            </w:r>
            <w:r w:rsidR="003322A5" w:rsidRPr="00D51211">
              <w:rPr>
                <w:rFonts w:cs="Arial"/>
                <w:sz w:val="18"/>
                <w:szCs w:val="18"/>
                <w:lang w:val="pl-PL"/>
              </w:rPr>
              <w:t xml:space="preserve">efektywności </w:t>
            </w:r>
            <w:r w:rsidRPr="00D51211">
              <w:rPr>
                <w:rFonts w:cs="Arial"/>
                <w:sz w:val="18"/>
                <w:szCs w:val="18"/>
                <w:lang w:val="pl-PL"/>
              </w:rPr>
              <w:t>zatrudnienia absolwentów (</w:t>
            </w:r>
            <w:proofErr w:type="spellStart"/>
            <w:r w:rsidRPr="00D51211">
              <w:rPr>
                <w:rFonts w:cs="Arial"/>
                <w:i/>
                <w:iCs/>
                <w:sz w:val="18"/>
                <w:szCs w:val="18"/>
                <w:lang w:val="pl-PL"/>
              </w:rPr>
              <w:t>Employment</w:t>
            </w:r>
            <w:proofErr w:type="spellEnd"/>
            <w:r w:rsidRPr="00D51211">
              <w:rPr>
                <w:rFonts w:cs="Arial"/>
                <w:i/>
                <w:iCs/>
                <w:sz w:val="18"/>
                <w:szCs w:val="18"/>
                <w:lang w:val="pl-PL"/>
              </w:rPr>
              <w:t xml:space="preserve"> </w:t>
            </w:r>
            <w:proofErr w:type="spellStart"/>
            <w:r w:rsidRPr="00D51211">
              <w:rPr>
                <w:rFonts w:cs="Arial"/>
                <w:i/>
                <w:iCs/>
                <w:sz w:val="18"/>
                <w:szCs w:val="18"/>
                <w:lang w:val="pl-PL"/>
              </w:rPr>
              <w:t>Outcomes</w:t>
            </w:r>
            <w:proofErr w:type="spellEnd"/>
            <w:r w:rsidRPr="00D51211">
              <w:rPr>
                <w:rFonts w:cs="Arial"/>
                <w:sz w:val="18"/>
                <w:szCs w:val="18"/>
                <w:lang w:val="pl-PL"/>
              </w:rPr>
              <w:t xml:space="preserve">) </w:t>
            </w:r>
            <w:r w:rsidR="00023FAB" w:rsidRPr="00D51211">
              <w:rPr>
                <w:rFonts w:cs="Arial"/>
                <w:sz w:val="18"/>
                <w:szCs w:val="18"/>
                <w:lang w:val="pl-PL"/>
              </w:rPr>
              <w:t>j</w:t>
            </w:r>
            <w:r w:rsidRPr="00D51211">
              <w:rPr>
                <w:rFonts w:cs="Arial"/>
                <w:sz w:val="18"/>
                <w:szCs w:val="18"/>
                <w:lang w:val="pl-PL"/>
              </w:rPr>
              <w:t>est obliczany na podstawie dwóch wskaźników: Wskaźnika zatrudnienia absolwentów</w:t>
            </w:r>
            <w:r w:rsidR="003322A5" w:rsidRPr="00D51211">
              <w:rPr>
                <w:rFonts w:cs="Arial"/>
                <w:sz w:val="18"/>
                <w:szCs w:val="18"/>
                <w:lang w:val="pl-PL"/>
              </w:rPr>
              <w:t xml:space="preserve"> (stopień zatrudnienia zarobkowego absolwentów</w:t>
            </w:r>
            <w:r w:rsidRPr="00D51211">
              <w:rPr>
                <w:rFonts w:cs="Arial"/>
                <w:sz w:val="18"/>
                <w:szCs w:val="18"/>
                <w:lang w:val="pl-PL"/>
              </w:rPr>
              <w:t xml:space="preserve"> </w:t>
            </w:r>
            <w:r w:rsidR="003322A5" w:rsidRPr="00D51211">
              <w:rPr>
                <w:rFonts w:cs="Arial"/>
                <w:sz w:val="18"/>
                <w:szCs w:val="18"/>
                <w:lang w:val="pl-PL"/>
              </w:rPr>
              <w:t xml:space="preserve">w ciągu 15 miesięcy od ukończenia studiów) </w:t>
            </w:r>
            <w:r w:rsidRPr="00D51211">
              <w:rPr>
                <w:rFonts w:cs="Arial"/>
                <w:sz w:val="18"/>
                <w:szCs w:val="18"/>
                <w:lang w:val="pl-PL"/>
              </w:rPr>
              <w:t xml:space="preserve">oraz </w:t>
            </w:r>
            <w:r w:rsidR="003322A5" w:rsidRPr="00D51211">
              <w:rPr>
                <w:rFonts w:cs="Arial"/>
                <w:sz w:val="18"/>
                <w:szCs w:val="18"/>
                <w:lang w:val="pl-PL"/>
              </w:rPr>
              <w:t>Wskaźnika w</w:t>
            </w:r>
            <w:r w:rsidRPr="00D51211">
              <w:rPr>
                <w:rFonts w:cs="Arial"/>
                <w:sz w:val="18"/>
                <w:szCs w:val="18"/>
                <w:lang w:val="pl-PL"/>
              </w:rPr>
              <w:t>pływu absolwentów</w:t>
            </w:r>
            <w:r w:rsidR="003322A5" w:rsidRPr="00D51211">
              <w:rPr>
                <w:rFonts w:cs="Arial"/>
                <w:sz w:val="18"/>
                <w:szCs w:val="18"/>
                <w:lang w:val="pl-PL"/>
              </w:rPr>
              <w:t xml:space="preserve"> (synteza wielu rankingów najbardziej wpływowych osób)</w:t>
            </w:r>
            <w:r w:rsidRPr="00D51211">
              <w:rPr>
                <w:rFonts w:cs="Arial"/>
                <w:sz w:val="18"/>
                <w:szCs w:val="18"/>
                <w:lang w:val="pl-PL"/>
              </w:rPr>
              <w:t>. Wskaźnik ten służy do oceny uczelni pod kątem sukcesu zawodowego absolwentów oraz ich wpływu na swoje dziedziny</w:t>
            </w:r>
            <w:r w:rsidR="003322A5" w:rsidRPr="00D51211">
              <w:rPr>
                <w:rFonts w:cs="Arial"/>
                <w:sz w:val="18"/>
                <w:szCs w:val="18"/>
                <w:lang w:val="pl-PL"/>
              </w:rPr>
              <w:t xml:space="preserve">, </w:t>
            </w:r>
            <w:r w:rsidR="00023FAB" w:rsidRPr="00D51211">
              <w:rPr>
                <w:rFonts w:cs="Arial"/>
                <w:sz w:val="18"/>
                <w:szCs w:val="18"/>
                <w:lang w:val="pl-PL"/>
              </w:rPr>
              <w:t>odzwierciedla</w:t>
            </w:r>
            <w:r w:rsidR="003322A5" w:rsidRPr="00D51211">
              <w:rPr>
                <w:rFonts w:cs="Arial"/>
                <w:sz w:val="18"/>
                <w:szCs w:val="18"/>
                <w:lang w:val="pl-PL"/>
              </w:rPr>
              <w:t>jąc</w:t>
            </w:r>
            <w:r w:rsidR="00023FAB" w:rsidRPr="00D51211">
              <w:rPr>
                <w:rFonts w:cs="Arial"/>
                <w:sz w:val="18"/>
                <w:szCs w:val="18"/>
                <w:lang w:val="pl-PL"/>
              </w:rPr>
              <w:t xml:space="preserve"> zdolność uczelni do zapewnienia wysokie</w:t>
            </w:r>
            <w:r w:rsidR="003322A5" w:rsidRPr="00D51211">
              <w:rPr>
                <w:rFonts w:cs="Arial"/>
                <w:sz w:val="18"/>
                <w:szCs w:val="18"/>
                <w:lang w:val="pl-PL"/>
              </w:rPr>
              <w:t>go stopnia z</w:t>
            </w:r>
            <w:r w:rsidR="00023FAB" w:rsidRPr="00D51211">
              <w:rPr>
                <w:rFonts w:cs="Arial"/>
                <w:sz w:val="18"/>
                <w:szCs w:val="18"/>
                <w:lang w:val="pl-PL"/>
              </w:rPr>
              <w:t>atrudnia</w:t>
            </w:r>
            <w:r w:rsidR="003322A5" w:rsidRPr="00D51211">
              <w:rPr>
                <w:rFonts w:cs="Arial"/>
                <w:sz w:val="18"/>
                <w:szCs w:val="18"/>
                <w:lang w:val="pl-PL"/>
              </w:rPr>
              <w:t>lności</w:t>
            </w:r>
            <w:r w:rsidR="00023FAB" w:rsidRPr="00D51211">
              <w:rPr>
                <w:rFonts w:cs="Arial"/>
                <w:sz w:val="18"/>
                <w:szCs w:val="18"/>
                <w:lang w:val="pl-PL"/>
              </w:rPr>
              <w:t xml:space="preserve"> swoich absolwentów i kształtowania przyszłych liderów.</w:t>
            </w:r>
          </w:p>
        </w:tc>
        <w:tc>
          <w:tcPr>
            <w:tcW w:w="1134" w:type="dxa"/>
            <w:vAlign w:val="center"/>
          </w:tcPr>
          <w:p w14:paraId="60707BFE" w14:textId="04B0B7D0"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5651B2BD" w14:textId="0C1DCB95"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0,00</w:t>
            </w:r>
            <w:r w:rsidR="00290C9F" w:rsidRPr="00D51211">
              <w:rPr>
                <w:rStyle w:val="Odwoanieprzypisudolnego"/>
                <w:rFonts w:cs="Arial"/>
                <w:sz w:val="18"/>
                <w:szCs w:val="18"/>
              </w:rPr>
              <w:footnoteReference w:id="10"/>
            </w:r>
          </w:p>
        </w:tc>
      </w:tr>
      <w:tr w:rsidR="00593986" w:rsidRPr="00D51211" w14:paraId="316C0724" w14:textId="77777777" w:rsidTr="00D51211">
        <w:trPr>
          <w:cantSplit/>
        </w:trPr>
        <w:tc>
          <w:tcPr>
            <w:tcW w:w="1701" w:type="dxa"/>
            <w:vAlign w:val="center"/>
          </w:tcPr>
          <w:p w14:paraId="588914AF" w14:textId="17A3DF0D" w:rsidR="00593986" w:rsidRPr="00D51211" w:rsidRDefault="00290C9F" w:rsidP="00593986">
            <w:pPr>
              <w:spacing w:before="0" w:line="300" w:lineRule="auto"/>
              <w:ind w:firstLine="0"/>
              <w:jc w:val="center"/>
              <w:rPr>
                <w:rFonts w:cs="Arial"/>
                <w:sz w:val="18"/>
                <w:szCs w:val="18"/>
              </w:rPr>
            </w:pPr>
            <w:proofErr w:type="spellStart"/>
            <w:r w:rsidRPr="00D51211">
              <w:rPr>
                <w:rFonts w:cs="Arial"/>
                <w:sz w:val="18"/>
                <w:szCs w:val="18"/>
              </w:rPr>
              <w:t>Zrównoważony</w:t>
            </w:r>
            <w:proofErr w:type="spellEnd"/>
            <w:r w:rsidRPr="00D51211">
              <w:rPr>
                <w:rFonts w:cs="Arial"/>
                <w:sz w:val="18"/>
                <w:szCs w:val="18"/>
              </w:rPr>
              <w:t xml:space="preserve"> </w:t>
            </w:r>
            <w:proofErr w:type="spellStart"/>
            <w:r w:rsidRPr="00D51211">
              <w:rPr>
                <w:rFonts w:cs="Arial"/>
                <w:sz w:val="18"/>
                <w:szCs w:val="18"/>
              </w:rPr>
              <w:t>rozwój</w:t>
            </w:r>
            <w:proofErr w:type="spellEnd"/>
          </w:p>
        </w:tc>
        <w:tc>
          <w:tcPr>
            <w:tcW w:w="5670" w:type="dxa"/>
          </w:tcPr>
          <w:p w14:paraId="1DEB53E5" w14:textId="1FB18B4F" w:rsidR="00593986" w:rsidRPr="00D51211" w:rsidRDefault="005F19E8" w:rsidP="005F19E8">
            <w:pPr>
              <w:spacing w:before="0" w:line="300" w:lineRule="auto"/>
              <w:ind w:firstLine="0"/>
              <w:rPr>
                <w:rFonts w:cs="Arial"/>
                <w:sz w:val="18"/>
                <w:szCs w:val="18"/>
                <w:lang w:val="pl-PL"/>
              </w:rPr>
            </w:pPr>
            <w:r w:rsidRPr="00D51211">
              <w:rPr>
                <w:rFonts w:cs="Arial"/>
                <w:sz w:val="18"/>
                <w:szCs w:val="18"/>
                <w:lang w:val="pl-PL"/>
              </w:rPr>
              <w:t>Kryterium zrównoważonego rozwoju (</w:t>
            </w:r>
            <w:proofErr w:type="spellStart"/>
            <w:r w:rsidRPr="00D51211">
              <w:rPr>
                <w:rFonts w:cs="Arial"/>
                <w:i/>
                <w:iCs/>
                <w:sz w:val="18"/>
                <w:szCs w:val="18"/>
                <w:lang w:val="pl-PL"/>
              </w:rPr>
              <w:t>Sustainability</w:t>
            </w:r>
            <w:proofErr w:type="spellEnd"/>
            <w:r w:rsidRPr="00D51211">
              <w:rPr>
                <w:rFonts w:cs="Arial"/>
                <w:sz w:val="18"/>
                <w:szCs w:val="18"/>
                <w:lang w:val="pl-PL"/>
              </w:rPr>
              <w:t xml:space="preserve">) w rankingu zostanie wprowadzone, by oceniać uczelnie pod kątem zrównoważonego rozwoju na podstawie oddzielnego Rankingu Zrównoważonego Rozwoju. Ranking ten ocenia uczelnie pod względem wpływu społecznego (50%) i środowiskowego (50%), dodając bonus za zarządzanie. Wskaźnik </w:t>
            </w:r>
            <w:r w:rsidR="002B0BDD" w:rsidRPr="00D51211">
              <w:rPr>
                <w:rFonts w:cs="Arial"/>
                <w:sz w:val="18"/>
                <w:szCs w:val="18"/>
                <w:lang w:val="pl-PL"/>
              </w:rPr>
              <w:t>jest zbudowany na podstawie miar</w:t>
            </w:r>
            <w:r w:rsidRPr="00D51211">
              <w:rPr>
                <w:rFonts w:cs="Arial"/>
                <w:sz w:val="18"/>
                <w:szCs w:val="18"/>
                <w:lang w:val="pl-PL"/>
              </w:rPr>
              <w:t xml:space="preserve"> zaangażowani</w:t>
            </w:r>
            <w:r w:rsidR="002B0BDD" w:rsidRPr="00D51211">
              <w:rPr>
                <w:rFonts w:cs="Arial"/>
                <w:sz w:val="18"/>
                <w:szCs w:val="18"/>
                <w:lang w:val="pl-PL"/>
              </w:rPr>
              <w:t>a</w:t>
            </w:r>
            <w:r w:rsidRPr="00D51211">
              <w:rPr>
                <w:rFonts w:cs="Arial"/>
                <w:sz w:val="18"/>
                <w:szCs w:val="18"/>
                <w:lang w:val="pl-PL"/>
              </w:rPr>
              <w:t xml:space="preserve"> uczelni w zrównoważony rozwój, prowadzeniu badań związanych z Celami Zrównoważonego Rozwoju ONZ oraz polityce łagodzenia wpływu na klimat. </w:t>
            </w:r>
            <w:r w:rsidR="002B0BDD" w:rsidRPr="00D51211">
              <w:rPr>
                <w:rFonts w:cs="Arial"/>
                <w:sz w:val="18"/>
                <w:szCs w:val="18"/>
                <w:lang w:val="pl-PL"/>
              </w:rPr>
              <w:t>K</w:t>
            </w:r>
            <w:r w:rsidRPr="00D51211">
              <w:rPr>
                <w:rFonts w:cs="Arial"/>
                <w:sz w:val="18"/>
                <w:szCs w:val="18"/>
                <w:lang w:val="pl-PL"/>
              </w:rPr>
              <w:t xml:space="preserve">ryterium </w:t>
            </w:r>
            <w:r w:rsidR="002B0BDD" w:rsidRPr="00D51211">
              <w:rPr>
                <w:rFonts w:cs="Arial"/>
                <w:sz w:val="18"/>
                <w:szCs w:val="18"/>
                <w:lang w:val="pl-PL"/>
              </w:rPr>
              <w:t xml:space="preserve">to </w:t>
            </w:r>
            <w:r w:rsidRPr="00D51211">
              <w:rPr>
                <w:rFonts w:cs="Arial"/>
                <w:sz w:val="18"/>
                <w:szCs w:val="18"/>
                <w:lang w:val="pl-PL"/>
              </w:rPr>
              <w:t xml:space="preserve">uwzględnia publikacje naukowe związane z celami zrównoważonego rozwoju, dane o reputacji uczelni w odpowiednich dziedzinach oraz dane statystyczne na poziomie krajowym. </w:t>
            </w:r>
          </w:p>
        </w:tc>
        <w:tc>
          <w:tcPr>
            <w:tcW w:w="1134" w:type="dxa"/>
            <w:vAlign w:val="center"/>
          </w:tcPr>
          <w:p w14:paraId="67FE3541" w14:textId="2D23B599"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1E4E003E" w14:textId="768CA188" w:rsidR="00593986" w:rsidRPr="00D51211" w:rsidRDefault="00290C9F" w:rsidP="00CD3684">
            <w:pPr>
              <w:spacing w:before="0" w:line="300" w:lineRule="auto"/>
              <w:ind w:right="170" w:firstLine="0"/>
              <w:jc w:val="right"/>
              <w:rPr>
                <w:rFonts w:cs="Arial"/>
                <w:sz w:val="18"/>
                <w:szCs w:val="18"/>
              </w:rPr>
            </w:pPr>
            <w:proofErr w:type="spellStart"/>
            <w:r w:rsidRPr="00D51211">
              <w:rPr>
                <w:rFonts w:cs="Arial"/>
                <w:sz w:val="18"/>
                <w:szCs w:val="18"/>
              </w:rPr>
              <w:t>brak</w:t>
            </w:r>
            <w:proofErr w:type="spellEnd"/>
          </w:p>
        </w:tc>
      </w:tr>
    </w:tbl>
    <w:p w14:paraId="0295941E" w14:textId="53234B5A" w:rsidR="005B2276" w:rsidRDefault="009C6CF4" w:rsidP="00106236">
      <w:pPr>
        <w:pStyle w:val="rdo"/>
      </w:pPr>
      <w:r w:rsidRPr="00BF4E5E">
        <w:t>Źródło</w:t>
      </w:r>
      <w:r w:rsidR="005B2276" w:rsidRPr="00BF4E5E">
        <w:t>: opracowanie własne przy wykor</w:t>
      </w:r>
      <w:r w:rsidR="005B2276">
        <w:t xml:space="preserve">zystaniu narzędzia ChatGPT-4 na podstawie </w:t>
      </w:r>
      <w:r w:rsidR="005B2276">
        <w:fldChar w:fldCharType="begin" w:fldLock="1"/>
      </w:r>
      <w:r w:rsidR="002913A0">
        <w:instrText>ADDIN CSL_CITATION {"citationItems":[{"id":"ITEM-1","itemData":{"URL":"https://support.qs.com/hc/en-gb/articles/4405955370898-QS-World-University-Rankings","author":[{"dropping-particle":"","family":"QS Quacquarelli Symonds","given":"","non-dropping-particle":"","parse-names":false,"suffix":""}],"id":"ITEM-1","issued":{"date-parts":[["2023"]]},"title":"Methodology of QS World University Rankings 2023","type":"webpage"},"uris":["http://www.mendeley.com/documents/?uuid=f419a6eb-f566-48f4-95a5-7b198ca911fe"]},{"id":"ITEM-2","itemData":{"URL":"https://support.qs.com/hc/en-gb/articles/6478203732380-2024-Rankings-Cycle","author":[{"dropping-particle":"","family":"QS Quacquarelli Symonds","given":"","non-dropping-particle":"","parse-names":false,"suffix":""}],"id":"ITEM-2","issued":{"date-parts":[["2023"]]},"title":"Proposed Methodology of QS World University Rankings 2024","type":"webpage"},"uris":["http://www.mendeley.com/documents/?uuid=5ed71736-d0e8-450f-a37a-383b75796a60"]},{"id":"ITEM-3","itemData":{"URL":"https://support.qs.com/hc/en-gb/articles/4405952675346","author":[{"dropping-particle":"","family":"QS Quacquarelli Symonds","given":"","non-dropping-particle":"","parse-names":false,"suffix":""}],"id":"ITEM-3","issued":{"date-parts":[["2023"]]},"title":"Methodology of QS WUR - Academic Reputation","type":"webpage"},"uris":["http://www.mendeley.com/documents/?uuid=6bd0ea2c-2604-4cfc-94c3-3063ee8374fd"]},{"id":"ITEM-4","itemData":{"URL":"https://support.qs.com/hc/en-gb/articles/4407794203410","author":[{"dropping-particle":"","family":"QS Quacquarelli Symonds","given":"","non-dropping-particle":"","parse-names":false,"suffix":""}],"id":"ITEM-4","issued":{"date-parts":[["2023"]]},"title":"Methodology of QS WUR - Employer Reputation","type":"webpage"},"uris":["http://www.mendeley.com/documents/?uuid=f781e1b5-2adc-4943-9c24-59cc63e44ffa"]},{"id":"ITEM-5","itemData":{"URL":"https://support.qs.com/hc/en-gb/articles/360019108240","author":[{"dropping-particle":"","family":"QS Quacquarelli Symonds","given":"","non-dropping-particle":"","parse-names":false,"suffix":""}],"id":"ITEM-5","issued":{"date-parts":[["2023"]]},"title":"Methodology of QS WUR - Faculty-Sudent Ratio","type":"webpage"},"uris":["http://www.mendeley.com/documents/?uuid=c9961a8e-bbd7-447f-920c-882769813fe9"]},{"id":"ITEM-6","itemData":{"URL":"https://support.qs.com/hc/en-gb/articles/360019107580","author":[{"dropping-particle":"","family":"QS Quacquarelli Symonds","given":"","non-dropping-particle":"","parse-names":false,"suffix":""}],"id":"ITEM-6","issued":{"date-parts":[["2023"]]},"title":"Methodology of QS WUR - Citations Per Faculty Ratio","type":"webpage"},"uris":["http://www.mendeley.com/documents/?uuid=c4299041-9e9c-4cff-a6f5-cfabd6d0258f"]},{"id":"ITEM-7","itemData":{"URL":"https://support.qs.com/hc/en-gb/articles/4403961809554","author":[{"dropping-particle":"","family":"QS Quacquarelli Symonds","given":"","non-dropping-particle":"","parse-names":false,"suffix":""}],"id":"ITEM-7","issued":{"date-parts":[["2023"]]},"title":"Methodology of QS WUR - Interantional Faculty Ratio","type":"webpage"},"uris":["http://www.mendeley.com/documents/?uuid=b9caf298-27ba-4b6e-a4bc-8e9580478523"]},{"id":"ITEM-8","itemData":{"URL":"https://support.qs.com/hc/en-gb/articles/4403961727506","author":[{"dropping-particle":"","family":"QS Quacquarelli Symonds","given":"","non-dropping-particle":"","parse-names":false,"suffix":""}],"id":"ITEM-8","issued":{"date-parts":[["2023"]]},"title":"Methodology of QS WUR - International Students Ratio","type":"webpage"},"uris":["http://www.mendeley.com/documents/?uuid=3ca36bf9-60da-421c-bc04-46ba8f63564a"]},{"id":"ITEM-9","itemData":{"URL":"https://support.qs.com/hc/en-gb/articles/360021865579","author":[{"dropping-particle":"","family":"QS Quacquarelli Symonds","given":"","non-dropping-particle":"","parse-names":false,"suffix":""}],"id":"ITEM-9","issued":{"date-parts":[["2023"]]},"title":"Methodology of QS WUR - International Research Network","type":"webpage"},"uris":["http://www.mendeley.com/documents/?uuid=f51333d9-e92d-46c1-82fe-b0ab46ae1227"]},{"id":"ITEM-10","itemData":{"URL":"https://support.qs.com/hc/en-gb/articles/4744563188508","author":[{"dropping-particle":"","family":"QS Quacquarelli Symonds","given":"","non-dropping-particle":"","parse-names":false,"suffix":""}],"id":"ITEM-10","issued":{"date-parts":[["2023"]]},"title":"Methodology of QS WUR - Employment Outcomes","type":"webpage"},"uris":["http://www.mendeley.com/documents/?uuid=b5ce10e8-b6de-40b7-affc-c65d05f3750d"]},{"id":"ITEM-11","itemData":{"URL":"https://support.qs.com/hc/en-gb/articles/8322582098460","author":[{"dropping-particle":"","family":"QS Quacquarelli Symonds","given":"","non-dropping-particle":"","parse-names":false,"suffix":""}],"id":"ITEM-11","issued":{"date-parts":[["2023"]]},"title":"Methodology of QS WUR - Sustainability","type":"webpage"},"uris":["http://www.mendeley.com/documents/?uuid=209c2cb4-67e7-4fe0-be3b-aca1e2b7ed44"]},{"id":"ITEM-12","itemData":{"URL":"https://support.qs.com/hc/en-gb/articles/6107352412828","author":[{"dropping-particle":"","family":"QS Quacquarelli Symonds","given":"","non-dropping-particle":"","parse-names":false,"suffix":""}],"id":"ITEM-12","issued":{"date-parts":[["2023"]]},"title":"Methodology of QS WUR - Sustainability Ranking","type":"webpage"},"uris":["http://www.mendeley.com/documents/?uuid=b02572e8-3112-4be0-8545-8dc1bf45db79"]}],"mendeley":{"formattedCitation":"(QS Quacquarelli Symonds, 2023g, 2023a, 2023j, 2023k, 2023b, 2023d, 2023f, 2023c, 2023l, 2023i, 2023h, 2023e)","plainTextFormattedCitation":"(QS Quacquarelli Symonds, 2023g, 2023a, 2023j, 2023k, 2023b, 2023d, 2023f, 2023c, 2023l, 2023i, 2023h, 2023e)","previouslyFormattedCitation":"(QS Quacquarelli Symonds, 2023g, 2023a, 2023j, 2023k, 2023b, 2023d, 2023f, 2023c, 2023l, 2023i, 2023h, 2023e)"},"properties":{"noteIndex":0},"schema":"https://github.com/citation-style-language/schema/raw/master/csl-citation.json"}</w:instrText>
      </w:r>
      <w:r w:rsidR="005B2276">
        <w:fldChar w:fldCharType="separate"/>
      </w:r>
      <w:r w:rsidR="002913A0" w:rsidRPr="002913A0">
        <w:rPr>
          <w:noProof/>
        </w:rPr>
        <w:t>(QS Quacquarelli Symonds, 2023g, 2023a, 2023j, 2023k, 2023b, 2023d, 2023f, 2023c, 2023l, 2023i, 2023h, 2023e)</w:t>
      </w:r>
      <w:r w:rsidR="005B2276">
        <w:fldChar w:fldCharType="end"/>
      </w:r>
    </w:p>
    <w:p w14:paraId="0C46C08E" w14:textId="424B1759" w:rsidR="008A10E5" w:rsidRDefault="008A10E5" w:rsidP="008A10E5">
      <w:pPr>
        <w:spacing w:before="240"/>
      </w:pPr>
      <w:r>
        <w:t>Ranking QS World University Ranking, podobnie do rankingów THE WUR oraz ARWU, kładzie w bardzo istotnej części uwzględnia w ocenie pomiar parametrów odzwierciedlających prestiż uczelni w środowisku naukowym i biznesowym. Miary reputacji akademickiej oraz wśród pracodawców łącznie stanowią 50% wagi oceny w wersji na rok 2023 oraz 45% w wersji zaproponowanej na rok 2024. Wersja zaproponowana na rok 2024 uwzględnia 3 nowe kryteria. Dwa z nich, czyli międzynarodowa współpraca badawcza, która mierzy zdolność uczelni do dywersyfikacji geograficznej swojej międzynarodowej sieci badawczej, oraz efektywność zatrudnienia, odzwierciedlająca zdolność uczelni do zapewnienia wysokiej zdolności do zatrudnienia swoich absolwentów i kształtowania przyszłych liderów, były mierzone już dla roku 2023, ale nie uwzględniane w podstawowej wersji rankingu. Natomiast w roku 2024 zostanie wprowadzona zupełnie nowa miara wskaźnika zrównoważonego rozwoju, która ocenia uczelnie pod kątem zrównoważonego rozwoju na podstawie oddzielnego Rankingu Zrównoważonego Rozwoju. Kryterium to opiera się na zaangażowaniu uczelni w zrównoważony rozwój, prowadzeniu badań związanych z Celami Zrównoważonego Rozwoju ONZ oraz polityce łagodzenia wpływu na klimat.</w:t>
      </w:r>
      <w:r w:rsidR="002B0BDD">
        <w:t xml:space="preserve"> </w:t>
      </w:r>
      <w:r w:rsidR="002B0BDD" w:rsidRPr="005F19E8">
        <w:rPr>
          <w:rFonts w:cs="Arial"/>
          <w:szCs w:val="20"/>
        </w:rPr>
        <w:t xml:space="preserve">Wprowadzenie tego kryterium </w:t>
      </w:r>
      <w:r w:rsidR="002B0BDD">
        <w:rPr>
          <w:rFonts w:cs="Arial"/>
          <w:szCs w:val="20"/>
        </w:rPr>
        <w:t xml:space="preserve">ma </w:t>
      </w:r>
      <w:r w:rsidR="002B0BDD" w:rsidRPr="005F19E8">
        <w:rPr>
          <w:rFonts w:cs="Arial"/>
          <w:szCs w:val="20"/>
        </w:rPr>
        <w:t>sprawi</w:t>
      </w:r>
      <w:r w:rsidR="002B0BDD">
        <w:rPr>
          <w:rFonts w:cs="Arial"/>
          <w:szCs w:val="20"/>
        </w:rPr>
        <w:t>ć</w:t>
      </w:r>
      <w:r w:rsidR="002B0BDD" w:rsidRPr="005F19E8">
        <w:rPr>
          <w:rFonts w:cs="Arial"/>
          <w:szCs w:val="20"/>
        </w:rPr>
        <w:t xml:space="preserve">, że ranking </w:t>
      </w:r>
      <w:r w:rsidR="002B0BDD">
        <w:rPr>
          <w:rFonts w:cs="Arial"/>
          <w:szCs w:val="20"/>
        </w:rPr>
        <w:t xml:space="preserve">QS </w:t>
      </w:r>
      <w:r w:rsidR="002B0BDD" w:rsidRPr="005F19E8">
        <w:rPr>
          <w:rFonts w:cs="Arial"/>
          <w:szCs w:val="20"/>
        </w:rPr>
        <w:t xml:space="preserve">WUR lepiej </w:t>
      </w:r>
      <w:r w:rsidR="002B0BDD">
        <w:rPr>
          <w:rFonts w:cs="Arial"/>
          <w:szCs w:val="20"/>
        </w:rPr>
        <w:t xml:space="preserve">będzie </w:t>
      </w:r>
      <w:r w:rsidR="002B0BDD" w:rsidRPr="005F19E8">
        <w:rPr>
          <w:rFonts w:cs="Arial"/>
          <w:szCs w:val="20"/>
        </w:rPr>
        <w:t>odzwierciedla</w:t>
      </w:r>
      <w:r w:rsidR="002B0BDD">
        <w:rPr>
          <w:rFonts w:cs="Arial"/>
          <w:szCs w:val="20"/>
        </w:rPr>
        <w:t>ł</w:t>
      </w:r>
      <w:r w:rsidR="002B0BDD" w:rsidRPr="005F19E8">
        <w:rPr>
          <w:rFonts w:cs="Arial"/>
          <w:szCs w:val="20"/>
        </w:rPr>
        <w:t xml:space="preserve"> zaangażowanie uczelni w dążenie do zrównoważonego rozwoju.</w:t>
      </w:r>
    </w:p>
    <w:p w14:paraId="1A869381" w14:textId="218DA77C" w:rsidR="008A10E5" w:rsidRDefault="008A10E5" w:rsidP="008A10E5">
      <w:pPr>
        <w:spacing w:before="240"/>
      </w:pPr>
      <w:r>
        <w:t xml:space="preserve">W przeciwieństwie do rankingu Times </w:t>
      </w:r>
      <w:proofErr w:type="spellStart"/>
      <w:r>
        <w:t>Higher</w:t>
      </w:r>
      <w:proofErr w:type="spellEnd"/>
      <w:r>
        <w:t xml:space="preserve"> </w:t>
      </w:r>
      <w:proofErr w:type="spellStart"/>
      <w:r>
        <w:t>Education</w:t>
      </w:r>
      <w:proofErr w:type="spellEnd"/>
      <w:r>
        <w:t>, który bierze pod uwagę wskaźnik</w:t>
      </w:r>
      <w:r w:rsidR="00023FAB">
        <w:t xml:space="preserve">i związane </w:t>
      </w:r>
      <w:r>
        <w:t>dochod</w:t>
      </w:r>
      <w:r w:rsidR="00023FAB">
        <w:t>ami</w:t>
      </w:r>
      <w:r>
        <w:t xml:space="preserve"> z przemysłu</w:t>
      </w:r>
      <w:r w:rsidR="002B0BDD">
        <w:t xml:space="preserve"> i badań</w:t>
      </w:r>
      <w:r>
        <w:t xml:space="preserve">, ranking QS WUR nie uwzględnia tego aspektu. </w:t>
      </w:r>
      <w:r w:rsidR="00023FAB">
        <w:t xml:space="preserve">Natomiast </w:t>
      </w:r>
      <w:r w:rsidR="00023FAB">
        <w:lastRenderedPageBreak/>
        <w:t>w</w:t>
      </w:r>
      <w:r>
        <w:t xml:space="preserve"> porównaniu do rankingu ARWU, który skupia się głównie na badaniach naukowych, liczbie laureatów Nagrody Nobla i liczbie artykułów publikowanych w prestiżowych czasopismach, ranking QS WUR oferuje bardziej zrównoważone podejście, uwzględniając różnorodne </w:t>
      </w:r>
      <w:r w:rsidR="00023FAB">
        <w:t>miary</w:t>
      </w:r>
      <w:r>
        <w:t xml:space="preserve"> jakości uczelni, takie jak internacjonalizacja kadry i studentów oraz efektywność zatrudnienia </w:t>
      </w:r>
      <w:r w:rsidR="002B0BDD">
        <w:t xml:space="preserve">i skala wpływu </w:t>
      </w:r>
      <w:r>
        <w:t>absolwentów</w:t>
      </w:r>
      <w:r w:rsidR="002B0BDD">
        <w:t xml:space="preserve"> na społeczeństwo</w:t>
      </w:r>
      <w:r>
        <w:t>.</w:t>
      </w:r>
    </w:p>
    <w:p w14:paraId="72989055" w14:textId="731C3A19" w:rsidR="008A10E5" w:rsidRDefault="003D3669" w:rsidP="000D44B5">
      <w:pPr>
        <w:spacing w:before="240"/>
      </w:pPr>
      <w:r>
        <w:t xml:space="preserve">Ciekawym rankingiem o zupełnie odmiennej metodologii tworzenia, a jednocześnie zbliżonych rezultatach w zakresie wskazywania najlepszych uczelni na świecie do wcześniej omówionych trzech rankingów jest </w:t>
      </w:r>
      <w:r w:rsidRPr="003D3669">
        <w:rPr>
          <w:i/>
          <w:iCs/>
        </w:rPr>
        <w:t xml:space="preserve">Ranking Web of </w:t>
      </w:r>
      <w:proofErr w:type="spellStart"/>
      <w:r w:rsidRPr="003D3669">
        <w:rPr>
          <w:i/>
          <w:iCs/>
        </w:rPr>
        <w:t>Universities</w:t>
      </w:r>
      <w:proofErr w:type="spellEnd"/>
      <w:r>
        <w:t xml:space="preserve"> zwany inaczej </w:t>
      </w:r>
      <w:proofErr w:type="spellStart"/>
      <w:r w:rsidRPr="003D3669">
        <w:rPr>
          <w:i/>
          <w:iCs/>
        </w:rPr>
        <w:t>Webometrics</w:t>
      </w:r>
      <w:proofErr w:type="spellEnd"/>
      <w:r>
        <w:t xml:space="preserve"> </w:t>
      </w:r>
      <w:r>
        <w:fldChar w:fldCharType="begin" w:fldLock="1"/>
      </w:r>
      <w:r w:rsidR="00856F93">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Universities","type":"webpage"},"uris":["http://www.mendeley.com/documents/?uuid=8c4e4884-a67a-452b-9c7c-d8decadc758b"]}],"mendeley":{"formattedCitation":"(Aguillo, 2023)","plainTextFormattedCitation":"(Aguillo, 2023)","previouslyFormattedCitation":"(Aguillo, 2023)"},"properties":{"noteIndex":0},"schema":"https://github.com/citation-style-language/schema/raw/master/csl-citation.json"}</w:instrText>
      </w:r>
      <w:r>
        <w:fldChar w:fldCharType="separate"/>
      </w:r>
      <w:r w:rsidR="00FF4FAD" w:rsidRPr="00FF4FAD">
        <w:rPr>
          <w:noProof/>
        </w:rPr>
        <w:t>(Aguillo, 2023)</w:t>
      </w:r>
      <w:r>
        <w:fldChar w:fldCharType="end"/>
      </w:r>
      <w:r>
        <w:t>.</w:t>
      </w:r>
      <w:r w:rsidR="005B7C40">
        <w:t xml:space="preserve"> Na początku swojego istnienia ranking ten był tworzony jedynie przy pomocy analizy źródeł internetowych i statystyk związanych z rozpoznawalnością</w:t>
      </w:r>
      <w:r w:rsidR="005B7C40">
        <w:rPr>
          <w:rStyle w:val="Odwoanieprzypisudolnego"/>
        </w:rPr>
        <w:footnoteReference w:id="11"/>
      </w:r>
      <w:r w:rsidR="005B7C40">
        <w:t xml:space="preserve"> stron internetowych uniwersytetów </w:t>
      </w:r>
      <w:r w:rsidR="005B7C40">
        <w:fldChar w:fldCharType="begin" w:fldLock="1"/>
      </w:r>
      <w:r w:rsidR="00856F93">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wyższych","type":"thesis"},"uris":["http://www.mendeley.com/documents/?uuid=76553c1d-5088-4b19-ba2a-62edefe7f453"]},{"id":"ITEM-2","itemData":{"URL":"http://www.drahmedalkuwaiti.com/admin/data/form_14936/files/element_4_3f06cedca61fa7fbd8e20020e556832c-54-Change in Metho_Jan 2021 Result 210216.pdf","author":[{"dropping-particle":"","family":"Alkuwaiti","given":"Ahmed","non-dropping-particle":"","parse-names":false,"suffix":""}],"id":"ITEM-2","issued":{"date-parts":[["2021"]]},"title":"Webometrics Ranking: Change in Methodology &amp; January 2021 Results at Glance","type":"webpage"},"uris":["http://www.mendeley.com/documents/?uuid=935ae126-f6d1-4e13-a6f0-4b49d89e7ace"]},{"id":"ITEM-3","itemData":{"DOI":"10.1108/073788309","ISSN":"0737-8831","abstract":"Purpose: The purpose of this paper is to provide an alternative, although complementary, system for the evaluation of the scholarly activities of academic organizations, scholars and researchers, based on web indicators, in order to speed up the change of paradigm in scholarly communication towards a new fully electronic twenty-first century model. Design/methodology/approach: In order to achieve these goals, a new set of web indicators has been introduced, obtained mainly from data gathered from search engines, the new mediators of scholarly communication. Findings: It was found that three large groups of indicators are feasible to obtain and relevant for evaluation purposes: activity (web publication); impact (visibility) and usage (visits and visitors). As a proof of concept, a Ranking Web of Universities has been built with Webometrics data. There are two relevant findings: ranking results are similar to those obtained by other bibliometric-based rankings; and there is a concerning digital divide between North American and European universities, which appear in lower positions when compared with their USA and Canada counterparts. Research limitations/implications: Cybermetrics is still an emerging discipline, so new developments should be expected when more empirical data become available. Practical implications: The proposed approach suggests the publication of truly electronic journals, rather than digital versions of printed articles. Additional materials, such as raw data and multimedia files, should be included along with other relevant information arising from more informal activities. These repositories should be Open Access, available as part of the public web, indexed by the main commercial search engines. It is expected that these actions could generate larger web-based audiences, reduce the costs of publication and access and allow third parties to take advantage of the knowledge generated, without sacrificing peer review, which should be extended (pre- and post-) and expanded (closed and open). Originality/value: A full taxonomy of web indicators is introduced for describing and evaluating research activities, academic organizations and individual scholars and scientists. Previous attempts for building such classification were incomplete and did not take into account feasibility and efficiency. © Emerald Group Publishing Limited.","author":[{"dropping-particle":"","family":"Aguillo","given":"Isidro","non-dropping-particle":"","parse-names":false,"suffix":""}],"container-title":"Library Hi Tech","editor":[{"dropping-particle":"","family":"Höppner","given":"M.","non-dropping-particle":"","parse-names":false,"suffix":""}],"id":"ITEM-3","issue":"4","issued":{"date-parts":[["2009","11","20"]]},"page":"540-556","title":"Measuring the institution's footprint in the web","type":"article-journal","volume":"27"},"prefix":"por.","uris":["http://www.mendeley.com/documents/?uuid=932c9f4e-0a03-3677-9f7a-0a0fdaf8224d"]}],"mendeley":{"formattedCitation":"(por. Aguillo, 2009; Alkuwaiti, 2021; Szefler, 2011)","plainTextFormattedCitation":"(por. Aguillo, 2009; Alkuwaiti, 2021; Szefler, 2011)","previouslyFormattedCitation":"(por. Aguillo, 2009; Alkuwaiti, 2021; Szefler, 2011)"},"properties":{"noteIndex":0},"schema":"https://github.com/citation-style-language/schema/raw/master/csl-citation.json"}</w:instrText>
      </w:r>
      <w:r w:rsidR="005B7C40">
        <w:fldChar w:fldCharType="separate"/>
      </w:r>
      <w:r w:rsidR="00FF4FAD" w:rsidRPr="00FF4FAD">
        <w:rPr>
          <w:noProof/>
        </w:rPr>
        <w:t>(por. Aguillo, 2009; Alkuwaiti, 2021; Szefler, 2011)</w:t>
      </w:r>
      <w:r w:rsidR="005B7C40">
        <w:fldChar w:fldCharType="end"/>
      </w:r>
      <w:r w:rsidR="005B7C40">
        <w:t xml:space="preserve">. Natomiast obecnie metodologia jest </w:t>
      </w:r>
      <w:r w:rsidR="00D327B3">
        <w:t xml:space="preserve">już </w:t>
      </w:r>
      <w:r w:rsidR="005B7C40">
        <w:t xml:space="preserve">w stadium ukształtowanym wieloma cyklami usprawnień, które miały na celu ograniczenie pewnych braków pierwotnej metodologii. Nieco bardziej szczegółowy zarys aktualnej metodologii rankingu </w:t>
      </w:r>
      <w:proofErr w:type="spellStart"/>
      <w:r w:rsidR="005B7C40">
        <w:t>Webometrics</w:t>
      </w:r>
      <w:proofErr w:type="spellEnd"/>
      <w:r w:rsidR="005B7C40">
        <w:t xml:space="preserve"> został przedstawiony w tabeli po</w:t>
      </w:r>
      <w:r w:rsidR="007662C2">
        <w:fldChar w:fldCharType="begin"/>
      </w:r>
      <w:r w:rsidR="007662C2">
        <w:instrText xml:space="preserve"> REF _Ref134433041 \p \h </w:instrText>
      </w:r>
      <w:r w:rsidR="007662C2">
        <w:fldChar w:fldCharType="separate"/>
      </w:r>
      <w:r w:rsidR="004F5E18">
        <w:t>niżej</w:t>
      </w:r>
      <w:r w:rsidR="007662C2">
        <w:fldChar w:fldCharType="end"/>
      </w:r>
      <w:r w:rsidR="005B7C40">
        <w:t xml:space="preserve"> (</w:t>
      </w:r>
      <w:r w:rsidR="007662C2">
        <w:fldChar w:fldCharType="begin"/>
      </w:r>
      <w:r w:rsidR="007662C2">
        <w:instrText xml:space="preserve"> REF _Ref134433054 \h </w:instrText>
      </w:r>
      <w:r w:rsidR="007662C2">
        <w:fldChar w:fldCharType="separate"/>
      </w:r>
      <w:r w:rsidR="004F5E18" w:rsidRPr="004F5E18">
        <w:t xml:space="preserve">Tabela </w:t>
      </w:r>
      <w:r w:rsidR="004F5E18" w:rsidRPr="004F5E18">
        <w:rPr>
          <w:noProof/>
        </w:rPr>
        <w:t>22</w:t>
      </w:r>
      <w:r w:rsidR="007662C2">
        <w:fldChar w:fldCharType="end"/>
      </w:r>
      <w:r w:rsidR="005B7C40">
        <w:t>).</w:t>
      </w:r>
    </w:p>
    <w:p w14:paraId="46D7913C" w14:textId="3B992D28" w:rsidR="00AF2EBB" w:rsidRPr="007E073D" w:rsidRDefault="00AF2EBB" w:rsidP="007E073D">
      <w:pPr>
        <w:pStyle w:val="Tytutabeli"/>
        <w:rPr>
          <w:lang w:val="en-GB"/>
        </w:rPr>
      </w:pPr>
      <w:bookmarkStart w:id="219" w:name="_Ref134433054"/>
      <w:bookmarkStart w:id="220" w:name="_Ref134433041"/>
      <w:bookmarkStart w:id="221" w:name="_Toc138254686"/>
      <w:proofErr w:type="spellStart"/>
      <w:r w:rsidRPr="007E073D">
        <w:rPr>
          <w:lang w:val="en-GB"/>
        </w:rPr>
        <w:t>Tabela</w:t>
      </w:r>
      <w:proofErr w:type="spellEnd"/>
      <w:r w:rsidRPr="007E073D">
        <w:rPr>
          <w:lang w:val="en-GB"/>
        </w:rPr>
        <w:t xml:space="preserve"> </w:t>
      </w:r>
      <w:r>
        <w:fldChar w:fldCharType="begin"/>
      </w:r>
      <w:r w:rsidRPr="007E073D">
        <w:rPr>
          <w:lang w:val="en-GB"/>
        </w:rPr>
        <w:instrText xml:space="preserve"> SEQ Tabela \* ARABIC </w:instrText>
      </w:r>
      <w:r>
        <w:fldChar w:fldCharType="separate"/>
      </w:r>
      <w:r w:rsidR="00AE1944">
        <w:rPr>
          <w:noProof/>
          <w:lang w:val="en-GB"/>
        </w:rPr>
        <w:t>22</w:t>
      </w:r>
      <w:r>
        <w:fldChar w:fldCharType="end"/>
      </w:r>
      <w:bookmarkEnd w:id="219"/>
      <w:r w:rsidR="007E073D" w:rsidRPr="007E073D">
        <w:rPr>
          <w:lang w:val="en-GB"/>
        </w:rPr>
        <w:t xml:space="preserve"> </w:t>
      </w:r>
      <w:proofErr w:type="spellStart"/>
      <w:r w:rsidR="007E073D" w:rsidRPr="007E073D">
        <w:rPr>
          <w:lang w:val="en-GB"/>
        </w:rPr>
        <w:t>M</w:t>
      </w:r>
      <w:r w:rsidR="007E073D">
        <w:rPr>
          <w:lang w:val="en-GB"/>
        </w:rPr>
        <w:t>e</w:t>
      </w:r>
      <w:r w:rsidR="007E073D" w:rsidRPr="007E073D">
        <w:rPr>
          <w:lang w:val="en-GB"/>
        </w:rPr>
        <w:t>todologia</w:t>
      </w:r>
      <w:proofErr w:type="spellEnd"/>
      <w:r w:rsidR="007E073D" w:rsidRPr="007E073D">
        <w:rPr>
          <w:lang w:val="en-GB"/>
        </w:rPr>
        <w:t xml:space="preserve"> </w:t>
      </w:r>
      <w:proofErr w:type="spellStart"/>
      <w:r w:rsidR="007E073D" w:rsidRPr="007E073D">
        <w:rPr>
          <w:lang w:val="en-GB"/>
        </w:rPr>
        <w:t>rankingu</w:t>
      </w:r>
      <w:proofErr w:type="spellEnd"/>
      <w:r w:rsidR="007E073D" w:rsidRPr="007E073D">
        <w:rPr>
          <w:lang w:val="en-GB"/>
        </w:rPr>
        <w:t xml:space="preserve"> Webometrics (Ranking Web of Universit</w:t>
      </w:r>
      <w:r w:rsidR="007E073D">
        <w:rPr>
          <w:lang w:val="en-GB"/>
        </w:rPr>
        <w:t>ies)</w:t>
      </w:r>
      <w:bookmarkEnd w:id="220"/>
      <w:bookmarkEnd w:id="221"/>
    </w:p>
    <w:tbl>
      <w:tblPr>
        <w:tblStyle w:val="Tabela-Siatka"/>
        <w:tblW w:w="9639" w:type="dxa"/>
        <w:tblLook w:val="04A0" w:firstRow="1" w:lastRow="0" w:firstColumn="1" w:lastColumn="0" w:noHBand="0" w:noVBand="1"/>
      </w:tblPr>
      <w:tblGrid>
        <w:gridCol w:w="1417"/>
        <w:gridCol w:w="1417"/>
        <w:gridCol w:w="5671"/>
        <w:gridCol w:w="1134"/>
      </w:tblGrid>
      <w:tr w:rsidR="00AF2EBB" w:rsidRPr="00D51211" w14:paraId="6D3A5202" w14:textId="77777777" w:rsidTr="00D51211">
        <w:trPr>
          <w:cantSplit/>
          <w:tblHeader/>
        </w:trPr>
        <w:tc>
          <w:tcPr>
            <w:tcW w:w="1417" w:type="dxa"/>
          </w:tcPr>
          <w:p w14:paraId="458373F8" w14:textId="6C703C8C" w:rsidR="00AF2EBB" w:rsidRPr="00D51211" w:rsidRDefault="007E073D" w:rsidP="00A61195">
            <w:pPr>
              <w:spacing w:before="0" w:line="300" w:lineRule="auto"/>
              <w:ind w:firstLine="0"/>
              <w:jc w:val="center"/>
              <w:rPr>
                <w:rFonts w:cs="Arial"/>
                <w:b/>
                <w:bCs/>
                <w:sz w:val="18"/>
                <w:szCs w:val="18"/>
              </w:rPr>
            </w:pPr>
            <w:proofErr w:type="spellStart"/>
            <w:r w:rsidRPr="00D51211">
              <w:rPr>
                <w:rFonts w:cs="Arial"/>
                <w:b/>
                <w:bCs/>
                <w:sz w:val="18"/>
                <w:szCs w:val="18"/>
              </w:rPr>
              <w:t>Wskaźnik</w:t>
            </w:r>
            <w:proofErr w:type="spellEnd"/>
          </w:p>
        </w:tc>
        <w:tc>
          <w:tcPr>
            <w:tcW w:w="1417" w:type="dxa"/>
          </w:tcPr>
          <w:p w14:paraId="5F04D99E" w14:textId="24AA2270" w:rsidR="00AF2EBB" w:rsidRPr="00D51211" w:rsidRDefault="007E073D" w:rsidP="00A61195">
            <w:pPr>
              <w:spacing w:before="0" w:line="300" w:lineRule="auto"/>
              <w:ind w:firstLine="0"/>
              <w:jc w:val="center"/>
              <w:rPr>
                <w:rFonts w:cs="Arial"/>
                <w:b/>
                <w:bCs/>
                <w:sz w:val="18"/>
                <w:szCs w:val="18"/>
              </w:rPr>
            </w:pPr>
            <w:proofErr w:type="spellStart"/>
            <w:r w:rsidRPr="00D51211">
              <w:rPr>
                <w:rFonts w:cs="Arial"/>
                <w:b/>
                <w:bCs/>
                <w:sz w:val="18"/>
                <w:szCs w:val="18"/>
              </w:rPr>
              <w:t>Znaczenie</w:t>
            </w:r>
            <w:proofErr w:type="spellEnd"/>
          </w:p>
        </w:tc>
        <w:tc>
          <w:tcPr>
            <w:tcW w:w="5670" w:type="dxa"/>
          </w:tcPr>
          <w:p w14:paraId="581D6B26" w14:textId="77777777" w:rsidR="00AF2EBB" w:rsidRPr="00D51211" w:rsidRDefault="00AF2EBB" w:rsidP="00A61195">
            <w:pPr>
              <w:spacing w:before="0" w:line="300" w:lineRule="auto"/>
              <w:ind w:firstLine="0"/>
              <w:rPr>
                <w:rFonts w:cs="Arial"/>
                <w:b/>
                <w:bCs/>
                <w:sz w:val="18"/>
                <w:szCs w:val="18"/>
              </w:rPr>
            </w:pPr>
            <w:proofErr w:type="spellStart"/>
            <w:r w:rsidRPr="00D51211">
              <w:rPr>
                <w:rFonts w:cs="Arial"/>
                <w:b/>
                <w:bCs/>
                <w:sz w:val="18"/>
                <w:szCs w:val="18"/>
              </w:rPr>
              <w:t>Opis</w:t>
            </w:r>
            <w:proofErr w:type="spellEnd"/>
          </w:p>
        </w:tc>
        <w:tc>
          <w:tcPr>
            <w:tcW w:w="1134" w:type="dxa"/>
          </w:tcPr>
          <w:p w14:paraId="7BA46818" w14:textId="77777777" w:rsidR="00AF2EBB" w:rsidRPr="00D51211" w:rsidRDefault="00AF2EBB" w:rsidP="00A61195">
            <w:pPr>
              <w:spacing w:before="0" w:line="300" w:lineRule="auto"/>
              <w:ind w:firstLine="0"/>
              <w:jc w:val="center"/>
              <w:rPr>
                <w:rFonts w:cs="Arial"/>
                <w:b/>
                <w:bCs/>
                <w:sz w:val="18"/>
                <w:szCs w:val="18"/>
              </w:rPr>
            </w:pPr>
            <w:r w:rsidRPr="00D51211">
              <w:rPr>
                <w:rFonts w:cs="Arial"/>
                <w:b/>
                <w:bCs/>
                <w:sz w:val="18"/>
                <w:szCs w:val="18"/>
              </w:rPr>
              <w:t>Waga [%]</w:t>
            </w:r>
          </w:p>
        </w:tc>
      </w:tr>
      <w:tr w:rsidR="00AF2EBB" w:rsidRPr="00D51211" w14:paraId="5211B75A" w14:textId="77777777" w:rsidTr="00D51211">
        <w:trPr>
          <w:cantSplit/>
        </w:trPr>
        <w:tc>
          <w:tcPr>
            <w:tcW w:w="1417" w:type="dxa"/>
            <w:vAlign w:val="center"/>
          </w:tcPr>
          <w:p w14:paraId="71690924" w14:textId="45616B2D" w:rsidR="00AF2EBB" w:rsidRPr="00D51211" w:rsidRDefault="007E073D" w:rsidP="00A61195">
            <w:pPr>
              <w:spacing w:before="0" w:line="300" w:lineRule="auto"/>
              <w:ind w:firstLine="0"/>
              <w:jc w:val="center"/>
              <w:rPr>
                <w:rFonts w:cs="Arial"/>
                <w:sz w:val="18"/>
                <w:szCs w:val="18"/>
              </w:rPr>
            </w:pPr>
            <w:proofErr w:type="spellStart"/>
            <w:r w:rsidRPr="00D51211">
              <w:rPr>
                <w:rFonts w:cs="Arial"/>
                <w:sz w:val="18"/>
                <w:szCs w:val="18"/>
              </w:rPr>
              <w:t>Widoczność</w:t>
            </w:r>
            <w:proofErr w:type="spellEnd"/>
          </w:p>
        </w:tc>
        <w:tc>
          <w:tcPr>
            <w:tcW w:w="1417" w:type="dxa"/>
            <w:vAlign w:val="center"/>
          </w:tcPr>
          <w:p w14:paraId="65909200" w14:textId="59C6547E" w:rsidR="00AF2EBB" w:rsidRPr="00D51211" w:rsidRDefault="007E073D" w:rsidP="00A61195">
            <w:pPr>
              <w:spacing w:before="0" w:line="300" w:lineRule="auto"/>
              <w:ind w:firstLine="0"/>
              <w:jc w:val="center"/>
              <w:rPr>
                <w:rFonts w:cs="Arial"/>
                <w:sz w:val="18"/>
                <w:szCs w:val="18"/>
                <w:lang w:val="pl-PL"/>
              </w:rPr>
            </w:pPr>
            <w:r w:rsidRPr="00D51211">
              <w:rPr>
                <w:rFonts w:cs="Arial"/>
                <w:sz w:val="18"/>
                <w:szCs w:val="18"/>
                <w:lang w:val="pl-PL"/>
              </w:rPr>
              <w:t xml:space="preserve">Wpływ na treści </w:t>
            </w:r>
            <w:r w:rsidRPr="00D51211">
              <w:rPr>
                <w:rFonts w:cs="Arial"/>
                <w:sz w:val="18"/>
                <w:szCs w:val="18"/>
                <w:lang w:val="pl-PL"/>
              </w:rPr>
              <w:br/>
              <w:t>w Internecie</w:t>
            </w:r>
            <w:r w:rsidR="00AF2EBB" w:rsidRPr="00D51211">
              <w:rPr>
                <w:rFonts w:cs="Arial"/>
                <w:sz w:val="18"/>
                <w:szCs w:val="18"/>
                <w:lang w:val="pl-PL"/>
              </w:rPr>
              <w:t xml:space="preserve"> </w:t>
            </w:r>
          </w:p>
        </w:tc>
        <w:tc>
          <w:tcPr>
            <w:tcW w:w="5670" w:type="dxa"/>
          </w:tcPr>
          <w:p w14:paraId="763E07CD" w14:textId="58C5B0D1" w:rsidR="00AF2EBB" w:rsidRPr="00D51211" w:rsidRDefault="00B010A3" w:rsidP="00A61195">
            <w:pPr>
              <w:spacing w:before="0" w:line="300" w:lineRule="auto"/>
              <w:ind w:firstLine="0"/>
              <w:rPr>
                <w:rFonts w:cs="Arial"/>
                <w:sz w:val="18"/>
                <w:szCs w:val="18"/>
                <w:lang w:val="pl-PL"/>
              </w:rPr>
            </w:pPr>
            <w:r w:rsidRPr="00D51211">
              <w:rPr>
                <w:rFonts w:cs="Arial"/>
                <w:sz w:val="18"/>
                <w:szCs w:val="18"/>
                <w:lang w:val="pl-PL"/>
              </w:rPr>
              <w:t xml:space="preserve">Wskaźnik </w:t>
            </w:r>
            <w:proofErr w:type="spellStart"/>
            <w:r w:rsidRPr="00D51211">
              <w:rPr>
                <w:rFonts w:cs="Arial"/>
                <w:i/>
                <w:iCs/>
                <w:sz w:val="18"/>
                <w:szCs w:val="18"/>
                <w:lang w:val="pl-PL"/>
              </w:rPr>
              <w:t>Visibility</w:t>
            </w:r>
            <w:proofErr w:type="spellEnd"/>
            <w:r w:rsidRPr="00D51211">
              <w:rPr>
                <w:rFonts w:cs="Arial"/>
                <w:sz w:val="18"/>
                <w:szCs w:val="18"/>
                <w:lang w:val="pl-PL"/>
              </w:rPr>
              <w:t xml:space="preserve"> dotyczy wpływu treści publikowanych przez uczelnie w sieci. Jest </w:t>
            </w:r>
            <w:r w:rsidR="00CD3684" w:rsidRPr="00D51211">
              <w:rPr>
                <w:rFonts w:cs="Arial"/>
                <w:sz w:val="18"/>
                <w:szCs w:val="18"/>
                <w:lang w:val="pl-PL"/>
              </w:rPr>
              <w:t>on wyznaczany na podstawie</w:t>
            </w:r>
            <w:r w:rsidRPr="00D51211">
              <w:rPr>
                <w:rFonts w:cs="Arial"/>
                <w:sz w:val="18"/>
                <w:szCs w:val="18"/>
                <w:lang w:val="pl-PL"/>
              </w:rPr>
              <w:t xml:space="preserve"> liczb</w:t>
            </w:r>
            <w:r w:rsidR="00CD3684" w:rsidRPr="00D51211">
              <w:rPr>
                <w:rFonts w:cs="Arial"/>
                <w:sz w:val="18"/>
                <w:szCs w:val="18"/>
                <w:lang w:val="pl-PL"/>
              </w:rPr>
              <w:t>y</w:t>
            </w:r>
            <w:r w:rsidRPr="00D51211">
              <w:rPr>
                <w:rFonts w:cs="Arial"/>
                <w:sz w:val="18"/>
                <w:szCs w:val="18"/>
                <w:lang w:val="pl-PL"/>
              </w:rPr>
              <w:t xml:space="preserve"> zewnętrznych sieci (</w:t>
            </w:r>
            <w:proofErr w:type="spellStart"/>
            <w:r w:rsidRPr="00D51211">
              <w:rPr>
                <w:rFonts w:cs="Arial"/>
                <w:sz w:val="18"/>
                <w:szCs w:val="18"/>
                <w:lang w:val="pl-PL"/>
              </w:rPr>
              <w:t>subnetów</w:t>
            </w:r>
            <w:proofErr w:type="spellEnd"/>
            <w:r w:rsidRPr="00D51211">
              <w:rPr>
                <w:rFonts w:cs="Arial"/>
                <w:sz w:val="18"/>
                <w:szCs w:val="18"/>
                <w:lang w:val="pl-PL"/>
              </w:rPr>
              <w:t xml:space="preserve">), które łączą się z witrynami internetowymi uczelni. Wartości są normalizowane, a następnie wybierana jest wartość maksymalna. Źródłem danych dla tego wskaźnika są narzędzia </w:t>
            </w:r>
            <w:r w:rsidR="00CD3684" w:rsidRPr="00D51211">
              <w:rPr>
                <w:rFonts w:cs="Arial"/>
                <w:sz w:val="18"/>
                <w:szCs w:val="18"/>
                <w:lang w:val="pl-PL"/>
              </w:rPr>
              <w:t xml:space="preserve">popularne narzędzia do analizy </w:t>
            </w:r>
            <w:proofErr w:type="spellStart"/>
            <w:r w:rsidR="00CD3684" w:rsidRPr="00D51211">
              <w:rPr>
                <w:rFonts w:cs="Arial"/>
                <w:sz w:val="18"/>
                <w:szCs w:val="18"/>
                <w:lang w:val="pl-PL"/>
              </w:rPr>
              <w:t>backlinków</w:t>
            </w:r>
            <w:proofErr w:type="spellEnd"/>
            <w:r w:rsidR="00CD3684" w:rsidRPr="00D51211">
              <w:rPr>
                <w:rFonts w:cs="Arial"/>
                <w:sz w:val="18"/>
                <w:szCs w:val="18"/>
                <w:lang w:val="pl-PL"/>
              </w:rPr>
              <w:t xml:space="preserve"> </w:t>
            </w:r>
            <w:proofErr w:type="spellStart"/>
            <w:r w:rsidRPr="00D51211">
              <w:rPr>
                <w:rFonts w:cs="Arial"/>
                <w:sz w:val="18"/>
                <w:szCs w:val="18"/>
                <w:lang w:val="pl-PL"/>
              </w:rPr>
              <w:t>Ahrefs</w:t>
            </w:r>
            <w:proofErr w:type="spellEnd"/>
            <w:r w:rsidRPr="00D51211">
              <w:rPr>
                <w:rFonts w:cs="Arial"/>
                <w:sz w:val="18"/>
                <w:szCs w:val="18"/>
                <w:lang w:val="pl-PL"/>
              </w:rPr>
              <w:t xml:space="preserve"> i </w:t>
            </w:r>
            <w:proofErr w:type="spellStart"/>
            <w:r w:rsidRPr="00D51211">
              <w:rPr>
                <w:rFonts w:cs="Arial"/>
                <w:sz w:val="18"/>
                <w:szCs w:val="18"/>
                <w:lang w:val="pl-PL"/>
              </w:rPr>
              <w:t>Majestic</w:t>
            </w:r>
            <w:proofErr w:type="spellEnd"/>
            <w:r w:rsidRPr="00D51211">
              <w:rPr>
                <w:rFonts w:cs="Arial"/>
                <w:sz w:val="18"/>
                <w:szCs w:val="18"/>
                <w:lang w:val="pl-PL"/>
              </w:rPr>
              <w:t>.</w:t>
            </w:r>
          </w:p>
        </w:tc>
        <w:tc>
          <w:tcPr>
            <w:tcW w:w="1134" w:type="dxa"/>
            <w:vAlign w:val="center"/>
          </w:tcPr>
          <w:p w14:paraId="44BE42B3" w14:textId="17F9B9C5" w:rsidR="00AF2EBB" w:rsidRPr="00D51211" w:rsidRDefault="007E073D" w:rsidP="00CD3684">
            <w:pPr>
              <w:spacing w:before="0" w:line="300" w:lineRule="auto"/>
              <w:ind w:right="170" w:firstLine="0"/>
              <w:jc w:val="right"/>
              <w:rPr>
                <w:rFonts w:cs="Arial"/>
                <w:sz w:val="18"/>
                <w:szCs w:val="18"/>
              </w:rPr>
            </w:pPr>
            <w:r w:rsidRPr="00D51211">
              <w:rPr>
                <w:rFonts w:cs="Arial"/>
                <w:sz w:val="18"/>
                <w:szCs w:val="18"/>
              </w:rPr>
              <w:t>5</w:t>
            </w:r>
            <w:r w:rsidR="00AF2EBB" w:rsidRPr="00D51211">
              <w:rPr>
                <w:rFonts w:cs="Arial"/>
                <w:sz w:val="18"/>
                <w:szCs w:val="18"/>
              </w:rPr>
              <w:t>0,00</w:t>
            </w:r>
          </w:p>
        </w:tc>
      </w:tr>
      <w:tr w:rsidR="00CD3684" w:rsidRPr="00D51211" w14:paraId="26224148" w14:textId="77777777" w:rsidTr="00D51211">
        <w:trPr>
          <w:cantSplit/>
        </w:trPr>
        <w:tc>
          <w:tcPr>
            <w:tcW w:w="1417" w:type="dxa"/>
            <w:vAlign w:val="center"/>
          </w:tcPr>
          <w:p w14:paraId="796C2303" w14:textId="49551C01" w:rsidR="00CD3684" w:rsidRPr="00D51211" w:rsidRDefault="00CD3684" w:rsidP="00A61195">
            <w:pPr>
              <w:spacing w:before="0" w:line="300" w:lineRule="auto"/>
              <w:ind w:firstLine="0"/>
              <w:jc w:val="center"/>
              <w:rPr>
                <w:rFonts w:cs="Arial"/>
                <w:sz w:val="18"/>
                <w:szCs w:val="18"/>
              </w:rPr>
            </w:pPr>
            <w:proofErr w:type="spellStart"/>
            <w:r w:rsidRPr="00D51211">
              <w:rPr>
                <w:rFonts w:cs="Arial"/>
                <w:sz w:val="18"/>
                <w:szCs w:val="18"/>
              </w:rPr>
              <w:t>Transpa-rentność</w:t>
            </w:r>
            <w:proofErr w:type="spellEnd"/>
          </w:p>
        </w:tc>
        <w:tc>
          <w:tcPr>
            <w:tcW w:w="1417" w:type="dxa"/>
            <w:vAlign w:val="center"/>
          </w:tcPr>
          <w:p w14:paraId="44881AEF" w14:textId="0CABAECD" w:rsidR="00CD3684" w:rsidRPr="00D51211" w:rsidRDefault="00CD3684" w:rsidP="00A61195">
            <w:pPr>
              <w:spacing w:before="0" w:line="300" w:lineRule="auto"/>
              <w:ind w:firstLine="0"/>
              <w:jc w:val="center"/>
              <w:rPr>
                <w:rFonts w:cs="Arial"/>
                <w:sz w:val="18"/>
                <w:szCs w:val="18"/>
              </w:rPr>
            </w:pPr>
            <w:proofErr w:type="spellStart"/>
            <w:r w:rsidRPr="00D51211">
              <w:rPr>
                <w:rFonts w:cs="Arial"/>
                <w:sz w:val="18"/>
                <w:szCs w:val="18"/>
              </w:rPr>
              <w:t>Najczęściej</w:t>
            </w:r>
            <w:proofErr w:type="spellEnd"/>
            <w:r w:rsidRPr="00D51211">
              <w:rPr>
                <w:rFonts w:cs="Arial"/>
                <w:sz w:val="18"/>
                <w:szCs w:val="18"/>
              </w:rPr>
              <w:t xml:space="preserve"> </w:t>
            </w:r>
            <w:proofErr w:type="spellStart"/>
            <w:r w:rsidRPr="00D51211">
              <w:rPr>
                <w:rFonts w:cs="Arial"/>
                <w:sz w:val="18"/>
                <w:szCs w:val="18"/>
              </w:rPr>
              <w:t>cytowani</w:t>
            </w:r>
            <w:proofErr w:type="spellEnd"/>
            <w:r w:rsidRPr="00D51211">
              <w:rPr>
                <w:rFonts w:cs="Arial"/>
                <w:sz w:val="18"/>
                <w:szCs w:val="18"/>
              </w:rPr>
              <w:t xml:space="preserve"> </w:t>
            </w:r>
            <w:proofErr w:type="spellStart"/>
            <w:r w:rsidRPr="00D51211">
              <w:rPr>
                <w:rFonts w:cs="Arial"/>
                <w:sz w:val="18"/>
                <w:szCs w:val="18"/>
              </w:rPr>
              <w:t>naukowcy</w:t>
            </w:r>
            <w:proofErr w:type="spellEnd"/>
          </w:p>
        </w:tc>
        <w:tc>
          <w:tcPr>
            <w:tcW w:w="5670" w:type="dxa"/>
          </w:tcPr>
          <w:p w14:paraId="347E0B95" w14:textId="08F3345F" w:rsidR="00CD3684" w:rsidRPr="00D51211" w:rsidRDefault="00CD3684" w:rsidP="00A61195">
            <w:pPr>
              <w:spacing w:before="0" w:line="300" w:lineRule="auto"/>
              <w:ind w:firstLine="0"/>
              <w:rPr>
                <w:rFonts w:cs="Arial"/>
                <w:sz w:val="18"/>
                <w:szCs w:val="18"/>
                <w:lang w:val="pl-PL"/>
              </w:rPr>
            </w:pPr>
            <w:r w:rsidRPr="00D51211">
              <w:rPr>
                <w:rFonts w:cs="Arial"/>
                <w:sz w:val="18"/>
                <w:szCs w:val="18"/>
                <w:lang w:val="pl-PL"/>
              </w:rPr>
              <w:t xml:space="preserve">Wskaźnik </w:t>
            </w:r>
            <w:proofErr w:type="spellStart"/>
            <w:r w:rsidRPr="00D51211">
              <w:rPr>
                <w:rFonts w:cs="Arial"/>
                <w:i/>
                <w:iCs/>
                <w:sz w:val="18"/>
                <w:szCs w:val="18"/>
                <w:lang w:val="pl-PL"/>
              </w:rPr>
              <w:t>Transparency</w:t>
            </w:r>
            <w:proofErr w:type="spellEnd"/>
            <w:r w:rsidRPr="00D51211">
              <w:rPr>
                <w:rFonts w:cs="Arial"/>
                <w:sz w:val="18"/>
                <w:szCs w:val="18"/>
                <w:lang w:val="pl-PL"/>
              </w:rPr>
              <w:t xml:space="preserve">, nazywany również </w:t>
            </w:r>
            <w:proofErr w:type="spellStart"/>
            <w:r w:rsidRPr="00D51211">
              <w:rPr>
                <w:rFonts w:cs="Arial"/>
                <w:i/>
                <w:iCs/>
                <w:sz w:val="18"/>
                <w:szCs w:val="18"/>
                <w:lang w:val="pl-PL"/>
              </w:rPr>
              <w:t>Openness</w:t>
            </w:r>
            <w:proofErr w:type="spellEnd"/>
            <w:r w:rsidRPr="00D51211">
              <w:rPr>
                <w:rFonts w:cs="Arial"/>
                <w:sz w:val="18"/>
                <w:szCs w:val="18"/>
                <w:lang w:val="pl-PL"/>
              </w:rPr>
              <w:t xml:space="preserve">, odnosi się do liczby </w:t>
            </w:r>
            <w:proofErr w:type="spellStart"/>
            <w:r w:rsidRPr="00D51211">
              <w:rPr>
                <w:rFonts w:cs="Arial"/>
                <w:sz w:val="18"/>
                <w:szCs w:val="18"/>
                <w:lang w:val="pl-PL"/>
              </w:rPr>
              <w:t>cytowań</w:t>
            </w:r>
            <w:proofErr w:type="spellEnd"/>
            <w:r w:rsidRPr="00D51211">
              <w:rPr>
                <w:rFonts w:cs="Arial"/>
                <w:sz w:val="18"/>
                <w:szCs w:val="18"/>
                <w:lang w:val="pl-PL"/>
              </w:rPr>
              <w:t xml:space="preserve"> dla najlepszych naukowców. W rankingu </w:t>
            </w:r>
            <w:proofErr w:type="spellStart"/>
            <w:r w:rsidRPr="00D51211">
              <w:rPr>
                <w:rFonts w:cs="Arial"/>
                <w:sz w:val="18"/>
                <w:szCs w:val="18"/>
                <w:lang w:val="pl-PL"/>
              </w:rPr>
              <w:t>Webometrics</w:t>
            </w:r>
            <w:proofErr w:type="spellEnd"/>
            <w:r w:rsidRPr="00D51211">
              <w:rPr>
                <w:rFonts w:cs="Arial"/>
                <w:sz w:val="18"/>
                <w:szCs w:val="18"/>
                <w:lang w:val="pl-PL"/>
              </w:rPr>
              <w:t xml:space="preserve"> wskaźnik ten mierzony jest poprzez analizę liczby </w:t>
            </w:r>
            <w:proofErr w:type="spellStart"/>
            <w:r w:rsidRPr="00D51211">
              <w:rPr>
                <w:rFonts w:cs="Arial"/>
                <w:sz w:val="18"/>
                <w:szCs w:val="18"/>
                <w:lang w:val="pl-PL"/>
              </w:rPr>
              <w:t>cytowań</w:t>
            </w:r>
            <w:proofErr w:type="spellEnd"/>
            <w:r w:rsidRPr="00D51211">
              <w:rPr>
                <w:rFonts w:cs="Arial"/>
                <w:sz w:val="18"/>
                <w:szCs w:val="18"/>
                <w:lang w:val="pl-PL"/>
              </w:rPr>
              <w:t xml:space="preserve"> dla 310 najlepszych autorów z danej uczelni, przy czym wyłącza się 30 skrajnych wyników. Źródłem danych dla tego wskaźnika są profile naukowców w Google Scholar</w:t>
            </w:r>
          </w:p>
        </w:tc>
        <w:tc>
          <w:tcPr>
            <w:tcW w:w="1134" w:type="dxa"/>
            <w:vAlign w:val="center"/>
          </w:tcPr>
          <w:p w14:paraId="628F14EA" w14:textId="26DB0684" w:rsidR="00CD3684" w:rsidRPr="00D51211" w:rsidRDefault="00CD3684" w:rsidP="00CD3684">
            <w:pPr>
              <w:spacing w:before="0" w:line="300" w:lineRule="auto"/>
              <w:ind w:right="170" w:firstLine="0"/>
              <w:jc w:val="right"/>
              <w:rPr>
                <w:rFonts w:cs="Arial"/>
                <w:sz w:val="18"/>
                <w:szCs w:val="18"/>
                <w:lang w:val="pl-PL"/>
              </w:rPr>
            </w:pPr>
            <w:r w:rsidRPr="00D51211">
              <w:rPr>
                <w:rFonts w:cs="Arial"/>
                <w:sz w:val="18"/>
                <w:szCs w:val="18"/>
                <w:lang w:val="pl-PL"/>
              </w:rPr>
              <w:t>10,00</w:t>
            </w:r>
          </w:p>
        </w:tc>
      </w:tr>
      <w:tr w:rsidR="00760904" w:rsidRPr="00D51211" w14:paraId="3A24DCAF" w14:textId="77777777" w:rsidTr="00D51211">
        <w:trPr>
          <w:cantSplit/>
        </w:trPr>
        <w:tc>
          <w:tcPr>
            <w:tcW w:w="1417" w:type="dxa"/>
            <w:vAlign w:val="center"/>
          </w:tcPr>
          <w:p w14:paraId="02FC01D0" w14:textId="77125F8D" w:rsidR="00760904" w:rsidRPr="00D51211" w:rsidRDefault="00760904" w:rsidP="00A61195">
            <w:pPr>
              <w:spacing w:before="0" w:line="300" w:lineRule="auto"/>
              <w:ind w:firstLine="0"/>
              <w:jc w:val="center"/>
              <w:rPr>
                <w:rFonts w:cs="Arial"/>
                <w:sz w:val="18"/>
                <w:szCs w:val="18"/>
              </w:rPr>
            </w:pPr>
            <w:proofErr w:type="spellStart"/>
            <w:r w:rsidRPr="00D51211">
              <w:rPr>
                <w:rFonts w:cs="Arial"/>
                <w:sz w:val="18"/>
                <w:szCs w:val="18"/>
              </w:rPr>
              <w:t>Doskonałość</w:t>
            </w:r>
            <w:proofErr w:type="spellEnd"/>
          </w:p>
        </w:tc>
        <w:tc>
          <w:tcPr>
            <w:tcW w:w="1417" w:type="dxa"/>
            <w:vAlign w:val="center"/>
          </w:tcPr>
          <w:p w14:paraId="18DE469B" w14:textId="706280AC" w:rsidR="00760904" w:rsidRPr="00D51211" w:rsidRDefault="00760904" w:rsidP="00A61195">
            <w:pPr>
              <w:spacing w:before="0" w:line="300" w:lineRule="auto"/>
              <w:ind w:firstLine="0"/>
              <w:jc w:val="center"/>
              <w:rPr>
                <w:rFonts w:cs="Arial"/>
                <w:sz w:val="18"/>
                <w:szCs w:val="18"/>
              </w:rPr>
            </w:pPr>
            <w:proofErr w:type="spellStart"/>
            <w:r w:rsidRPr="00D51211">
              <w:rPr>
                <w:rFonts w:cs="Arial"/>
                <w:sz w:val="18"/>
                <w:szCs w:val="18"/>
              </w:rPr>
              <w:t>Najczęściej</w:t>
            </w:r>
            <w:proofErr w:type="spellEnd"/>
            <w:r w:rsidRPr="00D51211">
              <w:rPr>
                <w:rFonts w:cs="Arial"/>
                <w:sz w:val="18"/>
                <w:szCs w:val="18"/>
              </w:rPr>
              <w:t xml:space="preserve"> </w:t>
            </w:r>
            <w:proofErr w:type="spellStart"/>
            <w:r w:rsidRPr="00D51211">
              <w:rPr>
                <w:rFonts w:cs="Arial"/>
                <w:sz w:val="18"/>
                <w:szCs w:val="18"/>
              </w:rPr>
              <w:t>cytowane</w:t>
            </w:r>
            <w:proofErr w:type="spellEnd"/>
            <w:r w:rsidRPr="00D51211">
              <w:rPr>
                <w:rFonts w:cs="Arial"/>
                <w:sz w:val="18"/>
                <w:szCs w:val="18"/>
              </w:rPr>
              <w:t xml:space="preserve"> </w:t>
            </w:r>
            <w:proofErr w:type="spellStart"/>
            <w:r w:rsidRPr="00D51211">
              <w:rPr>
                <w:rFonts w:cs="Arial"/>
                <w:sz w:val="18"/>
                <w:szCs w:val="18"/>
              </w:rPr>
              <w:t>artykuły</w:t>
            </w:r>
            <w:proofErr w:type="spellEnd"/>
          </w:p>
        </w:tc>
        <w:tc>
          <w:tcPr>
            <w:tcW w:w="5670" w:type="dxa"/>
          </w:tcPr>
          <w:p w14:paraId="22476B13" w14:textId="75C2167F" w:rsidR="00760904" w:rsidRPr="00D51211" w:rsidRDefault="00760904" w:rsidP="00A61195">
            <w:pPr>
              <w:spacing w:before="0" w:line="300" w:lineRule="auto"/>
              <w:ind w:firstLine="0"/>
              <w:rPr>
                <w:rFonts w:cs="Arial"/>
                <w:sz w:val="18"/>
                <w:szCs w:val="18"/>
                <w:lang w:val="pl-PL"/>
              </w:rPr>
            </w:pPr>
            <w:r w:rsidRPr="00D51211">
              <w:rPr>
                <w:rFonts w:cs="Arial"/>
                <w:sz w:val="18"/>
                <w:szCs w:val="18"/>
                <w:lang w:val="pl-PL"/>
              </w:rPr>
              <w:t xml:space="preserve">Wskaźnik </w:t>
            </w:r>
            <w:r w:rsidRPr="00D51211">
              <w:rPr>
                <w:rFonts w:cs="Arial"/>
                <w:i/>
                <w:iCs/>
                <w:sz w:val="18"/>
                <w:szCs w:val="18"/>
                <w:lang w:val="pl-PL"/>
              </w:rPr>
              <w:t>Excellence</w:t>
            </w:r>
            <w:r w:rsidRPr="00D51211">
              <w:rPr>
                <w:rFonts w:cs="Arial"/>
                <w:sz w:val="18"/>
                <w:szCs w:val="18"/>
                <w:lang w:val="pl-PL"/>
              </w:rPr>
              <w:t xml:space="preserve">, również nazywany </w:t>
            </w:r>
            <w:r w:rsidRPr="00D51211">
              <w:rPr>
                <w:rFonts w:cs="Arial"/>
                <w:i/>
                <w:iCs/>
                <w:sz w:val="18"/>
                <w:szCs w:val="18"/>
                <w:lang w:val="pl-PL"/>
              </w:rPr>
              <w:t>Scholar</w:t>
            </w:r>
            <w:r w:rsidRPr="00D51211">
              <w:rPr>
                <w:rFonts w:cs="Arial"/>
                <w:sz w:val="18"/>
                <w:szCs w:val="18"/>
                <w:lang w:val="pl-PL"/>
              </w:rPr>
              <w:t xml:space="preserve">, odnosi się do liczby publikacji uczelni, które znalazły się wśród 10% najczęściej cytowanych artykułów we wszystkich 27 dyscyplinach naukowych. Analiza obejmuje dane z pięcioletniego okresu (w przypadku tekstu źródłowego od 2017 do 2021 roku). Źródłem danych dla tego wskaźnika jest </w:t>
            </w:r>
            <w:proofErr w:type="spellStart"/>
            <w:r w:rsidRPr="00D51211">
              <w:rPr>
                <w:rFonts w:cs="Arial"/>
                <w:sz w:val="18"/>
                <w:szCs w:val="18"/>
                <w:lang w:val="pl-PL"/>
              </w:rPr>
              <w:t>Scimago</w:t>
            </w:r>
            <w:proofErr w:type="spellEnd"/>
            <w:r w:rsidRPr="00D51211">
              <w:rPr>
                <w:rFonts w:cs="Arial"/>
                <w:sz w:val="18"/>
                <w:szCs w:val="18"/>
                <w:lang w:val="pl-PL"/>
              </w:rPr>
              <w:t>, platforma analizująca dane związane z publikacjami naukowymi.</w:t>
            </w:r>
          </w:p>
        </w:tc>
        <w:tc>
          <w:tcPr>
            <w:tcW w:w="1134" w:type="dxa"/>
            <w:vAlign w:val="center"/>
          </w:tcPr>
          <w:p w14:paraId="28E37C50" w14:textId="1EED12D5" w:rsidR="00760904" w:rsidRPr="00D51211" w:rsidRDefault="00760904" w:rsidP="00CD3684">
            <w:pPr>
              <w:spacing w:before="0" w:line="300" w:lineRule="auto"/>
              <w:ind w:right="170" w:firstLine="0"/>
              <w:jc w:val="right"/>
              <w:rPr>
                <w:rFonts w:cs="Arial"/>
                <w:sz w:val="18"/>
                <w:szCs w:val="18"/>
              </w:rPr>
            </w:pPr>
            <w:r w:rsidRPr="00D51211">
              <w:rPr>
                <w:rFonts w:cs="Arial"/>
                <w:sz w:val="18"/>
                <w:szCs w:val="18"/>
              </w:rPr>
              <w:t>40,00</w:t>
            </w:r>
          </w:p>
        </w:tc>
      </w:tr>
    </w:tbl>
    <w:p w14:paraId="16E027D2" w14:textId="2A32A381" w:rsidR="00760904" w:rsidRDefault="009C6CF4" w:rsidP="00106236">
      <w:pPr>
        <w:pStyle w:val="rdo"/>
      </w:pPr>
      <w:r w:rsidRPr="00BF4E5E">
        <w:t>Źródło</w:t>
      </w:r>
      <w:r w:rsidR="00760904" w:rsidRPr="00BF4E5E">
        <w:t>: opracowanie własne przy wykor</w:t>
      </w:r>
      <w:r w:rsidR="00760904">
        <w:t>zystaniu narzędzia ChatGPT-4 na podstawie</w:t>
      </w:r>
      <w:r w:rsidR="007741A4">
        <w:t xml:space="preserve"> </w:t>
      </w:r>
      <w:r w:rsidR="007741A4">
        <w:fldChar w:fldCharType="begin" w:fldLock="1"/>
      </w:r>
      <w:r w:rsidR="00856F93">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Universities","type":"webpage"},"uris":["http://www.mendeley.com/documents/?uuid=8c4e4884-a67a-452b-9c7c-d8decadc758b"]}],"mendeley":{"formattedCitation":"(Aguillo, 2023)","plainTextFormattedCitation":"(Aguillo, 2023)","previouslyFormattedCitation":"(Aguillo, 2023)"},"properties":{"noteIndex":0},"schema":"https://github.com/citation-style-language/schema/raw/master/csl-citation.json"}</w:instrText>
      </w:r>
      <w:r w:rsidR="007741A4">
        <w:fldChar w:fldCharType="separate"/>
      </w:r>
      <w:r w:rsidR="00FF4FAD" w:rsidRPr="00FF4FAD">
        <w:rPr>
          <w:noProof/>
        </w:rPr>
        <w:t>(Aguillo, 2023)</w:t>
      </w:r>
      <w:r w:rsidR="007741A4">
        <w:fldChar w:fldCharType="end"/>
      </w:r>
    </w:p>
    <w:p w14:paraId="6225A608" w14:textId="030624CF" w:rsidR="00D327B3" w:rsidRDefault="00D327B3" w:rsidP="00C67A86">
      <w:pPr>
        <w:spacing w:before="240"/>
      </w:pPr>
      <w:r>
        <w:t xml:space="preserve">Metodologia rankingu </w:t>
      </w:r>
      <w:proofErr w:type="spellStart"/>
      <w:r>
        <w:t>Webometrics</w:t>
      </w:r>
      <w:proofErr w:type="spellEnd"/>
      <w:r>
        <w:t xml:space="preserve"> opisana w tabeli po</w:t>
      </w:r>
      <w:r w:rsidR="007662C2">
        <w:fldChar w:fldCharType="begin"/>
      </w:r>
      <w:r w:rsidR="007662C2">
        <w:instrText xml:space="preserve"> REF _Ref134433041 \p \h </w:instrText>
      </w:r>
      <w:r w:rsidR="007662C2">
        <w:fldChar w:fldCharType="separate"/>
      </w:r>
      <w:r w:rsidR="004F5E18">
        <w:t>wyżej</w:t>
      </w:r>
      <w:r w:rsidR="007662C2">
        <w:fldChar w:fldCharType="end"/>
      </w:r>
      <w:r>
        <w:t xml:space="preserve"> (</w:t>
      </w:r>
      <w:r w:rsidR="007662C2">
        <w:fldChar w:fldCharType="begin"/>
      </w:r>
      <w:r w:rsidR="007662C2">
        <w:instrText xml:space="preserve"> REF _Ref134433054 \h </w:instrText>
      </w:r>
      <w:r w:rsidR="007662C2">
        <w:fldChar w:fldCharType="separate"/>
      </w:r>
      <w:r w:rsidR="004F5E18" w:rsidRPr="004F5E18">
        <w:t xml:space="preserve">Tabela </w:t>
      </w:r>
      <w:r w:rsidR="004F5E18" w:rsidRPr="004F5E18">
        <w:rPr>
          <w:noProof/>
        </w:rPr>
        <w:t>22</w:t>
      </w:r>
      <w:r w:rsidR="007662C2">
        <w:fldChar w:fldCharType="end"/>
      </w:r>
      <w:r>
        <w:t>) posiada cechy unikalne w porównaniu do wcześniej opisanych metodologii najbardziej znanych globalnych rankingów uniwersytetów. Stosowana metodologia wykorzystująca do pomiaru przede wszystkim źródła interne</w:t>
      </w:r>
      <w:r>
        <w:lastRenderedPageBreak/>
        <w:t xml:space="preserve">towe pozwala na uzyskanie bardzo szerokiego zakresem analizowanych instytucji. </w:t>
      </w:r>
      <w:r w:rsidR="00C67A86">
        <w:t xml:space="preserve">Parametry </w:t>
      </w:r>
      <w:r>
        <w:t>Widoczności, Transparentności i Doskonałości</w:t>
      </w:r>
      <w:r w:rsidR="00C67A86">
        <w:t xml:space="preserve"> wyliczane na podstawie uznanych źródeł podających miary tzw. </w:t>
      </w:r>
      <w:proofErr w:type="spellStart"/>
      <w:r w:rsidR="00C67A86">
        <w:t>bakclinków</w:t>
      </w:r>
      <w:proofErr w:type="spellEnd"/>
      <w:r w:rsidR="00C67A86">
        <w:t xml:space="preserve">, liczby </w:t>
      </w:r>
      <w:proofErr w:type="spellStart"/>
      <w:r w:rsidR="00C67A86">
        <w:t>cytowań</w:t>
      </w:r>
      <w:proofErr w:type="spellEnd"/>
      <w:r w:rsidR="00C67A86">
        <w:t xml:space="preserve"> zarówno w odniesieniu do naukowców jak i artykułów są regularnie weryfikowane, by sposób ich interpretacji w postaci rankingu jak najlepiej odzwierciedlał rzeczywistą wartość oferowaną przez uczelnię. Jest to konieczne ze względu na stałe zmiany w korzystaniu ze źródeł internetowych. Przykładem takich zmian jest stopniowe redukowanie wpływu jednej z miar uwzględnianych od początków istnienia rankingu </w:t>
      </w:r>
      <w:proofErr w:type="spellStart"/>
      <w:r w:rsidR="00C67A86">
        <w:t>Webometrics</w:t>
      </w:r>
      <w:proofErr w:type="spellEnd"/>
      <w:r w:rsidR="00C67A86">
        <w:t xml:space="preserve"> jaką był pomiar liczby wartościowych plików (np. pdf) dostępnych na stronach uczelni. Miara ta została ostatecznie wycofana od roku 2021 </w:t>
      </w:r>
      <w:r w:rsidR="00C67A86">
        <w:fldChar w:fldCharType="begin" w:fldLock="1"/>
      </w:r>
      <w:r w:rsidR="00FF4FAD">
        <w:instrText>ADDIN CSL_CITATION {"citationItems":[{"id":"ITEM-1","itemData":{"URL":"http://www.drahmedalkuwaiti.com/admin/data/form_14936/files/element_4_3f06cedca61fa7fbd8e20020e556832c-54-Change in Metho_Jan 2021 Result 210216.pdf","author":[{"dropping-particle":"","family":"Alkuwaiti","given":"Ahmed","non-dropping-particle":"","parse-names":false,"suffix":""}],"id":"ITEM-1","issued":{"date-parts":[["2021"]]},"title":"Webometrics Ranking: Change in Methodology &amp; January 2021 Results at Glance","type":"webpage"},"uris":["http://www.mendeley.com/documents/?uuid=935ae126-f6d1-4e13-a6f0-4b49d89e7ace"]}],"mendeley":{"formattedCitation":"(Alkuwaiti, 2021)","plainTextFormattedCitation":"(Alkuwaiti, 2021)","previouslyFormattedCitation":"(Alkuwaiti, 2021)"},"properties":{"noteIndex":0},"schema":"https://github.com/citation-style-language/schema/raw/master/csl-citation.json"}</w:instrText>
      </w:r>
      <w:r w:rsidR="00C67A86">
        <w:fldChar w:fldCharType="separate"/>
      </w:r>
      <w:r w:rsidR="00C67A86" w:rsidRPr="00C67A86">
        <w:rPr>
          <w:noProof/>
        </w:rPr>
        <w:t>(Alkuwaiti, 2021)</w:t>
      </w:r>
      <w:r w:rsidR="00C67A86">
        <w:fldChar w:fldCharType="end"/>
      </w:r>
      <w:r w:rsidR="00C67A86">
        <w:t xml:space="preserve">. </w:t>
      </w:r>
      <w:r w:rsidR="00FF4FAD">
        <w:t xml:space="preserve">Dla autorów rankingu oczywiste są jego ograniczenia natomiast podkreślają oni również jego przewagi. Do takich na pewno należy zaliczyć wspomnianą wcześniej możliwość bardzo szerokiego zakresu ocenianych uczelni, ale również możliwość częstszego publikowania nowych rankingów (dwa razy w roku) oraz redukcję wpływu subiektywnej oceny respondentów na pozycję uczelni w rankingu </w:t>
      </w:r>
      <w:r w:rsidR="00FF4FAD">
        <w:fldChar w:fldCharType="begin" w:fldLock="1"/>
      </w:r>
      <w:r w:rsidR="00856F93">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Universities","type":"webpage"},"prefix":"por.","uris":["http://www.mendeley.com/documents/?uuid=8c4e4884-a67a-452b-9c7c-d8decadc758b"]}],"mendeley":{"formattedCitation":"(por. Aguillo, 2023)","plainTextFormattedCitation":"(por. Aguillo, 2023)","previouslyFormattedCitation":"(por. Aguillo, 2023)"},"properties":{"noteIndex":0},"schema":"https://github.com/citation-style-language/schema/raw/master/csl-citation.json"}</w:instrText>
      </w:r>
      <w:r w:rsidR="00FF4FAD">
        <w:fldChar w:fldCharType="separate"/>
      </w:r>
      <w:r w:rsidR="00FF4FAD" w:rsidRPr="00FF4FAD">
        <w:rPr>
          <w:noProof/>
        </w:rPr>
        <w:t>(por. Aguillo, 2023)</w:t>
      </w:r>
      <w:r w:rsidR="00FF4FAD">
        <w:fldChar w:fldCharType="end"/>
      </w:r>
      <w:r w:rsidR="00FF4FAD">
        <w:t>. Brak konieczności prowadzenia ankiet wśród interesariuszy uczelni p</w:t>
      </w:r>
      <w:r>
        <w:t>ozwala na bardziej zrównoważoną ocenę osiągnięć uczelni, uwzględniającą szerokie spektrum badań</w:t>
      </w:r>
      <w:r w:rsidR="00FF4FAD">
        <w:t xml:space="preserve"> w różnych dziedzinach, umożliwia wygenerowanie nieobciążonej metodologicznie oceny uczelni na tyle mało znanych, że wśród </w:t>
      </w:r>
      <w:r w:rsidR="00FC7597">
        <w:t xml:space="preserve">możliwej do przebadania grupy </w:t>
      </w:r>
      <w:r w:rsidR="00FF4FAD">
        <w:t xml:space="preserve">respondentów nie byłoby możliwości uzyskania </w:t>
      </w:r>
      <w:r w:rsidR="00FC7597">
        <w:t xml:space="preserve">ich </w:t>
      </w:r>
      <w:r w:rsidR="00FF4FAD">
        <w:t>oceny</w:t>
      </w:r>
      <w:r w:rsidR="00FC7597">
        <w:t xml:space="preserve">, ale </w:t>
      </w:r>
      <w:r w:rsidR="00FF4FAD">
        <w:t xml:space="preserve">również prawdopodobnie znacznie obniża koszty przygotowania </w:t>
      </w:r>
      <w:r w:rsidR="00FC7597">
        <w:t>całego rankingu.</w:t>
      </w:r>
      <w:r w:rsidR="00856F93">
        <w:t xml:space="preserve"> Natomiast niewątpliwym ograniczeniem jest możliwość niejako sztucznego poprawiania pozycji uczelni w rankingu poprzez celowe działania dążące jedynie do poprawy rozpoznawalności strony internetowej </w:t>
      </w:r>
      <w:r w:rsidR="00856F93">
        <w:fldChar w:fldCharType="begin" w:fldLock="1"/>
      </w:r>
      <w:r w:rsidR="00DC2673">
        <w:instrText>ADDIN CSL_CITATION {"citationItems":[{"id":"ITEM-1","itemData":{"DOI":"10.1016/j.procs.2021.12.173","ISSN":"18770509","abstract":"Webometrics ranking of world universities (WRWU) is recognized as a trusted ranking system for the world's universities. Previous study shows that there is a relationship between the electronic Word of Mouth (e-WOM) and Web Content Accessibility Guidelines (WCAG) 2.0 variables on the increase of the webometrics ranking indicator value. This research is improving the previous result by mapping the recommendations into element based on the Awareness, Desire, Knowledge, Ability, Reinforcement (ADKAR) method. The goal of this research is creating recommendation activities and change management scenario in ADKAR method to improve university webometrics ranking. The result of this study is 75 recommended activities to improve university webometrics ranking.","author":[{"dropping-particle":"","family":"Faishol","given":"Olive Khoirul L.M.A.","non-dropping-particle":"","parse-names":false,"suffix":""},{"dropping-particle":"","family":"Subriadi","given":"Apol Pribadi","non-dropping-particle":"","parse-names":false,"suffix":""}],"container-title":"Procedia Computer Science","id":"ITEM-1","issued":{"date-parts":[["2022"]]},"page":"557-565","title":"Change management scenario to improve Webometrics ranking","type":"article-journal","volume":"197"},"prefix":"por.","uris":["http://www.mendeley.com/documents/?uuid=11bc98f8-44dc-3d92-ac7c-fa828359eadf"]}],"mendeley":{"formattedCitation":"(por. Faishol &amp; Subriadi, 2022)","plainTextFormattedCitation":"(por. Faishol &amp; Subriadi, 2022)","previouslyFormattedCitation":"(por. Faishol &amp; Subriadi, 2022)"},"properties":{"noteIndex":0},"schema":"https://github.com/citation-style-language/schema/raw/master/csl-citation.json"}</w:instrText>
      </w:r>
      <w:r w:rsidR="00856F93">
        <w:fldChar w:fldCharType="separate"/>
      </w:r>
      <w:r w:rsidR="00856F93" w:rsidRPr="00856F93">
        <w:rPr>
          <w:noProof/>
        </w:rPr>
        <w:t>(por. Faishol &amp; Subriadi, 2022)</w:t>
      </w:r>
      <w:r w:rsidR="00856F93">
        <w:fldChar w:fldCharType="end"/>
      </w:r>
      <w:r w:rsidR="00856F93">
        <w:t>. Jednak należy zauważyć, że to zjawisko było możliwe na znacznie większą skalę przy pierwszych formach stosowanej metodologii, a obecnie jest znacznie ograniczone</w:t>
      </w:r>
      <w:r w:rsidR="009A5842">
        <w:t>.</w:t>
      </w:r>
    </w:p>
    <w:p w14:paraId="2A329561" w14:textId="4BBA5B9A" w:rsidR="00CE774D" w:rsidRDefault="00CE774D" w:rsidP="00C67A86">
      <w:pPr>
        <w:spacing w:before="240"/>
      </w:pPr>
      <w:r>
        <w:t xml:space="preserve">Analizując rezultaty wyżej opisanych 4. popularnych globalnych rankingów uniwersytetów (THE, ARWU, QS i </w:t>
      </w:r>
      <w:proofErr w:type="spellStart"/>
      <w:r>
        <w:t>Webometrics</w:t>
      </w:r>
      <w:proofErr w:type="spellEnd"/>
      <w:r>
        <w:t>) można zauważyć, że pomimo nieraz bardzo istotnych różnic w metodologii ich tworzenia duża grupa uczelni uzyskuje zbliżone rezultaty. Skupiając się na analizie tylko najwyższych 100 pozycji (top100) w tych rankingach okazuje się, że ponad połowa uczelni (51) występuje we wszystkich czterech rankingach. Dokładniejsze wyniki analizy przedstawiono w tabeli po</w:t>
      </w:r>
      <w:r w:rsidR="007662C2">
        <w:fldChar w:fldCharType="begin"/>
      </w:r>
      <w:r w:rsidR="007662C2">
        <w:instrText xml:space="preserve"> REF _Ref134645079 \p \h </w:instrText>
      </w:r>
      <w:r w:rsidR="007662C2">
        <w:fldChar w:fldCharType="separate"/>
      </w:r>
      <w:r w:rsidR="004F5E18">
        <w:t>niżej</w:t>
      </w:r>
      <w:r w:rsidR="007662C2">
        <w:fldChar w:fldCharType="end"/>
      </w:r>
      <w:r>
        <w:t xml:space="preserve"> (</w:t>
      </w:r>
      <w:r w:rsidR="007662C2">
        <w:fldChar w:fldCharType="begin"/>
      </w:r>
      <w:r w:rsidR="007662C2">
        <w:instrText xml:space="preserve"> REF _Ref134645114 \h </w:instrText>
      </w:r>
      <w:r w:rsidR="007662C2">
        <w:fldChar w:fldCharType="separate"/>
      </w:r>
      <w:r w:rsidR="004F5E18" w:rsidRPr="00F66F63">
        <w:t xml:space="preserve">Tabela </w:t>
      </w:r>
      <w:r w:rsidR="004F5E18">
        <w:rPr>
          <w:noProof/>
        </w:rPr>
        <w:t>23</w:t>
      </w:r>
      <w:r w:rsidR="007662C2">
        <w:fldChar w:fldCharType="end"/>
      </w:r>
      <w:r>
        <w:t>).</w:t>
      </w:r>
    </w:p>
    <w:p w14:paraId="3F772D73" w14:textId="76FD1D38" w:rsidR="00F66F63" w:rsidRPr="00F66F63" w:rsidRDefault="00F66F63" w:rsidP="00F66F63">
      <w:pPr>
        <w:pStyle w:val="Legenda"/>
        <w:keepNext/>
        <w:rPr>
          <w:color w:val="auto"/>
        </w:rPr>
      </w:pPr>
      <w:bookmarkStart w:id="222" w:name="_Ref134645114"/>
      <w:bookmarkStart w:id="223" w:name="_Ref134645079"/>
      <w:bookmarkStart w:id="224" w:name="_Toc138254687"/>
      <w:r w:rsidRPr="00F66F63">
        <w:rPr>
          <w:color w:val="auto"/>
        </w:rPr>
        <w:t xml:space="preserve">Tabela </w:t>
      </w:r>
      <w:r w:rsidRPr="00F66F63">
        <w:rPr>
          <w:color w:val="auto"/>
        </w:rPr>
        <w:fldChar w:fldCharType="begin"/>
      </w:r>
      <w:r w:rsidRPr="00F66F63">
        <w:rPr>
          <w:color w:val="auto"/>
        </w:rPr>
        <w:instrText xml:space="preserve"> SEQ Tabela \* ARABIC </w:instrText>
      </w:r>
      <w:r w:rsidRPr="00F66F63">
        <w:rPr>
          <w:color w:val="auto"/>
        </w:rPr>
        <w:fldChar w:fldCharType="separate"/>
      </w:r>
      <w:r w:rsidR="00AE1944">
        <w:rPr>
          <w:noProof/>
          <w:color w:val="auto"/>
        </w:rPr>
        <w:t>23</w:t>
      </w:r>
      <w:r w:rsidRPr="00F66F63">
        <w:rPr>
          <w:color w:val="auto"/>
        </w:rPr>
        <w:fldChar w:fldCharType="end"/>
      </w:r>
      <w:bookmarkEnd w:id="222"/>
      <w:r w:rsidRPr="00F66F63">
        <w:rPr>
          <w:color w:val="auto"/>
        </w:rPr>
        <w:t xml:space="preserve"> Liczności wystąpień uczelni w pierwszej setce rankingów THE, ARWU, QS i </w:t>
      </w:r>
      <w:proofErr w:type="spellStart"/>
      <w:r w:rsidRPr="00F66F63">
        <w:rPr>
          <w:color w:val="auto"/>
        </w:rPr>
        <w:t>Webometrics</w:t>
      </w:r>
      <w:bookmarkEnd w:id="223"/>
      <w:bookmarkEnd w:id="224"/>
      <w:proofErr w:type="spellEnd"/>
    </w:p>
    <w:tbl>
      <w:tblPr>
        <w:tblStyle w:val="Tabela-Siatka"/>
        <w:tblW w:w="9015" w:type="dxa"/>
        <w:tblLook w:val="04A0" w:firstRow="1" w:lastRow="0" w:firstColumn="1" w:lastColumn="0" w:noHBand="0" w:noVBand="1"/>
      </w:tblPr>
      <w:tblGrid>
        <w:gridCol w:w="1502"/>
        <w:gridCol w:w="1502"/>
        <w:gridCol w:w="1502"/>
        <w:gridCol w:w="1503"/>
        <w:gridCol w:w="1503"/>
        <w:gridCol w:w="1503"/>
      </w:tblGrid>
      <w:tr w:rsidR="0075766C" w:rsidRPr="00B5787D" w14:paraId="3F6EC2C1" w14:textId="77777777" w:rsidTr="00B5787D">
        <w:trPr>
          <w:trHeight w:val="285"/>
        </w:trPr>
        <w:tc>
          <w:tcPr>
            <w:tcW w:w="1474" w:type="dxa"/>
            <w:noWrap/>
            <w:hideMark/>
          </w:tcPr>
          <w:p w14:paraId="54C89986" w14:textId="28EC3A49" w:rsidR="0075766C" w:rsidRPr="0075766C" w:rsidRDefault="0075766C" w:rsidP="0075766C">
            <w:pPr>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 xml:space="preserve">Liczba </w:t>
            </w:r>
            <w:r w:rsidRPr="00B5787D">
              <w:rPr>
                <w:rFonts w:eastAsia="Times New Roman" w:cs="Arial"/>
                <w:b/>
                <w:bCs/>
                <w:color w:val="000000"/>
                <w:sz w:val="18"/>
                <w:szCs w:val="18"/>
                <w:lang w:val="pl-PL" w:eastAsia="pl-PL"/>
              </w:rPr>
              <w:br/>
              <w:t>rankingów w top100</w:t>
            </w:r>
          </w:p>
        </w:tc>
        <w:tc>
          <w:tcPr>
            <w:tcW w:w="1474" w:type="dxa"/>
            <w:noWrap/>
            <w:hideMark/>
          </w:tcPr>
          <w:p w14:paraId="2EB68E3C" w14:textId="551FC56E" w:rsidR="0075766C" w:rsidRPr="0075766C" w:rsidRDefault="0075766C" w:rsidP="0075766C">
            <w:pPr>
              <w:spacing w:before="0" w:line="240" w:lineRule="auto"/>
              <w:ind w:firstLine="0"/>
              <w:jc w:val="center"/>
              <w:rPr>
                <w:rFonts w:eastAsia="Times New Roman" w:cs="Arial"/>
                <w:b/>
                <w:bCs/>
                <w:color w:val="000000"/>
                <w:sz w:val="18"/>
                <w:szCs w:val="18"/>
                <w:lang w:eastAsia="pl-PL"/>
              </w:rPr>
            </w:pPr>
            <w:proofErr w:type="spellStart"/>
            <w:r w:rsidRPr="0075766C">
              <w:rPr>
                <w:rFonts w:eastAsia="Times New Roman" w:cs="Arial"/>
                <w:b/>
                <w:bCs/>
                <w:color w:val="000000"/>
                <w:sz w:val="18"/>
                <w:szCs w:val="18"/>
                <w:lang w:eastAsia="pl-PL"/>
              </w:rPr>
              <w:t>Liczba</w:t>
            </w:r>
            <w:proofErr w:type="spellEnd"/>
            <w:r w:rsidRPr="0075766C">
              <w:rPr>
                <w:rFonts w:eastAsia="Times New Roman" w:cs="Arial"/>
                <w:b/>
                <w:bCs/>
                <w:color w:val="000000"/>
                <w:sz w:val="18"/>
                <w:szCs w:val="18"/>
                <w:lang w:eastAsia="pl-PL"/>
              </w:rPr>
              <w:t xml:space="preserve"> </w:t>
            </w:r>
            <w:proofErr w:type="spellStart"/>
            <w:r w:rsidRPr="00B5787D">
              <w:rPr>
                <w:rFonts w:eastAsia="Times New Roman" w:cs="Arial"/>
                <w:b/>
                <w:bCs/>
                <w:color w:val="000000"/>
                <w:sz w:val="18"/>
                <w:szCs w:val="18"/>
                <w:lang w:eastAsia="pl-PL"/>
              </w:rPr>
              <w:t>uczelni</w:t>
            </w:r>
            <w:proofErr w:type="spellEnd"/>
            <w:r w:rsidRPr="00B5787D">
              <w:rPr>
                <w:rStyle w:val="Odwoanieprzypisudolnego"/>
                <w:rFonts w:eastAsia="Times New Roman" w:cs="Arial"/>
                <w:b/>
                <w:bCs/>
                <w:color w:val="000000"/>
                <w:sz w:val="18"/>
                <w:szCs w:val="18"/>
                <w:lang w:eastAsia="pl-PL"/>
              </w:rPr>
              <w:footnoteReference w:id="12"/>
            </w:r>
          </w:p>
        </w:tc>
        <w:tc>
          <w:tcPr>
            <w:tcW w:w="1474" w:type="dxa"/>
            <w:noWrap/>
            <w:hideMark/>
          </w:tcPr>
          <w:p w14:paraId="2C7B647F" w14:textId="1C5A7EE4" w:rsidR="0075766C" w:rsidRPr="00570835" w:rsidRDefault="0075766C" w:rsidP="0075766C">
            <w:pPr>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00B5787D" w:rsidRPr="00570835">
              <w:rPr>
                <w:rFonts w:eastAsia="Times New Roman" w:cs="Arial"/>
                <w:b/>
                <w:bCs/>
                <w:color w:val="000000"/>
                <w:sz w:val="18"/>
                <w:szCs w:val="18"/>
                <w:lang w:val="pl-PL" w:eastAsia="pl-PL"/>
              </w:rPr>
              <w:br/>
            </w:r>
            <w:proofErr w:type="spellStart"/>
            <w:r w:rsidRPr="00570835">
              <w:rPr>
                <w:rFonts w:eastAsia="Times New Roman" w:cs="Arial"/>
                <w:b/>
                <w:bCs/>
                <w:color w:val="000000"/>
                <w:sz w:val="18"/>
                <w:szCs w:val="18"/>
                <w:lang w:val="pl-PL" w:eastAsia="pl-PL"/>
              </w:rPr>
              <w:t>Webometrics</w:t>
            </w:r>
            <w:proofErr w:type="spellEnd"/>
          </w:p>
        </w:tc>
        <w:tc>
          <w:tcPr>
            <w:tcW w:w="1474" w:type="dxa"/>
            <w:noWrap/>
            <w:hideMark/>
          </w:tcPr>
          <w:p w14:paraId="14CB27AB" w14:textId="0984D2EC" w:rsidR="0075766C" w:rsidRPr="00570835" w:rsidRDefault="0075766C" w:rsidP="0075766C">
            <w:pPr>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Pr="00570835">
              <w:rPr>
                <w:rFonts w:eastAsia="Times New Roman" w:cs="Arial"/>
                <w:b/>
                <w:bCs/>
                <w:color w:val="000000"/>
                <w:sz w:val="18"/>
                <w:szCs w:val="18"/>
                <w:lang w:val="pl-PL" w:eastAsia="pl-PL"/>
              </w:rPr>
              <w:br/>
              <w:t>QS</w:t>
            </w:r>
          </w:p>
        </w:tc>
        <w:tc>
          <w:tcPr>
            <w:tcW w:w="1474" w:type="dxa"/>
            <w:noWrap/>
            <w:hideMark/>
          </w:tcPr>
          <w:p w14:paraId="50BD8231" w14:textId="3FE474A3" w:rsidR="0075766C" w:rsidRPr="00570835" w:rsidRDefault="0075766C" w:rsidP="0075766C">
            <w:pPr>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Liczba uczelni z rankingu ARWU</w:t>
            </w:r>
          </w:p>
        </w:tc>
        <w:tc>
          <w:tcPr>
            <w:tcW w:w="1474" w:type="dxa"/>
            <w:noWrap/>
            <w:hideMark/>
          </w:tcPr>
          <w:p w14:paraId="11387F0D" w14:textId="56C2B982" w:rsidR="0075766C" w:rsidRPr="00570835" w:rsidRDefault="0075766C" w:rsidP="0075766C">
            <w:pPr>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00B5787D" w:rsidRPr="00570835">
              <w:rPr>
                <w:rFonts w:eastAsia="Times New Roman" w:cs="Arial"/>
                <w:b/>
                <w:bCs/>
                <w:color w:val="000000"/>
                <w:sz w:val="18"/>
                <w:szCs w:val="18"/>
                <w:lang w:val="pl-PL" w:eastAsia="pl-PL"/>
              </w:rPr>
              <w:br/>
            </w:r>
            <w:r w:rsidRPr="00570835">
              <w:rPr>
                <w:rFonts w:eastAsia="Times New Roman" w:cs="Arial"/>
                <w:b/>
                <w:bCs/>
                <w:color w:val="000000"/>
                <w:sz w:val="18"/>
                <w:szCs w:val="18"/>
                <w:lang w:val="pl-PL" w:eastAsia="pl-PL"/>
              </w:rPr>
              <w:t>THE</w:t>
            </w:r>
          </w:p>
        </w:tc>
      </w:tr>
      <w:tr w:rsidR="00B5787D" w:rsidRPr="0075766C" w14:paraId="51F1F49B" w14:textId="77777777" w:rsidTr="00B5787D">
        <w:trPr>
          <w:trHeight w:val="285"/>
        </w:trPr>
        <w:tc>
          <w:tcPr>
            <w:tcW w:w="1474" w:type="dxa"/>
            <w:noWrap/>
            <w:vAlign w:val="center"/>
            <w:hideMark/>
          </w:tcPr>
          <w:p w14:paraId="17324653" w14:textId="77777777"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1</w:t>
            </w:r>
          </w:p>
        </w:tc>
        <w:tc>
          <w:tcPr>
            <w:tcW w:w="1474" w:type="dxa"/>
            <w:noWrap/>
            <w:vAlign w:val="center"/>
            <w:hideMark/>
          </w:tcPr>
          <w:p w14:paraId="7EC09A51"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68</w:t>
            </w:r>
          </w:p>
        </w:tc>
        <w:tc>
          <w:tcPr>
            <w:tcW w:w="1474" w:type="dxa"/>
            <w:noWrap/>
            <w:vAlign w:val="center"/>
            <w:hideMark/>
          </w:tcPr>
          <w:p w14:paraId="3DED102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19</w:t>
            </w:r>
          </w:p>
        </w:tc>
        <w:tc>
          <w:tcPr>
            <w:tcW w:w="1474" w:type="dxa"/>
            <w:noWrap/>
            <w:vAlign w:val="center"/>
            <w:hideMark/>
          </w:tcPr>
          <w:p w14:paraId="4A91BCC0"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21</w:t>
            </w:r>
          </w:p>
        </w:tc>
        <w:tc>
          <w:tcPr>
            <w:tcW w:w="1474" w:type="dxa"/>
            <w:noWrap/>
            <w:vAlign w:val="center"/>
            <w:hideMark/>
          </w:tcPr>
          <w:p w14:paraId="5402F302"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19</w:t>
            </w:r>
          </w:p>
        </w:tc>
        <w:tc>
          <w:tcPr>
            <w:tcW w:w="1474" w:type="dxa"/>
            <w:noWrap/>
            <w:vAlign w:val="center"/>
            <w:hideMark/>
          </w:tcPr>
          <w:p w14:paraId="103164BA"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9</w:t>
            </w:r>
          </w:p>
        </w:tc>
      </w:tr>
      <w:tr w:rsidR="00B5787D" w:rsidRPr="0075766C" w14:paraId="3D2A1879" w14:textId="77777777" w:rsidTr="00B5787D">
        <w:trPr>
          <w:trHeight w:val="285"/>
        </w:trPr>
        <w:tc>
          <w:tcPr>
            <w:tcW w:w="1474" w:type="dxa"/>
            <w:noWrap/>
            <w:vAlign w:val="center"/>
            <w:hideMark/>
          </w:tcPr>
          <w:p w14:paraId="4A41D19F" w14:textId="77777777"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2</w:t>
            </w:r>
          </w:p>
        </w:tc>
        <w:tc>
          <w:tcPr>
            <w:tcW w:w="1474" w:type="dxa"/>
            <w:noWrap/>
            <w:vAlign w:val="center"/>
            <w:hideMark/>
          </w:tcPr>
          <w:p w14:paraId="5A13AF81"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28</w:t>
            </w:r>
          </w:p>
        </w:tc>
        <w:tc>
          <w:tcPr>
            <w:tcW w:w="1474" w:type="dxa"/>
            <w:noWrap/>
            <w:vAlign w:val="center"/>
            <w:hideMark/>
          </w:tcPr>
          <w:p w14:paraId="4040D38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14</w:t>
            </w:r>
          </w:p>
        </w:tc>
        <w:tc>
          <w:tcPr>
            <w:tcW w:w="1474" w:type="dxa"/>
            <w:noWrap/>
            <w:vAlign w:val="center"/>
            <w:hideMark/>
          </w:tcPr>
          <w:p w14:paraId="1200094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12</w:t>
            </w:r>
          </w:p>
        </w:tc>
        <w:tc>
          <w:tcPr>
            <w:tcW w:w="1474" w:type="dxa"/>
            <w:noWrap/>
            <w:vAlign w:val="center"/>
            <w:hideMark/>
          </w:tcPr>
          <w:p w14:paraId="2670F92F"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13</w:t>
            </w:r>
          </w:p>
        </w:tc>
        <w:tc>
          <w:tcPr>
            <w:tcW w:w="1474" w:type="dxa"/>
            <w:noWrap/>
            <w:vAlign w:val="center"/>
            <w:hideMark/>
          </w:tcPr>
          <w:p w14:paraId="57143460"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w:t>
            </w:r>
          </w:p>
        </w:tc>
      </w:tr>
      <w:tr w:rsidR="00B5787D" w:rsidRPr="0075766C" w14:paraId="484107E0" w14:textId="77777777" w:rsidTr="00B5787D">
        <w:trPr>
          <w:trHeight w:val="285"/>
        </w:trPr>
        <w:tc>
          <w:tcPr>
            <w:tcW w:w="1474" w:type="dxa"/>
            <w:noWrap/>
            <w:vAlign w:val="center"/>
            <w:hideMark/>
          </w:tcPr>
          <w:p w14:paraId="12F9AC62" w14:textId="77777777"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3</w:t>
            </w:r>
          </w:p>
        </w:tc>
        <w:tc>
          <w:tcPr>
            <w:tcW w:w="1474" w:type="dxa"/>
            <w:noWrap/>
            <w:vAlign w:val="center"/>
            <w:hideMark/>
          </w:tcPr>
          <w:p w14:paraId="0F56D796"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24</w:t>
            </w:r>
          </w:p>
        </w:tc>
        <w:tc>
          <w:tcPr>
            <w:tcW w:w="1474" w:type="dxa"/>
            <w:noWrap/>
            <w:vAlign w:val="center"/>
            <w:hideMark/>
          </w:tcPr>
          <w:p w14:paraId="119960E0"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16</w:t>
            </w:r>
          </w:p>
        </w:tc>
        <w:tc>
          <w:tcPr>
            <w:tcW w:w="1474" w:type="dxa"/>
            <w:noWrap/>
            <w:vAlign w:val="center"/>
            <w:hideMark/>
          </w:tcPr>
          <w:p w14:paraId="44261A83"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16</w:t>
            </w:r>
          </w:p>
        </w:tc>
        <w:tc>
          <w:tcPr>
            <w:tcW w:w="1474" w:type="dxa"/>
            <w:noWrap/>
            <w:vAlign w:val="center"/>
            <w:hideMark/>
          </w:tcPr>
          <w:p w14:paraId="04D3E2B8"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w:t>
            </w:r>
          </w:p>
        </w:tc>
        <w:tc>
          <w:tcPr>
            <w:tcW w:w="1474" w:type="dxa"/>
            <w:noWrap/>
            <w:vAlign w:val="center"/>
            <w:hideMark/>
          </w:tcPr>
          <w:p w14:paraId="4FAD5920"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23</w:t>
            </w:r>
          </w:p>
        </w:tc>
      </w:tr>
      <w:tr w:rsidR="00B5787D" w:rsidRPr="0075766C" w14:paraId="0F8989A8" w14:textId="77777777" w:rsidTr="00B5787D">
        <w:trPr>
          <w:trHeight w:val="285"/>
        </w:trPr>
        <w:tc>
          <w:tcPr>
            <w:tcW w:w="1474" w:type="dxa"/>
            <w:noWrap/>
            <w:vAlign w:val="center"/>
            <w:hideMark/>
          </w:tcPr>
          <w:p w14:paraId="01D801C2" w14:textId="77777777"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4</w:t>
            </w:r>
          </w:p>
        </w:tc>
        <w:tc>
          <w:tcPr>
            <w:tcW w:w="1474" w:type="dxa"/>
            <w:noWrap/>
            <w:vAlign w:val="center"/>
            <w:hideMark/>
          </w:tcPr>
          <w:p w14:paraId="56C819BC"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55902C3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16FD58E8"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104879BA"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477285F3"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r>
      <w:tr w:rsidR="00B5787D" w:rsidRPr="0075766C" w14:paraId="726C258F" w14:textId="77777777" w:rsidTr="00B5787D">
        <w:trPr>
          <w:trHeight w:val="285"/>
        </w:trPr>
        <w:tc>
          <w:tcPr>
            <w:tcW w:w="1474" w:type="dxa"/>
            <w:noWrap/>
            <w:vAlign w:val="center"/>
            <w:hideMark/>
          </w:tcPr>
          <w:p w14:paraId="2A72A55C" w14:textId="0CB7E4DB"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Sum</w:t>
            </w:r>
            <w:r w:rsidRPr="00B5787D">
              <w:rPr>
                <w:rFonts w:eastAsia="Times New Roman" w:cs="Arial"/>
                <w:b/>
                <w:bCs/>
                <w:color w:val="000000"/>
                <w:sz w:val="18"/>
                <w:szCs w:val="18"/>
                <w:lang w:eastAsia="pl-PL"/>
              </w:rPr>
              <w:t>y</w:t>
            </w:r>
          </w:p>
        </w:tc>
        <w:tc>
          <w:tcPr>
            <w:tcW w:w="1474" w:type="dxa"/>
            <w:noWrap/>
            <w:vAlign w:val="center"/>
            <w:hideMark/>
          </w:tcPr>
          <w:p w14:paraId="0B3E7E2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171</w:t>
            </w:r>
          </w:p>
        </w:tc>
        <w:tc>
          <w:tcPr>
            <w:tcW w:w="1474" w:type="dxa"/>
            <w:noWrap/>
            <w:vAlign w:val="center"/>
            <w:hideMark/>
          </w:tcPr>
          <w:p w14:paraId="777AA62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374566BC"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7C830D3D"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4A9FE04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r>
    </w:tbl>
    <w:p w14:paraId="269B4566" w14:textId="448DFA25" w:rsidR="00CE774D" w:rsidRDefault="009C6CF4" w:rsidP="00106236">
      <w:pPr>
        <w:pStyle w:val="rdo"/>
      </w:pPr>
      <w:r>
        <w:lastRenderedPageBreak/>
        <w:t>Źródło</w:t>
      </w:r>
      <w:r w:rsidR="00F66F63">
        <w:t xml:space="preserve">: opracowanie własne na podstawie </w:t>
      </w:r>
      <w:r w:rsidR="00A17EE6">
        <w:t xml:space="preserve">wyników rankingów THE2023, ARWU2022, QS2023 i </w:t>
      </w:r>
      <w:proofErr w:type="spellStart"/>
      <w:r w:rsidR="00A17EE6">
        <w:t>Webometrics</w:t>
      </w:r>
      <w:proofErr w:type="spellEnd"/>
      <w:r w:rsidR="00A17EE6">
        <w:t xml:space="preserve"> 2023 H1 </w:t>
      </w:r>
      <w:r w:rsidR="00A17EE6">
        <w:fldChar w:fldCharType="begin" w:fldLock="1"/>
      </w:r>
      <w:r w:rsidR="00A17EE6">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A17EE6">
        <w:fldChar w:fldCharType="separate"/>
      </w:r>
      <w:r w:rsidR="00A17EE6" w:rsidRPr="00A17EE6">
        <w:rPr>
          <w:noProof/>
        </w:rPr>
        <w:t>(ARWU, 2022a; Cybermetrics Lab, 2023; QS Quacquarelli Symonds, 2023m; Times Higher Education, 2023)</w:t>
      </w:r>
      <w:r w:rsidR="00A17EE6">
        <w:fldChar w:fldCharType="end"/>
      </w:r>
    </w:p>
    <w:p w14:paraId="592A9374" w14:textId="367E08ED" w:rsidR="00041F5A" w:rsidRDefault="00041F5A" w:rsidP="000D44B5">
      <w:pPr>
        <w:spacing w:before="240"/>
      </w:pPr>
      <w:r>
        <w:t>Na podstawie danych zawartych w tabeli po</w:t>
      </w:r>
      <w:r w:rsidR="007662C2">
        <w:fldChar w:fldCharType="begin"/>
      </w:r>
      <w:r w:rsidR="007662C2">
        <w:instrText xml:space="preserve"> REF _Ref134645079 \p \h </w:instrText>
      </w:r>
      <w:r w:rsidR="007662C2">
        <w:fldChar w:fldCharType="separate"/>
      </w:r>
      <w:r w:rsidR="004F5E18">
        <w:t>wyżej</w:t>
      </w:r>
      <w:r w:rsidR="007662C2">
        <w:fldChar w:fldCharType="end"/>
      </w:r>
      <w:r>
        <w:t xml:space="preserve"> (</w:t>
      </w:r>
      <w:r w:rsidR="007662C2">
        <w:fldChar w:fldCharType="begin"/>
      </w:r>
      <w:r w:rsidR="007662C2">
        <w:instrText xml:space="preserve"> REF _Ref134645114 \h </w:instrText>
      </w:r>
      <w:r w:rsidR="007662C2">
        <w:fldChar w:fldCharType="separate"/>
      </w:r>
      <w:r w:rsidR="004F5E18" w:rsidRPr="00F66F63">
        <w:t xml:space="preserve">Tabela </w:t>
      </w:r>
      <w:r w:rsidR="004F5E18">
        <w:rPr>
          <w:noProof/>
        </w:rPr>
        <w:t>23</w:t>
      </w:r>
      <w:r w:rsidR="007662C2">
        <w:fldChar w:fldCharType="end"/>
      </w:r>
      <w:r>
        <w:t xml:space="preserve">) można wstępnie wnioskować o zgodności analizowanych rankingów. Już po wstępnej analizie można zauważyć, że w przypadku rankingu THE posiada on najmniej uczelni występujących w top100 tylko tego rankingu, a zatem można przypuszczać, że znalezienie się w pierwszej setce tego rankingu daje największe szanse na pojawienie się danej uczelni w pierwszej setce pozostałych analizowanych rankingów. I tak jeśli przypiszemy odpowiednie wagi liczbie wystąpień w innych rankingach tak by za wystąpienie we wszystkich 4. przypisywać 3 punkty, za wystąpienie w 3. 2 punkty, za wystąpienie w 1. 1 punkt, a za wystąpienie tylko w 1. rankingu 0 punktów otrzymamy wyniki mówiące o zgodności danego rankingu z pozostałymi w skali od 0 do 300 punktów. Następnie wyliczając </w:t>
      </w:r>
      <w:r w:rsidR="007472C1">
        <w:t xml:space="preserve">dla każdego rankingu </w:t>
      </w:r>
      <w:r>
        <w:t xml:space="preserve">procent </w:t>
      </w:r>
      <w:r w:rsidR="007472C1">
        <w:t xml:space="preserve">z </w:t>
      </w:r>
      <w:r>
        <w:t xml:space="preserve">maksymalnej oceny </w:t>
      </w:r>
      <w:r w:rsidR="007472C1">
        <w:t>jaki stanowił uzyskany rezultat otrzymamy wskaźnik zgodności pomiędzy analizowanymi czterema rankingami w zakresie stu najwyższych rezultatów. Zgodnie z oczekiwaniami wyliczony w ten sposób wskaźnik o najwyższej wartości został uzyskany dla rankingu THE (72,0%), natomiast dal pozostałych 3 rankingów wartości tego wskaźnika osiągnęły nieco niższe poziomy, ale były bardzo zbliżone pomiędzy nimi (ARWU – 66,7%</w:t>
      </w:r>
      <w:r w:rsidR="004F0A18">
        <w:t xml:space="preserve">; QS – 65,7%; </w:t>
      </w:r>
      <w:proofErr w:type="spellStart"/>
      <w:r w:rsidR="004F0A18">
        <w:t>Webometrics</w:t>
      </w:r>
      <w:proofErr w:type="spellEnd"/>
      <w:r w:rsidR="004F0A18">
        <w:t xml:space="preserve"> – 66,3%). Tak wyliczone wskaźniki zgodności jednak nie pozwalają jednoznacznie wnioskować o korelacji wyników pomiędzy tymi rankingami. W celu dokonania analizy korelacji wyników top100 pomiędzy 4 analizowanymi globalnymi rankingami utworzono zestawy par rankingów ze wspólnie występującymi w nich uczelniami z przypisanymi im pozycjami rankingowymi w poszczególnych rankingach. Na podstawie tak stworzonych zestawów obliczono </w:t>
      </w:r>
      <w:r w:rsidR="00C6794E">
        <w:t>współczynniki</w:t>
      </w:r>
      <w:r w:rsidR="004F0A18">
        <w:t xml:space="preserve"> korelacji </w:t>
      </w:r>
      <w:r w:rsidR="00C6794E">
        <w:t>r-</w:t>
      </w:r>
      <w:proofErr w:type="spellStart"/>
      <w:r w:rsidR="004F0A18">
        <w:t>Pearson’a</w:t>
      </w:r>
      <w:proofErr w:type="spellEnd"/>
      <w:r w:rsidR="00C6794E">
        <w:t xml:space="preserve"> pomiędzy analizowanymi rankingami</w:t>
      </w:r>
      <w:r w:rsidR="004F0A18">
        <w:t>.</w:t>
      </w:r>
      <w:r w:rsidR="00C6794E">
        <w:t xml:space="preserve"> Wyniki przedstawiono w tabeli po</w:t>
      </w:r>
      <w:r w:rsidR="007662C2">
        <w:fldChar w:fldCharType="begin"/>
      </w:r>
      <w:r w:rsidR="007662C2">
        <w:instrText xml:space="preserve"> REF _Ref134653872 \p \h </w:instrText>
      </w:r>
      <w:r w:rsidR="007662C2">
        <w:fldChar w:fldCharType="separate"/>
      </w:r>
      <w:r w:rsidR="004F5E18">
        <w:t>niżej</w:t>
      </w:r>
      <w:r w:rsidR="007662C2">
        <w:fldChar w:fldCharType="end"/>
      </w:r>
      <w:r w:rsidR="00C6794E">
        <w:t xml:space="preserve"> (</w:t>
      </w:r>
      <w:r w:rsidR="007662C2">
        <w:fldChar w:fldCharType="begin"/>
      </w:r>
      <w:r w:rsidR="007662C2">
        <w:instrText xml:space="preserve"> REF _Ref134653879 \h </w:instrText>
      </w:r>
      <w:r w:rsidR="007662C2">
        <w:fldChar w:fldCharType="separate"/>
      </w:r>
      <w:r w:rsidR="004F5E18">
        <w:t xml:space="preserve">Tabela </w:t>
      </w:r>
      <w:r w:rsidR="004F5E18">
        <w:rPr>
          <w:noProof/>
        </w:rPr>
        <w:t>24</w:t>
      </w:r>
      <w:r w:rsidR="007662C2">
        <w:fldChar w:fldCharType="end"/>
      </w:r>
      <w:r w:rsidR="00C6794E">
        <w:t>).</w:t>
      </w:r>
    </w:p>
    <w:p w14:paraId="60F9D526" w14:textId="63363FD2" w:rsidR="006E3958" w:rsidRDefault="006E3958" w:rsidP="006E3958">
      <w:pPr>
        <w:pStyle w:val="Tytutabeli"/>
      </w:pPr>
      <w:bookmarkStart w:id="225" w:name="_Ref134653879"/>
      <w:bookmarkStart w:id="226" w:name="_Ref134653872"/>
      <w:bookmarkStart w:id="227" w:name="_Toc138254688"/>
      <w:r>
        <w:t xml:space="preserve">Tabela </w:t>
      </w:r>
      <w:fldSimple w:instr=" SEQ Tabela \* ARABIC ">
        <w:r w:rsidR="00AE1944">
          <w:rPr>
            <w:noProof/>
          </w:rPr>
          <w:t>24</w:t>
        </w:r>
      </w:fldSimple>
      <w:bookmarkEnd w:id="225"/>
      <w:r>
        <w:t xml:space="preserve"> Współczynniki korelacji r-Pearsona pomiędzy wynikami rankingów THE, ARWU, QS i </w:t>
      </w:r>
      <w:proofErr w:type="spellStart"/>
      <w:r>
        <w:t>Webometrics</w:t>
      </w:r>
      <w:proofErr w:type="spellEnd"/>
      <w:r>
        <w:t xml:space="preserve"> w zakresie stu najwyżej sklasyfikowanych uczelni w tych rankingach</w:t>
      </w:r>
      <w:bookmarkEnd w:id="226"/>
      <w:bookmarkEnd w:id="227"/>
    </w:p>
    <w:tbl>
      <w:tblPr>
        <w:tblStyle w:val="Tabela-Siatka"/>
        <w:tblW w:w="8505" w:type="dxa"/>
        <w:tblLook w:val="04A0" w:firstRow="1" w:lastRow="0" w:firstColumn="1" w:lastColumn="0" w:noHBand="0" w:noVBand="1"/>
      </w:tblPr>
      <w:tblGrid>
        <w:gridCol w:w="1701"/>
        <w:gridCol w:w="1701"/>
        <w:gridCol w:w="1701"/>
        <w:gridCol w:w="1701"/>
        <w:gridCol w:w="1701"/>
      </w:tblGrid>
      <w:tr w:rsidR="00B5787D" w:rsidRPr="00B5787D" w14:paraId="5FC17434" w14:textId="77777777" w:rsidTr="00B5787D">
        <w:trPr>
          <w:trHeight w:val="285"/>
        </w:trPr>
        <w:tc>
          <w:tcPr>
            <w:tcW w:w="1701" w:type="dxa"/>
            <w:noWrap/>
            <w:hideMark/>
          </w:tcPr>
          <w:p w14:paraId="222AA076" w14:textId="4D7472E3" w:rsidR="00B5787D" w:rsidRPr="0075766C" w:rsidRDefault="00B5787D" w:rsidP="00A61195">
            <w:pPr>
              <w:spacing w:before="0" w:line="240" w:lineRule="auto"/>
              <w:ind w:firstLine="0"/>
              <w:jc w:val="center"/>
              <w:rPr>
                <w:rFonts w:eastAsia="Times New Roman" w:cs="Arial"/>
                <w:b/>
                <w:bCs/>
                <w:color w:val="000000"/>
                <w:sz w:val="18"/>
                <w:szCs w:val="18"/>
                <w:lang w:val="pl-PL" w:eastAsia="pl-PL"/>
              </w:rPr>
            </w:pPr>
            <w:r>
              <w:rPr>
                <w:rFonts w:eastAsia="Times New Roman" w:cs="Arial"/>
                <w:b/>
                <w:bCs/>
                <w:color w:val="000000"/>
                <w:sz w:val="18"/>
                <w:szCs w:val="18"/>
                <w:lang w:val="pl-PL" w:eastAsia="pl-PL"/>
              </w:rPr>
              <w:t xml:space="preserve">Współczynniki </w:t>
            </w:r>
            <w:r>
              <w:rPr>
                <w:rFonts w:eastAsia="Times New Roman" w:cs="Arial"/>
                <w:b/>
                <w:bCs/>
                <w:color w:val="000000"/>
                <w:sz w:val="18"/>
                <w:szCs w:val="18"/>
                <w:lang w:val="pl-PL" w:eastAsia="pl-PL"/>
              </w:rPr>
              <w:br/>
              <w:t>r-Pearsona dla par rankingów</w:t>
            </w:r>
          </w:p>
        </w:tc>
        <w:tc>
          <w:tcPr>
            <w:tcW w:w="1701" w:type="dxa"/>
            <w:noWrap/>
            <w:hideMark/>
          </w:tcPr>
          <w:p w14:paraId="585A942D" w14:textId="463A3E6F" w:rsidR="00B5787D" w:rsidRPr="0075766C" w:rsidRDefault="00B5787D" w:rsidP="00A61195">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THE</w:t>
            </w:r>
            <w:r w:rsidR="0083479B">
              <w:rPr>
                <w:rFonts w:eastAsia="Times New Roman" w:cs="Arial"/>
                <w:b/>
                <w:bCs/>
                <w:color w:val="000000"/>
                <w:sz w:val="18"/>
                <w:szCs w:val="18"/>
                <w:lang w:eastAsia="pl-PL"/>
              </w:rPr>
              <w:t xml:space="preserve"> </w:t>
            </w:r>
            <w:r>
              <w:rPr>
                <w:rFonts w:eastAsia="Times New Roman" w:cs="Arial"/>
                <w:b/>
                <w:bCs/>
                <w:color w:val="000000"/>
                <w:sz w:val="18"/>
                <w:szCs w:val="18"/>
                <w:lang w:eastAsia="pl-PL"/>
              </w:rPr>
              <w:br/>
              <w:t>(top100)</w:t>
            </w:r>
          </w:p>
        </w:tc>
        <w:tc>
          <w:tcPr>
            <w:tcW w:w="1701" w:type="dxa"/>
            <w:noWrap/>
            <w:hideMark/>
          </w:tcPr>
          <w:p w14:paraId="25F35CDD" w14:textId="7680A884" w:rsidR="00B5787D" w:rsidRPr="0075766C" w:rsidRDefault="00B5787D" w:rsidP="00A61195">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ARWU </w:t>
            </w:r>
            <w:r>
              <w:rPr>
                <w:rFonts w:eastAsia="Times New Roman" w:cs="Arial"/>
                <w:b/>
                <w:bCs/>
                <w:color w:val="000000"/>
                <w:sz w:val="18"/>
                <w:szCs w:val="18"/>
                <w:lang w:eastAsia="pl-PL"/>
              </w:rPr>
              <w:br/>
              <w:t>(top100)</w:t>
            </w:r>
          </w:p>
        </w:tc>
        <w:tc>
          <w:tcPr>
            <w:tcW w:w="1701" w:type="dxa"/>
            <w:noWrap/>
            <w:hideMark/>
          </w:tcPr>
          <w:p w14:paraId="043E4DF3" w14:textId="79ACD552" w:rsidR="00B5787D" w:rsidRPr="0075766C" w:rsidRDefault="00B5787D" w:rsidP="00A61195">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QS </w:t>
            </w:r>
            <w:r>
              <w:rPr>
                <w:rFonts w:eastAsia="Times New Roman" w:cs="Arial"/>
                <w:b/>
                <w:bCs/>
                <w:color w:val="000000"/>
                <w:sz w:val="18"/>
                <w:szCs w:val="18"/>
                <w:lang w:eastAsia="pl-PL"/>
              </w:rPr>
              <w:br/>
              <w:t>(top100)</w:t>
            </w:r>
          </w:p>
        </w:tc>
        <w:tc>
          <w:tcPr>
            <w:tcW w:w="1701" w:type="dxa"/>
            <w:noWrap/>
            <w:hideMark/>
          </w:tcPr>
          <w:p w14:paraId="65411793" w14:textId="318C6DBB" w:rsidR="00B5787D" w:rsidRPr="0075766C" w:rsidRDefault="00B5787D" w:rsidP="00A61195">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Webometrics </w:t>
            </w:r>
            <w:r>
              <w:rPr>
                <w:rFonts w:eastAsia="Times New Roman" w:cs="Arial"/>
                <w:b/>
                <w:bCs/>
                <w:color w:val="000000"/>
                <w:sz w:val="18"/>
                <w:szCs w:val="18"/>
                <w:lang w:eastAsia="pl-PL"/>
              </w:rPr>
              <w:br/>
              <w:t>(top100)</w:t>
            </w:r>
          </w:p>
        </w:tc>
      </w:tr>
      <w:tr w:rsidR="00B5787D" w:rsidRPr="0075766C" w14:paraId="52E5D225" w14:textId="77777777" w:rsidTr="00936331">
        <w:trPr>
          <w:trHeight w:val="285"/>
        </w:trPr>
        <w:tc>
          <w:tcPr>
            <w:tcW w:w="1701" w:type="dxa"/>
            <w:noWrap/>
            <w:vAlign w:val="center"/>
            <w:hideMark/>
          </w:tcPr>
          <w:p w14:paraId="1B93E79A" w14:textId="17CFF7BC"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THE </w:t>
            </w:r>
            <w:r>
              <w:rPr>
                <w:rFonts w:eastAsia="Times New Roman" w:cs="Arial"/>
                <w:b/>
                <w:bCs/>
                <w:color w:val="000000"/>
                <w:sz w:val="18"/>
                <w:szCs w:val="18"/>
                <w:lang w:eastAsia="pl-PL"/>
              </w:rPr>
              <w:br/>
              <w:t>(top100)</w:t>
            </w:r>
          </w:p>
        </w:tc>
        <w:tc>
          <w:tcPr>
            <w:tcW w:w="1701" w:type="dxa"/>
            <w:noWrap/>
            <w:vAlign w:val="center"/>
            <w:hideMark/>
          </w:tcPr>
          <w:p w14:paraId="1428CA54" w14:textId="3C75C193"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7BE6A1A6" w14:textId="6F5177B7"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0,6312</w:t>
            </w:r>
          </w:p>
        </w:tc>
        <w:tc>
          <w:tcPr>
            <w:tcW w:w="1701" w:type="dxa"/>
            <w:noWrap/>
            <w:vAlign w:val="center"/>
            <w:hideMark/>
          </w:tcPr>
          <w:p w14:paraId="59D452CA" w14:textId="49BEC3A4"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0,6813</w:t>
            </w:r>
          </w:p>
        </w:tc>
        <w:tc>
          <w:tcPr>
            <w:tcW w:w="1701" w:type="dxa"/>
            <w:noWrap/>
            <w:vAlign w:val="center"/>
            <w:hideMark/>
          </w:tcPr>
          <w:p w14:paraId="41790864" w14:textId="3DDE42D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0,6644</w:t>
            </w:r>
          </w:p>
        </w:tc>
      </w:tr>
      <w:tr w:rsidR="00B5787D" w:rsidRPr="0075766C" w14:paraId="57015347" w14:textId="77777777" w:rsidTr="00936331">
        <w:trPr>
          <w:trHeight w:val="285"/>
        </w:trPr>
        <w:tc>
          <w:tcPr>
            <w:tcW w:w="1701" w:type="dxa"/>
            <w:noWrap/>
            <w:vAlign w:val="center"/>
            <w:hideMark/>
          </w:tcPr>
          <w:p w14:paraId="55BBA610" w14:textId="4BBBF2D1"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ARWU </w:t>
            </w:r>
            <w:r>
              <w:rPr>
                <w:rFonts w:eastAsia="Times New Roman" w:cs="Arial"/>
                <w:b/>
                <w:bCs/>
                <w:color w:val="000000"/>
                <w:sz w:val="18"/>
                <w:szCs w:val="18"/>
                <w:lang w:eastAsia="pl-PL"/>
              </w:rPr>
              <w:br/>
              <w:t>(top100)</w:t>
            </w:r>
          </w:p>
        </w:tc>
        <w:tc>
          <w:tcPr>
            <w:tcW w:w="1701" w:type="dxa"/>
            <w:noWrap/>
            <w:vAlign w:val="center"/>
            <w:hideMark/>
          </w:tcPr>
          <w:p w14:paraId="1ADE9EBD" w14:textId="01DC35D7"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0,6312</w:t>
            </w:r>
          </w:p>
        </w:tc>
        <w:tc>
          <w:tcPr>
            <w:tcW w:w="1701" w:type="dxa"/>
            <w:noWrap/>
            <w:vAlign w:val="center"/>
            <w:hideMark/>
          </w:tcPr>
          <w:p w14:paraId="697C73DA" w14:textId="063F10D7"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66755F10" w14:textId="602B8E24"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0,4517</w:t>
            </w:r>
          </w:p>
        </w:tc>
        <w:tc>
          <w:tcPr>
            <w:tcW w:w="1701" w:type="dxa"/>
            <w:noWrap/>
            <w:vAlign w:val="center"/>
            <w:hideMark/>
          </w:tcPr>
          <w:p w14:paraId="3FCCE618" w14:textId="43493ED1"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0,7552</w:t>
            </w:r>
          </w:p>
        </w:tc>
      </w:tr>
      <w:tr w:rsidR="00B5787D" w:rsidRPr="0075766C" w14:paraId="33365517" w14:textId="77777777" w:rsidTr="00936331">
        <w:trPr>
          <w:trHeight w:val="285"/>
        </w:trPr>
        <w:tc>
          <w:tcPr>
            <w:tcW w:w="1701" w:type="dxa"/>
            <w:noWrap/>
            <w:vAlign w:val="center"/>
            <w:hideMark/>
          </w:tcPr>
          <w:p w14:paraId="68E4B0C5" w14:textId="3235AC91"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QS </w:t>
            </w:r>
            <w:r>
              <w:rPr>
                <w:rFonts w:eastAsia="Times New Roman" w:cs="Arial"/>
                <w:b/>
                <w:bCs/>
                <w:color w:val="000000"/>
                <w:sz w:val="18"/>
                <w:szCs w:val="18"/>
                <w:lang w:eastAsia="pl-PL"/>
              </w:rPr>
              <w:br/>
              <w:t>(top100)</w:t>
            </w:r>
          </w:p>
        </w:tc>
        <w:tc>
          <w:tcPr>
            <w:tcW w:w="1701" w:type="dxa"/>
            <w:noWrap/>
            <w:vAlign w:val="center"/>
            <w:hideMark/>
          </w:tcPr>
          <w:p w14:paraId="285E5793" w14:textId="3BB0270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0,6813</w:t>
            </w:r>
          </w:p>
        </w:tc>
        <w:tc>
          <w:tcPr>
            <w:tcW w:w="1701" w:type="dxa"/>
            <w:noWrap/>
            <w:vAlign w:val="center"/>
            <w:hideMark/>
          </w:tcPr>
          <w:p w14:paraId="46526C5B" w14:textId="516FA9A6"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0,4517</w:t>
            </w:r>
          </w:p>
        </w:tc>
        <w:tc>
          <w:tcPr>
            <w:tcW w:w="1701" w:type="dxa"/>
            <w:noWrap/>
            <w:vAlign w:val="center"/>
            <w:hideMark/>
          </w:tcPr>
          <w:p w14:paraId="6313C39C" w14:textId="0C900A75"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08442EBD" w14:textId="0555016F" w:rsidR="00B5787D" w:rsidRPr="0075766C" w:rsidRDefault="00B5787D" w:rsidP="00936331">
            <w:pPr>
              <w:spacing w:before="0" w:line="240" w:lineRule="auto"/>
              <w:ind w:firstLine="0"/>
              <w:jc w:val="center"/>
              <w:rPr>
                <w:rFonts w:cs="Arial"/>
                <w:color w:val="000000"/>
                <w:sz w:val="18"/>
                <w:szCs w:val="18"/>
              </w:rPr>
            </w:pPr>
            <w:r w:rsidRPr="00936331">
              <w:rPr>
                <w:rFonts w:cs="Arial"/>
                <w:color w:val="000000"/>
                <w:sz w:val="18"/>
                <w:szCs w:val="18"/>
              </w:rPr>
              <w:t>0,3578</w:t>
            </w:r>
          </w:p>
        </w:tc>
      </w:tr>
      <w:tr w:rsidR="00B5787D" w:rsidRPr="0075766C" w14:paraId="3EC194F1" w14:textId="77777777" w:rsidTr="00936331">
        <w:trPr>
          <w:trHeight w:val="285"/>
        </w:trPr>
        <w:tc>
          <w:tcPr>
            <w:tcW w:w="1701" w:type="dxa"/>
            <w:noWrap/>
            <w:vAlign w:val="center"/>
            <w:hideMark/>
          </w:tcPr>
          <w:p w14:paraId="466B1A3D" w14:textId="624F14D2"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Webometrics </w:t>
            </w:r>
            <w:r>
              <w:rPr>
                <w:rFonts w:eastAsia="Times New Roman" w:cs="Arial"/>
                <w:b/>
                <w:bCs/>
                <w:color w:val="000000"/>
                <w:sz w:val="18"/>
                <w:szCs w:val="18"/>
                <w:lang w:eastAsia="pl-PL"/>
              </w:rPr>
              <w:br/>
              <w:t>(top100)</w:t>
            </w:r>
          </w:p>
        </w:tc>
        <w:tc>
          <w:tcPr>
            <w:tcW w:w="1701" w:type="dxa"/>
            <w:noWrap/>
            <w:vAlign w:val="center"/>
            <w:hideMark/>
          </w:tcPr>
          <w:p w14:paraId="15DA698F" w14:textId="0A2AD4C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0,6644</w:t>
            </w:r>
          </w:p>
        </w:tc>
        <w:tc>
          <w:tcPr>
            <w:tcW w:w="1701" w:type="dxa"/>
            <w:noWrap/>
            <w:vAlign w:val="center"/>
            <w:hideMark/>
          </w:tcPr>
          <w:p w14:paraId="77104CCA" w14:textId="095D99E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0,7552</w:t>
            </w:r>
          </w:p>
        </w:tc>
        <w:tc>
          <w:tcPr>
            <w:tcW w:w="1701" w:type="dxa"/>
            <w:noWrap/>
            <w:vAlign w:val="center"/>
            <w:hideMark/>
          </w:tcPr>
          <w:p w14:paraId="475EEA47" w14:textId="4BCCA7FA" w:rsidR="00B5787D" w:rsidRPr="0075766C" w:rsidRDefault="00B5787D" w:rsidP="00936331">
            <w:pPr>
              <w:spacing w:before="0" w:line="240" w:lineRule="auto"/>
              <w:ind w:firstLine="0"/>
              <w:jc w:val="center"/>
              <w:rPr>
                <w:rFonts w:cs="Arial"/>
                <w:color w:val="000000"/>
                <w:sz w:val="18"/>
                <w:szCs w:val="18"/>
              </w:rPr>
            </w:pPr>
            <w:r w:rsidRPr="00936331">
              <w:rPr>
                <w:rFonts w:cs="Arial"/>
                <w:color w:val="000000"/>
                <w:sz w:val="18"/>
                <w:szCs w:val="18"/>
              </w:rPr>
              <w:t>0,3578</w:t>
            </w:r>
          </w:p>
        </w:tc>
        <w:tc>
          <w:tcPr>
            <w:tcW w:w="1701" w:type="dxa"/>
            <w:noWrap/>
            <w:vAlign w:val="center"/>
            <w:hideMark/>
          </w:tcPr>
          <w:p w14:paraId="1F4E7A3D" w14:textId="0CEDED1E" w:rsidR="00B5787D" w:rsidRPr="0075766C" w:rsidRDefault="00B5787D" w:rsidP="00936331">
            <w:pPr>
              <w:spacing w:before="0" w:line="240" w:lineRule="auto"/>
              <w:ind w:firstLine="0"/>
              <w:jc w:val="center"/>
              <w:rPr>
                <w:rFonts w:eastAsia="Times New Roman" w:cs="Arial"/>
                <w:color w:val="000000"/>
                <w:sz w:val="18"/>
                <w:szCs w:val="18"/>
                <w:lang w:eastAsia="pl-PL"/>
              </w:rPr>
            </w:pPr>
          </w:p>
        </w:tc>
      </w:tr>
      <w:tr w:rsidR="00B5787D" w:rsidRPr="0075766C" w14:paraId="44DF548C" w14:textId="77777777" w:rsidTr="00936331">
        <w:trPr>
          <w:trHeight w:val="285"/>
        </w:trPr>
        <w:tc>
          <w:tcPr>
            <w:tcW w:w="1701" w:type="dxa"/>
            <w:noWrap/>
            <w:vAlign w:val="center"/>
            <w:hideMark/>
          </w:tcPr>
          <w:p w14:paraId="237BBB2B" w14:textId="11146494" w:rsidR="00B5787D" w:rsidRPr="0075766C" w:rsidRDefault="00B5787D" w:rsidP="00A61195">
            <w:pPr>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Średnia ze wsp</w:t>
            </w:r>
            <w:r>
              <w:rPr>
                <w:rFonts w:eastAsia="Times New Roman" w:cs="Arial"/>
                <w:b/>
                <w:bCs/>
                <w:color w:val="000000"/>
                <w:sz w:val="18"/>
                <w:szCs w:val="18"/>
                <w:lang w:val="pl-PL" w:eastAsia="pl-PL"/>
              </w:rPr>
              <w:t>ółczynników</w:t>
            </w:r>
            <w:r w:rsidRPr="00B5787D">
              <w:rPr>
                <w:rFonts w:eastAsia="Times New Roman" w:cs="Arial"/>
                <w:b/>
                <w:bCs/>
                <w:color w:val="000000"/>
                <w:sz w:val="18"/>
                <w:szCs w:val="18"/>
                <w:lang w:val="pl-PL" w:eastAsia="pl-PL"/>
              </w:rPr>
              <w:br/>
              <w:t>R-Pearsona</w:t>
            </w:r>
          </w:p>
        </w:tc>
        <w:tc>
          <w:tcPr>
            <w:tcW w:w="1701" w:type="dxa"/>
            <w:noWrap/>
            <w:vAlign w:val="center"/>
            <w:hideMark/>
          </w:tcPr>
          <w:p w14:paraId="5CC81D63" w14:textId="226DE894" w:rsidR="00B5787D" w:rsidRPr="0075766C" w:rsidRDefault="00B5787D" w:rsidP="00936331">
            <w:pPr>
              <w:spacing w:before="0" w:line="240" w:lineRule="auto"/>
              <w:ind w:firstLine="0"/>
              <w:jc w:val="center"/>
              <w:rPr>
                <w:rFonts w:cs="Arial"/>
                <w:b/>
                <w:bCs/>
                <w:color w:val="000000"/>
                <w:sz w:val="18"/>
                <w:szCs w:val="18"/>
              </w:rPr>
            </w:pPr>
            <w:r w:rsidRPr="00936331">
              <w:rPr>
                <w:rFonts w:cs="Arial"/>
                <w:b/>
                <w:bCs/>
                <w:color w:val="000000"/>
                <w:sz w:val="18"/>
                <w:szCs w:val="18"/>
              </w:rPr>
              <w:t>0,6590</w:t>
            </w:r>
          </w:p>
        </w:tc>
        <w:tc>
          <w:tcPr>
            <w:tcW w:w="1701" w:type="dxa"/>
            <w:noWrap/>
            <w:vAlign w:val="center"/>
            <w:hideMark/>
          </w:tcPr>
          <w:p w14:paraId="041C44B9" w14:textId="23A56409" w:rsidR="00B5787D" w:rsidRPr="0075766C" w:rsidRDefault="00936331" w:rsidP="00936331">
            <w:pPr>
              <w:spacing w:before="0" w:line="240" w:lineRule="auto"/>
              <w:ind w:firstLine="0"/>
              <w:jc w:val="center"/>
              <w:rPr>
                <w:rFonts w:cs="Arial"/>
                <w:b/>
                <w:bCs/>
                <w:color w:val="000000"/>
                <w:sz w:val="18"/>
                <w:szCs w:val="18"/>
              </w:rPr>
            </w:pPr>
            <w:r w:rsidRPr="00936331">
              <w:rPr>
                <w:rFonts w:cs="Arial"/>
                <w:b/>
                <w:bCs/>
                <w:color w:val="000000"/>
                <w:sz w:val="18"/>
                <w:szCs w:val="18"/>
              </w:rPr>
              <w:t>0,6127</w:t>
            </w:r>
          </w:p>
        </w:tc>
        <w:tc>
          <w:tcPr>
            <w:tcW w:w="1701" w:type="dxa"/>
            <w:noWrap/>
            <w:vAlign w:val="center"/>
            <w:hideMark/>
          </w:tcPr>
          <w:p w14:paraId="4B8513F2" w14:textId="5FBA909B" w:rsidR="00B5787D" w:rsidRPr="0075766C" w:rsidRDefault="00936331" w:rsidP="00936331">
            <w:pPr>
              <w:spacing w:before="0" w:line="240" w:lineRule="auto"/>
              <w:ind w:firstLine="0"/>
              <w:jc w:val="center"/>
              <w:rPr>
                <w:rFonts w:cs="Arial"/>
                <w:b/>
                <w:bCs/>
                <w:color w:val="000000"/>
                <w:sz w:val="18"/>
                <w:szCs w:val="18"/>
              </w:rPr>
            </w:pPr>
            <w:r w:rsidRPr="00936331">
              <w:rPr>
                <w:rFonts w:cs="Arial"/>
                <w:b/>
                <w:bCs/>
                <w:color w:val="000000"/>
                <w:sz w:val="18"/>
                <w:szCs w:val="18"/>
              </w:rPr>
              <w:t>0,4969</w:t>
            </w:r>
          </w:p>
        </w:tc>
        <w:tc>
          <w:tcPr>
            <w:tcW w:w="1701" w:type="dxa"/>
            <w:noWrap/>
            <w:vAlign w:val="center"/>
            <w:hideMark/>
          </w:tcPr>
          <w:p w14:paraId="4B5B013B" w14:textId="43914F39" w:rsidR="00B5787D" w:rsidRPr="0075766C" w:rsidRDefault="00936331" w:rsidP="00936331">
            <w:pPr>
              <w:spacing w:before="0" w:line="240" w:lineRule="auto"/>
              <w:ind w:firstLine="0"/>
              <w:jc w:val="center"/>
              <w:rPr>
                <w:rFonts w:cs="Arial"/>
                <w:b/>
                <w:bCs/>
                <w:color w:val="000000"/>
                <w:sz w:val="18"/>
                <w:szCs w:val="18"/>
              </w:rPr>
            </w:pPr>
            <w:r w:rsidRPr="00936331">
              <w:rPr>
                <w:rFonts w:cs="Arial"/>
                <w:b/>
                <w:bCs/>
                <w:color w:val="000000"/>
                <w:sz w:val="18"/>
                <w:szCs w:val="18"/>
              </w:rPr>
              <w:t>0,5924</w:t>
            </w:r>
          </w:p>
        </w:tc>
      </w:tr>
    </w:tbl>
    <w:p w14:paraId="447F92E1" w14:textId="552BE9B5" w:rsidR="006E3958" w:rsidRPr="006E3958" w:rsidRDefault="009C6CF4" w:rsidP="00106236">
      <w:pPr>
        <w:pStyle w:val="rdo"/>
      </w:pPr>
      <w:r w:rsidRPr="006E3958">
        <w:t>Źródło</w:t>
      </w:r>
      <w:r w:rsidR="006E3958" w:rsidRPr="006E3958">
        <w:t xml:space="preserve">: opracowanie własne na podstawie wyników rankingów THE2023, ARWU2022, QS2023 i </w:t>
      </w:r>
      <w:proofErr w:type="spellStart"/>
      <w:r w:rsidR="006E3958" w:rsidRPr="006E3958">
        <w:t>Webometrics</w:t>
      </w:r>
      <w:proofErr w:type="spellEnd"/>
      <w:r w:rsidR="006E3958" w:rsidRPr="006E3958">
        <w:t xml:space="preserve"> 2023 H1 </w:t>
      </w:r>
      <w:r w:rsidR="006E3958" w:rsidRPr="006E3958">
        <w:fldChar w:fldCharType="begin" w:fldLock="1"/>
      </w:r>
      <w:r w:rsidR="006E3958" w:rsidRPr="006E3958">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6E3958" w:rsidRPr="006E3958">
        <w:fldChar w:fldCharType="separate"/>
      </w:r>
      <w:r w:rsidR="006E3958" w:rsidRPr="006E3958">
        <w:rPr>
          <w:noProof/>
        </w:rPr>
        <w:t>(ARWU, 2022a; Cybermetrics Lab, 2023; QS Quacquarelli Symonds, 2023m; Times Higher Education, 2023)</w:t>
      </w:r>
      <w:r w:rsidR="006E3958" w:rsidRPr="006E3958">
        <w:fldChar w:fldCharType="end"/>
      </w:r>
    </w:p>
    <w:p w14:paraId="130C0485" w14:textId="32726148" w:rsidR="00041F5A" w:rsidRDefault="0083479B" w:rsidP="000D44B5">
      <w:pPr>
        <w:spacing w:before="240"/>
      </w:pPr>
      <w:r>
        <w:t>Na podstawie wyników wskaźników korelacji r-Pearsona przedstawionych w tabeli po</w:t>
      </w:r>
      <w:r w:rsidR="007662C2">
        <w:fldChar w:fldCharType="begin"/>
      </w:r>
      <w:r w:rsidR="007662C2">
        <w:instrText xml:space="preserve"> REF _Ref134653872 \p \h </w:instrText>
      </w:r>
      <w:r w:rsidR="007662C2">
        <w:fldChar w:fldCharType="separate"/>
      </w:r>
      <w:r w:rsidR="004F5E18">
        <w:t>wyżej</w:t>
      </w:r>
      <w:r w:rsidR="007662C2">
        <w:fldChar w:fldCharType="end"/>
      </w:r>
      <w:r>
        <w:t xml:space="preserve"> (</w:t>
      </w:r>
      <w:r w:rsidR="007662C2">
        <w:fldChar w:fldCharType="begin"/>
      </w:r>
      <w:r w:rsidR="007662C2">
        <w:instrText xml:space="preserve"> REF _Ref134653879 \h </w:instrText>
      </w:r>
      <w:r w:rsidR="007662C2">
        <w:fldChar w:fldCharType="separate"/>
      </w:r>
      <w:r w:rsidR="004F5E18">
        <w:t xml:space="preserve">Tabela </w:t>
      </w:r>
      <w:r w:rsidR="004F5E18">
        <w:rPr>
          <w:noProof/>
        </w:rPr>
        <w:t>24</w:t>
      </w:r>
      <w:r w:rsidR="007662C2">
        <w:fldChar w:fldCharType="end"/>
      </w:r>
      <w:r>
        <w:t xml:space="preserve">) można wskazać, że wszystkie analizowane rankingi wykazują pozytywną korelację wyników w zakresie stu najwyżej sklasyfikowanych uczelni. Najsilniejszą korelację z pozostałymi </w:t>
      </w:r>
      <w:r>
        <w:lastRenderedPageBreak/>
        <w:t xml:space="preserve">rankingami wykazuje ranking THE, natomiast najsłabszą ranking QS co można stwierdzić na podstawie informacji o średniej ze współczynników korelacji dla par rankingów. Natomiast z pośród pojedynczych par wyników rankingów najsilniej skorelowane są ARWU i </w:t>
      </w:r>
      <w:proofErr w:type="spellStart"/>
      <w:r>
        <w:t>Webometrics</w:t>
      </w:r>
      <w:proofErr w:type="spellEnd"/>
      <w:r>
        <w:t xml:space="preserve"> (0,7552), a najsłabiej QS i </w:t>
      </w:r>
      <w:proofErr w:type="spellStart"/>
      <w:r>
        <w:t>Webometrics</w:t>
      </w:r>
      <w:proofErr w:type="spellEnd"/>
      <w:r>
        <w:t>. Dość silnie skorelowane są wyniki rankingów THE i QS (0,6813) co można uznać za zrozumiałe ze względu na dość zbliżoną metodologię ich powstawania, bowiem oba rankingi wywodzą się z jednej koncepcji tworzenia rankingów. Natomiast dość zaskakująca wydaje się tak silna korelacja pomiędzy w</w:t>
      </w:r>
      <w:r w:rsidR="007C736F">
        <w:t>y</w:t>
      </w:r>
      <w:r>
        <w:t xml:space="preserve">nikami top100 rankingów ARWU i </w:t>
      </w:r>
      <w:proofErr w:type="spellStart"/>
      <w:r>
        <w:t>Webometrics</w:t>
      </w:r>
      <w:proofErr w:type="spellEnd"/>
      <w:r>
        <w:t xml:space="preserve">, gdyż </w:t>
      </w:r>
      <w:r w:rsidR="007C736F">
        <w:t xml:space="preserve">ranking ARWU jest znany z tego, że ocenia uczelnie uwzględniając liczby nauczycieli i absolwentów ze zdobytymi nagrodami Nobla i medalami Fieldsa. Jednak po dokładniejszej analizie metodologii obu tych rankingów można stwierdzić, że w obu przypadkach wskaźniki </w:t>
      </w:r>
      <w:proofErr w:type="spellStart"/>
      <w:r w:rsidR="007C736F">
        <w:t>cytowań</w:t>
      </w:r>
      <w:proofErr w:type="spellEnd"/>
      <w:r w:rsidR="007C736F">
        <w:t xml:space="preserve"> mają wpływ na znaczą część oceny (ARWU – do ok. 70%, </w:t>
      </w:r>
      <w:proofErr w:type="spellStart"/>
      <w:r w:rsidR="007C736F">
        <w:t>Webometrics</w:t>
      </w:r>
      <w:proofErr w:type="spellEnd"/>
      <w:r w:rsidR="007C736F">
        <w:t xml:space="preserve"> – 50%).</w:t>
      </w:r>
    </w:p>
    <w:p w14:paraId="46B6DFFF" w14:textId="349F56C3" w:rsidR="00C24C76" w:rsidRDefault="007C736F" w:rsidP="000A38A4">
      <w:pPr>
        <w:spacing w:before="240"/>
      </w:pPr>
      <w:r>
        <w:t>Metoda wyliczania wskaźników korelacji r-Pearsona jednak nie uwzględnia zjawiska nie występowania części uczelni w niektórych rankingach. Jak wspomniano wyżej to obliczeń stworzono zestawy zawierającą część wspólną dla każdej pary rankingów (top100). Jednak fakt, iż jakaś uczelnia występuje lub nie w najwyższej setce rezultatów jakiegoś rankingu może mieć istotnej znaczenie dla oceny jakości danej uczelni.</w:t>
      </w:r>
      <w:r w:rsidR="00622247">
        <w:t xml:space="preserve"> Można bowiem stworzyć ranking uwzględniający pozycje uczelni w różnych rankingach, tak by odzwierciedlić fakt zaistnienia danej uczelni w niektórych lub we wszystkich co rankingach, co niewątpliwie również niesie informację o wartości usług dostarczanych przez uczelnie.</w:t>
      </w:r>
      <w:r w:rsidR="00DA1B58">
        <w:t xml:space="preserve"> Propozycję takiego rankingu przedstawiono w załączniku </w:t>
      </w:r>
      <w:commentRangeStart w:id="228"/>
      <w:r w:rsidR="00DA1B58">
        <w:t>nr 4</w:t>
      </w:r>
      <w:commentRangeEnd w:id="228"/>
      <w:r w:rsidR="00DA1B58">
        <w:rPr>
          <w:rStyle w:val="Odwoaniedokomentarza"/>
          <w:rFonts w:ascii="Times New Roman" w:eastAsia="Times New Roman" w:hAnsi="Times New Roman"/>
          <w:szCs w:val="20"/>
          <w:lang w:eastAsia="pl-PL"/>
        </w:rPr>
        <w:commentReference w:id="228"/>
      </w:r>
      <w:r w:rsidR="00DA1B58">
        <w:t xml:space="preserve"> (</w:t>
      </w:r>
      <w:r w:rsidR="007662C2">
        <w:fldChar w:fldCharType="begin"/>
      </w:r>
      <w:r w:rsidR="007662C2">
        <w:instrText xml:space="preserve"> REF _Ref134656238 \h </w:instrText>
      </w:r>
      <w:r w:rsidR="007662C2">
        <w:fldChar w:fldCharType="separate"/>
      </w:r>
      <w:r w:rsidR="004F5E18">
        <w:t xml:space="preserve">Tabela </w:t>
      </w:r>
      <w:r w:rsidR="004F5E18">
        <w:rPr>
          <w:noProof/>
        </w:rPr>
        <w:t>52</w:t>
      </w:r>
      <w:r w:rsidR="007662C2">
        <w:fldChar w:fldCharType="end"/>
      </w:r>
      <w:r w:rsidR="00DA1B58">
        <w:t>). Ranking ten został stworzony w taki sposób, że wartościom zerowym dla pozycji danej uczelni w jednym z 4 analizowanych rankingów reprezentujących brak występowania danej uczelni w konkretnym rankingu przypisano wartość 250. Stąd nazwa takiego rankingu RV250 (</w:t>
      </w:r>
      <w:r w:rsidR="00DA1B58" w:rsidRPr="00DA1B58">
        <w:rPr>
          <w:i/>
          <w:iCs/>
        </w:rPr>
        <w:t>Ranking Value 250</w:t>
      </w:r>
      <w:r w:rsidR="00DA1B58">
        <w:t>). Stwierdzono empirycznie, że dla zaproponowanego zestawu rang z rankingów THE2023, ARWU</w:t>
      </w:r>
      <w:r w:rsidR="00AC7707">
        <w:t xml:space="preserve">2022, QS2023 i </w:t>
      </w:r>
      <w:proofErr w:type="spellStart"/>
      <w:r w:rsidR="00AC7707">
        <w:t>Webometrics</w:t>
      </w:r>
      <w:proofErr w:type="spellEnd"/>
      <w:r w:rsidR="00AC7707">
        <w:t xml:space="preserve"> 2023H1</w:t>
      </w:r>
      <w:r w:rsidR="00AC7707">
        <w:rPr>
          <w:rStyle w:val="Odwoanieprzypisudolnego"/>
        </w:rPr>
        <w:footnoteReference w:id="13"/>
      </w:r>
      <w:r w:rsidR="00AC7707">
        <w:t xml:space="preserve">, przypisanie wartości 250 pozwala na uwzględnienie wszystkich uczelni występujących w większej liczbie rankingów na pozycjach wyższych niż te osiągnięte przez uczelnie występujące w mniejszej liczbie rankingów. </w:t>
      </w:r>
      <w:r w:rsidR="00C24C76">
        <w:t xml:space="preserve">Wartość Rankingu RV250 została obliczona jako suma punktów przyznawanych za pozycję danej uczelni w każdym z analizowanych czterech rankingów. A zatem im mniejsza liczba uzyskanych punktów tym pozycja uczelni w Rankingu RV250 jest wyższa. </w:t>
      </w:r>
      <w:r w:rsidR="00AC7707">
        <w:t>Od strony obliczeniowej można to zinterpretować tak, że uczelnie, które nie występują w jakimś rankingu otrzymują przypisaną wartość 250 punktów dla każdego faktu nie wystąpienia w jednym z 4. analizowanych rankingów. W związku z tym</w:t>
      </w:r>
      <w:r w:rsidR="00C24C76">
        <w:t>, na przykład</w:t>
      </w:r>
      <w:r w:rsidR="00AC7707">
        <w:t>, uczelnie występujące tylko w jednym z rankingów otrzymują z tego powodu wynik o wartości 750 punktów plus wartość rangi odpowiadająca pozycji danej uczelni w rankingu w którym występują.</w:t>
      </w:r>
      <w:r w:rsidR="00C24C76">
        <w:t xml:space="preserve"> Wartości tak obliczonego rankingu pozwalają na wyliczenie współczynnika korelacji r-Pearsona dla całych zestawów stu uczelni uwzględnionych w każdym z rankingów, gdyż każdy z analizowanych rankingów ma część wspólną z rankingiem RV250 obejmującą wszystkie uczelnie danego rankingu. Wartości współczynników korelacji r-</w:t>
      </w:r>
      <w:proofErr w:type="spellStart"/>
      <w:r w:rsidR="00C24C76">
        <w:t>Perasona</w:t>
      </w:r>
      <w:proofErr w:type="spellEnd"/>
      <w:r w:rsidR="00C24C76">
        <w:t xml:space="preserve"> wyni</w:t>
      </w:r>
      <w:r w:rsidR="00C24C76">
        <w:lastRenderedPageBreak/>
        <w:t>ków top100 analizowanych rankingów z rankingiem RV250 przedstawiono w tabeli po</w:t>
      </w:r>
      <w:r w:rsidR="007662C2">
        <w:fldChar w:fldCharType="begin"/>
      </w:r>
      <w:r w:rsidR="007662C2">
        <w:instrText xml:space="preserve"> REF _Ref134657759 \p \h </w:instrText>
      </w:r>
      <w:r w:rsidR="007662C2">
        <w:fldChar w:fldCharType="separate"/>
      </w:r>
      <w:r w:rsidR="004F5E18">
        <w:t>niżej</w:t>
      </w:r>
      <w:r w:rsidR="007662C2">
        <w:fldChar w:fldCharType="end"/>
      </w:r>
      <w:r w:rsidR="00C24C76">
        <w:t xml:space="preserve"> (</w:t>
      </w:r>
      <w:r w:rsidR="007662C2">
        <w:fldChar w:fldCharType="begin"/>
      </w:r>
      <w:r w:rsidR="007662C2">
        <w:instrText xml:space="preserve"> REF _Ref134657767 \h </w:instrText>
      </w:r>
      <w:r w:rsidR="007662C2">
        <w:fldChar w:fldCharType="separate"/>
      </w:r>
      <w:r w:rsidR="004F5E18">
        <w:t xml:space="preserve">Tabela </w:t>
      </w:r>
      <w:r w:rsidR="004F5E18">
        <w:rPr>
          <w:noProof/>
        </w:rPr>
        <w:t>25</w:t>
      </w:r>
      <w:r w:rsidR="007662C2">
        <w:fldChar w:fldCharType="end"/>
      </w:r>
      <w:r w:rsidR="00C24C76">
        <w:t>).</w:t>
      </w:r>
    </w:p>
    <w:p w14:paraId="276F7EA4" w14:textId="304A17E2" w:rsidR="002D2EB8" w:rsidRDefault="002D2EB8" w:rsidP="002D2EB8">
      <w:pPr>
        <w:pStyle w:val="Tytutabeli"/>
      </w:pPr>
      <w:bookmarkStart w:id="229" w:name="_Ref134657767"/>
      <w:bookmarkStart w:id="230" w:name="_Ref134657759"/>
      <w:bookmarkStart w:id="231" w:name="_Toc138254689"/>
      <w:r>
        <w:t xml:space="preserve">Tabela </w:t>
      </w:r>
      <w:fldSimple w:instr=" SEQ Tabela \* ARABIC ">
        <w:r w:rsidR="00AE1944">
          <w:rPr>
            <w:noProof/>
          </w:rPr>
          <w:t>25</w:t>
        </w:r>
      </w:fldSimple>
      <w:bookmarkEnd w:id="229"/>
      <w:r>
        <w:t xml:space="preserve"> Współczynniki korelacji r-Pearsona pomiędzy wynikami rankingów THE, ARWU, QS i </w:t>
      </w:r>
      <w:proofErr w:type="spellStart"/>
      <w:r>
        <w:t>Webometrics</w:t>
      </w:r>
      <w:proofErr w:type="spellEnd"/>
      <w:r>
        <w:t xml:space="preserve"> w zakresie stu najwyżej sklasyfikowanych uczelni w tych rankingach</w:t>
      </w:r>
      <w:r w:rsidR="000A38A4">
        <w:t>, a zaproponowanym rankingiem RV250</w:t>
      </w:r>
      <w:bookmarkEnd w:id="230"/>
      <w:bookmarkEnd w:id="231"/>
    </w:p>
    <w:tbl>
      <w:tblPr>
        <w:tblStyle w:val="Tabela-Siatka"/>
        <w:tblW w:w="3402" w:type="dxa"/>
        <w:tblLook w:val="04A0" w:firstRow="1" w:lastRow="0" w:firstColumn="1" w:lastColumn="0" w:noHBand="0" w:noVBand="1"/>
      </w:tblPr>
      <w:tblGrid>
        <w:gridCol w:w="1701"/>
        <w:gridCol w:w="1701"/>
      </w:tblGrid>
      <w:tr w:rsidR="00C24C76" w:rsidRPr="00B5787D" w14:paraId="69163B2A" w14:textId="77777777" w:rsidTr="00C24C76">
        <w:trPr>
          <w:trHeight w:val="285"/>
        </w:trPr>
        <w:tc>
          <w:tcPr>
            <w:tcW w:w="1701" w:type="dxa"/>
            <w:noWrap/>
            <w:hideMark/>
          </w:tcPr>
          <w:p w14:paraId="4340F9F2"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val="pl-PL" w:eastAsia="pl-PL"/>
              </w:rPr>
            </w:pPr>
            <w:r>
              <w:rPr>
                <w:rFonts w:eastAsia="Times New Roman" w:cs="Arial"/>
                <w:b/>
                <w:bCs/>
                <w:color w:val="000000"/>
                <w:sz w:val="18"/>
                <w:szCs w:val="18"/>
                <w:lang w:val="pl-PL" w:eastAsia="pl-PL"/>
              </w:rPr>
              <w:t xml:space="preserve">Współczynniki </w:t>
            </w:r>
            <w:r>
              <w:rPr>
                <w:rFonts w:eastAsia="Times New Roman" w:cs="Arial"/>
                <w:b/>
                <w:bCs/>
                <w:color w:val="000000"/>
                <w:sz w:val="18"/>
                <w:szCs w:val="18"/>
                <w:lang w:val="pl-PL" w:eastAsia="pl-PL"/>
              </w:rPr>
              <w:br/>
              <w:t>r-Pearsona dla par rankingów</w:t>
            </w:r>
          </w:p>
        </w:tc>
        <w:tc>
          <w:tcPr>
            <w:tcW w:w="1701" w:type="dxa"/>
            <w:noWrap/>
            <w:hideMark/>
          </w:tcPr>
          <w:p w14:paraId="2EC193F4" w14:textId="78EE7584"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Ranking RV250</w:t>
            </w:r>
          </w:p>
        </w:tc>
      </w:tr>
      <w:tr w:rsidR="00C24C76" w:rsidRPr="0075766C" w14:paraId="55233F18" w14:textId="77777777" w:rsidTr="00C24C76">
        <w:trPr>
          <w:trHeight w:val="285"/>
        </w:trPr>
        <w:tc>
          <w:tcPr>
            <w:tcW w:w="1701" w:type="dxa"/>
            <w:noWrap/>
            <w:vAlign w:val="center"/>
            <w:hideMark/>
          </w:tcPr>
          <w:p w14:paraId="14E8BC30"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THE </w:t>
            </w:r>
            <w:r>
              <w:rPr>
                <w:rFonts w:eastAsia="Times New Roman" w:cs="Arial"/>
                <w:b/>
                <w:bCs/>
                <w:color w:val="000000"/>
                <w:sz w:val="18"/>
                <w:szCs w:val="18"/>
                <w:lang w:eastAsia="pl-PL"/>
              </w:rPr>
              <w:br/>
              <w:t>(top100)</w:t>
            </w:r>
          </w:p>
        </w:tc>
        <w:tc>
          <w:tcPr>
            <w:tcW w:w="1701" w:type="dxa"/>
            <w:noWrap/>
            <w:vAlign w:val="center"/>
            <w:hideMark/>
          </w:tcPr>
          <w:p w14:paraId="3F882F91" w14:textId="5AD3F3A0"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0,8062</w:t>
            </w:r>
          </w:p>
        </w:tc>
      </w:tr>
      <w:tr w:rsidR="00C24C76" w:rsidRPr="0075766C" w14:paraId="414136B4" w14:textId="77777777" w:rsidTr="00C24C76">
        <w:trPr>
          <w:trHeight w:val="285"/>
        </w:trPr>
        <w:tc>
          <w:tcPr>
            <w:tcW w:w="1701" w:type="dxa"/>
            <w:noWrap/>
            <w:vAlign w:val="center"/>
            <w:hideMark/>
          </w:tcPr>
          <w:p w14:paraId="44386152"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ARWU </w:t>
            </w:r>
            <w:r>
              <w:rPr>
                <w:rFonts w:eastAsia="Times New Roman" w:cs="Arial"/>
                <w:b/>
                <w:bCs/>
                <w:color w:val="000000"/>
                <w:sz w:val="18"/>
                <w:szCs w:val="18"/>
                <w:lang w:eastAsia="pl-PL"/>
              </w:rPr>
              <w:br/>
              <w:t>(top100)</w:t>
            </w:r>
          </w:p>
        </w:tc>
        <w:tc>
          <w:tcPr>
            <w:tcW w:w="1701" w:type="dxa"/>
            <w:noWrap/>
            <w:vAlign w:val="center"/>
            <w:hideMark/>
          </w:tcPr>
          <w:p w14:paraId="41FA6C51" w14:textId="103614C0"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0,6972</w:t>
            </w:r>
          </w:p>
        </w:tc>
      </w:tr>
      <w:tr w:rsidR="00C24C76" w:rsidRPr="0075766C" w14:paraId="3EEEE024" w14:textId="77777777" w:rsidTr="00C24C76">
        <w:trPr>
          <w:trHeight w:val="285"/>
        </w:trPr>
        <w:tc>
          <w:tcPr>
            <w:tcW w:w="1701" w:type="dxa"/>
            <w:noWrap/>
            <w:vAlign w:val="center"/>
            <w:hideMark/>
          </w:tcPr>
          <w:p w14:paraId="7DDC6B88"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QS </w:t>
            </w:r>
            <w:r>
              <w:rPr>
                <w:rFonts w:eastAsia="Times New Roman" w:cs="Arial"/>
                <w:b/>
                <w:bCs/>
                <w:color w:val="000000"/>
                <w:sz w:val="18"/>
                <w:szCs w:val="18"/>
                <w:lang w:eastAsia="pl-PL"/>
              </w:rPr>
              <w:br/>
              <w:t>(top100)</w:t>
            </w:r>
          </w:p>
        </w:tc>
        <w:tc>
          <w:tcPr>
            <w:tcW w:w="1701" w:type="dxa"/>
            <w:noWrap/>
            <w:vAlign w:val="center"/>
            <w:hideMark/>
          </w:tcPr>
          <w:p w14:paraId="0C163FF0" w14:textId="05C6B224"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0,7840</w:t>
            </w:r>
          </w:p>
        </w:tc>
      </w:tr>
      <w:tr w:rsidR="00C24C76" w:rsidRPr="0075766C" w14:paraId="3F39F71F" w14:textId="77777777" w:rsidTr="00C24C76">
        <w:trPr>
          <w:trHeight w:val="285"/>
        </w:trPr>
        <w:tc>
          <w:tcPr>
            <w:tcW w:w="1701" w:type="dxa"/>
            <w:noWrap/>
            <w:vAlign w:val="center"/>
            <w:hideMark/>
          </w:tcPr>
          <w:p w14:paraId="6D19AA01"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Webometrics </w:t>
            </w:r>
            <w:r>
              <w:rPr>
                <w:rFonts w:eastAsia="Times New Roman" w:cs="Arial"/>
                <w:b/>
                <w:bCs/>
                <w:color w:val="000000"/>
                <w:sz w:val="18"/>
                <w:szCs w:val="18"/>
                <w:lang w:eastAsia="pl-PL"/>
              </w:rPr>
              <w:br/>
              <w:t>(top100)</w:t>
            </w:r>
          </w:p>
        </w:tc>
        <w:tc>
          <w:tcPr>
            <w:tcW w:w="1701" w:type="dxa"/>
            <w:noWrap/>
            <w:vAlign w:val="center"/>
            <w:hideMark/>
          </w:tcPr>
          <w:p w14:paraId="0C9BDBE8" w14:textId="32ACBEE2"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0,6032</w:t>
            </w:r>
          </w:p>
        </w:tc>
      </w:tr>
      <w:tr w:rsidR="00C24C76" w:rsidRPr="0075766C" w14:paraId="2A412839" w14:textId="77777777" w:rsidTr="00C24C76">
        <w:trPr>
          <w:trHeight w:val="285"/>
        </w:trPr>
        <w:tc>
          <w:tcPr>
            <w:tcW w:w="1701" w:type="dxa"/>
            <w:noWrap/>
            <w:vAlign w:val="center"/>
            <w:hideMark/>
          </w:tcPr>
          <w:p w14:paraId="2DCA42CB"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Średnia ze wsp</w:t>
            </w:r>
            <w:r>
              <w:rPr>
                <w:rFonts w:eastAsia="Times New Roman" w:cs="Arial"/>
                <w:b/>
                <w:bCs/>
                <w:color w:val="000000"/>
                <w:sz w:val="18"/>
                <w:szCs w:val="18"/>
                <w:lang w:val="pl-PL" w:eastAsia="pl-PL"/>
              </w:rPr>
              <w:t>ółczynników</w:t>
            </w:r>
            <w:r w:rsidRPr="00B5787D">
              <w:rPr>
                <w:rFonts w:eastAsia="Times New Roman" w:cs="Arial"/>
                <w:b/>
                <w:bCs/>
                <w:color w:val="000000"/>
                <w:sz w:val="18"/>
                <w:szCs w:val="18"/>
                <w:lang w:val="pl-PL" w:eastAsia="pl-PL"/>
              </w:rPr>
              <w:br/>
              <w:t>R-Pearsona</w:t>
            </w:r>
          </w:p>
        </w:tc>
        <w:tc>
          <w:tcPr>
            <w:tcW w:w="1701" w:type="dxa"/>
            <w:noWrap/>
            <w:vAlign w:val="center"/>
            <w:hideMark/>
          </w:tcPr>
          <w:p w14:paraId="43713A1E" w14:textId="51B9AAA2" w:rsidR="00C24C76" w:rsidRPr="0075766C" w:rsidRDefault="002D2EB8" w:rsidP="000A38A4">
            <w:pPr>
              <w:keepNext/>
              <w:spacing w:before="0" w:line="240" w:lineRule="auto"/>
              <w:ind w:firstLine="0"/>
              <w:jc w:val="center"/>
              <w:rPr>
                <w:rFonts w:cs="Arial"/>
                <w:b/>
                <w:bCs/>
                <w:color w:val="000000"/>
                <w:sz w:val="18"/>
                <w:szCs w:val="18"/>
              </w:rPr>
            </w:pPr>
            <w:r w:rsidRPr="002D2EB8">
              <w:rPr>
                <w:rFonts w:cs="Arial"/>
                <w:b/>
                <w:bCs/>
                <w:color w:val="000000"/>
                <w:sz w:val="18"/>
                <w:szCs w:val="18"/>
              </w:rPr>
              <w:t>0,7226</w:t>
            </w:r>
          </w:p>
        </w:tc>
      </w:tr>
    </w:tbl>
    <w:p w14:paraId="72FDC861" w14:textId="0CFAD268" w:rsidR="000A38A4" w:rsidRPr="006E3958" w:rsidRDefault="009C6CF4" w:rsidP="00106236">
      <w:pPr>
        <w:pStyle w:val="rdo"/>
      </w:pPr>
      <w:r w:rsidRPr="006E3958">
        <w:t>Źródło</w:t>
      </w:r>
      <w:r w:rsidR="000A38A4" w:rsidRPr="006E3958">
        <w:t xml:space="preserve">: opracowanie własne na podstawie wyników rankingów THE2023, ARWU2022, QS2023 i </w:t>
      </w:r>
      <w:proofErr w:type="spellStart"/>
      <w:r w:rsidR="000A38A4" w:rsidRPr="006E3958">
        <w:t>Webometrics</w:t>
      </w:r>
      <w:proofErr w:type="spellEnd"/>
      <w:r w:rsidR="000A38A4" w:rsidRPr="006E3958">
        <w:t xml:space="preserve"> 2023 H1 </w:t>
      </w:r>
      <w:r w:rsidR="000A38A4" w:rsidRPr="006E3958">
        <w:fldChar w:fldCharType="begin" w:fldLock="1"/>
      </w:r>
      <w:r w:rsidR="000A38A4" w:rsidRPr="006E3958">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0A38A4" w:rsidRPr="006E3958">
        <w:fldChar w:fldCharType="separate"/>
      </w:r>
      <w:r w:rsidR="000A38A4" w:rsidRPr="006E3958">
        <w:rPr>
          <w:noProof/>
        </w:rPr>
        <w:t>(ARWU, 2022a; Cybermetrics Lab, 2023; QS Quacquarelli Symonds, 2023m; Times Higher Education, 2023)</w:t>
      </w:r>
      <w:r w:rsidR="000A38A4" w:rsidRPr="006E3958">
        <w:fldChar w:fldCharType="end"/>
      </w:r>
    </w:p>
    <w:p w14:paraId="7AA5BC98" w14:textId="7666110E" w:rsidR="00C24C76" w:rsidRDefault="000A38A4" w:rsidP="000D44B5">
      <w:pPr>
        <w:spacing w:before="240"/>
      </w:pPr>
      <w:r>
        <w:t xml:space="preserve">Wskaźniki korelacji r-Pearsona przedstawione w tabeli </w:t>
      </w:r>
      <w:r w:rsidR="007662C2">
        <w:t>po</w:t>
      </w:r>
      <w:r w:rsidR="007662C2">
        <w:fldChar w:fldCharType="begin"/>
      </w:r>
      <w:r w:rsidR="007662C2">
        <w:instrText xml:space="preserve"> REF _Ref134657759 \p \h </w:instrText>
      </w:r>
      <w:r w:rsidR="007662C2">
        <w:fldChar w:fldCharType="separate"/>
      </w:r>
      <w:r w:rsidR="004F5E18">
        <w:t>wyżej</w:t>
      </w:r>
      <w:r w:rsidR="007662C2">
        <w:fldChar w:fldCharType="end"/>
      </w:r>
      <w:r w:rsidR="007662C2">
        <w:t xml:space="preserve"> (</w:t>
      </w:r>
      <w:r w:rsidR="007662C2">
        <w:fldChar w:fldCharType="begin"/>
      </w:r>
      <w:r w:rsidR="007662C2">
        <w:instrText xml:space="preserve"> REF _Ref134657767 \h </w:instrText>
      </w:r>
      <w:r w:rsidR="007662C2">
        <w:fldChar w:fldCharType="separate"/>
      </w:r>
      <w:r w:rsidR="004F5E18">
        <w:t xml:space="preserve">Tabela </w:t>
      </w:r>
      <w:r w:rsidR="004F5E18">
        <w:rPr>
          <w:noProof/>
        </w:rPr>
        <w:t>25</w:t>
      </w:r>
      <w:r w:rsidR="007662C2">
        <w:fldChar w:fldCharType="end"/>
      </w:r>
      <w:r w:rsidR="007662C2">
        <w:t>)</w:t>
      </w:r>
      <w:r>
        <w:t xml:space="preserve"> są istotnie wyższe od wskaźników obliczonych dla par analizowanych rankingów. Również średnia arytmetyczna z wartości tych wskaźników jest znacznie wyższa od każdej z analogicznych średnich obliczonych dla pojedynczych rankingów (patrz</w:t>
      </w:r>
      <w:r w:rsidR="007662C2">
        <w:t xml:space="preserve"> </w:t>
      </w:r>
      <w:r w:rsidR="007662C2">
        <w:fldChar w:fldCharType="begin"/>
      </w:r>
      <w:r w:rsidR="007662C2">
        <w:instrText xml:space="preserve"> REF _Ref134653879 \h </w:instrText>
      </w:r>
      <w:r w:rsidR="007662C2">
        <w:fldChar w:fldCharType="separate"/>
      </w:r>
      <w:r w:rsidR="004F5E18">
        <w:t xml:space="preserve">Tabela </w:t>
      </w:r>
      <w:r w:rsidR="004F5E18">
        <w:rPr>
          <w:noProof/>
        </w:rPr>
        <w:t>24</w:t>
      </w:r>
      <w:r w:rsidR="007662C2">
        <w:fldChar w:fldCharType="end"/>
      </w:r>
      <w:r>
        <w:t xml:space="preserve">). Natomiast co zrozumiałe różnice pomiędzy rankingami są podobne, czyli najsilniej skorelowany jest ranking THE, a najsłabiej skorelowany jest ranking </w:t>
      </w:r>
      <w:proofErr w:type="spellStart"/>
      <w:r>
        <w:t>Webometrics</w:t>
      </w:r>
      <w:proofErr w:type="spellEnd"/>
      <w:r>
        <w:t>. Niemniej na podstawie wartości wskaźników korelacji rankingu RV250 z pozostałymi rankingami można stwierdzić, że wyniki rankingu RV250 najlepiej odzwierciedlają</w:t>
      </w:r>
      <w:r w:rsidR="0080042E">
        <w:t xml:space="preserve"> ogólną pozycję uczelni w najlepszych setkach 4. analizowanych rankingów światowych. A zatem można stwierdzić, że taki ranking mógłby być dobrą miarą jakości usług najlepszych światowych uczelni.</w:t>
      </w:r>
    </w:p>
    <w:p w14:paraId="40137474" w14:textId="53CD87CC" w:rsidR="00BE7C06" w:rsidRDefault="00DC2673" w:rsidP="000D44B5">
      <w:pPr>
        <w:spacing w:before="240"/>
      </w:pPr>
      <w:r>
        <w:t>Popularność rankingów uczelni wykracza daleko poza obszar wskazywania najlepszych uczelni na świecie. Istnieje bowiem wiele rankingów o zakresie krajowym lub tematycznym, których celem jest pomoc kandydatom na studia w wyborze odpowiedniej dla nich uczelni. W Polsce takim najbardziej renomowanym rankingiem jest Ranking Szkół Wyższych Perspektywy. Ponad dwudziestoletnia historia tego rankingu oraz ciągłe udoskonalanie jego metodologii w celu jak najlepszego zobiektywizowania oceny sprawiają, że ranking Perspektywy jest nie tylko narzędziem pomocnym dla przyszłych studentów</w:t>
      </w:r>
      <w:r w:rsidR="00222592">
        <w:t>. J</w:t>
      </w:r>
      <w:r>
        <w:t xml:space="preserve">ak twierdzą jego autorzy, </w:t>
      </w:r>
      <w:r w:rsidR="00222592">
        <w:t xml:space="preserve">dzięki możliwości do stawania się narzędziem „monitorującym” ranking ten staje się </w:t>
      </w:r>
      <w:r>
        <w:t xml:space="preserve">inspiracją do budowania i wzmacniania kultury jakości na polskich uczelniach </w:t>
      </w:r>
      <w:r>
        <w:fldChar w:fldCharType="begin" w:fldLock="1"/>
      </w:r>
      <w:r w:rsidR="00DF7489">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2022","type":"webpage"},"prefix":"por.","uris":["http://www.mendeley.com/documents/?uuid=f0c19ce4-6d78-476a-a61f-03e90968f61e"]}],"mendeley":{"formattedCitation":"(por. Perspektywy, 2022a)","plainTextFormattedCitation":"(por. Perspektywy, 2022a)","previouslyFormattedCitation":"(por. Perspektywy, 2022a)"},"properties":{"noteIndex":0},"schema":"https://github.com/citation-style-language/schema/raw/master/csl-citation.json"}</w:instrText>
      </w:r>
      <w:r>
        <w:fldChar w:fldCharType="separate"/>
      </w:r>
      <w:r w:rsidR="00287937" w:rsidRPr="00287937">
        <w:rPr>
          <w:noProof/>
        </w:rPr>
        <w:t>(por. Perspektywy, 2022a)</w:t>
      </w:r>
      <w:r>
        <w:fldChar w:fldCharType="end"/>
      </w:r>
      <w:r>
        <w:t>.</w:t>
      </w:r>
      <w:r w:rsidR="00222592">
        <w:t xml:space="preserve"> Metodologię Rankingu Szkół Wyższych Perspektywy z roku 2022 zaprezentowano w tabeli po</w:t>
      </w:r>
      <w:r w:rsidR="00BD27FA">
        <w:fldChar w:fldCharType="begin"/>
      </w:r>
      <w:r w:rsidR="00BD27FA">
        <w:instrText xml:space="preserve"> REF _Ref134515437 \p \h </w:instrText>
      </w:r>
      <w:r w:rsidR="00BD27FA">
        <w:fldChar w:fldCharType="separate"/>
      </w:r>
      <w:r w:rsidR="004F5E18">
        <w:t>niżej</w:t>
      </w:r>
      <w:r w:rsidR="00BD27FA">
        <w:fldChar w:fldCharType="end"/>
      </w:r>
      <w:r w:rsidR="00222592">
        <w:t xml:space="preserve"> (</w:t>
      </w:r>
      <w:r w:rsidR="00BD27FA">
        <w:fldChar w:fldCharType="begin"/>
      </w:r>
      <w:r w:rsidR="00BD27FA">
        <w:instrText xml:space="preserve"> REF _Ref134515427 \h </w:instrText>
      </w:r>
      <w:r w:rsidR="00BD27FA">
        <w:fldChar w:fldCharType="separate"/>
      </w:r>
      <w:r w:rsidR="004F5E18">
        <w:t xml:space="preserve">Tabela </w:t>
      </w:r>
      <w:r w:rsidR="004F5E18">
        <w:rPr>
          <w:noProof/>
        </w:rPr>
        <w:t>26</w:t>
      </w:r>
      <w:r w:rsidR="00BD27FA">
        <w:fldChar w:fldCharType="end"/>
      </w:r>
      <w:r w:rsidR="00222592">
        <w:t>).</w:t>
      </w:r>
    </w:p>
    <w:p w14:paraId="253DC62E" w14:textId="77777777" w:rsidR="00D64AD1" w:rsidRDefault="00D64AD1" w:rsidP="000D44B5">
      <w:pPr>
        <w:spacing w:before="240"/>
      </w:pPr>
    </w:p>
    <w:p w14:paraId="3F77DF8E" w14:textId="77777777" w:rsidR="00D64AD1" w:rsidRDefault="00D64AD1" w:rsidP="000D44B5">
      <w:pPr>
        <w:spacing w:before="240"/>
      </w:pPr>
    </w:p>
    <w:p w14:paraId="029CFF13" w14:textId="3D0FA8BE" w:rsidR="00962267" w:rsidRDefault="00962267" w:rsidP="00962267">
      <w:pPr>
        <w:pStyle w:val="Tytutabeli"/>
      </w:pPr>
      <w:bookmarkStart w:id="232" w:name="_Ref134515427"/>
      <w:bookmarkStart w:id="233" w:name="_Ref134515437"/>
      <w:bookmarkStart w:id="234" w:name="_Toc138254690"/>
      <w:r>
        <w:lastRenderedPageBreak/>
        <w:t xml:space="preserve">Tabela </w:t>
      </w:r>
      <w:fldSimple w:instr=" SEQ Tabela \* ARABIC ">
        <w:r w:rsidR="00AE1944">
          <w:rPr>
            <w:noProof/>
          </w:rPr>
          <w:t>26</w:t>
        </w:r>
      </w:fldSimple>
      <w:bookmarkEnd w:id="232"/>
      <w:r>
        <w:t xml:space="preserve"> Metodologia Rankingu Szkół Wyższych Perspektywy 2022</w:t>
      </w:r>
      <w:bookmarkEnd w:id="233"/>
      <w:bookmarkEnd w:id="234"/>
    </w:p>
    <w:tbl>
      <w:tblPr>
        <w:tblStyle w:val="Tabela-Siatka"/>
        <w:tblW w:w="9630" w:type="dxa"/>
        <w:tblLook w:val="04A0" w:firstRow="1" w:lastRow="0" w:firstColumn="1" w:lastColumn="0" w:noHBand="0" w:noVBand="1"/>
      </w:tblPr>
      <w:tblGrid>
        <w:gridCol w:w="1987"/>
        <w:gridCol w:w="1617"/>
        <w:gridCol w:w="4950"/>
        <w:gridCol w:w="1076"/>
      </w:tblGrid>
      <w:tr w:rsidR="00D51211" w:rsidRPr="00D51211" w14:paraId="3D10E474" w14:textId="77777777" w:rsidTr="00D51211">
        <w:trPr>
          <w:cantSplit/>
          <w:tblHeader/>
        </w:trPr>
        <w:tc>
          <w:tcPr>
            <w:tcW w:w="1537" w:type="dxa"/>
          </w:tcPr>
          <w:p w14:paraId="0EAF2081" w14:textId="77777777" w:rsidR="00222592" w:rsidRPr="00D51211" w:rsidRDefault="00222592" w:rsidP="00A61195">
            <w:pPr>
              <w:spacing w:before="0" w:line="300" w:lineRule="auto"/>
              <w:ind w:firstLine="0"/>
              <w:jc w:val="center"/>
              <w:rPr>
                <w:rFonts w:cs="Arial"/>
                <w:b/>
                <w:bCs/>
                <w:sz w:val="18"/>
                <w:szCs w:val="18"/>
              </w:rPr>
            </w:pPr>
            <w:proofErr w:type="spellStart"/>
            <w:r w:rsidRPr="00D51211">
              <w:rPr>
                <w:rFonts w:cs="Arial"/>
                <w:b/>
                <w:bCs/>
                <w:sz w:val="18"/>
                <w:szCs w:val="18"/>
              </w:rPr>
              <w:t>Kryterium</w:t>
            </w:r>
            <w:proofErr w:type="spellEnd"/>
          </w:p>
        </w:tc>
        <w:tc>
          <w:tcPr>
            <w:tcW w:w="1417" w:type="dxa"/>
          </w:tcPr>
          <w:p w14:paraId="6F7EA51D" w14:textId="01B5D905" w:rsidR="00222592" w:rsidRPr="00D51211" w:rsidRDefault="00222592" w:rsidP="00A61195">
            <w:pPr>
              <w:spacing w:before="0" w:line="300" w:lineRule="auto"/>
              <w:ind w:firstLine="0"/>
              <w:jc w:val="center"/>
              <w:rPr>
                <w:rFonts w:cs="Arial"/>
                <w:b/>
                <w:bCs/>
                <w:sz w:val="18"/>
                <w:szCs w:val="18"/>
              </w:rPr>
            </w:pPr>
            <w:r w:rsidRPr="00D51211">
              <w:rPr>
                <w:rFonts w:cs="Arial"/>
                <w:b/>
                <w:bCs/>
                <w:sz w:val="18"/>
                <w:szCs w:val="18"/>
              </w:rPr>
              <w:t>Miara</w:t>
            </w:r>
          </w:p>
        </w:tc>
        <w:tc>
          <w:tcPr>
            <w:tcW w:w="5670" w:type="dxa"/>
          </w:tcPr>
          <w:p w14:paraId="689148D6" w14:textId="77777777" w:rsidR="00222592" w:rsidRPr="00D51211" w:rsidRDefault="00222592" w:rsidP="00A61195">
            <w:pPr>
              <w:spacing w:before="0" w:line="300" w:lineRule="auto"/>
              <w:ind w:firstLine="0"/>
              <w:rPr>
                <w:rFonts w:cs="Arial"/>
                <w:b/>
                <w:bCs/>
                <w:sz w:val="18"/>
                <w:szCs w:val="18"/>
              </w:rPr>
            </w:pPr>
            <w:proofErr w:type="spellStart"/>
            <w:r w:rsidRPr="00D51211">
              <w:rPr>
                <w:rFonts w:cs="Arial"/>
                <w:b/>
                <w:bCs/>
                <w:sz w:val="18"/>
                <w:szCs w:val="18"/>
              </w:rPr>
              <w:t>Opis</w:t>
            </w:r>
            <w:proofErr w:type="spellEnd"/>
          </w:p>
        </w:tc>
        <w:tc>
          <w:tcPr>
            <w:tcW w:w="1134" w:type="dxa"/>
          </w:tcPr>
          <w:p w14:paraId="28A42AF6" w14:textId="77777777" w:rsidR="00222592" w:rsidRPr="00D51211" w:rsidRDefault="00222592" w:rsidP="00A61195">
            <w:pPr>
              <w:spacing w:before="0" w:line="300" w:lineRule="auto"/>
              <w:ind w:firstLine="0"/>
              <w:jc w:val="center"/>
              <w:rPr>
                <w:rFonts w:cs="Arial"/>
                <w:b/>
                <w:bCs/>
                <w:sz w:val="18"/>
                <w:szCs w:val="18"/>
              </w:rPr>
            </w:pPr>
            <w:r w:rsidRPr="00D51211">
              <w:rPr>
                <w:rFonts w:cs="Arial"/>
                <w:b/>
                <w:bCs/>
                <w:sz w:val="18"/>
                <w:szCs w:val="18"/>
              </w:rPr>
              <w:t>Waga [%]</w:t>
            </w:r>
          </w:p>
        </w:tc>
      </w:tr>
      <w:tr w:rsidR="00D51211" w:rsidRPr="00D51211" w14:paraId="5D7811DB" w14:textId="77777777" w:rsidTr="00D51211">
        <w:trPr>
          <w:cantSplit/>
        </w:trPr>
        <w:tc>
          <w:tcPr>
            <w:tcW w:w="1418" w:type="dxa"/>
            <w:vMerge w:val="restart"/>
            <w:vAlign w:val="center"/>
          </w:tcPr>
          <w:p w14:paraId="4C18FBC0" w14:textId="09C8C7C5"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Prestiż</w:t>
            </w:r>
            <w:proofErr w:type="spellEnd"/>
          </w:p>
        </w:tc>
        <w:tc>
          <w:tcPr>
            <w:tcW w:w="1417" w:type="dxa"/>
            <w:vAlign w:val="center"/>
          </w:tcPr>
          <w:p w14:paraId="757EC4C5" w14:textId="600D6E8C"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Ocena</w:t>
            </w:r>
            <w:proofErr w:type="spellEnd"/>
            <w:r w:rsidRPr="00D51211">
              <w:rPr>
                <w:rFonts w:cs="Arial"/>
                <w:sz w:val="18"/>
                <w:szCs w:val="18"/>
              </w:rPr>
              <w:t xml:space="preserve"> </w:t>
            </w:r>
            <w:proofErr w:type="spellStart"/>
            <w:r w:rsidRPr="00D51211">
              <w:rPr>
                <w:rFonts w:cs="Arial"/>
                <w:sz w:val="18"/>
                <w:szCs w:val="18"/>
              </w:rPr>
              <w:t>przez</w:t>
            </w:r>
            <w:proofErr w:type="spellEnd"/>
            <w:r w:rsidRPr="00D51211">
              <w:rPr>
                <w:rFonts w:cs="Arial"/>
                <w:sz w:val="18"/>
                <w:szCs w:val="18"/>
              </w:rPr>
              <w:t xml:space="preserve"> </w:t>
            </w:r>
            <w:proofErr w:type="spellStart"/>
            <w:r w:rsidRPr="00D51211">
              <w:rPr>
                <w:rFonts w:cs="Arial"/>
                <w:sz w:val="18"/>
                <w:szCs w:val="18"/>
              </w:rPr>
              <w:t>kadrę</w:t>
            </w:r>
            <w:proofErr w:type="spellEnd"/>
            <w:r w:rsidRPr="00D51211">
              <w:rPr>
                <w:rFonts w:cs="Arial"/>
                <w:sz w:val="18"/>
                <w:szCs w:val="18"/>
              </w:rPr>
              <w:t xml:space="preserve"> </w:t>
            </w:r>
            <w:proofErr w:type="spellStart"/>
            <w:r w:rsidRPr="00D51211">
              <w:rPr>
                <w:rFonts w:cs="Arial"/>
                <w:sz w:val="18"/>
                <w:szCs w:val="18"/>
              </w:rPr>
              <w:t>akademicką</w:t>
            </w:r>
            <w:proofErr w:type="spellEnd"/>
          </w:p>
        </w:tc>
        <w:tc>
          <w:tcPr>
            <w:tcW w:w="5670" w:type="dxa"/>
          </w:tcPr>
          <w:p w14:paraId="1B4FB979" w14:textId="259D1EE9" w:rsidR="00BD1C27" w:rsidRPr="00D51211" w:rsidRDefault="00962267" w:rsidP="00A61195">
            <w:pPr>
              <w:spacing w:before="0" w:line="300" w:lineRule="auto"/>
              <w:ind w:firstLine="0"/>
              <w:rPr>
                <w:rFonts w:cs="Arial"/>
                <w:sz w:val="18"/>
                <w:szCs w:val="18"/>
                <w:lang w:val="pl-PL"/>
              </w:rPr>
            </w:pPr>
            <w:r w:rsidRPr="00D51211">
              <w:rPr>
                <w:rFonts w:cs="Arial"/>
                <w:sz w:val="18"/>
                <w:szCs w:val="18"/>
                <w:lang w:val="pl-PL"/>
              </w:rPr>
              <w:t>Pomiar przy pomocy badania ankietowego metodą CAWI wśród kadry akademickiej (profesorowie i doktorzy habilitowani z tytułem lub stopniem sprzed nie więcej niż 5 lat). Ocena wykonana na podstawie liczby wskazań w badaniu.</w:t>
            </w:r>
          </w:p>
        </w:tc>
        <w:tc>
          <w:tcPr>
            <w:tcW w:w="1134" w:type="dxa"/>
            <w:vAlign w:val="center"/>
          </w:tcPr>
          <w:p w14:paraId="5C8B0CD4" w14:textId="77777777"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10,00</w:t>
            </w:r>
          </w:p>
        </w:tc>
      </w:tr>
      <w:tr w:rsidR="00D51211" w:rsidRPr="00D51211" w14:paraId="099D0278" w14:textId="77777777" w:rsidTr="00D51211">
        <w:trPr>
          <w:cantSplit/>
        </w:trPr>
        <w:tc>
          <w:tcPr>
            <w:tcW w:w="1418" w:type="dxa"/>
            <w:vMerge/>
            <w:vAlign w:val="center"/>
          </w:tcPr>
          <w:p w14:paraId="259C7D68"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7F83CE34" w14:textId="0E56A621"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Uznanie</w:t>
            </w:r>
            <w:proofErr w:type="spellEnd"/>
            <w:r w:rsidRPr="00D51211">
              <w:rPr>
                <w:rFonts w:cs="Arial"/>
                <w:sz w:val="18"/>
                <w:szCs w:val="18"/>
              </w:rPr>
              <w:t xml:space="preserve"> </w:t>
            </w:r>
            <w:proofErr w:type="spellStart"/>
            <w:r w:rsidRPr="00D51211">
              <w:rPr>
                <w:rFonts w:cs="Arial"/>
                <w:sz w:val="18"/>
                <w:szCs w:val="18"/>
              </w:rPr>
              <w:t>międzynarodowe</w:t>
            </w:r>
            <w:proofErr w:type="spellEnd"/>
          </w:p>
        </w:tc>
        <w:tc>
          <w:tcPr>
            <w:tcW w:w="5670" w:type="dxa"/>
          </w:tcPr>
          <w:p w14:paraId="7E8A8F68" w14:textId="09E4DBC0" w:rsidR="00BD1C27" w:rsidRPr="00D51211" w:rsidRDefault="00962267" w:rsidP="00A61195">
            <w:pPr>
              <w:spacing w:before="0" w:line="300" w:lineRule="auto"/>
              <w:ind w:firstLine="0"/>
              <w:rPr>
                <w:rFonts w:cs="Arial"/>
                <w:sz w:val="18"/>
                <w:szCs w:val="18"/>
                <w:lang w:val="pl-PL"/>
              </w:rPr>
            </w:pPr>
            <w:r w:rsidRPr="00D51211">
              <w:rPr>
                <w:rFonts w:cs="Arial"/>
                <w:sz w:val="18"/>
                <w:szCs w:val="18"/>
                <w:lang w:val="pl-PL"/>
              </w:rPr>
              <w:t xml:space="preserve">Pomiar na podstawie analizy rankingów międzynarodowych ARWU, THE, QS, </w:t>
            </w:r>
            <w:proofErr w:type="spellStart"/>
            <w:r w:rsidRPr="00D51211">
              <w:rPr>
                <w:rFonts w:cs="Arial"/>
                <w:sz w:val="18"/>
                <w:szCs w:val="18"/>
                <w:lang w:val="pl-PL"/>
              </w:rPr>
              <w:t>USNews</w:t>
            </w:r>
            <w:proofErr w:type="spellEnd"/>
            <w:r w:rsidRPr="00D51211">
              <w:rPr>
                <w:rFonts w:cs="Arial"/>
                <w:sz w:val="18"/>
                <w:szCs w:val="18"/>
                <w:lang w:val="pl-PL"/>
              </w:rPr>
              <w:t xml:space="preserve">, </w:t>
            </w:r>
            <w:proofErr w:type="spellStart"/>
            <w:r w:rsidRPr="00D51211">
              <w:rPr>
                <w:rFonts w:cs="Arial"/>
                <w:sz w:val="18"/>
                <w:szCs w:val="18"/>
                <w:lang w:val="pl-PL"/>
              </w:rPr>
              <w:t>Leiden</w:t>
            </w:r>
            <w:proofErr w:type="spellEnd"/>
            <w:r w:rsidRPr="00D51211">
              <w:rPr>
                <w:rFonts w:cs="Arial"/>
                <w:sz w:val="18"/>
                <w:szCs w:val="18"/>
                <w:lang w:val="pl-PL"/>
              </w:rPr>
              <w:t xml:space="preserve">, FT oraz </w:t>
            </w:r>
            <w:proofErr w:type="spellStart"/>
            <w:r w:rsidRPr="00D51211">
              <w:rPr>
                <w:rFonts w:cs="Arial"/>
                <w:sz w:val="18"/>
                <w:szCs w:val="18"/>
                <w:lang w:val="pl-PL"/>
              </w:rPr>
              <w:t>Webometrics</w:t>
            </w:r>
            <w:proofErr w:type="spellEnd"/>
            <w:r w:rsidRPr="00D51211">
              <w:rPr>
                <w:rFonts w:cs="Arial"/>
                <w:sz w:val="18"/>
                <w:szCs w:val="18"/>
                <w:lang w:val="pl-PL"/>
              </w:rPr>
              <w:t>. Ocena pozycji danej uczelni w analizowanych rankingach.</w:t>
            </w:r>
          </w:p>
        </w:tc>
        <w:tc>
          <w:tcPr>
            <w:tcW w:w="1134" w:type="dxa"/>
            <w:vAlign w:val="center"/>
          </w:tcPr>
          <w:p w14:paraId="24AC85FD" w14:textId="685D2954"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55FFE160" w14:textId="77777777" w:rsidTr="00D51211">
        <w:trPr>
          <w:cantSplit/>
        </w:trPr>
        <w:tc>
          <w:tcPr>
            <w:tcW w:w="1418" w:type="dxa"/>
            <w:vAlign w:val="center"/>
          </w:tcPr>
          <w:p w14:paraId="632753ED" w14:textId="1AF87493" w:rsidR="00222592" w:rsidRPr="00D51211" w:rsidRDefault="00222592" w:rsidP="00A61195">
            <w:pPr>
              <w:spacing w:before="0" w:line="300" w:lineRule="auto"/>
              <w:ind w:firstLine="0"/>
              <w:jc w:val="center"/>
              <w:rPr>
                <w:rFonts w:cs="Arial"/>
                <w:sz w:val="18"/>
                <w:szCs w:val="18"/>
              </w:rPr>
            </w:pPr>
            <w:proofErr w:type="spellStart"/>
            <w:r w:rsidRPr="00D51211">
              <w:rPr>
                <w:rFonts w:cs="Arial"/>
                <w:sz w:val="18"/>
                <w:szCs w:val="18"/>
              </w:rPr>
              <w:t>Absolwenci</w:t>
            </w:r>
            <w:proofErr w:type="spellEnd"/>
            <w:r w:rsidRPr="00D51211">
              <w:rPr>
                <w:rFonts w:cs="Arial"/>
                <w:sz w:val="18"/>
                <w:szCs w:val="18"/>
              </w:rPr>
              <w:t xml:space="preserve"> </w:t>
            </w:r>
            <w:proofErr w:type="spellStart"/>
            <w:r w:rsidRPr="00D51211">
              <w:rPr>
                <w:rFonts w:cs="Arial"/>
                <w:sz w:val="18"/>
                <w:szCs w:val="18"/>
              </w:rPr>
              <w:t>na</w:t>
            </w:r>
            <w:proofErr w:type="spellEnd"/>
            <w:r w:rsidRPr="00D51211">
              <w:rPr>
                <w:rFonts w:cs="Arial"/>
                <w:sz w:val="18"/>
                <w:szCs w:val="18"/>
              </w:rPr>
              <w:t xml:space="preserve"> </w:t>
            </w:r>
            <w:proofErr w:type="spellStart"/>
            <w:r w:rsidRPr="00D51211">
              <w:rPr>
                <w:rFonts w:cs="Arial"/>
                <w:sz w:val="18"/>
                <w:szCs w:val="18"/>
              </w:rPr>
              <w:t>rynku</w:t>
            </w:r>
            <w:proofErr w:type="spellEnd"/>
            <w:r w:rsidRPr="00D51211">
              <w:rPr>
                <w:rFonts w:cs="Arial"/>
                <w:sz w:val="18"/>
                <w:szCs w:val="18"/>
              </w:rPr>
              <w:t xml:space="preserve"> </w:t>
            </w:r>
            <w:proofErr w:type="spellStart"/>
            <w:r w:rsidRPr="00D51211">
              <w:rPr>
                <w:rFonts w:cs="Arial"/>
                <w:sz w:val="18"/>
                <w:szCs w:val="18"/>
              </w:rPr>
              <w:t>pracy</w:t>
            </w:r>
            <w:proofErr w:type="spellEnd"/>
          </w:p>
        </w:tc>
        <w:tc>
          <w:tcPr>
            <w:tcW w:w="1417" w:type="dxa"/>
            <w:vAlign w:val="center"/>
          </w:tcPr>
          <w:p w14:paraId="76CB9591" w14:textId="424A0123" w:rsidR="00222592" w:rsidRPr="00D51211" w:rsidRDefault="00222592" w:rsidP="00A61195">
            <w:pPr>
              <w:spacing w:before="0" w:line="300" w:lineRule="auto"/>
              <w:ind w:firstLine="0"/>
              <w:jc w:val="center"/>
              <w:rPr>
                <w:rFonts w:cs="Arial"/>
                <w:sz w:val="18"/>
                <w:szCs w:val="18"/>
              </w:rPr>
            </w:pPr>
            <w:proofErr w:type="spellStart"/>
            <w:r w:rsidRPr="00D51211">
              <w:rPr>
                <w:rFonts w:cs="Arial"/>
                <w:sz w:val="18"/>
                <w:szCs w:val="18"/>
              </w:rPr>
              <w:t>Ekonomiczne</w:t>
            </w:r>
            <w:proofErr w:type="spellEnd"/>
            <w:r w:rsidRPr="00D51211">
              <w:rPr>
                <w:rFonts w:cs="Arial"/>
                <w:sz w:val="18"/>
                <w:szCs w:val="18"/>
              </w:rPr>
              <w:t xml:space="preserve"> </w:t>
            </w:r>
            <w:proofErr w:type="spellStart"/>
            <w:r w:rsidRPr="00D51211">
              <w:rPr>
                <w:rFonts w:cs="Arial"/>
                <w:sz w:val="18"/>
                <w:szCs w:val="18"/>
              </w:rPr>
              <w:t>Losy</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Absolwentów</w:t>
            </w:r>
            <w:proofErr w:type="spellEnd"/>
            <w:r w:rsidRPr="00D51211">
              <w:rPr>
                <w:rFonts w:cs="Arial"/>
                <w:sz w:val="18"/>
                <w:szCs w:val="18"/>
              </w:rPr>
              <w:t xml:space="preserve"> (ELA)</w:t>
            </w:r>
          </w:p>
        </w:tc>
        <w:tc>
          <w:tcPr>
            <w:tcW w:w="5670" w:type="dxa"/>
          </w:tcPr>
          <w:p w14:paraId="7B35E025" w14:textId="2B42FF6C" w:rsidR="00222592" w:rsidRPr="00D51211" w:rsidRDefault="00962267" w:rsidP="00A61195">
            <w:pPr>
              <w:spacing w:before="0" w:line="300" w:lineRule="auto"/>
              <w:ind w:firstLine="0"/>
              <w:rPr>
                <w:rFonts w:cs="Arial"/>
                <w:sz w:val="18"/>
                <w:szCs w:val="18"/>
                <w:lang w:val="pl-PL"/>
              </w:rPr>
            </w:pPr>
            <w:r w:rsidRPr="00D51211">
              <w:rPr>
                <w:rFonts w:cs="Arial"/>
                <w:sz w:val="18"/>
                <w:szCs w:val="18"/>
                <w:lang w:val="pl-PL"/>
              </w:rPr>
              <w:t>Wskaźnik na podstawie ogólnopolskiego badania ELA (wyniki badania z lat 2015-2019). Uwzględniane są dwa parametry: zarobki absolwentów w odniesieniu do zarobków w powiecie zamieszkania oraz zatrudnialność absolwentów mierzona jako ryzyko bezrobocia na tle stopy bezrobocia w powiecie zamieszkania. Wskaźnik ten jest następnie korygowany</w:t>
            </w:r>
            <w:r w:rsidR="009200BD" w:rsidRPr="00D51211">
              <w:rPr>
                <w:rFonts w:cs="Arial"/>
                <w:sz w:val="18"/>
                <w:szCs w:val="18"/>
                <w:lang w:val="pl-PL"/>
              </w:rPr>
              <w:t>,</w:t>
            </w:r>
            <w:r w:rsidRPr="00D51211">
              <w:rPr>
                <w:rFonts w:cs="Arial"/>
                <w:sz w:val="18"/>
                <w:szCs w:val="18"/>
                <w:lang w:val="pl-PL"/>
              </w:rPr>
              <w:t xml:space="preserve"> by uwzględnić fakt iż w niektórych dziedzinach </w:t>
            </w:r>
            <w:r w:rsidR="00C25A18" w:rsidRPr="00D51211">
              <w:rPr>
                <w:rFonts w:cs="Arial"/>
                <w:sz w:val="18"/>
                <w:szCs w:val="18"/>
                <w:lang w:val="pl-PL"/>
              </w:rPr>
              <w:t>istotny odsetek absolwentów może nie zostać zarejestrowanymi w ZUS, a dane do wyliczenia wskaźnika ELA pochodzą z rejestrów tej instytucji. Wskaźnik jest wyliczany na podstawie danych dotyczących pierwszego roku po ukończeniu studiów.</w:t>
            </w:r>
          </w:p>
        </w:tc>
        <w:tc>
          <w:tcPr>
            <w:tcW w:w="1134" w:type="dxa"/>
            <w:vAlign w:val="center"/>
          </w:tcPr>
          <w:p w14:paraId="5CE4F10A" w14:textId="44905954" w:rsidR="00222592" w:rsidRPr="00D51211" w:rsidRDefault="00222592" w:rsidP="00A61195">
            <w:pPr>
              <w:spacing w:before="0" w:line="300" w:lineRule="auto"/>
              <w:ind w:right="170" w:firstLine="0"/>
              <w:jc w:val="right"/>
              <w:rPr>
                <w:rFonts w:cs="Arial"/>
                <w:sz w:val="18"/>
                <w:szCs w:val="18"/>
              </w:rPr>
            </w:pPr>
            <w:r w:rsidRPr="00D51211">
              <w:rPr>
                <w:rFonts w:cs="Arial"/>
                <w:sz w:val="18"/>
                <w:szCs w:val="18"/>
              </w:rPr>
              <w:t>12,00</w:t>
            </w:r>
          </w:p>
        </w:tc>
      </w:tr>
      <w:tr w:rsidR="00D51211" w:rsidRPr="00D51211" w14:paraId="702721E5" w14:textId="77777777" w:rsidTr="00D51211">
        <w:trPr>
          <w:cantSplit/>
        </w:trPr>
        <w:tc>
          <w:tcPr>
            <w:tcW w:w="1418" w:type="dxa"/>
            <w:vMerge w:val="restart"/>
            <w:vAlign w:val="center"/>
          </w:tcPr>
          <w:p w14:paraId="6251ED87" w14:textId="7F1D03E5"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Potencjał</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naukowy</w:t>
            </w:r>
            <w:proofErr w:type="spellEnd"/>
          </w:p>
        </w:tc>
        <w:tc>
          <w:tcPr>
            <w:tcW w:w="1417" w:type="dxa"/>
            <w:vAlign w:val="center"/>
          </w:tcPr>
          <w:p w14:paraId="7C122E41" w14:textId="0B324CCC" w:rsidR="00BD1C27" w:rsidRPr="00D51211" w:rsidRDefault="00BD1C27" w:rsidP="00A61195">
            <w:pPr>
              <w:spacing w:before="0" w:line="300" w:lineRule="auto"/>
              <w:ind w:firstLine="0"/>
              <w:jc w:val="center"/>
              <w:rPr>
                <w:rFonts w:cs="Arial"/>
                <w:sz w:val="18"/>
                <w:szCs w:val="18"/>
                <w:lang w:val="pl-PL"/>
              </w:rPr>
            </w:pPr>
            <w:proofErr w:type="spellStart"/>
            <w:r w:rsidRPr="00D51211">
              <w:rPr>
                <w:rFonts w:cs="Arial"/>
                <w:sz w:val="18"/>
                <w:szCs w:val="18"/>
              </w:rPr>
              <w:t>Ocena</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parametrycza</w:t>
            </w:r>
            <w:proofErr w:type="spellEnd"/>
          </w:p>
        </w:tc>
        <w:tc>
          <w:tcPr>
            <w:tcW w:w="5670" w:type="dxa"/>
          </w:tcPr>
          <w:p w14:paraId="60856820" w14:textId="1ECABD3F"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suma ważonych ocen parametrycznych nadanych poszczególnym jednostkom uczelni podczas ostatniej parametryzacji przeprowadzanej przez KEJN</w:t>
            </w:r>
            <w:r w:rsidR="004F1B05" w:rsidRPr="00D51211">
              <w:rPr>
                <w:rStyle w:val="Odwoanieprzypisudolnego"/>
                <w:rFonts w:cs="Arial"/>
                <w:sz w:val="18"/>
                <w:szCs w:val="18"/>
                <w:lang w:val="pl-PL"/>
              </w:rPr>
              <w:footnoteReference w:id="14"/>
            </w:r>
            <w:r w:rsidR="004F1B05" w:rsidRPr="00D51211">
              <w:rPr>
                <w:rFonts w:cs="Arial"/>
                <w:sz w:val="18"/>
                <w:szCs w:val="18"/>
                <w:lang w:val="pl-PL"/>
              </w:rPr>
              <w:t>.</w:t>
            </w:r>
          </w:p>
        </w:tc>
        <w:tc>
          <w:tcPr>
            <w:tcW w:w="1134" w:type="dxa"/>
            <w:vAlign w:val="center"/>
          </w:tcPr>
          <w:p w14:paraId="78F87ED8" w14:textId="07AD1DEB"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rPr>
              <w:t>10,00</w:t>
            </w:r>
          </w:p>
        </w:tc>
      </w:tr>
      <w:tr w:rsidR="00D51211" w:rsidRPr="00D51211" w14:paraId="23358BA5" w14:textId="77777777" w:rsidTr="00D51211">
        <w:trPr>
          <w:cantSplit/>
        </w:trPr>
        <w:tc>
          <w:tcPr>
            <w:tcW w:w="1418" w:type="dxa"/>
            <w:vMerge/>
            <w:vAlign w:val="center"/>
          </w:tcPr>
          <w:p w14:paraId="284C5118"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12CFC5C9" w14:textId="50CE332B" w:rsidR="00BD1C27" w:rsidRPr="00D51211" w:rsidRDefault="00BD1C27" w:rsidP="00A61195">
            <w:pPr>
              <w:spacing w:before="0" w:line="300" w:lineRule="auto"/>
              <w:ind w:firstLine="0"/>
              <w:jc w:val="center"/>
              <w:rPr>
                <w:rFonts w:cs="Arial"/>
                <w:sz w:val="18"/>
                <w:szCs w:val="18"/>
                <w:lang w:val="pl-PL"/>
              </w:rPr>
            </w:pPr>
            <w:r w:rsidRPr="00D51211">
              <w:rPr>
                <w:rFonts w:cs="Arial"/>
                <w:sz w:val="18"/>
                <w:szCs w:val="18"/>
                <w:lang w:val="pl-PL"/>
              </w:rPr>
              <w:t>Nasycenie kadry osobami o najwyższych kwalifikacjach</w:t>
            </w:r>
          </w:p>
        </w:tc>
        <w:tc>
          <w:tcPr>
            <w:tcW w:w="5670" w:type="dxa"/>
          </w:tcPr>
          <w:p w14:paraId="47E36F1C" w14:textId="1B0F851F"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stosunek liczby pracowników badawczych lub badawczo-dydaktycznych ze stopniem dr hab. lub tytułem prof. do ogólnej liczby nauczycieli akademickich uczelni.</w:t>
            </w:r>
          </w:p>
        </w:tc>
        <w:tc>
          <w:tcPr>
            <w:tcW w:w="1134" w:type="dxa"/>
            <w:vAlign w:val="center"/>
          </w:tcPr>
          <w:p w14:paraId="7B2A5CC2" w14:textId="0BE0873D"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rPr>
              <w:t>3,00</w:t>
            </w:r>
          </w:p>
        </w:tc>
      </w:tr>
      <w:tr w:rsidR="00D51211" w:rsidRPr="00D51211" w14:paraId="52FF2A51" w14:textId="77777777" w:rsidTr="00D51211">
        <w:trPr>
          <w:cantSplit/>
        </w:trPr>
        <w:tc>
          <w:tcPr>
            <w:tcW w:w="1418" w:type="dxa"/>
            <w:vMerge/>
            <w:vAlign w:val="center"/>
          </w:tcPr>
          <w:p w14:paraId="3E1B5FF0"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3B3C433E" w14:textId="211154F2"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Uprawnienia</w:t>
            </w:r>
            <w:proofErr w:type="spellEnd"/>
            <w:r w:rsidRPr="00D51211">
              <w:rPr>
                <w:rFonts w:cs="Arial"/>
                <w:sz w:val="18"/>
                <w:szCs w:val="18"/>
              </w:rPr>
              <w:t xml:space="preserve"> </w:t>
            </w:r>
            <w:proofErr w:type="spellStart"/>
            <w:r w:rsidRPr="00D51211">
              <w:rPr>
                <w:rFonts w:cs="Arial"/>
                <w:sz w:val="18"/>
                <w:szCs w:val="18"/>
              </w:rPr>
              <w:t>hablilitacyjne</w:t>
            </w:r>
            <w:proofErr w:type="spellEnd"/>
          </w:p>
        </w:tc>
        <w:tc>
          <w:tcPr>
            <w:tcW w:w="5670" w:type="dxa"/>
          </w:tcPr>
          <w:p w14:paraId="11EC7F30" w14:textId="746A97DF"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suma uprawnień habilitacyjnych posiadanych przez uczelnię.</w:t>
            </w:r>
          </w:p>
        </w:tc>
        <w:tc>
          <w:tcPr>
            <w:tcW w:w="1134" w:type="dxa"/>
            <w:vAlign w:val="center"/>
          </w:tcPr>
          <w:p w14:paraId="38D809DD" w14:textId="674C173E"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6AF45DAA" w14:textId="77777777" w:rsidTr="00D51211">
        <w:trPr>
          <w:cantSplit/>
        </w:trPr>
        <w:tc>
          <w:tcPr>
            <w:tcW w:w="1418" w:type="dxa"/>
            <w:vMerge/>
            <w:vAlign w:val="center"/>
          </w:tcPr>
          <w:p w14:paraId="3633AA71"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771E8950" w14:textId="1D404049"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Uprawnienia</w:t>
            </w:r>
            <w:proofErr w:type="spellEnd"/>
            <w:r w:rsidRPr="00D51211">
              <w:rPr>
                <w:rFonts w:cs="Arial"/>
                <w:sz w:val="18"/>
                <w:szCs w:val="18"/>
              </w:rPr>
              <w:t xml:space="preserve"> </w:t>
            </w:r>
            <w:proofErr w:type="spellStart"/>
            <w:r w:rsidRPr="00D51211">
              <w:rPr>
                <w:rFonts w:cs="Arial"/>
                <w:sz w:val="18"/>
                <w:szCs w:val="18"/>
              </w:rPr>
              <w:t>doktorskie</w:t>
            </w:r>
            <w:proofErr w:type="spellEnd"/>
          </w:p>
        </w:tc>
        <w:tc>
          <w:tcPr>
            <w:tcW w:w="5670" w:type="dxa"/>
          </w:tcPr>
          <w:p w14:paraId="6986C137" w14:textId="1E0B7FAB"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suma uprawnień doktorskich posiadanych przez uczelnię.</w:t>
            </w:r>
          </w:p>
        </w:tc>
        <w:tc>
          <w:tcPr>
            <w:tcW w:w="1134" w:type="dxa"/>
            <w:vAlign w:val="center"/>
          </w:tcPr>
          <w:p w14:paraId="71AF3E42" w14:textId="4F882877"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433CAC33" w14:textId="77777777" w:rsidTr="00D51211">
        <w:trPr>
          <w:cantSplit/>
        </w:trPr>
        <w:tc>
          <w:tcPr>
            <w:tcW w:w="1418" w:type="dxa"/>
            <w:vMerge w:val="restart"/>
            <w:vAlign w:val="center"/>
          </w:tcPr>
          <w:p w14:paraId="716D8F1A" w14:textId="47B8F3B9"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Innowacyjność</w:t>
            </w:r>
            <w:proofErr w:type="spellEnd"/>
          </w:p>
        </w:tc>
        <w:tc>
          <w:tcPr>
            <w:tcW w:w="1417" w:type="dxa"/>
            <w:vAlign w:val="center"/>
          </w:tcPr>
          <w:p w14:paraId="1317BF53" w14:textId="70DC4956" w:rsidR="00BD1C27" w:rsidRPr="00D51211" w:rsidRDefault="00BD1C27" w:rsidP="00A61195">
            <w:pPr>
              <w:spacing w:before="0" w:line="300" w:lineRule="auto"/>
              <w:ind w:firstLine="0"/>
              <w:jc w:val="center"/>
              <w:rPr>
                <w:rFonts w:cs="Arial"/>
                <w:sz w:val="18"/>
                <w:szCs w:val="18"/>
                <w:lang w:val="pl-PL"/>
              </w:rPr>
            </w:pPr>
            <w:r w:rsidRPr="00D51211">
              <w:rPr>
                <w:rFonts w:cs="Arial"/>
                <w:sz w:val="18"/>
                <w:szCs w:val="18"/>
                <w:lang w:val="pl-PL"/>
              </w:rPr>
              <w:t>Patenty i prawa ochronne w Polsce</w:t>
            </w:r>
          </w:p>
        </w:tc>
        <w:tc>
          <w:tcPr>
            <w:tcW w:w="5670" w:type="dxa"/>
          </w:tcPr>
          <w:p w14:paraId="111395C4" w14:textId="7E8D2D58"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30297" w:rsidRPr="00D51211">
              <w:rPr>
                <w:rFonts w:cs="Arial"/>
                <w:sz w:val="18"/>
                <w:szCs w:val="18"/>
                <w:lang w:val="pl-PL"/>
              </w:rPr>
              <w:t xml:space="preserve"> oraz Urzędu Patentowego RP</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 xml:space="preserve">ny jako </w:t>
            </w:r>
            <w:r w:rsidR="00430297" w:rsidRPr="00D51211">
              <w:rPr>
                <w:rFonts w:cs="Arial"/>
                <w:sz w:val="18"/>
                <w:szCs w:val="18"/>
                <w:lang w:val="pl-PL"/>
              </w:rPr>
              <w:t xml:space="preserve">liczba uzyskanych przez uczelnię patentów i praw ochronnych na wzory użytkowe w Polsce w latach 2019-2021 w odniesieniu do liczby pracowników zaangażowanych w działalność badawczo-wdrożeniową, przypisanych do dyscyplin naukowych w dziedzinach mających </w:t>
            </w:r>
            <w:r w:rsidR="00430297" w:rsidRPr="00D51211">
              <w:rPr>
                <w:rFonts w:cs="Arial"/>
                <w:i/>
                <w:iCs/>
                <w:sz w:val="18"/>
                <w:szCs w:val="18"/>
                <w:lang w:val="pl-PL"/>
              </w:rPr>
              <w:t>zdolność patentową.</w:t>
            </w:r>
            <w:r w:rsidR="00430297" w:rsidRPr="00D51211">
              <w:rPr>
                <w:rStyle w:val="Odwoanieprzypisudolnego"/>
                <w:rFonts w:cs="Arial"/>
                <w:i/>
                <w:iCs/>
                <w:sz w:val="18"/>
                <w:szCs w:val="18"/>
                <w:lang w:val="pl-PL"/>
              </w:rPr>
              <w:footnoteReference w:id="15"/>
            </w:r>
          </w:p>
        </w:tc>
        <w:tc>
          <w:tcPr>
            <w:tcW w:w="1134" w:type="dxa"/>
            <w:vAlign w:val="center"/>
          </w:tcPr>
          <w:p w14:paraId="3765460A" w14:textId="63A84F1B"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13F5706E" w14:textId="77777777" w:rsidTr="00D51211">
        <w:trPr>
          <w:cantSplit/>
        </w:trPr>
        <w:tc>
          <w:tcPr>
            <w:tcW w:w="1418" w:type="dxa"/>
            <w:vMerge/>
            <w:vAlign w:val="center"/>
          </w:tcPr>
          <w:p w14:paraId="0835A48F"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0CF6B607" w14:textId="0AA9C3CA" w:rsidR="004F1B05" w:rsidRPr="00D51211" w:rsidRDefault="004F1B05" w:rsidP="00CF1D03">
            <w:pPr>
              <w:spacing w:before="0" w:line="300" w:lineRule="auto"/>
              <w:ind w:firstLine="0"/>
              <w:jc w:val="center"/>
              <w:rPr>
                <w:rFonts w:cs="Arial"/>
                <w:sz w:val="18"/>
                <w:szCs w:val="18"/>
                <w:lang w:val="pl-PL"/>
              </w:rPr>
            </w:pPr>
            <w:r w:rsidRPr="00D51211">
              <w:rPr>
                <w:rFonts w:cs="Arial"/>
                <w:sz w:val="18"/>
                <w:szCs w:val="18"/>
                <w:lang w:val="pl-PL"/>
              </w:rPr>
              <w:t>Patenty i prawa ochronne za granicą</w:t>
            </w:r>
          </w:p>
        </w:tc>
        <w:tc>
          <w:tcPr>
            <w:tcW w:w="5670" w:type="dxa"/>
          </w:tcPr>
          <w:p w14:paraId="6FB1E73B" w14:textId="7F7D9D86"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30297" w:rsidRPr="00D51211">
              <w:rPr>
                <w:rFonts w:cs="Arial"/>
                <w:sz w:val="18"/>
                <w:szCs w:val="18"/>
                <w:lang w:val="pl-PL"/>
              </w:rPr>
              <w:t xml:space="preserve"> oraz </w:t>
            </w:r>
            <w:proofErr w:type="spellStart"/>
            <w:r w:rsidR="00430297" w:rsidRPr="00D51211">
              <w:rPr>
                <w:rFonts w:cs="Arial"/>
                <w:sz w:val="18"/>
                <w:szCs w:val="18"/>
                <w:lang w:val="pl-PL"/>
              </w:rPr>
              <w:t>European</w:t>
            </w:r>
            <w:proofErr w:type="spellEnd"/>
            <w:r w:rsidR="00430297" w:rsidRPr="00D51211">
              <w:rPr>
                <w:rFonts w:cs="Arial"/>
                <w:sz w:val="18"/>
                <w:szCs w:val="18"/>
                <w:lang w:val="pl-PL"/>
              </w:rPr>
              <w:t xml:space="preserve"> Patent Office EPO-PATSTAT</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 xml:space="preserve">ny jako </w:t>
            </w:r>
            <w:r w:rsidR="00430297" w:rsidRPr="00D51211">
              <w:rPr>
                <w:rFonts w:cs="Arial"/>
                <w:sz w:val="18"/>
                <w:szCs w:val="18"/>
                <w:lang w:val="pl-PL"/>
              </w:rPr>
              <w:t xml:space="preserve">liczba uzyskanych przez uczelnię patentów i praw ochronnych na wzory użytkowe za granicą w latach 2019-2021 w odniesieniu do liczby pracowników zaangażowanych w działalność badawczo-wdrożeniową, przypisanych do dyscyplin naukowych w dziedzinach mających </w:t>
            </w:r>
            <w:r w:rsidR="00430297" w:rsidRPr="00D51211">
              <w:rPr>
                <w:rFonts w:cs="Arial"/>
                <w:i/>
                <w:iCs/>
                <w:sz w:val="18"/>
                <w:szCs w:val="18"/>
                <w:lang w:val="pl-PL"/>
              </w:rPr>
              <w:t>zdolność patentową</w:t>
            </w:r>
            <w:r w:rsidR="004F1B05" w:rsidRPr="00D51211">
              <w:rPr>
                <w:rFonts w:cs="Arial"/>
                <w:sz w:val="18"/>
                <w:szCs w:val="18"/>
                <w:lang w:val="pl-PL"/>
              </w:rPr>
              <w:t>.</w:t>
            </w:r>
          </w:p>
        </w:tc>
        <w:tc>
          <w:tcPr>
            <w:tcW w:w="1134" w:type="dxa"/>
            <w:vAlign w:val="center"/>
          </w:tcPr>
          <w:p w14:paraId="1700C796" w14:textId="35EA08DF" w:rsidR="004F1B05" w:rsidRPr="00D51211" w:rsidRDefault="004F1B05" w:rsidP="004F1B05">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447460AC" w14:textId="77777777" w:rsidTr="00D51211">
        <w:trPr>
          <w:cantSplit/>
        </w:trPr>
        <w:tc>
          <w:tcPr>
            <w:tcW w:w="1418" w:type="dxa"/>
            <w:vMerge/>
            <w:vAlign w:val="center"/>
          </w:tcPr>
          <w:p w14:paraId="10E0AA72"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15F79635" w14:textId="51D099B9" w:rsidR="004F1B05" w:rsidRPr="00D51211" w:rsidRDefault="004F1B05" w:rsidP="00CF1D03">
            <w:pPr>
              <w:spacing w:before="0" w:line="300" w:lineRule="auto"/>
              <w:ind w:firstLine="0"/>
              <w:jc w:val="center"/>
              <w:rPr>
                <w:rFonts w:cs="Arial"/>
                <w:sz w:val="18"/>
                <w:szCs w:val="18"/>
              </w:rPr>
            </w:pPr>
            <w:r w:rsidRPr="00D51211">
              <w:rPr>
                <w:rFonts w:cs="Arial"/>
                <w:sz w:val="18"/>
                <w:szCs w:val="18"/>
              </w:rPr>
              <w:t>SDG</w:t>
            </w:r>
          </w:p>
        </w:tc>
        <w:tc>
          <w:tcPr>
            <w:tcW w:w="5670" w:type="dxa"/>
          </w:tcPr>
          <w:p w14:paraId="564A2AF9" w14:textId="61C7F8ED" w:rsidR="004F1B05" w:rsidRPr="00D51211" w:rsidRDefault="004F1B05" w:rsidP="004F1B05">
            <w:pPr>
              <w:spacing w:before="0" w:line="300" w:lineRule="auto"/>
              <w:ind w:firstLine="0"/>
              <w:rPr>
                <w:rFonts w:cs="Arial"/>
                <w:sz w:val="18"/>
                <w:szCs w:val="18"/>
                <w:lang w:val="pl-PL"/>
              </w:rPr>
            </w:pPr>
            <w:r w:rsidRPr="00D51211">
              <w:rPr>
                <w:rFonts w:cs="Arial"/>
                <w:sz w:val="18"/>
                <w:szCs w:val="18"/>
                <w:lang w:val="pl-PL"/>
              </w:rPr>
              <w:t xml:space="preserve">Nowy wskaźnik w rankingu – </w:t>
            </w:r>
            <w:proofErr w:type="spellStart"/>
            <w:r w:rsidRPr="00D51211">
              <w:rPr>
                <w:rFonts w:cs="Arial"/>
                <w:i/>
                <w:iCs/>
                <w:sz w:val="18"/>
                <w:szCs w:val="18"/>
                <w:lang w:val="pl-PL"/>
              </w:rPr>
              <w:t>Sustainable</w:t>
            </w:r>
            <w:proofErr w:type="spellEnd"/>
            <w:r w:rsidRPr="00D51211">
              <w:rPr>
                <w:rFonts w:cs="Arial"/>
                <w:i/>
                <w:iCs/>
                <w:sz w:val="18"/>
                <w:szCs w:val="18"/>
                <w:lang w:val="pl-PL"/>
              </w:rPr>
              <w:t xml:space="preserve"> </w:t>
            </w:r>
            <w:r w:rsidR="00430297" w:rsidRPr="00D51211">
              <w:rPr>
                <w:rFonts w:cs="Arial"/>
                <w:i/>
                <w:iCs/>
                <w:sz w:val="18"/>
                <w:szCs w:val="18"/>
                <w:lang w:val="pl-PL"/>
              </w:rPr>
              <w:t xml:space="preserve">Development </w:t>
            </w:r>
            <w:proofErr w:type="spellStart"/>
            <w:r w:rsidR="00430297" w:rsidRPr="00D51211">
              <w:rPr>
                <w:rFonts w:cs="Arial"/>
                <w:i/>
                <w:iCs/>
                <w:sz w:val="18"/>
                <w:szCs w:val="18"/>
                <w:lang w:val="pl-PL"/>
              </w:rPr>
              <w:t>Goals</w:t>
            </w:r>
            <w:proofErr w:type="spellEnd"/>
            <w:r w:rsidR="00430297" w:rsidRPr="00D51211">
              <w:rPr>
                <w:rFonts w:cs="Arial"/>
                <w:sz w:val="18"/>
                <w:szCs w:val="18"/>
                <w:lang w:val="pl-PL"/>
              </w:rPr>
              <w:t xml:space="preserve">. </w:t>
            </w:r>
            <w:r w:rsidRPr="00D51211">
              <w:rPr>
                <w:rFonts w:cs="Arial"/>
                <w:sz w:val="18"/>
                <w:szCs w:val="18"/>
                <w:lang w:val="pl-PL"/>
              </w:rPr>
              <w:t>Pomiar na podstawie danych z</w:t>
            </w:r>
            <w:r w:rsidR="00430297" w:rsidRPr="00D51211">
              <w:rPr>
                <w:rFonts w:cs="Arial"/>
                <w:sz w:val="18"/>
                <w:szCs w:val="18"/>
                <w:lang w:val="pl-PL"/>
              </w:rPr>
              <w:t>e SCOPUS</w:t>
            </w:r>
            <w:r w:rsidR="00430297" w:rsidRPr="00D51211">
              <w:rPr>
                <w:rStyle w:val="Odwoanieprzypisudolnego"/>
                <w:rFonts w:cs="Arial"/>
                <w:sz w:val="18"/>
                <w:szCs w:val="18"/>
                <w:lang w:val="pl-PL"/>
              </w:rPr>
              <w:footnoteReference w:id="16"/>
            </w:r>
            <w:r w:rsidRPr="00D51211">
              <w:rPr>
                <w:rFonts w:cs="Arial"/>
                <w:sz w:val="18"/>
                <w:szCs w:val="18"/>
                <w:lang w:val="pl-PL"/>
              </w:rPr>
              <w:t xml:space="preserve">. Wskaźnik </w:t>
            </w:r>
            <w:proofErr w:type="spellStart"/>
            <w:r w:rsidR="00430297" w:rsidRPr="00D51211">
              <w:rPr>
                <w:rFonts w:cs="Arial"/>
                <w:sz w:val="18"/>
                <w:szCs w:val="18"/>
                <w:lang w:val="pl-PL"/>
              </w:rPr>
              <w:t>odzwieciedlający</w:t>
            </w:r>
            <w:proofErr w:type="spellEnd"/>
            <w:r w:rsidR="00430297" w:rsidRPr="00D51211">
              <w:rPr>
                <w:rFonts w:cs="Arial"/>
                <w:sz w:val="18"/>
                <w:szCs w:val="18"/>
                <w:lang w:val="pl-PL"/>
              </w:rPr>
              <w:t xml:space="preserve"> wkład badań uczelni w realizację Celów Zrównoważonego Rozwoju ONZ</w:t>
            </w:r>
            <w:r w:rsidRPr="00D51211">
              <w:rPr>
                <w:rFonts w:cs="Arial"/>
                <w:sz w:val="18"/>
                <w:szCs w:val="18"/>
                <w:lang w:val="pl-PL"/>
              </w:rPr>
              <w:t xml:space="preserve"> .</w:t>
            </w:r>
          </w:p>
        </w:tc>
        <w:tc>
          <w:tcPr>
            <w:tcW w:w="1134" w:type="dxa"/>
            <w:vAlign w:val="center"/>
          </w:tcPr>
          <w:p w14:paraId="765F6360" w14:textId="5588A467"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3BD16F97" w14:textId="77777777" w:rsidTr="00D51211">
        <w:trPr>
          <w:cantSplit/>
        </w:trPr>
        <w:tc>
          <w:tcPr>
            <w:tcW w:w="1418" w:type="dxa"/>
            <w:vMerge w:val="restart"/>
            <w:vAlign w:val="center"/>
          </w:tcPr>
          <w:p w14:paraId="501BD59A" w14:textId="5C4BF376" w:rsidR="004F1B05" w:rsidRPr="00D51211" w:rsidRDefault="004F1B05" w:rsidP="004F1B05">
            <w:pPr>
              <w:spacing w:before="0" w:line="300" w:lineRule="auto"/>
              <w:ind w:firstLine="0"/>
              <w:jc w:val="center"/>
              <w:rPr>
                <w:rFonts w:cs="Arial"/>
                <w:sz w:val="18"/>
                <w:szCs w:val="18"/>
              </w:rPr>
            </w:pPr>
            <w:proofErr w:type="spellStart"/>
            <w:r w:rsidRPr="00D51211">
              <w:rPr>
                <w:rFonts w:cs="Arial"/>
                <w:sz w:val="18"/>
                <w:szCs w:val="18"/>
              </w:rPr>
              <w:t>Efektywność</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naukowa</w:t>
            </w:r>
            <w:proofErr w:type="spellEnd"/>
          </w:p>
        </w:tc>
        <w:tc>
          <w:tcPr>
            <w:tcW w:w="1417" w:type="dxa"/>
            <w:vAlign w:val="center"/>
          </w:tcPr>
          <w:p w14:paraId="56DE5B5F" w14:textId="29EBF210" w:rsidR="004F1B05" w:rsidRPr="00D51211" w:rsidRDefault="004F1B05" w:rsidP="00CF1D03">
            <w:pPr>
              <w:spacing w:before="0" w:line="300" w:lineRule="auto"/>
              <w:ind w:firstLine="0"/>
              <w:jc w:val="center"/>
              <w:rPr>
                <w:rFonts w:cs="Arial"/>
                <w:sz w:val="18"/>
                <w:szCs w:val="18"/>
                <w:lang w:val="pl-PL"/>
              </w:rPr>
            </w:pPr>
            <w:r w:rsidRPr="00D51211">
              <w:rPr>
                <w:rFonts w:cs="Arial"/>
                <w:sz w:val="18"/>
                <w:szCs w:val="18"/>
                <w:lang w:val="pl-PL"/>
              </w:rPr>
              <w:t>Efektywność pozyskiwania zewnętrznych środków finansowych na badania</w:t>
            </w:r>
          </w:p>
        </w:tc>
        <w:tc>
          <w:tcPr>
            <w:tcW w:w="5670" w:type="dxa"/>
          </w:tcPr>
          <w:p w14:paraId="2B6430F7" w14:textId="5AAB424A"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8471E3" w:rsidRPr="00D51211">
              <w:rPr>
                <w:rFonts w:cs="Arial"/>
                <w:sz w:val="18"/>
                <w:szCs w:val="18"/>
                <w:lang w:val="pl-PL"/>
              </w:rPr>
              <w:t xml:space="preserve"> oraz ankiety uczelnie (sprawozdanie PNT 01/s</w:t>
            </w:r>
            <w:r w:rsidR="008471E3" w:rsidRPr="00D51211">
              <w:rPr>
                <w:rStyle w:val="Odwoanieprzypisudolnego"/>
                <w:rFonts w:cs="Arial"/>
                <w:sz w:val="18"/>
                <w:szCs w:val="18"/>
                <w:lang w:val="pl-PL"/>
              </w:rPr>
              <w:footnoteReference w:id="17"/>
            </w:r>
            <w:r w:rsidR="008471E3" w:rsidRPr="00D51211">
              <w:rPr>
                <w:rFonts w:cs="Arial"/>
                <w:sz w:val="18"/>
                <w:szCs w:val="18"/>
                <w:lang w:val="pl-PL"/>
              </w:rPr>
              <w:t>)</w:t>
            </w:r>
            <w:r w:rsidR="00783937" w:rsidRPr="00D51211">
              <w:rPr>
                <w:rFonts w:cs="Arial"/>
                <w:sz w:val="18"/>
                <w:szCs w:val="18"/>
                <w:lang w:val="pl-PL"/>
              </w:rPr>
              <w:t>. Wskaźnik obliczony jako</w:t>
            </w:r>
            <w:r w:rsidR="008471E3" w:rsidRPr="00D51211">
              <w:rPr>
                <w:rFonts w:cs="Arial"/>
                <w:sz w:val="18"/>
                <w:szCs w:val="18"/>
                <w:lang w:val="pl-PL"/>
              </w:rPr>
              <w:t xml:space="preserve"> średnia suma środków finansowych na badania i rozwój pozyskanych w latach 2020/2021 w odniesieniu do liczby pracowników zaangażowanych w działalność badawczo-wdrożeniową</w:t>
            </w:r>
          </w:p>
        </w:tc>
        <w:tc>
          <w:tcPr>
            <w:tcW w:w="1134" w:type="dxa"/>
            <w:vAlign w:val="center"/>
          </w:tcPr>
          <w:p w14:paraId="3DB74B52" w14:textId="17115672" w:rsidR="004F1B05" w:rsidRPr="00D51211" w:rsidRDefault="004F1B05" w:rsidP="004F1B05">
            <w:pPr>
              <w:spacing w:before="0" w:line="300" w:lineRule="auto"/>
              <w:ind w:right="170" w:firstLine="0"/>
              <w:jc w:val="right"/>
              <w:rPr>
                <w:rFonts w:cs="Arial"/>
                <w:sz w:val="18"/>
                <w:szCs w:val="18"/>
                <w:lang w:val="pl-PL"/>
              </w:rPr>
            </w:pPr>
            <w:r w:rsidRPr="00D51211">
              <w:rPr>
                <w:rFonts w:cs="Arial"/>
                <w:sz w:val="18"/>
                <w:szCs w:val="18"/>
                <w:lang w:val="pl-PL"/>
              </w:rPr>
              <w:t>6,00</w:t>
            </w:r>
          </w:p>
        </w:tc>
      </w:tr>
      <w:tr w:rsidR="00D51211" w:rsidRPr="00D51211" w14:paraId="1DC18BF8" w14:textId="77777777" w:rsidTr="00D51211">
        <w:trPr>
          <w:cantSplit/>
        </w:trPr>
        <w:tc>
          <w:tcPr>
            <w:tcW w:w="1418" w:type="dxa"/>
            <w:vMerge/>
            <w:vAlign w:val="center"/>
          </w:tcPr>
          <w:p w14:paraId="4F04AB9C"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0138529F" w14:textId="19188D28" w:rsidR="004F1B05" w:rsidRPr="00D51211" w:rsidRDefault="004F1B05" w:rsidP="00CF1D03">
            <w:pPr>
              <w:spacing w:before="0" w:line="300" w:lineRule="auto"/>
              <w:ind w:firstLine="0"/>
              <w:jc w:val="center"/>
              <w:rPr>
                <w:rFonts w:cs="Arial"/>
                <w:sz w:val="18"/>
                <w:szCs w:val="18"/>
              </w:rPr>
            </w:pPr>
            <w:proofErr w:type="spellStart"/>
            <w:r w:rsidRPr="00D51211">
              <w:rPr>
                <w:rFonts w:cs="Arial"/>
                <w:sz w:val="18"/>
                <w:szCs w:val="18"/>
              </w:rPr>
              <w:t>Rozwój</w:t>
            </w:r>
            <w:proofErr w:type="spellEnd"/>
            <w:r w:rsidRPr="00D51211">
              <w:rPr>
                <w:rFonts w:cs="Arial"/>
                <w:sz w:val="18"/>
                <w:szCs w:val="18"/>
              </w:rPr>
              <w:t xml:space="preserve"> </w:t>
            </w:r>
            <w:proofErr w:type="spellStart"/>
            <w:r w:rsidRPr="00D51211">
              <w:rPr>
                <w:rFonts w:cs="Arial"/>
                <w:sz w:val="18"/>
                <w:szCs w:val="18"/>
              </w:rPr>
              <w:t>kadry</w:t>
            </w:r>
            <w:proofErr w:type="spellEnd"/>
            <w:r w:rsidRPr="00D51211">
              <w:rPr>
                <w:rFonts w:cs="Arial"/>
                <w:sz w:val="18"/>
                <w:szCs w:val="18"/>
              </w:rPr>
              <w:t xml:space="preserve"> </w:t>
            </w:r>
            <w:proofErr w:type="spellStart"/>
            <w:r w:rsidRPr="00D51211">
              <w:rPr>
                <w:rFonts w:cs="Arial"/>
                <w:sz w:val="18"/>
                <w:szCs w:val="18"/>
              </w:rPr>
              <w:t>własnej</w:t>
            </w:r>
            <w:proofErr w:type="spellEnd"/>
          </w:p>
        </w:tc>
        <w:tc>
          <w:tcPr>
            <w:tcW w:w="5670" w:type="dxa"/>
          </w:tcPr>
          <w:p w14:paraId="68C65428" w14:textId="61D90847"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8471E3" w:rsidRPr="00D51211">
              <w:rPr>
                <w:rFonts w:cs="Arial"/>
                <w:sz w:val="18"/>
                <w:szCs w:val="18"/>
                <w:lang w:val="pl-PL"/>
              </w:rPr>
              <w:t>. Wskaźnik oblicz</w:t>
            </w:r>
            <w:r w:rsidR="009200BD" w:rsidRPr="00D51211">
              <w:rPr>
                <w:rFonts w:cs="Arial"/>
                <w:sz w:val="18"/>
                <w:szCs w:val="18"/>
                <w:lang w:val="pl-PL"/>
              </w:rPr>
              <w:t>a</w:t>
            </w:r>
            <w:r w:rsidR="008471E3" w:rsidRPr="00D51211">
              <w:rPr>
                <w:rFonts w:cs="Arial"/>
                <w:sz w:val="18"/>
                <w:szCs w:val="18"/>
                <w:lang w:val="pl-PL"/>
              </w:rPr>
              <w:t xml:space="preserve">ny jako </w:t>
            </w:r>
            <w:r w:rsidR="00017614" w:rsidRPr="00D51211">
              <w:rPr>
                <w:rFonts w:cs="Arial"/>
                <w:sz w:val="18"/>
                <w:szCs w:val="18"/>
                <w:lang w:val="pl-PL"/>
              </w:rPr>
              <w:t xml:space="preserve">stosunek </w:t>
            </w:r>
            <w:r w:rsidR="008471E3" w:rsidRPr="00D51211">
              <w:rPr>
                <w:rFonts w:cs="Arial"/>
                <w:sz w:val="18"/>
                <w:szCs w:val="18"/>
                <w:lang w:val="pl-PL"/>
              </w:rPr>
              <w:t>liczb</w:t>
            </w:r>
            <w:r w:rsidR="00017614" w:rsidRPr="00D51211">
              <w:rPr>
                <w:rFonts w:cs="Arial"/>
                <w:sz w:val="18"/>
                <w:szCs w:val="18"/>
                <w:lang w:val="pl-PL"/>
              </w:rPr>
              <w:t>y</w:t>
            </w:r>
            <w:r w:rsidR="008471E3" w:rsidRPr="00D51211">
              <w:rPr>
                <w:rFonts w:cs="Arial"/>
                <w:sz w:val="18"/>
                <w:szCs w:val="18"/>
                <w:lang w:val="pl-PL"/>
              </w:rPr>
              <w:t xml:space="preserve"> tytułów i stopni naukowych uzyskanych przez pracowników uczelni w latach 2020 i 2021 (dr hab. z wagą 1,5 oraz prof. z wagą 2,0) do liczby zatrudnionych w uczelni pracowników na etacie z tytułem prof. lub stopniem dr hab. lub dr.</w:t>
            </w:r>
          </w:p>
        </w:tc>
        <w:tc>
          <w:tcPr>
            <w:tcW w:w="1134" w:type="dxa"/>
            <w:vAlign w:val="center"/>
          </w:tcPr>
          <w:p w14:paraId="1B977DCB" w14:textId="2AA257E6"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4,00</w:t>
            </w:r>
          </w:p>
        </w:tc>
      </w:tr>
      <w:tr w:rsidR="00D51211" w:rsidRPr="00D51211" w14:paraId="226A8C24" w14:textId="77777777" w:rsidTr="00D51211">
        <w:trPr>
          <w:cantSplit/>
        </w:trPr>
        <w:tc>
          <w:tcPr>
            <w:tcW w:w="1418" w:type="dxa"/>
            <w:vMerge/>
            <w:vAlign w:val="center"/>
          </w:tcPr>
          <w:p w14:paraId="77546D82" w14:textId="5AE2F684" w:rsidR="004F1B05" w:rsidRPr="00D51211" w:rsidRDefault="004F1B05" w:rsidP="004F1B05">
            <w:pPr>
              <w:spacing w:before="0" w:line="300" w:lineRule="auto"/>
              <w:ind w:firstLine="0"/>
              <w:jc w:val="center"/>
              <w:rPr>
                <w:rFonts w:cs="Arial"/>
                <w:sz w:val="18"/>
                <w:szCs w:val="18"/>
              </w:rPr>
            </w:pPr>
          </w:p>
        </w:tc>
        <w:tc>
          <w:tcPr>
            <w:tcW w:w="1417" w:type="dxa"/>
            <w:vAlign w:val="center"/>
          </w:tcPr>
          <w:p w14:paraId="7CFA1A92" w14:textId="501818AB" w:rsidR="004F1B05" w:rsidRPr="00D51211" w:rsidRDefault="004F1B05" w:rsidP="00CF1D03">
            <w:pPr>
              <w:spacing w:before="0" w:line="300" w:lineRule="auto"/>
              <w:ind w:firstLine="0"/>
              <w:jc w:val="center"/>
              <w:rPr>
                <w:rFonts w:cs="Arial"/>
                <w:sz w:val="18"/>
                <w:szCs w:val="18"/>
              </w:rPr>
            </w:pPr>
            <w:proofErr w:type="spellStart"/>
            <w:r w:rsidRPr="00D51211">
              <w:rPr>
                <w:rFonts w:cs="Arial"/>
                <w:sz w:val="18"/>
                <w:szCs w:val="18"/>
              </w:rPr>
              <w:t>Nadane</w:t>
            </w:r>
            <w:proofErr w:type="spellEnd"/>
            <w:r w:rsidRPr="00D51211">
              <w:rPr>
                <w:rFonts w:cs="Arial"/>
                <w:sz w:val="18"/>
                <w:szCs w:val="18"/>
              </w:rPr>
              <w:t xml:space="preserve"> </w:t>
            </w:r>
            <w:proofErr w:type="spellStart"/>
            <w:r w:rsidRPr="00D51211">
              <w:rPr>
                <w:rFonts w:cs="Arial"/>
                <w:sz w:val="18"/>
                <w:szCs w:val="18"/>
              </w:rPr>
              <w:t>stopnie</w:t>
            </w:r>
            <w:proofErr w:type="spellEnd"/>
            <w:r w:rsidRPr="00D51211">
              <w:rPr>
                <w:rFonts w:cs="Arial"/>
                <w:sz w:val="18"/>
                <w:szCs w:val="18"/>
              </w:rPr>
              <w:t xml:space="preserve"> </w:t>
            </w:r>
            <w:proofErr w:type="spellStart"/>
            <w:r w:rsidRPr="00D51211">
              <w:rPr>
                <w:rFonts w:cs="Arial"/>
                <w:sz w:val="18"/>
                <w:szCs w:val="18"/>
              </w:rPr>
              <w:t>naukowe</w:t>
            </w:r>
            <w:proofErr w:type="spellEnd"/>
          </w:p>
        </w:tc>
        <w:tc>
          <w:tcPr>
            <w:tcW w:w="5670" w:type="dxa"/>
          </w:tcPr>
          <w:p w14:paraId="21DA471B" w14:textId="78EEE277"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017614" w:rsidRPr="00D51211">
              <w:rPr>
                <w:rFonts w:cs="Arial"/>
                <w:sz w:val="18"/>
                <w:szCs w:val="18"/>
                <w:lang w:val="pl-PL"/>
              </w:rPr>
              <w:t>. Wskaźnik oblicz</w:t>
            </w:r>
            <w:r w:rsidR="009200BD" w:rsidRPr="00D51211">
              <w:rPr>
                <w:rFonts w:cs="Arial"/>
                <w:sz w:val="18"/>
                <w:szCs w:val="18"/>
                <w:lang w:val="pl-PL"/>
              </w:rPr>
              <w:t>a</w:t>
            </w:r>
            <w:r w:rsidR="00017614" w:rsidRPr="00D51211">
              <w:rPr>
                <w:rFonts w:cs="Arial"/>
                <w:sz w:val="18"/>
                <w:szCs w:val="18"/>
                <w:lang w:val="pl-PL"/>
              </w:rPr>
              <w:t>ny jako stosunek liczby tytułów i stopni naukowych nadanych przez uczelnię w latach 2020 i 2021 (dr hab. z wagą 1,5 oraz prof. z wagą 2,0) do liczby zatrudnionych w uczelni pracowników na etacie z tytułem prof. lub stopniem dr hab. lub dr.</w:t>
            </w:r>
          </w:p>
        </w:tc>
        <w:tc>
          <w:tcPr>
            <w:tcW w:w="1134" w:type="dxa"/>
            <w:vAlign w:val="center"/>
          </w:tcPr>
          <w:p w14:paraId="4DE69838" w14:textId="112F00BA"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7FD8BE9" w14:textId="77777777" w:rsidTr="00D51211">
        <w:trPr>
          <w:cantSplit/>
        </w:trPr>
        <w:tc>
          <w:tcPr>
            <w:tcW w:w="1418" w:type="dxa"/>
            <w:vMerge/>
            <w:vAlign w:val="center"/>
          </w:tcPr>
          <w:p w14:paraId="5EBDCDA0"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328649D1" w14:textId="1B8C5432" w:rsidR="004F1B05" w:rsidRPr="00D51211" w:rsidRDefault="004F1B05" w:rsidP="00CF1D03">
            <w:pPr>
              <w:spacing w:before="0" w:line="300" w:lineRule="auto"/>
              <w:ind w:firstLine="0"/>
              <w:jc w:val="center"/>
              <w:rPr>
                <w:rFonts w:cs="Arial"/>
                <w:sz w:val="18"/>
                <w:szCs w:val="18"/>
              </w:rPr>
            </w:pPr>
            <w:proofErr w:type="spellStart"/>
            <w:r w:rsidRPr="00D51211">
              <w:rPr>
                <w:rFonts w:cs="Arial"/>
                <w:sz w:val="18"/>
                <w:szCs w:val="18"/>
              </w:rPr>
              <w:t>Publikacje</w:t>
            </w:r>
            <w:proofErr w:type="spellEnd"/>
          </w:p>
        </w:tc>
        <w:tc>
          <w:tcPr>
            <w:tcW w:w="5670" w:type="dxa"/>
          </w:tcPr>
          <w:p w14:paraId="64CAB6D5" w14:textId="0272BC19" w:rsidR="004F1B05" w:rsidRPr="00D51211" w:rsidRDefault="00017614" w:rsidP="004F1B05">
            <w:pPr>
              <w:spacing w:before="0" w:line="300" w:lineRule="auto"/>
              <w:ind w:firstLine="0"/>
              <w:rPr>
                <w:rFonts w:cs="Arial"/>
                <w:sz w:val="18"/>
                <w:szCs w:val="18"/>
                <w:lang w:val="pl-PL"/>
              </w:rPr>
            </w:pPr>
            <w:r w:rsidRPr="00D51211">
              <w:rPr>
                <w:rFonts w:cs="Arial"/>
                <w:sz w:val="18"/>
                <w:szCs w:val="18"/>
                <w:lang w:val="pl-PL"/>
              </w:rPr>
              <w:t xml:space="preserve">Pomiar na podstawie danych z systemu </w:t>
            </w:r>
            <w:proofErr w:type="spellStart"/>
            <w:r w:rsidRPr="00D51211">
              <w:rPr>
                <w:rFonts w:cs="Arial"/>
                <w:sz w:val="18"/>
                <w:szCs w:val="18"/>
                <w:lang w:val="pl-PL"/>
              </w:rPr>
              <w:t>SciVal</w:t>
            </w:r>
            <w:proofErr w:type="spellEnd"/>
            <w:r w:rsidRPr="00D51211">
              <w:rPr>
                <w:rFonts w:cs="Arial"/>
                <w:sz w:val="18"/>
                <w:szCs w:val="18"/>
                <w:lang w:val="pl-PL"/>
              </w:rPr>
              <w:t>. Wskaźnik oblicz</w:t>
            </w:r>
            <w:r w:rsidR="009200BD" w:rsidRPr="00D51211">
              <w:rPr>
                <w:rFonts w:cs="Arial"/>
                <w:sz w:val="18"/>
                <w:szCs w:val="18"/>
                <w:lang w:val="pl-PL"/>
              </w:rPr>
              <w:t>a</w:t>
            </w:r>
            <w:r w:rsidRPr="00D51211">
              <w:rPr>
                <w:rFonts w:cs="Arial"/>
                <w:sz w:val="18"/>
                <w:szCs w:val="18"/>
                <w:lang w:val="pl-PL"/>
              </w:rPr>
              <w:t>ny jako stosunek liczby publikacji uwzględnionych w bazie SCOPUS za lata 2017-2021 w stosunku do liczby pracowników badawczych i badawczo-dydaktycznych.</w:t>
            </w:r>
          </w:p>
        </w:tc>
        <w:tc>
          <w:tcPr>
            <w:tcW w:w="1134" w:type="dxa"/>
            <w:vAlign w:val="center"/>
          </w:tcPr>
          <w:p w14:paraId="4FD4F666" w14:textId="20CADEA0"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C34A52C" w14:textId="77777777" w:rsidTr="00D51211">
        <w:trPr>
          <w:cantSplit/>
        </w:trPr>
        <w:tc>
          <w:tcPr>
            <w:tcW w:w="1418" w:type="dxa"/>
            <w:vMerge/>
            <w:vAlign w:val="center"/>
          </w:tcPr>
          <w:p w14:paraId="453B61C5" w14:textId="144E9ABC" w:rsidR="00017614" w:rsidRPr="00D51211" w:rsidRDefault="00017614" w:rsidP="00017614">
            <w:pPr>
              <w:spacing w:before="0" w:line="300" w:lineRule="auto"/>
              <w:ind w:firstLine="0"/>
              <w:jc w:val="center"/>
              <w:rPr>
                <w:rFonts w:cs="Arial"/>
                <w:sz w:val="18"/>
                <w:szCs w:val="18"/>
              </w:rPr>
            </w:pPr>
          </w:p>
        </w:tc>
        <w:tc>
          <w:tcPr>
            <w:tcW w:w="1417" w:type="dxa"/>
            <w:vAlign w:val="center"/>
          </w:tcPr>
          <w:p w14:paraId="12229AC3" w14:textId="2692CF60"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Cytowania</w:t>
            </w:r>
            <w:proofErr w:type="spellEnd"/>
          </w:p>
        </w:tc>
        <w:tc>
          <w:tcPr>
            <w:tcW w:w="5670" w:type="dxa"/>
          </w:tcPr>
          <w:p w14:paraId="5497D64C" w14:textId="6A897563" w:rsidR="00017614" w:rsidRPr="00D51211" w:rsidRDefault="00017614"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w:t>
            </w:r>
            <w:proofErr w:type="spellStart"/>
            <w:r w:rsidRPr="00D51211">
              <w:rPr>
                <w:rFonts w:cs="Arial"/>
                <w:sz w:val="18"/>
                <w:szCs w:val="18"/>
                <w:lang w:val="pl-PL"/>
              </w:rPr>
              <w:t>SciVal</w:t>
            </w:r>
            <w:proofErr w:type="spellEnd"/>
            <w:r w:rsidRPr="00D51211">
              <w:rPr>
                <w:rFonts w:cs="Arial"/>
                <w:sz w:val="18"/>
                <w:szCs w:val="18"/>
                <w:lang w:val="pl-PL"/>
              </w:rPr>
              <w:t>. Wskaźnik oblicz</w:t>
            </w:r>
            <w:r w:rsidR="009200BD" w:rsidRPr="00D51211">
              <w:rPr>
                <w:rFonts w:cs="Arial"/>
                <w:sz w:val="18"/>
                <w:szCs w:val="18"/>
                <w:lang w:val="pl-PL"/>
              </w:rPr>
              <w:t>a</w:t>
            </w:r>
            <w:r w:rsidRPr="00D51211">
              <w:rPr>
                <w:rFonts w:cs="Arial"/>
                <w:sz w:val="18"/>
                <w:szCs w:val="18"/>
                <w:lang w:val="pl-PL"/>
              </w:rPr>
              <w:t xml:space="preserve">ny jako stosunek liczby </w:t>
            </w:r>
            <w:proofErr w:type="spellStart"/>
            <w:r w:rsidRPr="00D51211">
              <w:rPr>
                <w:rFonts w:cs="Arial"/>
                <w:sz w:val="18"/>
                <w:szCs w:val="18"/>
                <w:lang w:val="pl-PL"/>
              </w:rPr>
              <w:t>cytowań</w:t>
            </w:r>
            <w:proofErr w:type="spellEnd"/>
            <w:r w:rsidRPr="00D51211">
              <w:rPr>
                <w:rFonts w:cs="Arial"/>
                <w:sz w:val="18"/>
                <w:szCs w:val="18"/>
                <w:lang w:val="pl-PL"/>
              </w:rPr>
              <w:t xml:space="preserve"> publikacji uwzględnionych w bazie SCOPUS za lata 2017-2021 w stosunku do liczby tych publikacji, bez uwzględnionych </w:t>
            </w:r>
            <w:proofErr w:type="spellStart"/>
            <w:r w:rsidRPr="00D51211">
              <w:rPr>
                <w:rFonts w:cs="Arial"/>
                <w:sz w:val="18"/>
                <w:szCs w:val="18"/>
                <w:lang w:val="pl-PL"/>
              </w:rPr>
              <w:t>autocytowań</w:t>
            </w:r>
            <w:proofErr w:type="spellEnd"/>
            <w:r w:rsidRPr="00D51211">
              <w:rPr>
                <w:rFonts w:cs="Arial"/>
                <w:sz w:val="18"/>
                <w:szCs w:val="18"/>
                <w:lang w:val="pl-PL"/>
              </w:rPr>
              <w:t>.</w:t>
            </w:r>
          </w:p>
        </w:tc>
        <w:tc>
          <w:tcPr>
            <w:tcW w:w="1134" w:type="dxa"/>
            <w:vAlign w:val="center"/>
          </w:tcPr>
          <w:p w14:paraId="600508EF" w14:textId="4DC62DE5"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7541AA77" w14:textId="77777777" w:rsidTr="00D51211">
        <w:trPr>
          <w:cantSplit/>
        </w:trPr>
        <w:tc>
          <w:tcPr>
            <w:tcW w:w="1418" w:type="dxa"/>
            <w:vMerge/>
            <w:vAlign w:val="center"/>
          </w:tcPr>
          <w:p w14:paraId="2B576378"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528FB20F" w14:textId="06A66ACB" w:rsidR="00017614" w:rsidRPr="00D51211" w:rsidRDefault="00017614" w:rsidP="00CF1D03">
            <w:pPr>
              <w:spacing w:before="0" w:line="300" w:lineRule="auto"/>
              <w:ind w:firstLine="0"/>
              <w:jc w:val="center"/>
              <w:rPr>
                <w:rFonts w:cs="Arial"/>
                <w:sz w:val="18"/>
                <w:szCs w:val="18"/>
              </w:rPr>
            </w:pPr>
            <w:r w:rsidRPr="00D51211">
              <w:rPr>
                <w:rFonts w:cs="Arial"/>
                <w:sz w:val="18"/>
                <w:szCs w:val="18"/>
              </w:rPr>
              <w:t>FWCI</w:t>
            </w:r>
          </w:p>
        </w:tc>
        <w:tc>
          <w:tcPr>
            <w:tcW w:w="5670" w:type="dxa"/>
          </w:tcPr>
          <w:p w14:paraId="6DAEBD84" w14:textId="2E2CF955" w:rsidR="00017614" w:rsidRPr="00D51211" w:rsidRDefault="00017614" w:rsidP="00017614">
            <w:pPr>
              <w:spacing w:before="0" w:line="300" w:lineRule="auto"/>
              <w:ind w:firstLine="0"/>
              <w:rPr>
                <w:rFonts w:cs="Arial"/>
                <w:sz w:val="18"/>
                <w:szCs w:val="18"/>
                <w:lang w:val="pl-PL"/>
              </w:rPr>
            </w:pPr>
            <w:r w:rsidRPr="00D51211">
              <w:rPr>
                <w:rFonts w:cs="Arial"/>
                <w:i/>
                <w:iCs/>
                <w:sz w:val="18"/>
                <w:szCs w:val="18"/>
                <w:lang w:val="pl-PL"/>
              </w:rPr>
              <w:t>Field-</w:t>
            </w:r>
            <w:proofErr w:type="spellStart"/>
            <w:r w:rsidRPr="00D51211">
              <w:rPr>
                <w:rFonts w:cs="Arial"/>
                <w:i/>
                <w:iCs/>
                <w:sz w:val="18"/>
                <w:szCs w:val="18"/>
                <w:lang w:val="pl-PL"/>
              </w:rPr>
              <w:t>Weighted</w:t>
            </w:r>
            <w:proofErr w:type="spellEnd"/>
            <w:r w:rsidRPr="00D51211">
              <w:rPr>
                <w:rFonts w:cs="Arial"/>
                <w:i/>
                <w:iCs/>
                <w:sz w:val="18"/>
                <w:szCs w:val="18"/>
                <w:lang w:val="pl-PL"/>
              </w:rPr>
              <w:t xml:space="preserve"> </w:t>
            </w:r>
            <w:proofErr w:type="spellStart"/>
            <w:r w:rsidRPr="00D51211">
              <w:rPr>
                <w:rFonts w:cs="Arial"/>
                <w:i/>
                <w:iCs/>
                <w:sz w:val="18"/>
                <w:szCs w:val="18"/>
                <w:lang w:val="pl-PL"/>
              </w:rPr>
              <w:t>Citation</w:t>
            </w:r>
            <w:proofErr w:type="spellEnd"/>
            <w:r w:rsidRPr="00D51211">
              <w:rPr>
                <w:rFonts w:cs="Arial"/>
                <w:i/>
                <w:iCs/>
                <w:sz w:val="18"/>
                <w:szCs w:val="18"/>
                <w:lang w:val="pl-PL"/>
              </w:rPr>
              <w:t xml:space="preserve"> </w:t>
            </w:r>
            <w:proofErr w:type="spellStart"/>
            <w:r w:rsidRPr="00D51211">
              <w:rPr>
                <w:rFonts w:cs="Arial"/>
                <w:i/>
                <w:iCs/>
                <w:sz w:val="18"/>
                <w:szCs w:val="18"/>
                <w:lang w:val="pl-PL"/>
              </w:rPr>
              <w:t>Impact</w:t>
            </w:r>
            <w:proofErr w:type="spellEnd"/>
            <w:r w:rsidRPr="00D51211">
              <w:rPr>
                <w:rFonts w:cs="Arial"/>
                <w:sz w:val="18"/>
                <w:szCs w:val="18"/>
                <w:lang w:val="pl-PL"/>
              </w:rPr>
              <w:t xml:space="preserve"> mierzony na podstawie danych z systemu </w:t>
            </w:r>
            <w:proofErr w:type="spellStart"/>
            <w:r w:rsidRPr="00D51211">
              <w:rPr>
                <w:rFonts w:cs="Arial"/>
                <w:sz w:val="18"/>
                <w:szCs w:val="18"/>
                <w:lang w:val="pl-PL"/>
              </w:rPr>
              <w:t>SciVal</w:t>
            </w:r>
            <w:proofErr w:type="spellEnd"/>
            <w:r w:rsidRPr="00D51211">
              <w:rPr>
                <w:rFonts w:cs="Arial"/>
                <w:sz w:val="18"/>
                <w:szCs w:val="18"/>
                <w:lang w:val="pl-PL"/>
              </w:rPr>
              <w:t xml:space="preserve">. Wskaźnik określający liczby </w:t>
            </w:r>
            <w:proofErr w:type="spellStart"/>
            <w:r w:rsidRPr="00D51211">
              <w:rPr>
                <w:rFonts w:cs="Arial"/>
                <w:sz w:val="18"/>
                <w:szCs w:val="18"/>
                <w:lang w:val="pl-PL"/>
              </w:rPr>
              <w:t>cytowań</w:t>
            </w:r>
            <w:proofErr w:type="spellEnd"/>
            <w:r w:rsidRPr="00D51211">
              <w:rPr>
                <w:rFonts w:cs="Arial"/>
                <w:sz w:val="18"/>
                <w:szCs w:val="18"/>
                <w:lang w:val="pl-PL"/>
              </w:rPr>
              <w:t xml:space="preserve"> otrzymanych przez publikację do średniej liczby </w:t>
            </w:r>
            <w:proofErr w:type="spellStart"/>
            <w:r w:rsidRPr="00D51211">
              <w:rPr>
                <w:rFonts w:cs="Arial"/>
                <w:sz w:val="18"/>
                <w:szCs w:val="18"/>
                <w:lang w:val="pl-PL"/>
              </w:rPr>
              <w:t>cytowań</w:t>
            </w:r>
            <w:proofErr w:type="spellEnd"/>
            <w:r w:rsidRPr="00D51211">
              <w:rPr>
                <w:rFonts w:cs="Arial"/>
                <w:sz w:val="18"/>
                <w:szCs w:val="18"/>
                <w:lang w:val="pl-PL"/>
              </w:rPr>
              <w:t xml:space="preserve"> otrzymanych przez podobne publikacje indeksowane w bazie SCOPUS za lata 2017-2021. Bez uwzględniania </w:t>
            </w:r>
            <w:proofErr w:type="spellStart"/>
            <w:r w:rsidRPr="00D51211">
              <w:rPr>
                <w:rFonts w:cs="Arial"/>
                <w:sz w:val="18"/>
                <w:szCs w:val="18"/>
                <w:lang w:val="pl-PL"/>
              </w:rPr>
              <w:t>autocytowań</w:t>
            </w:r>
            <w:proofErr w:type="spellEnd"/>
            <w:r w:rsidRPr="00D51211">
              <w:rPr>
                <w:rFonts w:cs="Arial"/>
                <w:sz w:val="18"/>
                <w:szCs w:val="18"/>
                <w:lang w:val="pl-PL"/>
              </w:rPr>
              <w:t>.</w:t>
            </w:r>
          </w:p>
        </w:tc>
        <w:tc>
          <w:tcPr>
            <w:tcW w:w="1134" w:type="dxa"/>
            <w:vAlign w:val="center"/>
          </w:tcPr>
          <w:p w14:paraId="63A96983" w14:textId="3CB6B6C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0B9DEEAA" w14:textId="77777777" w:rsidTr="00D51211">
        <w:trPr>
          <w:cantSplit/>
        </w:trPr>
        <w:tc>
          <w:tcPr>
            <w:tcW w:w="1418" w:type="dxa"/>
            <w:vMerge/>
            <w:vAlign w:val="center"/>
          </w:tcPr>
          <w:p w14:paraId="7198AC2C" w14:textId="28421732" w:rsidR="00017614" w:rsidRPr="00D51211" w:rsidRDefault="00017614" w:rsidP="00017614">
            <w:pPr>
              <w:spacing w:before="0" w:line="300" w:lineRule="auto"/>
              <w:ind w:firstLine="0"/>
              <w:jc w:val="center"/>
              <w:rPr>
                <w:rFonts w:cs="Arial"/>
                <w:sz w:val="18"/>
                <w:szCs w:val="18"/>
              </w:rPr>
            </w:pPr>
          </w:p>
        </w:tc>
        <w:tc>
          <w:tcPr>
            <w:tcW w:w="1417" w:type="dxa"/>
            <w:vAlign w:val="center"/>
          </w:tcPr>
          <w:p w14:paraId="09121803" w14:textId="0A80A239" w:rsidR="00017614" w:rsidRPr="00D51211" w:rsidRDefault="00017614" w:rsidP="00CF1D03">
            <w:pPr>
              <w:spacing w:before="0" w:line="300" w:lineRule="auto"/>
              <w:ind w:firstLine="0"/>
              <w:jc w:val="center"/>
              <w:rPr>
                <w:rFonts w:cs="Arial"/>
                <w:sz w:val="18"/>
                <w:szCs w:val="18"/>
              </w:rPr>
            </w:pPr>
            <w:r w:rsidRPr="00D51211">
              <w:rPr>
                <w:rFonts w:cs="Arial"/>
                <w:sz w:val="18"/>
                <w:szCs w:val="18"/>
              </w:rPr>
              <w:t>FWVI</w:t>
            </w:r>
          </w:p>
        </w:tc>
        <w:tc>
          <w:tcPr>
            <w:tcW w:w="5670" w:type="dxa"/>
          </w:tcPr>
          <w:p w14:paraId="162FE0AB" w14:textId="167C9EC8" w:rsidR="00017614" w:rsidRPr="00D51211" w:rsidRDefault="00017614" w:rsidP="00017614">
            <w:pPr>
              <w:spacing w:before="0" w:line="300" w:lineRule="auto"/>
              <w:ind w:firstLine="0"/>
              <w:rPr>
                <w:rFonts w:cs="Arial"/>
                <w:sz w:val="18"/>
                <w:szCs w:val="18"/>
                <w:lang w:val="pl-PL"/>
              </w:rPr>
            </w:pPr>
            <w:r w:rsidRPr="00D51211">
              <w:rPr>
                <w:rFonts w:cs="Arial"/>
                <w:i/>
                <w:iCs/>
                <w:sz w:val="18"/>
                <w:szCs w:val="18"/>
                <w:lang w:val="pl-PL"/>
              </w:rPr>
              <w:t>Field-</w:t>
            </w:r>
            <w:proofErr w:type="spellStart"/>
            <w:r w:rsidRPr="00D51211">
              <w:rPr>
                <w:rFonts w:cs="Arial"/>
                <w:i/>
                <w:iCs/>
                <w:sz w:val="18"/>
                <w:szCs w:val="18"/>
                <w:lang w:val="pl-PL"/>
              </w:rPr>
              <w:t>Weighted</w:t>
            </w:r>
            <w:proofErr w:type="spellEnd"/>
            <w:r w:rsidRPr="00D51211">
              <w:rPr>
                <w:rFonts w:cs="Arial"/>
                <w:i/>
                <w:iCs/>
                <w:sz w:val="18"/>
                <w:szCs w:val="18"/>
                <w:lang w:val="pl-PL"/>
              </w:rPr>
              <w:t xml:space="preserve"> </w:t>
            </w:r>
            <w:proofErr w:type="spellStart"/>
            <w:r w:rsidRPr="00D51211">
              <w:rPr>
                <w:rFonts w:cs="Arial"/>
                <w:i/>
                <w:iCs/>
                <w:sz w:val="18"/>
                <w:szCs w:val="18"/>
                <w:lang w:val="pl-PL"/>
              </w:rPr>
              <w:t>View</w:t>
            </w:r>
            <w:proofErr w:type="spellEnd"/>
            <w:r w:rsidRPr="00D51211">
              <w:rPr>
                <w:rFonts w:cs="Arial"/>
                <w:i/>
                <w:iCs/>
                <w:sz w:val="18"/>
                <w:szCs w:val="18"/>
                <w:lang w:val="pl-PL"/>
              </w:rPr>
              <w:t xml:space="preserve"> </w:t>
            </w:r>
            <w:proofErr w:type="spellStart"/>
            <w:r w:rsidRPr="00D51211">
              <w:rPr>
                <w:rFonts w:cs="Arial"/>
                <w:i/>
                <w:iCs/>
                <w:sz w:val="18"/>
                <w:szCs w:val="18"/>
                <w:lang w:val="pl-PL"/>
              </w:rPr>
              <w:t>Impact</w:t>
            </w:r>
            <w:proofErr w:type="spellEnd"/>
            <w:r w:rsidRPr="00D51211">
              <w:rPr>
                <w:rFonts w:cs="Arial"/>
                <w:sz w:val="18"/>
                <w:szCs w:val="18"/>
                <w:lang w:val="pl-PL"/>
              </w:rPr>
              <w:t xml:space="preserve"> mierzony na podstawie danych z systemu </w:t>
            </w:r>
            <w:proofErr w:type="spellStart"/>
            <w:r w:rsidRPr="00D51211">
              <w:rPr>
                <w:rFonts w:cs="Arial"/>
                <w:sz w:val="18"/>
                <w:szCs w:val="18"/>
                <w:lang w:val="pl-PL"/>
              </w:rPr>
              <w:t>SciVal</w:t>
            </w:r>
            <w:proofErr w:type="spellEnd"/>
            <w:r w:rsidRPr="00D51211">
              <w:rPr>
                <w:rFonts w:cs="Arial"/>
                <w:sz w:val="18"/>
                <w:szCs w:val="18"/>
                <w:lang w:val="pl-PL"/>
              </w:rPr>
              <w:t xml:space="preserve">. </w:t>
            </w:r>
            <w:r w:rsidR="003A6845" w:rsidRPr="00D51211">
              <w:rPr>
                <w:rFonts w:cs="Arial"/>
                <w:sz w:val="18"/>
                <w:szCs w:val="18"/>
                <w:lang w:val="pl-PL"/>
              </w:rPr>
              <w:t>Wskaźnik określający relację liczby odsłon (wyświetleń na ekranie) publikacji uczelni do średniej liczby odsłon otrzymanych przez podobne publikacje indeksowane w bazie SCOPUS za lata 2017-2021.</w:t>
            </w:r>
          </w:p>
        </w:tc>
        <w:tc>
          <w:tcPr>
            <w:tcW w:w="1134" w:type="dxa"/>
            <w:vAlign w:val="center"/>
          </w:tcPr>
          <w:p w14:paraId="45CAAEBA" w14:textId="31CDE47D"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1487AAB" w14:textId="77777777" w:rsidTr="00D51211">
        <w:trPr>
          <w:cantSplit/>
        </w:trPr>
        <w:tc>
          <w:tcPr>
            <w:tcW w:w="1418" w:type="dxa"/>
            <w:vMerge/>
            <w:vAlign w:val="center"/>
          </w:tcPr>
          <w:p w14:paraId="0EF53C84"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711F5703" w14:textId="14F5DB77" w:rsidR="00017614" w:rsidRPr="00D51211" w:rsidRDefault="00017614" w:rsidP="00CF1D03">
            <w:pPr>
              <w:spacing w:before="0" w:line="300" w:lineRule="auto"/>
              <w:ind w:firstLine="0"/>
              <w:jc w:val="center"/>
              <w:rPr>
                <w:rFonts w:cs="Arial"/>
                <w:sz w:val="18"/>
                <w:szCs w:val="18"/>
              </w:rPr>
            </w:pPr>
            <w:r w:rsidRPr="00D51211">
              <w:rPr>
                <w:rFonts w:cs="Arial"/>
                <w:sz w:val="18"/>
                <w:szCs w:val="18"/>
              </w:rPr>
              <w:t>Top10 publications in Top 10 Journals Percentiles</w:t>
            </w:r>
          </w:p>
        </w:tc>
        <w:tc>
          <w:tcPr>
            <w:tcW w:w="5670" w:type="dxa"/>
          </w:tcPr>
          <w:p w14:paraId="5A59FDBB" w14:textId="006D0EA6" w:rsidR="00017614" w:rsidRPr="00D51211" w:rsidRDefault="003A6845"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w:t>
            </w:r>
            <w:proofErr w:type="spellStart"/>
            <w:r w:rsidRPr="00D51211">
              <w:rPr>
                <w:rFonts w:cs="Arial"/>
                <w:sz w:val="18"/>
                <w:szCs w:val="18"/>
                <w:lang w:val="pl-PL"/>
              </w:rPr>
              <w:t>SciVal</w:t>
            </w:r>
            <w:proofErr w:type="spellEnd"/>
            <w:r w:rsidRPr="00D51211">
              <w:rPr>
                <w:rFonts w:cs="Arial"/>
                <w:sz w:val="18"/>
                <w:szCs w:val="18"/>
                <w:lang w:val="pl-PL"/>
              </w:rPr>
              <w:t xml:space="preserve">. Wskaźnik określający, w jakim stopniu publikacje uczelni są obecne w 10% najczęściej cytowanych czasopismach na świecie. Liczony jako stosunek liczby publikacji znajdujących się w czasopismach posiadających najwyższy współczynnik </w:t>
            </w:r>
            <w:proofErr w:type="spellStart"/>
            <w:r w:rsidRPr="00D51211">
              <w:rPr>
                <w:rFonts w:cs="Arial"/>
                <w:i/>
                <w:iCs/>
                <w:sz w:val="18"/>
                <w:szCs w:val="18"/>
                <w:lang w:val="pl-PL"/>
              </w:rPr>
              <w:t>CiteScore</w:t>
            </w:r>
            <w:proofErr w:type="spellEnd"/>
            <w:r w:rsidRPr="00D51211">
              <w:rPr>
                <w:rStyle w:val="Odwoanieprzypisudolnego"/>
                <w:rFonts w:cs="Arial"/>
                <w:i/>
                <w:iCs/>
                <w:sz w:val="18"/>
                <w:szCs w:val="18"/>
                <w:lang w:val="pl-PL"/>
              </w:rPr>
              <w:footnoteReference w:id="18"/>
            </w:r>
            <w:r w:rsidRPr="00D51211">
              <w:rPr>
                <w:rFonts w:cs="Arial"/>
                <w:sz w:val="18"/>
                <w:szCs w:val="18"/>
                <w:lang w:val="pl-PL"/>
              </w:rPr>
              <w:t xml:space="preserve"> do liczby wszystkich publikacji uczelni w latach 2017-2021.</w:t>
            </w:r>
          </w:p>
        </w:tc>
        <w:tc>
          <w:tcPr>
            <w:tcW w:w="1134" w:type="dxa"/>
            <w:vAlign w:val="center"/>
          </w:tcPr>
          <w:p w14:paraId="4967E1A6" w14:textId="19D3D628"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5CFD3E47" w14:textId="77777777" w:rsidTr="00D51211">
        <w:trPr>
          <w:cantSplit/>
        </w:trPr>
        <w:tc>
          <w:tcPr>
            <w:tcW w:w="1418" w:type="dxa"/>
            <w:vMerge w:val="restart"/>
            <w:vAlign w:val="center"/>
          </w:tcPr>
          <w:p w14:paraId="188EED33" w14:textId="45421333" w:rsidR="00017614" w:rsidRPr="00D51211" w:rsidRDefault="00017614" w:rsidP="00017614">
            <w:pPr>
              <w:spacing w:before="0" w:line="300" w:lineRule="auto"/>
              <w:ind w:firstLine="0"/>
              <w:jc w:val="center"/>
              <w:rPr>
                <w:rFonts w:cs="Arial"/>
                <w:sz w:val="18"/>
                <w:szCs w:val="18"/>
              </w:rPr>
            </w:pPr>
            <w:proofErr w:type="spellStart"/>
            <w:r w:rsidRPr="00D51211">
              <w:rPr>
                <w:rFonts w:cs="Arial"/>
                <w:sz w:val="18"/>
                <w:szCs w:val="18"/>
              </w:rPr>
              <w:t>Warunki</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kształcenia</w:t>
            </w:r>
            <w:proofErr w:type="spellEnd"/>
          </w:p>
        </w:tc>
        <w:tc>
          <w:tcPr>
            <w:tcW w:w="1417" w:type="dxa"/>
            <w:vAlign w:val="center"/>
          </w:tcPr>
          <w:p w14:paraId="3E2E6D2F" w14:textId="1BC4CB0F"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Dostępność</w:t>
            </w:r>
            <w:proofErr w:type="spellEnd"/>
            <w:r w:rsidRPr="00D51211">
              <w:rPr>
                <w:rFonts w:cs="Arial"/>
                <w:sz w:val="18"/>
                <w:szCs w:val="18"/>
              </w:rPr>
              <w:t xml:space="preserve"> </w:t>
            </w:r>
            <w:proofErr w:type="spellStart"/>
            <w:r w:rsidRPr="00D51211">
              <w:rPr>
                <w:rFonts w:cs="Arial"/>
                <w:sz w:val="18"/>
                <w:szCs w:val="18"/>
              </w:rPr>
              <w:t>kadr</w:t>
            </w:r>
            <w:proofErr w:type="spellEnd"/>
            <w:r w:rsidRPr="00D51211">
              <w:rPr>
                <w:rFonts w:cs="Arial"/>
                <w:sz w:val="18"/>
                <w:szCs w:val="18"/>
              </w:rPr>
              <w:t xml:space="preserve"> </w:t>
            </w:r>
            <w:proofErr w:type="spellStart"/>
            <w:r w:rsidRPr="00D51211">
              <w:rPr>
                <w:rFonts w:cs="Arial"/>
                <w:sz w:val="18"/>
                <w:szCs w:val="18"/>
              </w:rPr>
              <w:t>wysokowykwali</w:t>
            </w:r>
            <w:r w:rsidR="00CF1D03" w:rsidRPr="00D51211">
              <w:rPr>
                <w:rFonts w:cs="Arial"/>
                <w:sz w:val="18"/>
                <w:szCs w:val="18"/>
              </w:rPr>
              <w:t>-</w:t>
            </w:r>
            <w:r w:rsidRPr="00D51211">
              <w:rPr>
                <w:rFonts w:cs="Arial"/>
                <w:sz w:val="18"/>
                <w:szCs w:val="18"/>
              </w:rPr>
              <w:t>fikowanych</w:t>
            </w:r>
            <w:proofErr w:type="spellEnd"/>
          </w:p>
        </w:tc>
        <w:tc>
          <w:tcPr>
            <w:tcW w:w="5670" w:type="dxa"/>
          </w:tcPr>
          <w:p w14:paraId="161F6BA2" w14:textId="3D61B883" w:rsidR="00017614" w:rsidRPr="00D51211" w:rsidRDefault="00CF1D03"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w:t>
            </w:r>
            <w:r w:rsidR="00AB5BF6" w:rsidRPr="00D51211">
              <w:rPr>
                <w:rFonts w:cs="Arial"/>
                <w:sz w:val="18"/>
                <w:szCs w:val="18"/>
                <w:lang w:val="pl-PL"/>
              </w:rPr>
              <w:t>j</w:t>
            </w:r>
            <w:r w:rsidRPr="00D51211">
              <w:rPr>
                <w:rFonts w:cs="Arial"/>
                <w:sz w:val="18"/>
                <w:szCs w:val="18"/>
                <w:lang w:val="pl-PL"/>
              </w:rPr>
              <w:t xml:space="preserve"> POL-on. Wskaźnik oblicz</w:t>
            </w:r>
            <w:r w:rsidR="009200BD" w:rsidRPr="00D51211">
              <w:rPr>
                <w:rFonts w:cs="Arial"/>
                <w:sz w:val="18"/>
                <w:szCs w:val="18"/>
                <w:lang w:val="pl-PL"/>
              </w:rPr>
              <w:t>a</w:t>
            </w:r>
            <w:r w:rsidRPr="00D51211">
              <w:rPr>
                <w:rFonts w:cs="Arial"/>
                <w:sz w:val="18"/>
                <w:szCs w:val="18"/>
                <w:lang w:val="pl-PL"/>
              </w:rPr>
              <w:t>ny jako stosunek liczby nauczycieli akademickich z grupy pracowników dydaktycznych i badawczo-dydaktycznych zatrudnionych na etacie (prof. z wagą 2,0; dr hab. z wagą 1,5 oraz dr z wagą równą 1,0) w stosunku do liczby studentów tzw. przeliczeniowych (studenci studiów stacjonarnych uwzględnieni z wagą 1,0; studenci studiów niestacjonarnych z wagą 0,6)</w:t>
            </w:r>
          </w:p>
        </w:tc>
        <w:tc>
          <w:tcPr>
            <w:tcW w:w="1134" w:type="dxa"/>
            <w:vAlign w:val="center"/>
          </w:tcPr>
          <w:p w14:paraId="4E70EB3C" w14:textId="44D89874"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5,00</w:t>
            </w:r>
          </w:p>
        </w:tc>
      </w:tr>
      <w:tr w:rsidR="00D51211" w:rsidRPr="00D51211" w14:paraId="308F081B" w14:textId="77777777" w:rsidTr="00D51211">
        <w:trPr>
          <w:cantSplit/>
        </w:trPr>
        <w:tc>
          <w:tcPr>
            <w:tcW w:w="1418" w:type="dxa"/>
            <w:vMerge/>
            <w:vAlign w:val="center"/>
          </w:tcPr>
          <w:p w14:paraId="6473549B"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3781BD03" w14:textId="510D86DA"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Akredytacje</w:t>
            </w:r>
            <w:proofErr w:type="spellEnd"/>
          </w:p>
        </w:tc>
        <w:tc>
          <w:tcPr>
            <w:tcW w:w="5670" w:type="dxa"/>
          </w:tcPr>
          <w:p w14:paraId="073CFBDA" w14:textId="7D7ED737" w:rsidR="00017614" w:rsidRPr="00D51211" w:rsidRDefault="00CF1D03" w:rsidP="00017614">
            <w:pPr>
              <w:spacing w:before="0" w:line="300" w:lineRule="auto"/>
              <w:ind w:firstLine="0"/>
              <w:rPr>
                <w:rFonts w:cs="Arial"/>
                <w:sz w:val="18"/>
                <w:szCs w:val="18"/>
                <w:lang w:val="pl-PL"/>
              </w:rPr>
            </w:pPr>
            <w:r w:rsidRPr="00D51211">
              <w:rPr>
                <w:rFonts w:cs="Arial"/>
                <w:sz w:val="18"/>
                <w:szCs w:val="18"/>
                <w:lang w:val="pl-PL"/>
              </w:rPr>
              <w:t>Pomiar na podstawie danych z bazy PKA oraz bazy międzynarodowych agencji akredytacyjnych. Wskaźnik obliczany na podstawie liczby posiadanych przez uczelnię aktualnych akredytacji i certyfikatów międzynarodowych</w:t>
            </w:r>
            <w:r w:rsidR="00FF5B63" w:rsidRPr="00D51211">
              <w:rPr>
                <w:rStyle w:val="Odwoanieprzypisudolnego"/>
                <w:rFonts w:cs="Arial"/>
                <w:sz w:val="18"/>
                <w:szCs w:val="18"/>
                <w:lang w:val="pl-PL"/>
              </w:rPr>
              <w:footnoteReference w:id="19"/>
            </w:r>
            <w:r w:rsidRPr="00D51211">
              <w:rPr>
                <w:rFonts w:cs="Arial"/>
                <w:sz w:val="18"/>
                <w:szCs w:val="18"/>
                <w:lang w:val="pl-PL"/>
              </w:rPr>
              <w:t>.</w:t>
            </w:r>
          </w:p>
        </w:tc>
        <w:tc>
          <w:tcPr>
            <w:tcW w:w="1134" w:type="dxa"/>
            <w:vAlign w:val="center"/>
          </w:tcPr>
          <w:p w14:paraId="499692EA" w14:textId="309E886B"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5,00</w:t>
            </w:r>
          </w:p>
        </w:tc>
      </w:tr>
      <w:tr w:rsidR="00D51211" w:rsidRPr="00D51211" w14:paraId="5BEC08B5" w14:textId="77777777" w:rsidTr="00D51211">
        <w:trPr>
          <w:cantSplit/>
        </w:trPr>
        <w:tc>
          <w:tcPr>
            <w:tcW w:w="1418" w:type="dxa"/>
            <w:vMerge w:val="restart"/>
            <w:vAlign w:val="center"/>
          </w:tcPr>
          <w:p w14:paraId="4309C384" w14:textId="651D2D61" w:rsidR="00017614" w:rsidRPr="00D51211" w:rsidRDefault="00017614" w:rsidP="00017614">
            <w:pPr>
              <w:spacing w:before="0" w:line="300" w:lineRule="auto"/>
              <w:ind w:firstLine="0"/>
              <w:jc w:val="center"/>
              <w:rPr>
                <w:rFonts w:cs="Arial"/>
                <w:sz w:val="18"/>
                <w:szCs w:val="18"/>
              </w:rPr>
            </w:pPr>
            <w:proofErr w:type="spellStart"/>
            <w:r w:rsidRPr="00D51211">
              <w:rPr>
                <w:rFonts w:cs="Arial"/>
                <w:sz w:val="18"/>
                <w:szCs w:val="18"/>
              </w:rPr>
              <w:t>Umiędzynarodowienie</w:t>
            </w:r>
            <w:proofErr w:type="spellEnd"/>
          </w:p>
        </w:tc>
        <w:tc>
          <w:tcPr>
            <w:tcW w:w="1417" w:type="dxa"/>
            <w:vAlign w:val="center"/>
          </w:tcPr>
          <w:p w14:paraId="689E8215" w14:textId="396911D5"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Studenci</w:t>
            </w:r>
            <w:proofErr w:type="spellEnd"/>
            <w:r w:rsidRPr="00D51211">
              <w:rPr>
                <w:rFonts w:cs="Arial"/>
                <w:sz w:val="18"/>
                <w:szCs w:val="18"/>
              </w:rPr>
              <w:t xml:space="preserve"> </w:t>
            </w:r>
            <w:proofErr w:type="spellStart"/>
            <w:r w:rsidRPr="00D51211">
              <w:rPr>
                <w:rFonts w:cs="Arial"/>
                <w:sz w:val="18"/>
                <w:szCs w:val="18"/>
              </w:rPr>
              <w:t>cudzoziemcy</w:t>
            </w:r>
            <w:proofErr w:type="spellEnd"/>
          </w:p>
        </w:tc>
        <w:tc>
          <w:tcPr>
            <w:tcW w:w="5670" w:type="dxa"/>
          </w:tcPr>
          <w:p w14:paraId="23F14562" w14:textId="0EA11612" w:rsidR="00017614" w:rsidRPr="00D51211" w:rsidRDefault="00AB5BF6"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Wskaźnik obliczany na podstawie stosunku liczby studentów obcokrajowców w proporcji do ogólnej liczby studentów. Przy czym uczelnie, które mają wskaźnik umiędzynarodowienia na poziomie co najmniej 30% uzyskają maksymalną liczbę punktów.</w:t>
            </w:r>
          </w:p>
        </w:tc>
        <w:tc>
          <w:tcPr>
            <w:tcW w:w="1134" w:type="dxa"/>
            <w:vAlign w:val="center"/>
          </w:tcPr>
          <w:p w14:paraId="79FF8DB3" w14:textId="290A015F"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6647387D" w14:textId="77777777" w:rsidTr="00D51211">
        <w:trPr>
          <w:cantSplit/>
        </w:trPr>
        <w:tc>
          <w:tcPr>
            <w:tcW w:w="1418" w:type="dxa"/>
            <w:vMerge/>
            <w:vAlign w:val="center"/>
          </w:tcPr>
          <w:p w14:paraId="30EA333F"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23BCD34D" w14:textId="54D87014" w:rsidR="00017614" w:rsidRPr="00D51211" w:rsidRDefault="00017614" w:rsidP="00CF1D03">
            <w:pPr>
              <w:spacing w:before="0" w:line="300" w:lineRule="auto"/>
              <w:ind w:firstLine="0"/>
              <w:jc w:val="center"/>
              <w:rPr>
                <w:rFonts w:cs="Arial"/>
                <w:sz w:val="18"/>
                <w:szCs w:val="18"/>
                <w:lang w:val="pl-PL"/>
              </w:rPr>
            </w:pPr>
            <w:r w:rsidRPr="00D51211">
              <w:rPr>
                <w:rFonts w:cs="Arial"/>
                <w:sz w:val="18"/>
                <w:szCs w:val="18"/>
                <w:lang w:val="pl-PL"/>
              </w:rPr>
              <w:t xml:space="preserve">Programy </w:t>
            </w:r>
            <w:r w:rsidR="00AB5BF6" w:rsidRPr="00D51211">
              <w:rPr>
                <w:rFonts w:cs="Arial"/>
                <w:sz w:val="18"/>
                <w:szCs w:val="18"/>
                <w:lang w:val="pl-PL"/>
              </w:rPr>
              <w:br/>
            </w:r>
            <w:r w:rsidRPr="00D51211">
              <w:rPr>
                <w:rFonts w:cs="Arial"/>
                <w:sz w:val="18"/>
                <w:szCs w:val="18"/>
                <w:lang w:val="pl-PL"/>
              </w:rPr>
              <w:t>studiów w językach obcych</w:t>
            </w:r>
          </w:p>
        </w:tc>
        <w:tc>
          <w:tcPr>
            <w:tcW w:w="5670" w:type="dxa"/>
          </w:tcPr>
          <w:p w14:paraId="1E02FB87" w14:textId="074D45C0" w:rsidR="00017614" w:rsidRPr="00D51211" w:rsidRDefault="00AB5BF6"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oraz Ankiety Uczelni. Wskaźnik obliczany jako</w:t>
            </w:r>
            <w:r w:rsidR="00EF7236" w:rsidRPr="00D51211">
              <w:rPr>
                <w:rFonts w:cs="Arial"/>
                <w:sz w:val="18"/>
                <w:szCs w:val="18"/>
                <w:lang w:val="pl-PL"/>
              </w:rPr>
              <w:t xml:space="preserve"> suma programów studiów prowadzonych w językach obcych w roku </w:t>
            </w:r>
            <w:proofErr w:type="spellStart"/>
            <w:r w:rsidR="00EF7236" w:rsidRPr="00D51211">
              <w:rPr>
                <w:rFonts w:cs="Arial"/>
                <w:sz w:val="18"/>
                <w:szCs w:val="18"/>
                <w:lang w:val="pl-PL"/>
              </w:rPr>
              <w:t>akad</w:t>
            </w:r>
            <w:proofErr w:type="spellEnd"/>
            <w:r w:rsidR="00EF7236" w:rsidRPr="00D51211">
              <w:rPr>
                <w:rFonts w:cs="Arial"/>
                <w:sz w:val="18"/>
                <w:szCs w:val="18"/>
                <w:lang w:val="pl-PL"/>
              </w:rPr>
              <w:t>. 2020/21</w:t>
            </w:r>
          </w:p>
        </w:tc>
        <w:tc>
          <w:tcPr>
            <w:tcW w:w="1134" w:type="dxa"/>
            <w:vAlign w:val="center"/>
          </w:tcPr>
          <w:p w14:paraId="7378399D" w14:textId="76FF2098" w:rsidR="00017614" w:rsidRPr="00D51211" w:rsidRDefault="00017614" w:rsidP="00017614">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02394430" w14:textId="77777777" w:rsidTr="00D51211">
        <w:trPr>
          <w:cantSplit/>
        </w:trPr>
        <w:tc>
          <w:tcPr>
            <w:tcW w:w="1418" w:type="dxa"/>
            <w:vMerge/>
            <w:vAlign w:val="center"/>
          </w:tcPr>
          <w:p w14:paraId="684C3905"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4F3471DF" w14:textId="42D6A069"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Studiujący</w:t>
            </w:r>
            <w:proofErr w:type="spellEnd"/>
            <w:r w:rsidRPr="00D51211">
              <w:rPr>
                <w:rFonts w:cs="Arial"/>
                <w:sz w:val="18"/>
                <w:szCs w:val="18"/>
              </w:rPr>
              <w:t xml:space="preserve"> </w:t>
            </w:r>
            <w:r w:rsidR="00AB5BF6" w:rsidRPr="00D51211">
              <w:rPr>
                <w:rFonts w:cs="Arial"/>
                <w:sz w:val="18"/>
                <w:szCs w:val="18"/>
              </w:rPr>
              <w:br/>
            </w:r>
            <w:r w:rsidRPr="00D51211">
              <w:rPr>
                <w:rFonts w:cs="Arial"/>
                <w:sz w:val="18"/>
                <w:szCs w:val="18"/>
              </w:rPr>
              <w:t xml:space="preserve">w </w:t>
            </w:r>
            <w:proofErr w:type="spellStart"/>
            <w:r w:rsidRPr="00D51211">
              <w:rPr>
                <w:rFonts w:cs="Arial"/>
                <w:sz w:val="18"/>
                <w:szCs w:val="18"/>
              </w:rPr>
              <w:t>językach</w:t>
            </w:r>
            <w:proofErr w:type="spellEnd"/>
            <w:r w:rsidRPr="00D51211">
              <w:rPr>
                <w:rFonts w:cs="Arial"/>
                <w:sz w:val="18"/>
                <w:szCs w:val="18"/>
              </w:rPr>
              <w:t xml:space="preserve"> </w:t>
            </w:r>
            <w:r w:rsidR="00AB5BF6" w:rsidRPr="00D51211">
              <w:rPr>
                <w:rFonts w:cs="Arial"/>
                <w:sz w:val="18"/>
                <w:szCs w:val="18"/>
              </w:rPr>
              <w:br/>
            </w:r>
            <w:proofErr w:type="spellStart"/>
            <w:r w:rsidRPr="00D51211">
              <w:rPr>
                <w:rFonts w:cs="Arial"/>
                <w:sz w:val="18"/>
                <w:szCs w:val="18"/>
              </w:rPr>
              <w:t>obcych</w:t>
            </w:r>
            <w:proofErr w:type="spellEnd"/>
          </w:p>
        </w:tc>
        <w:tc>
          <w:tcPr>
            <w:tcW w:w="5670" w:type="dxa"/>
          </w:tcPr>
          <w:p w14:paraId="2A0157EC" w14:textId="0FD199C2" w:rsidR="00017614" w:rsidRPr="00D51211" w:rsidRDefault="00EF7236"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informacji o nauce polskiej POL-on oraz Ankiety Uczelni. Wskaźnik obliczany jako stosunek liczby osób studiujących w językach obcych do liczby ogółu studentów w roku </w:t>
            </w:r>
            <w:proofErr w:type="spellStart"/>
            <w:r w:rsidRPr="00D51211">
              <w:rPr>
                <w:rFonts w:cs="Arial"/>
                <w:sz w:val="18"/>
                <w:szCs w:val="18"/>
                <w:lang w:val="pl-PL"/>
              </w:rPr>
              <w:t>akad</w:t>
            </w:r>
            <w:proofErr w:type="spellEnd"/>
            <w:r w:rsidRPr="00D51211">
              <w:rPr>
                <w:rFonts w:cs="Arial"/>
                <w:sz w:val="18"/>
                <w:szCs w:val="18"/>
                <w:lang w:val="pl-PL"/>
              </w:rPr>
              <w:t>. 2020/21</w:t>
            </w:r>
          </w:p>
        </w:tc>
        <w:tc>
          <w:tcPr>
            <w:tcW w:w="1134" w:type="dxa"/>
            <w:vAlign w:val="center"/>
          </w:tcPr>
          <w:p w14:paraId="1096BF65" w14:textId="34EBE47C"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1014A6F0" w14:textId="77777777" w:rsidTr="00D51211">
        <w:trPr>
          <w:cantSplit/>
        </w:trPr>
        <w:tc>
          <w:tcPr>
            <w:tcW w:w="1418" w:type="dxa"/>
            <w:vMerge/>
            <w:vAlign w:val="center"/>
          </w:tcPr>
          <w:p w14:paraId="014856C6"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4F35A127" w14:textId="67CFEDE7" w:rsidR="00017614" w:rsidRPr="00D51211" w:rsidRDefault="00017614" w:rsidP="00CF1D03">
            <w:pPr>
              <w:spacing w:before="0" w:line="300" w:lineRule="auto"/>
              <w:ind w:firstLine="0"/>
              <w:jc w:val="center"/>
              <w:rPr>
                <w:rFonts w:cs="Arial"/>
                <w:sz w:val="18"/>
                <w:szCs w:val="18"/>
              </w:rPr>
            </w:pPr>
            <w:r w:rsidRPr="00D51211">
              <w:rPr>
                <w:rFonts w:cs="Arial"/>
                <w:sz w:val="18"/>
                <w:szCs w:val="18"/>
              </w:rPr>
              <w:t>ICI</w:t>
            </w:r>
          </w:p>
        </w:tc>
        <w:tc>
          <w:tcPr>
            <w:tcW w:w="5670" w:type="dxa"/>
          </w:tcPr>
          <w:p w14:paraId="577437D2" w14:textId="442AAB0C" w:rsidR="00017614" w:rsidRPr="00D51211" w:rsidRDefault="00717C94" w:rsidP="00017614">
            <w:pPr>
              <w:spacing w:before="0" w:line="300" w:lineRule="auto"/>
              <w:ind w:firstLine="0"/>
              <w:rPr>
                <w:rFonts w:cs="Arial"/>
                <w:sz w:val="18"/>
                <w:szCs w:val="18"/>
                <w:lang w:val="pl-PL"/>
              </w:rPr>
            </w:pPr>
            <w:r w:rsidRPr="00D51211">
              <w:rPr>
                <w:rFonts w:cs="Arial"/>
                <w:i/>
                <w:iCs/>
                <w:sz w:val="18"/>
                <w:szCs w:val="18"/>
                <w:lang w:val="pl-PL"/>
              </w:rPr>
              <w:t xml:space="preserve">International Collaboration </w:t>
            </w:r>
            <w:proofErr w:type="spellStart"/>
            <w:r w:rsidRPr="00D51211">
              <w:rPr>
                <w:rFonts w:cs="Arial"/>
                <w:i/>
                <w:iCs/>
                <w:sz w:val="18"/>
                <w:szCs w:val="18"/>
                <w:lang w:val="pl-PL"/>
              </w:rPr>
              <w:t>Impact</w:t>
            </w:r>
            <w:proofErr w:type="spellEnd"/>
            <w:r w:rsidRPr="00D51211">
              <w:rPr>
                <w:rFonts w:cs="Arial"/>
                <w:sz w:val="18"/>
                <w:szCs w:val="18"/>
                <w:lang w:val="pl-PL"/>
              </w:rPr>
              <w:t xml:space="preserve"> mierzony na podstawie danych z systemu </w:t>
            </w:r>
            <w:proofErr w:type="spellStart"/>
            <w:r w:rsidRPr="00D51211">
              <w:rPr>
                <w:rFonts w:cs="Arial"/>
                <w:sz w:val="18"/>
                <w:szCs w:val="18"/>
                <w:lang w:val="pl-PL"/>
              </w:rPr>
              <w:t>SciVal</w:t>
            </w:r>
            <w:proofErr w:type="spellEnd"/>
            <w:r w:rsidRPr="00D51211">
              <w:rPr>
                <w:rFonts w:cs="Arial"/>
                <w:sz w:val="18"/>
                <w:szCs w:val="18"/>
                <w:lang w:val="pl-PL"/>
              </w:rPr>
              <w:t xml:space="preserve">. Wskaźnik mierzony </w:t>
            </w:r>
            <w:r w:rsidR="009E60CE" w:rsidRPr="00D51211">
              <w:rPr>
                <w:rFonts w:cs="Arial"/>
                <w:sz w:val="18"/>
                <w:szCs w:val="18"/>
                <w:lang w:val="pl-PL"/>
              </w:rPr>
              <w:t xml:space="preserve">na podstawie </w:t>
            </w:r>
            <w:r w:rsidRPr="00D51211">
              <w:rPr>
                <w:rFonts w:cs="Arial"/>
                <w:sz w:val="18"/>
                <w:szCs w:val="18"/>
                <w:lang w:val="pl-PL"/>
              </w:rPr>
              <w:t>średni</w:t>
            </w:r>
            <w:r w:rsidR="009E60CE" w:rsidRPr="00D51211">
              <w:rPr>
                <w:rFonts w:cs="Arial"/>
                <w:sz w:val="18"/>
                <w:szCs w:val="18"/>
                <w:lang w:val="pl-PL"/>
              </w:rPr>
              <w:t xml:space="preserve">ej </w:t>
            </w:r>
            <w:r w:rsidRPr="00D51211">
              <w:rPr>
                <w:rFonts w:cs="Arial"/>
                <w:sz w:val="18"/>
                <w:szCs w:val="18"/>
                <w:lang w:val="pl-PL"/>
              </w:rPr>
              <w:t>liczb</w:t>
            </w:r>
            <w:r w:rsidR="009E60CE" w:rsidRPr="00D51211">
              <w:rPr>
                <w:rFonts w:cs="Arial"/>
                <w:sz w:val="18"/>
                <w:szCs w:val="18"/>
                <w:lang w:val="pl-PL"/>
              </w:rPr>
              <w:t xml:space="preserve">y </w:t>
            </w:r>
            <w:proofErr w:type="spellStart"/>
            <w:r w:rsidRPr="00D51211">
              <w:rPr>
                <w:rFonts w:cs="Arial"/>
                <w:sz w:val="18"/>
                <w:szCs w:val="18"/>
                <w:lang w:val="pl-PL"/>
              </w:rPr>
              <w:t>cytowań</w:t>
            </w:r>
            <w:proofErr w:type="spellEnd"/>
            <w:r w:rsidRPr="00D51211">
              <w:rPr>
                <w:rFonts w:cs="Arial"/>
                <w:sz w:val="18"/>
                <w:szCs w:val="18"/>
                <w:lang w:val="pl-PL"/>
              </w:rPr>
              <w:t xml:space="preserve"> otrzymanych przez publikacje posiadające współautora z zagranicy w latach 2017-2021.</w:t>
            </w:r>
          </w:p>
        </w:tc>
        <w:tc>
          <w:tcPr>
            <w:tcW w:w="1134" w:type="dxa"/>
            <w:vAlign w:val="center"/>
          </w:tcPr>
          <w:p w14:paraId="208E59B8" w14:textId="23F1D5B6"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58A27384" w14:textId="77777777" w:rsidTr="00D51211">
        <w:trPr>
          <w:cantSplit/>
        </w:trPr>
        <w:tc>
          <w:tcPr>
            <w:tcW w:w="1418" w:type="dxa"/>
            <w:vMerge/>
            <w:vAlign w:val="center"/>
          </w:tcPr>
          <w:p w14:paraId="3A32EBA9"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4E879034" w14:textId="3ED4C053"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Uczestnictwo</w:t>
            </w:r>
            <w:proofErr w:type="spellEnd"/>
            <w:r w:rsidRPr="00D51211">
              <w:rPr>
                <w:rFonts w:cs="Arial"/>
                <w:sz w:val="18"/>
                <w:szCs w:val="18"/>
              </w:rPr>
              <w:t xml:space="preserve"> </w:t>
            </w:r>
            <w:r w:rsidR="00AB5BF6" w:rsidRPr="00D51211">
              <w:rPr>
                <w:rFonts w:cs="Arial"/>
                <w:sz w:val="18"/>
                <w:szCs w:val="18"/>
              </w:rPr>
              <w:br/>
            </w:r>
            <w:r w:rsidRPr="00D51211">
              <w:rPr>
                <w:rFonts w:cs="Arial"/>
                <w:sz w:val="18"/>
                <w:szCs w:val="18"/>
              </w:rPr>
              <w:t xml:space="preserve">w </w:t>
            </w:r>
            <w:proofErr w:type="spellStart"/>
            <w:r w:rsidRPr="00D51211">
              <w:rPr>
                <w:rFonts w:cs="Arial"/>
                <w:sz w:val="18"/>
                <w:szCs w:val="18"/>
              </w:rPr>
              <w:t>uniwersytecie</w:t>
            </w:r>
            <w:proofErr w:type="spellEnd"/>
            <w:r w:rsidRPr="00D51211">
              <w:rPr>
                <w:rFonts w:cs="Arial"/>
                <w:sz w:val="18"/>
                <w:szCs w:val="18"/>
              </w:rPr>
              <w:t xml:space="preserve"> </w:t>
            </w:r>
            <w:proofErr w:type="spellStart"/>
            <w:r w:rsidRPr="00D51211">
              <w:rPr>
                <w:rFonts w:cs="Arial"/>
                <w:sz w:val="18"/>
                <w:szCs w:val="18"/>
              </w:rPr>
              <w:t>europejskim</w:t>
            </w:r>
            <w:proofErr w:type="spellEnd"/>
          </w:p>
        </w:tc>
        <w:tc>
          <w:tcPr>
            <w:tcW w:w="5670" w:type="dxa"/>
          </w:tcPr>
          <w:p w14:paraId="41B4049D" w14:textId="2AFF51F8" w:rsidR="00017614" w:rsidRPr="00D51211" w:rsidRDefault="002974EB" w:rsidP="00017614">
            <w:pPr>
              <w:spacing w:before="0" w:line="300" w:lineRule="auto"/>
              <w:ind w:firstLine="0"/>
              <w:rPr>
                <w:rFonts w:cs="Arial"/>
                <w:sz w:val="18"/>
                <w:szCs w:val="18"/>
              </w:rPr>
            </w:pPr>
            <w:r w:rsidRPr="00D51211">
              <w:rPr>
                <w:rFonts w:cs="Arial"/>
                <w:sz w:val="18"/>
                <w:szCs w:val="18"/>
                <w:lang w:val="pl-PL"/>
              </w:rPr>
              <w:t>Pomiar na podstawie danych z bazy Komisji Europejskiej. Wskaźnik po równo premiuje, uczelnie będące pełnymi członkami uniwersytetu europejskiego wyłonionego w konkursie Komisji Europejskiej. Źródło: baza Komisji Europejskiej. Nowy wskaźnik.</w:t>
            </w:r>
          </w:p>
        </w:tc>
        <w:tc>
          <w:tcPr>
            <w:tcW w:w="1134" w:type="dxa"/>
            <w:vAlign w:val="center"/>
          </w:tcPr>
          <w:p w14:paraId="3221E031" w14:textId="3776EE4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18219F5E" w14:textId="77777777" w:rsidTr="00D51211">
        <w:trPr>
          <w:cantSplit/>
        </w:trPr>
        <w:tc>
          <w:tcPr>
            <w:tcW w:w="1418" w:type="dxa"/>
            <w:vMerge/>
            <w:vAlign w:val="center"/>
          </w:tcPr>
          <w:p w14:paraId="6FCB9F93"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71B5CF66" w14:textId="3EDC6782"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Nauczyciele</w:t>
            </w:r>
            <w:proofErr w:type="spellEnd"/>
            <w:r w:rsidRPr="00D51211">
              <w:rPr>
                <w:rFonts w:cs="Arial"/>
                <w:sz w:val="18"/>
                <w:szCs w:val="18"/>
              </w:rPr>
              <w:t xml:space="preserve"> </w:t>
            </w:r>
            <w:proofErr w:type="spellStart"/>
            <w:r w:rsidRPr="00D51211">
              <w:rPr>
                <w:rFonts w:cs="Arial"/>
                <w:sz w:val="18"/>
                <w:szCs w:val="18"/>
              </w:rPr>
              <w:t>akademiccy</w:t>
            </w:r>
            <w:proofErr w:type="spellEnd"/>
            <w:r w:rsidRPr="00D51211">
              <w:rPr>
                <w:rFonts w:cs="Arial"/>
                <w:sz w:val="18"/>
                <w:szCs w:val="18"/>
              </w:rPr>
              <w:t xml:space="preserve"> z </w:t>
            </w:r>
            <w:proofErr w:type="spellStart"/>
            <w:r w:rsidRPr="00D51211">
              <w:rPr>
                <w:rFonts w:cs="Arial"/>
                <w:sz w:val="18"/>
                <w:szCs w:val="18"/>
              </w:rPr>
              <w:t>zagranicy</w:t>
            </w:r>
            <w:proofErr w:type="spellEnd"/>
          </w:p>
        </w:tc>
        <w:tc>
          <w:tcPr>
            <w:tcW w:w="5670" w:type="dxa"/>
          </w:tcPr>
          <w:p w14:paraId="66E265C7" w14:textId="04CC35ED" w:rsidR="00017614" w:rsidRPr="00D51211" w:rsidRDefault="002974EB"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Wskaźnik obliczany jako stosunek liczby</w:t>
            </w:r>
            <w:r>
              <w:rPr>
                <w:rFonts w:cs="Arial"/>
                <w:sz w:val="18"/>
                <w:szCs w:val="18"/>
                <w:lang w:val="pl-PL"/>
              </w:rPr>
              <w:t xml:space="preserve"> </w:t>
            </w:r>
            <w:r w:rsidRPr="002974EB">
              <w:rPr>
                <w:rFonts w:cs="Arial"/>
                <w:sz w:val="18"/>
                <w:szCs w:val="18"/>
                <w:lang w:val="pl-PL"/>
              </w:rPr>
              <w:t>nauczycieli akademickich cudzoziemców do ogólnej liczby nauczycieli akademickich</w:t>
            </w:r>
            <w:r w:rsidRPr="00D51211">
              <w:rPr>
                <w:rFonts w:cs="Arial"/>
                <w:sz w:val="18"/>
                <w:szCs w:val="18"/>
                <w:lang w:val="pl-PL"/>
              </w:rPr>
              <w:t>.</w:t>
            </w:r>
          </w:p>
        </w:tc>
        <w:tc>
          <w:tcPr>
            <w:tcW w:w="1134" w:type="dxa"/>
            <w:vAlign w:val="center"/>
          </w:tcPr>
          <w:p w14:paraId="16676886" w14:textId="6EA0AC6D"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354C7F2A" w14:textId="77777777" w:rsidTr="00D51211">
        <w:trPr>
          <w:cantSplit/>
        </w:trPr>
        <w:tc>
          <w:tcPr>
            <w:tcW w:w="1418" w:type="dxa"/>
            <w:vMerge/>
            <w:vAlign w:val="center"/>
          </w:tcPr>
          <w:p w14:paraId="24015101"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618D561F" w14:textId="0C1B6430"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Wymiana</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studencka</w:t>
            </w:r>
            <w:proofErr w:type="spellEnd"/>
            <w:r w:rsidRPr="00D51211">
              <w:rPr>
                <w:rFonts w:cs="Arial"/>
                <w:sz w:val="18"/>
                <w:szCs w:val="18"/>
              </w:rPr>
              <w:t xml:space="preserve"> (</w:t>
            </w:r>
            <w:proofErr w:type="spellStart"/>
            <w:r w:rsidRPr="00D51211">
              <w:rPr>
                <w:rFonts w:cs="Arial"/>
                <w:sz w:val="18"/>
                <w:szCs w:val="18"/>
              </w:rPr>
              <w:t>wyjazdy</w:t>
            </w:r>
            <w:proofErr w:type="spellEnd"/>
            <w:r w:rsidRPr="00D51211">
              <w:rPr>
                <w:rFonts w:cs="Arial"/>
                <w:sz w:val="18"/>
                <w:szCs w:val="18"/>
              </w:rPr>
              <w:t>)</w:t>
            </w:r>
          </w:p>
        </w:tc>
        <w:tc>
          <w:tcPr>
            <w:tcW w:w="5670" w:type="dxa"/>
          </w:tcPr>
          <w:p w14:paraId="062DDD66" w14:textId="185C5082" w:rsidR="00017614" w:rsidRPr="00D51211" w:rsidRDefault="008A7934"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informacji o nauce polskiej POL-on. Wskaźnik obliczany jako stosunek liczby studentów wyjeżdżających w ramach wymiany zagranicznej na co najmniej 3 miesiące, w ostatnim roku sprawozdawanym do POL-on, do ogólnej liczby studentów. </w:t>
            </w:r>
          </w:p>
        </w:tc>
        <w:tc>
          <w:tcPr>
            <w:tcW w:w="1134" w:type="dxa"/>
            <w:vAlign w:val="center"/>
          </w:tcPr>
          <w:p w14:paraId="28934861" w14:textId="2460201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535C7486" w14:textId="77777777" w:rsidTr="00D51211">
        <w:trPr>
          <w:cantSplit/>
        </w:trPr>
        <w:tc>
          <w:tcPr>
            <w:tcW w:w="1418" w:type="dxa"/>
            <w:vMerge/>
            <w:vAlign w:val="center"/>
          </w:tcPr>
          <w:p w14:paraId="19B0F2F9"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346606C6" w14:textId="008C3D73"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Wymiana</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studencka</w:t>
            </w:r>
            <w:proofErr w:type="spellEnd"/>
            <w:r w:rsidRPr="00D51211">
              <w:rPr>
                <w:rFonts w:cs="Arial"/>
                <w:sz w:val="18"/>
                <w:szCs w:val="18"/>
              </w:rPr>
              <w:t xml:space="preserve"> (</w:t>
            </w:r>
            <w:proofErr w:type="spellStart"/>
            <w:r w:rsidRPr="00D51211">
              <w:rPr>
                <w:rFonts w:cs="Arial"/>
                <w:sz w:val="18"/>
                <w:szCs w:val="18"/>
              </w:rPr>
              <w:t>przyjazdy</w:t>
            </w:r>
            <w:proofErr w:type="spellEnd"/>
            <w:r w:rsidRPr="00D51211">
              <w:rPr>
                <w:rFonts w:cs="Arial"/>
                <w:sz w:val="18"/>
                <w:szCs w:val="18"/>
              </w:rPr>
              <w:t>)</w:t>
            </w:r>
          </w:p>
        </w:tc>
        <w:tc>
          <w:tcPr>
            <w:tcW w:w="5670" w:type="dxa"/>
          </w:tcPr>
          <w:p w14:paraId="491EA0A0" w14:textId="78095059" w:rsidR="00017614" w:rsidRPr="00D51211" w:rsidRDefault="008A7934"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Wskaźnik obliczany jako stosunek liczby studentów przyjeżdżających w ramach wymiany zagranicznej na co najmniej 3 miesiące, w ostatnim roku sprawozdawanym do POL-on, do ogólnej liczby studentów.</w:t>
            </w:r>
          </w:p>
        </w:tc>
        <w:tc>
          <w:tcPr>
            <w:tcW w:w="1134" w:type="dxa"/>
            <w:vAlign w:val="center"/>
          </w:tcPr>
          <w:p w14:paraId="3704EF48" w14:textId="540D6F31"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1F064D54" w14:textId="77777777" w:rsidTr="00D51211">
        <w:trPr>
          <w:cantSplit/>
        </w:trPr>
        <w:tc>
          <w:tcPr>
            <w:tcW w:w="1418" w:type="dxa"/>
            <w:vMerge/>
            <w:vAlign w:val="center"/>
          </w:tcPr>
          <w:p w14:paraId="3B5A1F2E"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0B6AF08B" w14:textId="12711D5E"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Wielokulturowość</w:t>
            </w:r>
            <w:proofErr w:type="spellEnd"/>
            <w:r w:rsidRPr="00D51211">
              <w:rPr>
                <w:rFonts w:cs="Arial"/>
                <w:sz w:val="18"/>
                <w:szCs w:val="18"/>
              </w:rPr>
              <w:t xml:space="preserve"> </w:t>
            </w:r>
            <w:proofErr w:type="spellStart"/>
            <w:r w:rsidRPr="00D51211">
              <w:rPr>
                <w:rFonts w:cs="Arial"/>
                <w:sz w:val="18"/>
                <w:szCs w:val="18"/>
              </w:rPr>
              <w:t>środowiska</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studenckiego</w:t>
            </w:r>
            <w:proofErr w:type="spellEnd"/>
          </w:p>
        </w:tc>
        <w:tc>
          <w:tcPr>
            <w:tcW w:w="5670" w:type="dxa"/>
          </w:tcPr>
          <w:p w14:paraId="209ACD41" w14:textId="72B5A555" w:rsidR="00017614" w:rsidRPr="00D51211" w:rsidRDefault="008A7934"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informacji o nauce polskiej POL-on. Wskaźnik obliczany na podstawie liczby krajów, z których w roku </w:t>
            </w:r>
            <w:proofErr w:type="spellStart"/>
            <w:r w:rsidRPr="00D51211">
              <w:rPr>
                <w:rFonts w:cs="Arial"/>
                <w:sz w:val="18"/>
                <w:szCs w:val="18"/>
                <w:lang w:val="pl-PL"/>
              </w:rPr>
              <w:t>akad</w:t>
            </w:r>
            <w:proofErr w:type="spellEnd"/>
            <w:r w:rsidRPr="00D51211">
              <w:rPr>
                <w:rFonts w:cs="Arial"/>
                <w:sz w:val="18"/>
                <w:szCs w:val="18"/>
                <w:lang w:val="pl-PL"/>
              </w:rPr>
              <w:t>. 2020/21 pochodzi min. 10 studentów cudzoziemców.</w:t>
            </w:r>
          </w:p>
        </w:tc>
        <w:tc>
          <w:tcPr>
            <w:tcW w:w="1134" w:type="dxa"/>
            <w:vAlign w:val="center"/>
          </w:tcPr>
          <w:p w14:paraId="6DC0F866" w14:textId="075C097A"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bl>
    <w:p w14:paraId="1861904F" w14:textId="35654F09" w:rsidR="00222592" w:rsidRPr="00CB4697" w:rsidRDefault="009C6CF4" w:rsidP="00106236">
      <w:pPr>
        <w:pStyle w:val="rdo"/>
      </w:pPr>
      <w:r>
        <w:t>Źródło</w:t>
      </w:r>
      <w:r w:rsidR="00922A76">
        <w:t xml:space="preserve">: opracowanie własne na podstawie </w:t>
      </w:r>
      <w:r w:rsidR="00922A76">
        <w:fldChar w:fldCharType="begin" w:fldLock="1"/>
      </w:r>
      <w:r w:rsidR="00DF7489">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2022","type":"webpage"},"uris":["http://www.mendeley.com/documents/?uuid=f0c19ce4-6d78-476a-a61f-03e90968f61e"]}],"mendeley":{"formattedCitation":"(Perspektywy, 2022a)","plainTextFormattedCitation":"(Perspektywy, 2022a)","previouslyFormattedCitation":"(Perspektywy, 2022a)"},"properties":{"noteIndex":0},"schema":"https://github.com/citation-style-language/schema/raw/master/csl-citation.json"}</w:instrText>
      </w:r>
      <w:r w:rsidR="00922A76">
        <w:fldChar w:fldCharType="separate"/>
      </w:r>
      <w:r w:rsidR="00287937" w:rsidRPr="00287937">
        <w:rPr>
          <w:noProof/>
        </w:rPr>
        <w:t>(Perspektywy, 2022a)</w:t>
      </w:r>
      <w:r w:rsidR="00922A76">
        <w:fldChar w:fldCharType="end"/>
      </w:r>
    </w:p>
    <w:p w14:paraId="2B3B81F3" w14:textId="6F5282AF" w:rsidR="00BE7C06" w:rsidRPr="00CB4697" w:rsidRDefault="00D51211" w:rsidP="000D44B5">
      <w:pPr>
        <w:spacing w:before="240"/>
      </w:pPr>
      <w:r>
        <w:t xml:space="preserve">Porównując strukturę metodologii </w:t>
      </w:r>
      <w:r w:rsidR="002974EB">
        <w:t xml:space="preserve">Rankingu Szkół Wyższych Perspektywy 2022 przedstawioną </w:t>
      </w:r>
      <w:r w:rsidR="00962267">
        <w:t>w tabeli po</w:t>
      </w:r>
      <w:r w:rsidR="00BD27FA">
        <w:fldChar w:fldCharType="begin"/>
      </w:r>
      <w:r w:rsidR="00BD27FA">
        <w:instrText xml:space="preserve"> REF _Ref134515437 \p \h </w:instrText>
      </w:r>
      <w:r w:rsidR="00BD27FA">
        <w:fldChar w:fldCharType="separate"/>
      </w:r>
      <w:r w:rsidR="004F5E18">
        <w:t>wyżej</w:t>
      </w:r>
      <w:r w:rsidR="00BD27FA">
        <w:fldChar w:fldCharType="end"/>
      </w:r>
      <w:r w:rsidR="00962267">
        <w:t xml:space="preserve"> (</w:t>
      </w:r>
      <w:r w:rsidR="00BD27FA">
        <w:fldChar w:fldCharType="begin"/>
      </w:r>
      <w:r w:rsidR="00BD27FA">
        <w:instrText xml:space="preserve"> REF _Ref134515427 \h </w:instrText>
      </w:r>
      <w:r w:rsidR="00BD27FA">
        <w:fldChar w:fldCharType="separate"/>
      </w:r>
      <w:r w:rsidR="004F5E18">
        <w:t xml:space="preserve">Tabela </w:t>
      </w:r>
      <w:r w:rsidR="004F5E18">
        <w:rPr>
          <w:noProof/>
        </w:rPr>
        <w:t>26</w:t>
      </w:r>
      <w:r w:rsidR="00BD27FA">
        <w:fldChar w:fldCharType="end"/>
      </w:r>
      <w:r w:rsidR="00962267">
        <w:t>)</w:t>
      </w:r>
      <w:r w:rsidR="002974EB">
        <w:t xml:space="preserve"> do metodologii wcześniej zaprezentowanych w niniejszym podrozdziale można z łatwością stwierdzić, iż liczba składowych branych po uwagę w ocenie polskiego rankingu jest zdecydowanie największa</w:t>
      </w:r>
      <w:r w:rsidR="00962267">
        <w:t>.</w:t>
      </w:r>
      <w:r w:rsidR="002974EB">
        <w:t xml:space="preserve"> Natomiast warte podkreślenia jest to, że ranking ten podobnie jak pozostałe rankingi w dużej części jest tworzony przy wykorzystaniu danych zbieranych przez niezależne instytucje. Można śmiało stwierdzić, że pod tym względem ranking ten jest doskonalony w zgodzie z najlepszymi światowymi trendami.</w:t>
      </w:r>
    </w:p>
    <w:p w14:paraId="68B0A93E" w14:textId="645044F2" w:rsidR="00887E37" w:rsidRDefault="00D64AD1" w:rsidP="00D64AD1">
      <w:r w:rsidRPr="00304FA3">
        <w:t>Wszystkie metodologie można podzielić na trzy grupy: mierzące czynniki wpływające na jakość edukacji, mierzące czynniki świadczące o efektach edukacji oraz takie, które wykorzystują połączenie obu wyżej wymienionych.</w:t>
      </w:r>
      <w:r w:rsidR="00304FA3">
        <w:t xml:space="preserve"> Na pewno bardzo rozbudowaną strukturą i złożoną metodologią odznacza się Ranking Perspektywy</w:t>
      </w:r>
      <w:r w:rsidR="004F5E18">
        <w:t>. W jego metodologii uwzględnione są zarówno oceny elementów wpływających na wyższą jakość usług uniwersyteckich (np. umiędzynarodowienie, kadra) jak i wskaźniki oceniające pośrednio rezultaty świadczonych usług (np. zarobki i zatrudnienie absolwentów). Jest to ranking typowo lokalny, choć uwzględniono w nim kontekst międzynarodowy poprzez włączenie do oceny pozycję uczelni w uznanych rankingach globalnych. Ranking „Szanghajski” (ARWU) natomiast w bardzo dużym stopniu uwzględnia czynniki świadczące o efektach działań uczelni i jej naukowców, które to efekty kształtują w znacznym stopniu postrzeganie prestiżu uczelni. Stąd uwzględniana jest liczba laureatów najbardziej uznanych międzynarodowo nagród (</w:t>
      </w:r>
      <w:r w:rsidR="0015540C">
        <w:t xml:space="preserve">Nagroda </w:t>
      </w:r>
      <w:r w:rsidR="004F5E18">
        <w:t xml:space="preserve">Nobla, </w:t>
      </w:r>
      <w:r w:rsidR="0015540C">
        <w:t xml:space="preserve">Medal </w:t>
      </w:r>
      <w:r w:rsidR="004F5E18">
        <w:t xml:space="preserve">Fieldsa) zarówno wśród wykładowców jak i absolwentów, a także wybitne osiągnięcia naukowe mierzone wskaźnikami </w:t>
      </w:r>
      <w:proofErr w:type="spellStart"/>
      <w:r w:rsidR="00D03961">
        <w:t>cytowań</w:t>
      </w:r>
      <w:proofErr w:type="spellEnd"/>
      <w:r w:rsidR="0015540C">
        <w:t xml:space="preserve"> oraz publikacjami w najbardziej prestiżowych czasopismach.</w:t>
      </w:r>
      <w:r w:rsidR="00D03961">
        <w:t xml:space="preserve"> </w:t>
      </w:r>
      <w:r w:rsidR="00887E37">
        <w:t>Wyraźnie zauwa</w:t>
      </w:r>
      <w:r w:rsidR="00887E37">
        <w:lastRenderedPageBreak/>
        <w:t>żalne jest pominięcie osiągnięć w dziedzinach typowo humanistycznych w ocenie uczelni w tym rankingu. Spostrzeżenie to nasuwa przypuszczenie, że oryginalnym celem powstania tego rankingu jest danie wskazówki potencjalnym chińskim studentom lub odpowiednim decydentom na temat tego jakie uczelnie warto wybrać do rozwoju. A zatem w kontekście rywalizacji technologicznej pomiędzy Chinami i USA dziedziny inne niż związane z naukami ścisłymi mogły zostać celowo pominięte, jako mniej przydatne do budowy potencjału technologicznego Państwa Środka.</w:t>
      </w:r>
    </w:p>
    <w:p w14:paraId="265AA7BA" w14:textId="63A7BE64" w:rsidR="00D64AD1" w:rsidRPr="00304FA3" w:rsidRDefault="00D03961" w:rsidP="00D64AD1">
      <w:r>
        <w:t>Rankingi QS i THE mają dość podobne metodologie, obie wykorzystujące pomiar reputacji uczelni uwzględnianych w tych rankingach. Nie może to jednak dziwić, gdyż oba rankingi pochodzą od wspólnego poprzednika i pomimo już wielu lat osobnego funkcjonowania i niezależnych zmian w ich metodologiach wpływ oryginalnej koncepcji pozostaje nadal zauważalny.</w:t>
      </w:r>
      <w:r w:rsidR="006A03E9">
        <w:t xml:space="preserve"> Najbardziej nietypowy na tle pozostałych rankingów jest ranking </w:t>
      </w:r>
      <w:proofErr w:type="spellStart"/>
      <w:r w:rsidR="006A03E9">
        <w:t>Webometrics</w:t>
      </w:r>
      <w:proofErr w:type="spellEnd"/>
      <w:r w:rsidR="006A03E9">
        <w:t xml:space="preserve">. Został on stworzony wg unikatowej koncepcji korzystania jedynie ze źródeł dostępnych w Internecie i miar, które korelują z uznaniem, wielkością i rozpoznawalnością uczelni. Taka koncepcja pozwala na wyróżnienie się tego rankingu, prawdopodobnie dzięki automatyzacji procesu i obniżenia kosztu jego tworzenia, poprzez publikacje kolejnych edycji dwa razy do roku, a także poprzez uwzględnienie w nim ogromnej liczby uczelni. Z dość dobrym przybliżeniem, można uznać, że uwzględnione są wszystkie istotne, nawet niewielkie i lokalne, uczelnie na świecie. Co dość zaskakujące, wyniki rankingu </w:t>
      </w:r>
      <w:proofErr w:type="spellStart"/>
      <w:r w:rsidR="006A03E9">
        <w:t>Webometrics</w:t>
      </w:r>
      <w:proofErr w:type="spellEnd"/>
      <w:r w:rsidR="006A03E9">
        <w:t xml:space="preserve"> pomimo całkowicie koncepcji na jego opracowanie są dość zbieżne z wynikami innych uznanych rankingów. Prawdopodobnie jego twórcy doskonaląc metodologię biorą pod uwagę dążenie do pewnego raczej wysokiego poziomu skorelowania wyników z rezultatami innych globalnych rankingów. Jednocześnie porównując pozycje polskich uczelni </w:t>
      </w:r>
      <w:r w:rsidR="00887E37">
        <w:t xml:space="preserve">z rankingu </w:t>
      </w:r>
      <w:proofErr w:type="spellStart"/>
      <w:r w:rsidR="00887E37">
        <w:t>Webometrics</w:t>
      </w:r>
      <w:proofErr w:type="spellEnd"/>
      <w:r w:rsidR="00887E37">
        <w:t xml:space="preserve"> z pozycjami w lokalnym rankingu Perspektywy można również zauważyć wysoki poziom zbieżności. To wszystko wskazuje na osiągnięcie dość dobrej efektywności oceny uczelni przez różnych autorów kierujących się odmiennymi założeniami i koncepcjami na pomiar jakości usług uczelni. Można więc stwierdzić, że regularne doskonalenie procesu pomiaru doprowadziło do dobrego zrozumienia czynników istotnych do oceny uczelni. Pomiar jakości niewątpliwie jest niezwykle istotny jako kluczowy do ustalenia faktycznego </w:t>
      </w:r>
      <w:r w:rsidR="00163D1C">
        <w:t>poziomu i obszarów wymagających doskonalenia. Z tego powodu korzystanie z rankingów może być bardzo pomocnym punktem wyjścia do procesów doskonalenia jakości usług, a także do weryfikacji skuteczności podejmowanych działań doskonalących. Do tego ważne może okazać się dobre zrozumienie różnych metodologii rankingów, gdyż dzięki odmiennym sposobom pomiaru mogą one dostarczyć uzupełniających się informacji nt. przyczyn zmian w poziomie jakości. Podobnie jak do pomiaru jakości warto korzystać z uznanych metod</w:t>
      </w:r>
      <w:r w:rsidR="00887E37">
        <w:t xml:space="preserve">, tak również </w:t>
      </w:r>
      <w:r w:rsidR="00163D1C">
        <w:t>do zarządzania jakością warto wykorzystać sprawdzone narzędzia. Te z nich, które oferują przydatne dla zarządzania uczelniami możliwości zostaną omówione w następnym rozdziale.</w:t>
      </w:r>
    </w:p>
    <w:p w14:paraId="728A96FE" w14:textId="65E8080E" w:rsidR="00A26BFA" w:rsidRDefault="00A26BFA" w:rsidP="004E7B54">
      <w:pPr>
        <w:pStyle w:val="Nagwek2"/>
      </w:pPr>
      <w:bookmarkStart w:id="235" w:name="_Toc137806559"/>
      <w:bookmarkStart w:id="236" w:name="_Ref141469082"/>
      <w:r w:rsidRPr="00233788">
        <w:t>Zarządzanie jakością w uczelniach wyższych</w:t>
      </w:r>
      <w:bookmarkEnd w:id="235"/>
      <w:bookmarkEnd w:id="236"/>
    </w:p>
    <w:p w14:paraId="376E1ECD" w14:textId="23D8628D" w:rsidR="009E2D6C" w:rsidRDefault="00B82A3C" w:rsidP="009E2D6C">
      <w:r>
        <w:t xml:space="preserve">Uczelnie wyższe w Polsce są organizacjami podlegającymi szeregowi regulacji prawnych. Jest to dość naturalne biorąc pod uwagę wymaganie uznawania dyplomów za potwierdzenie pewnego osiągniętego przez studentów poziomu wiedzy i umiejętności. Ponadto w realiach Polski po przemianie ustrojowej końcówki XX w. nadal mamy rynek edukacji wyższej z ogromną przewagą uczelni </w:t>
      </w:r>
      <w:r>
        <w:lastRenderedPageBreak/>
        <w:t xml:space="preserve">publicznych i dominującym udziałem publicznego finansowania edukacji wyższej i nauki. Jest zupełnie naturalnym zjawisko tworzenia regulacji prawnych dla dziedzin finansowanych z funduszy publicznych. Ustawodawca </w:t>
      </w:r>
      <w:r w:rsidR="00E1099F">
        <w:t>pośród różnych regulacji</w:t>
      </w:r>
      <w:r>
        <w:t xml:space="preserve"> wprowadz</w:t>
      </w:r>
      <w:r w:rsidR="00E1099F">
        <w:t>ił również te</w:t>
      </w:r>
      <w:r>
        <w:t xml:space="preserve"> kształtujące wymagania dla zarządzania uczelniami</w:t>
      </w:r>
      <w:r w:rsidR="00E1099F">
        <w:t xml:space="preserve">, w tym zarządzania jakością. Są one związane z wymaganiami co do struktury i organizacji zarządzania uczelniami, ale również takie, które określają reguły akredytacji i oceny jakości różnych instytucji. Pewne aspekty tego tematu zostały omówione w rozdziale </w:t>
      </w:r>
      <w:r w:rsidR="00E1099F">
        <w:fldChar w:fldCharType="begin"/>
      </w:r>
      <w:r w:rsidR="00E1099F">
        <w:instrText xml:space="preserve"> REF _Ref66874449 \r \h </w:instrText>
      </w:r>
      <w:r w:rsidR="00E1099F">
        <w:fldChar w:fldCharType="separate"/>
      </w:r>
      <w:r w:rsidR="00E1099F">
        <w:t>1.1.3</w:t>
      </w:r>
      <w:r w:rsidR="00E1099F">
        <w:fldChar w:fldCharType="end"/>
      </w:r>
      <w:r w:rsidR="00E1099F">
        <w:t xml:space="preserve"> odnoszącym się do istniejących uwarunkowań funkcjonowania uczelni, gdzie opisane zostały m.in. zmiany wprowadzane w wymaganiach dla uczelni co oczywiście wiąże się z wpływem na zarządzanie tymi instytucjami. Natomiast w niniejszym rozdziale zostaną omówione tematy ściśle odnoszące się do koncepcji zarządzania jakością stosowanych w różnym zakresie na uczelniach. Ma to na celu ukazanie, między innymi, podobieństw i różnic </w:t>
      </w:r>
      <w:r w:rsidR="007646FC">
        <w:t>w stosowanych narzędziach</w:t>
      </w:r>
      <w:r w:rsidR="00E1099F">
        <w:t xml:space="preserve"> zarządzania jakością </w:t>
      </w:r>
      <w:r w:rsidR="007646FC">
        <w:t>pomiędzy instytucjami edukacji wyższej, w tym publicznymi w kontekście źródłowych koncepcji zarządzania jakością, które powstawały zazwyczaj z inspiracji potrzebami przemysłu. W pierwszym podrozdziale zostaną przedstawione najistotniejsze zdaniem autora koncepcje zarządzania jakością, które mają potwierdzone w literaturze adaptacje i wdrożenia na uniwersytetach, a także przykłady koncepcji opracowanych od początku dla potrzeb instytucji edukacji wyższej. W drugim podrozdziale zostaną szerzej omówione aspekty polskich uwarunkowań kształtujących systemy zarządzania jakością uczelni. Trzeci podrozdział zostanie poświęcony roli jaką pełni kierownictwo uczelni dla osiągnięcia odpowiedniego poziomu zarządzania jakością. Jest to szczególnie istotne, gdyż we wszystkich koncepcjach zarządzania jakością rola kierownictwa stanowi bardzo ważny lub wręcz kluczowy element</w:t>
      </w:r>
      <w:r w:rsidR="001E3F4A">
        <w:t>. Jest to szczególnie istotne</w:t>
      </w:r>
      <w:r w:rsidR="007646FC">
        <w:t xml:space="preserve"> wobec wzmocnienia roli rektorów w zarządzaniu </w:t>
      </w:r>
      <w:r w:rsidR="001E3F4A">
        <w:t>szkołami wyższymi</w:t>
      </w:r>
      <w:r w:rsidR="007646FC">
        <w:t xml:space="preserve"> w</w:t>
      </w:r>
      <w:r w:rsidR="001E3F4A">
        <w:t xml:space="preserve"> najnowszych regulacjach, co sprawia, że wnioski z niniejszej pracy również powinny być sformułowane przede wszystkim jako wskazówki dla najwyższego kierownictwa uczelni.</w:t>
      </w:r>
    </w:p>
    <w:p w14:paraId="5B57B817" w14:textId="77777777" w:rsidR="008A0B73" w:rsidRDefault="008A0B73" w:rsidP="008A0B73">
      <w:pPr>
        <w:pStyle w:val="Nagwek3"/>
      </w:pPr>
      <w:bookmarkStart w:id="237" w:name="_Toc137806561"/>
      <w:bookmarkStart w:id="238" w:name="_Toc137806560"/>
      <w:r w:rsidRPr="00233788">
        <w:t>Istniejące narzędzia wspierające zarządzanie jakością na uniwersytetach</w:t>
      </w:r>
      <w:bookmarkEnd w:id="237"/>
    </w:p>
    <w:p w14:paraId="4F3E3B92" w14:textId="4B43941C" w:rsidR="008A0B73" w:rsidRDefault="00073D15" w:rsidP="008A0B73">
      <w:r>
        <w:t>Do zarządzania</w:t>
      </w:r>
      <w:r w:rsidR="00875E30">
        <w:t>, w tym zarządzania jakością</w:t>
      </w:r>
      <w:r>
        <w:t xml:space="preserve"> instytucjami edukacji wyższej mają zastosowanie koncepcje i narzędzia opracowane na potrzeby usług publicznych, gdyż usługi uczelni, szczególnie w zakresie w jakim są finansowane z funduszy publicznych, miesz</w:t>
      </w:r>
      <w:r w:rsidR="00875E30">
        <w:t>cz</w:t>
      </w:r>
      <w:r>
        <w:t>ą się w zakresie tej kategorii usług.</w:t>
      </w:r>
      <w:r w:rsidR="00875E30">
        <w:t xml:space="preserve"> Pierwsze historycznie koncepcje uwzględniania jakości w zarządzaniu pochodzą jednak z przemysłu, a następnie po pewnym czasie rozwoju były implementowane to różnych rodzajów działalności usługowych. Nie oznacza to oczywiście, że przed stworzeniem współczesnych systemów zarządzania jakością o jakość nie dbano. Oczywistym jest, że i w minionych wiekach ludzie potrafili rozróżniać produkty i usługi lepsze od gorszych, natomiast metody związane z zarządzaniem jakością wprowadziły pewne uporządkowanie i usystematyzowanie w tej dziedzinie, pomocne w praktycznym dbaniu o jakość na poziomie coraz większych organizacji.</w:t>
      </w:r>
    </w:p>
    <w:p w14:paraId="5D3DF9EA" w14:textId="79907B9F" w:rsidR="00885578" w:rsidRDefault="009B52D3" w:rsidP="00885578">
      <w:pPr>
        <w:ind w:firstLine="0"/>
      </w:pPr>
      <w:r>
        <w:t>W ujęciu historycznym koncepcje dotyczące dbania o jakość rozwijały się wraz z rozwojem przemysłu i dziedziny zarządzania w ogóle. W tabeli po</w:t>
      </w:r>
      <w:r>
        <w:fldChar w:fldCharType="begin"/>
      </w:r>
      <w:r>
        <w:instrText xml:space="preserve"> REF _Ref147562749 \p \h </w:instrText>
      </w:r>
      <w:r>
        <w:fldChar w:fldCharType="separate"/>
      </w:r>
      <w:r>
        <w:t>niżej</w:t>
      </w:r>
      <w:r>
        <w:fldChar w:fldCharType="end"/>
      </w:r>
      <w:r>
        <w:t xml:space="preserve"> (</w:t>
      </w:r>
      <w:r>
        <w:fldChar w:fldCharType="begin"/>
      </w:r>
      <w:r>
        <w:instrText xml:space="preserve"> REF _Ref147562759 \h </w:instrText>
      </w:r>
      <w:r>
        <w:fldChar w:fldCharType="separate"/>
      </w:r>
      <w:r>
        <w:t xml:space="preserve">Tabela </w:t>
      </w:r>
      <w:r>
        <w:rPr>
          <w:noProof/>
        </w:rPr>
        <w:t>27</w:t>
      </w:r>
      <w:r>
        <w:fldChar w:fldCharType="end"/>
      </w:r>
      <w:r>
        <w:t>) przedstawiono najważniejsze etapy rozwoju podejścia do zarządzania jakością z perspektywy historycznej.</w:t>
      </w:r>
    </w:p>
    <w:p w14:paraId="2DA9665E" w14:textId="567BA0F0" w:rsidR="00885578" w:rsidRDefault="00885578" w:rsidP="00885578">
      <w:pPr>
        <w:pStyle w:val="Tytutabeli"/>
      </w:pPr>
      <w:bookmarkStart w:id="239" w:name="_Ref147562759"/>
      <w:bookmarkStart w:id="240" w:name="_Ref147562749"/>
      <w:r>
        <w:lastRenderedPageBreak/>
        <w:t xml:space="preserve">Tabela </w:t>
      </w:r>
      <w:fldSimple w:instr=" SEQ Tabela \* ARABIC ">
        <w:r w:rsidR="00AE1944">
          <w:rPr>
            <w:noProof/>
          </w:rPr>
          <w:t>27</w:t>
        </w:r>
      </w:fldSimple>
      <w:bookmarkEnd w:id="239"/>
      <w:r>
        <w:t xml:space="preserve"> Zmiany podejścia do zarządzania jakością w ujęciu historycznym</w:t>
      </w:r>
      <w:bookmarkEnd w:id="240"/>
    </w:p>
    <w:tbl>
      <w:tblPr>
        <w:tblStyle w:val="Tabela-Siatka"/>
        <w:tblW w:w="0" w:type="auto"/>
        <w:tblLook w:val="04A0" w:firstRow="1" w:lastRow="0" w:firstColumn="1" w:lastColumn="0" w:noHBand="0" w:noVBand="1"/>
      </w:tblPr>
      <w:tblGrid>
        <w:gridCol w:w="3118"/>
        <w:gridCol w:w="1701"/>
        <w:gridCol w:w="4252"/>
      </w:tblGrid>
      <w:tr w:rsidR="00885578" w:rsidRPr="00D725C7" w14:paraId="0D750F0A" w14:textId="77777777" w:rsidTr="000B1E28">
        <w:trPr>
          <w:cantSplit/>
          <w:tblHeader/>
        </w:trPr>
        <w:tc>
          <w:tcPr>
            <w:tcW w:w="3118" w:type="dxa"/>
            <w:vAlign w:val="center"/>
          </w:tcPr>
          <w:p w14:paraId="56C8EE40" w14:textId="77777777" w:rsidR="00885578" w:rsidRPr="00D725C7" w:rsidRDefault="00885578" w:rsidP="000B1E28">
            <w:pPr>
              <w:ind w:firstLine="0"/>
              <w:jc w:val="center"/>
              <w:rPr>
                <w:b/>
                <w:bCs/>
                <w:sz w:val="18"/>
                <w:szCs w:val="18"/>
              </w:rPr>
            </w:pPr>
            <w:r w:rsidRPr="00D725C7">
              <w:rPr>
                <w:b/>
                <w:bCs/>
                <w:sz w:val="18"/>
                <w:szCs w:val="18"/>
              </w:rPr>
              <w:t xml:space="preserve">Nazwa </w:t>
            </w:r>
            <w:proofErr w:type="spellStart"/>
            <w:r w:rsidRPr="00D725C7">
              <w:rPr>
                <w:b/>
                <w:bCs/>
                <w:sz w:val="18"/>
                <w:szCs w:val="18"/>
              </w:rPr>
              <w:t>koncepcji</w:t>
            </w:r>
            <w:proofErr w:type="spellEnd"/>
          </w:p>
        </w:tc>
        <w:tc>
          <w:tcPr>
            <w:tcW w:w="1701" w:type="dxa"/>
            <w:vAlign w:val="center"/>
          </w:tcPr>
          <w:p w14:paraId="7568FFBD" w14:textId="77777777" w:rsidR="00885578" w:rsidRPr="00D725C7" w:rsidRDefault="00885578" w:rsidP="000B1E28">
            <w:pPr>
              <w:ind w:firstLine="0"/>
              <w:jc w:val="center"/>
              <w:rPr>
                <w:b/>
                <w:bCs/>
                <w:sz w:val="18"/>
                <w:szCs w:val="18"/>
              </w:rPr>
            </w:pPr>
            <w:proofErr w:type="spellStart"/>
            <w:r w:rsidRPr="00D725C7">
              <w:rPr>
                <w:b/>
                <w:bCs/>
                <w:sz w:val="18"/>
                <w:szCs w:val="18"/>
              </w:rPr>
              <w:t>Okres</w:t>
            </w:r>
            <w:proofErr w:type="spellEnd"/>
            <w:r w:rsidRPr="00D725C7">
              <w:rPr>
                <w:b/>
                <w:bCs/>
                <w:sz w:val="18"/>
                <w:szCs w:val="18"/>
              </w:rPr>
              <w:t xml:space="preserve"> </w:t>
            </w:r>
            <w:proofErr w:type="spellStart"/>
            <w:r w:rsidRPr="00D725C7">
              <w:rPr>
                <w:b/>
                <w:bCs/>
                <w:sz w:val="18"/>
                <w:szCs w:val="18"/>
              </w:rPr>
              <w:t>zaistnienia</w:t>
            </w:r>
            <w:proofErr w:type="spellEnd"/>
            <w:r w:rsidRPr="00D725C7">
              <w:rPr>
                <w:b/>
                <w:bCs/>
                <w:sz w:val="18"/>
                <w:szCs w:val="18"/>
              </w:rPr>
              <w:t xml:space="preserve"> </w:t>
            </w:r>
            <w:proofErr w:type="spellStart"/>
            <w:r w:rsidRPr="00D725C7">
              <w:rPr>
                <w:b/>
                <w:bCs/>
                <w:sz w:val="18"/>
                <w:szCs w:val="18"/>
              </w:rPr>
              <w:t>koncepcji</w:t>
            </w:r>
            <w:proofErr w:type="spellEnd"/>
          </w:p>
        </w:tc>
        <w:tc>
          <w:tcPr>
            <w:tcW w:w="4252" w:type="dxa"/>
            <w:vAlign w:val="center"/>
          </w:tcPr>
          <w:p w14:paraId="5827E47A" w14:textId="77777777" w:rsidR="00885578" w:rsidRPr="00D725C7" w:rsidRDefault="00885578" w:rsidP="000B1E28">
            <w:pPr>
              <w:ind w:firstLine="0"/>
              <w:jc w:val="center"/>
              <w:rPr>
                <w:b/>
                <w:bCs/>
                <w:sz w:val="18"/>
                <w:szCs w:val="18"/>
              </w:rPr>
            </w:pPr>
            <w:proofErr w:type="spellStart"/>
            <w:r>
              <w:rPr>
                <w:b/>
                <w:bCs/>
                <w:sz w:val="18"/>
                <w:szCs w:val="18"/>
              </w:rPr>
              <w:t>C</w:t>
            </w:r>
            <w:r w:rsidRPr="00D725C7">
              <w:rPr>
                <w:b/>
                <w:bCs/>
                <w:sz w:val="18"/>
                <w:szCs w:val="18"/>
              </w:rPr>
              <w:t>harakterystyczne</w:t>
            </w:r>
            <w:proofErr w:type="spellEnd"/>
            <w:r>
              <w:rPr>
                <w:b/>
                <w:bCs/>
                <w:sz w:val="18"/>
                <w:szCs w:val="18"/>
              </w:rPr>
              <w:t xml:space="preserve"> </w:t>
            </w:r>
            <w:proofErr w:type="spellStart"/>
            <w:r>
              <w:rPr>
                <w:b/>
                <w:bCs/>
                <w:sz w:val="18"/>
                <w:szCs w:val="18"/>
              </w:rPr>
              <w:t>nowości</w:t>
            </w:r>
            <w:proofErr w:type="spellEnd"/>
          </w:p>
        </w:tc>
      </w:tr>
      <w:tr w:rsidR="00885578" w:rsidRPr="00D725C7" w14:paraId="54E6B9E6" w14:textId="77777777" w:rsidTr="000B1E28">
        <w:trPr>
          <w:cantSplit/>
        </w:trPr>
        <w:tc>
          <w:tcPr>
            <w:tcW w:w="3118" w:type="dxa"/>
            <w:vAlign w:val="center"/>
          </w:tcPr>
          <w:p w14:paraId="5ECEA9A1" w14:textId="77777777" w:rsidR="00885578" w:rsidRDefault="00885578" w:rsidP="000B1E28">
            <w:pPr>
              <w:spacing w:before="60" w:line="300" w:lineRule="auto"/>
              <w:ind w:firstLine="0"/>
              <w:jc w:val="left"/>
              <w:rPr>
                <w:sz w:val="18"/>
                <w:szCs w:val="18"/>
              </w:rPr>
            </w:pPr>
            <w:proofErr w:type="spellStart"/>
            <w:r w:rsidRPr="00D725C7">
              <w:rPr>
                <w:sz w:val="18"/>
                <w:szCs w:val="18"/>
              </w:rPr>
              <w:t>Kontrola</w:t>
            </w:r>
            <w:proofErr w:type="spellEnd"/>
            <w:r w:rsidRPr="00D725C7">
              <w:rPr>
                <w:sz w:val="18"/>
                <w:szCs w:val="18"/>
              </w:rPr>
              <w:t xml:space="preserve"> </w:t>
            </w:r>
            <w:proofErr w:type="spellStart"/>
            <w:r w:rsidRPr="00D725C7">
              <w:rPr>
                <w:sz w:val="18"/>
                <w:szCs w:val="18"/>
              </w:rPr>
              <w:t>jakości</w:t>
            </w:r>
            <w:proofErr w:type="spellEnd"/>
            <w:r w:rsidRPr="00D725C7">
              <w:rPr>
                <w:sz w:val="18"/>
                <w:szCs w:val="18"/>
              </w:rPr>
              <w:t xml:space="preserve"> </w:t>
            </w:r>
          </w:p>
          <w:p w14:paraId="394E6BC4" w14:textId="77777777" w:rsidR="00885578" w:rsidRPr="00D725C7" w:rsidRDefault="00885578" w:rsidP="000B1E28">
            <w:pPr>
              <w:spacing w:before="60" w:line="300" w:lineRule="auto"/>
              <w:ind w:firstLine="0"/>
              <w:jc w:val="left"/>
              <w:rPr>
                <w:sz w:val="18"/>
                <w:szCs w:val="18"/>
              </w:rPr>
            </w:pPr>
            <w:r w:rsidRPr="00D725C7">
              <w:rPr>
                <w:sz w:val="18"/>
                <w:szCs w:val="18"/>
              </w:rPr>
              <w:t xml:space="preserve">(QI – Quality Inspection); </w:t>
            </w:r>
          </w:p>
        </w:tc>
        <w:tc>
          <w:tcPr>
            <w:tcW w:w="1701" w:type="dxa"/>
            <w:vAlign w:val="center"/>
          </w:tcPr>
          <w:p w14:paraId="108915B9" w14:textId="77777777" w:rsidR="00885578" w:rsidRPr="00D725C7" w:rsidRDefault="00885578" w:rsidP="000B1E28">
            <w:pPr>
              <w:spacing w:before="60" w:line="300" w:lineRule="auto"/>
              <w:ind w:firstLine="0"/>
              <w:jc w:val="left"/>
              <w:rPr>
                <w:sz w:val="18"/>
                <w:szCs w:val="18"/>
              </w:rPr>
            </w:pPr>
            <w:proofErr w:type="spellStart"/>
            <w:r w:rsidRPr="00D725C7">
              <w:rPr>
                <w:sz w:val="18"/>
                <w:szCs w:val="18"/>
              </w:rPr>
              <w:t>Pocz</w:t>
            </w:r>
            <w:proofErr w:type="spellEnd"/>
            <w:r w:rsidRPr="00D725C7">
              <w:rPr>
                <w:sz w:val="18"/>
                <w:szCs w:val="18"/>
              </w:rPr>
              <w:t>. XX w.</w:t>
            </w:r>
          </w:p>
        </w:tc>
        <w:tc>
          <w:tcPr>
            <w:tcW w:w="4252" w:type="dxa"/>
            <w:vAlign w:val="center"/>
          </w:tcPr>
          <w:p w14:paraId="761313AD" w14:textId="77777777" w:rsidR="00885578" w:rsidRPr="00D725C7" w:rsidRDefault="00885578" w:rsidP="000B1E28">
            <w:pPr>
              <w:spacing w:before="60" w:after="60" w:line="300" w:lineRule="auto"/>
              <w:ind w:firstLine="0"/>
              <w:jc w:val="left"/>
              <w:rPr>
                <w:sz w:val="18"/>
                <w:szCs w:val="18"/>
                <w:lang w:val="pl-PL"/>
              </w:rPr>
            </w:pPr>
            <w:r w:rsidRPr="00D725C7">
              <w:rPr>
                <w:sz w:val="18"/>
                <w:szCs w:val="18"/>
                <w:lang w:val="pl-PL"/>
              </w:rPr>
              <w:t>Wyodrębnienie ustrukturyzowanej kontroli odbiorczej na końcu procesu produkcyjnego; inspektorzy jakości</w:t>
            </w:r>
          </w:p>
        </w:tc>
      </w:tr>
      <w:tr w:rsidR="00885578" w:rsidRPr="00D725C7" w14:paraId="4276496E" w14:textId="77777777" w:rsidTr="000B1E28">
        <w:trPr>
          <w:cantSplit/>
        </w:trPr>
        <w:tc>
          <w:tcPr>
            <w:tcW w:w="3118" w:type="dxa"/>
            <w:vAlign w:val="center"/>
          </w:tcPr>
          <w:p w14:paraId="327695AE" w14:textId="77777777" w:rsidR="00885578" w:rsidRDefault="00885578" w:rsidP="000B1E28">
            <w:pPr>
              <w:spacing w:before="60" w:line="300" w:lineRule="auto"/>
              <w:ind w:firstLine="0"/>
              <w:jc w:val="left"/>
              <w:rPr>
                <w:sz w:val="18"/>
                <w:szCs w:val="18"/>
                <w:lang w:val="pl-PL"/>
              </w:rPr>
            </w:pPr>
            <w:r w:rsidRPr="00D725C7">
              <w:rPr>
                <w:sz w:val="18"/>
                <w:szCs w:val="18"/>
                <w:lang w:val="pl-PL"/>
              </w:rPr>
              <w:t xml:space="preserve">Sterowanie jakością </w:t>
            </w:r>
          </w:p>
          <w:p w14:paraId="0A5907FC"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 xml:space="preserve">(QC - </w:t>
            </w:r>
            <w:proofErr w:type="spellStart"/>
            <w:r w:rsidRPr="00D725C7">
              <w:rPr>
                <w:sz w:val="18"/>
                <w:szCs w:val="18"/>
                <w:lang w:val="pl-PL"/>
              </w:rPr>
              <w:t>Quality</w:t>
            </w:r>
            <w:proofErr w:type="spellEnd"/>
            <w:r w:rsidRPr="00D725C7">
              <w:rPr>
                <w:sz w:val="18"/>
                <w:szCs w:val="18"/>
                <w:lang w:val="pl-PL"/>
              </w:rPr>
              <w:t xml:space="preserve"> </w:t>
            </w:r>
            <w:proofErr w:type="spellStart"/>
            <w:r w:rsidRPr="00D725C7">
              <w:rPr>
                <w:sz w:val="18"/>
                <w:szCs w:val="18"/>
                <w:lang w:val="pl-PL"/>
              </w:rPr>
              <w:t>control</w:t>
            </w:r>
            <w:proofErr w:type="spellEnd"/>
            <w:r w:rsidRPr="00D725C7">
              <w:rPr>
                <w:sz w:val="18"/>
                <w:szCs w:val="18"/>
                <w:lang w:val="pl-PL"/>
              </w:rPr>
              <w:t xml:space="preserve">), </w:t>
            </w:r>
          </w:p>
        </w:tc>
        <w:tc>
          <w:tcPr>
            <w:tcW w:w="1701" w:type="dxa"/>
            <w:vAlign w:val="center"/>
          </w:tcPr>
          <w:p w14:paraId="149404DF"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Lata 20. XX w.</w:t>
            </w:r>
          </w:p>
        </w:tc>
        <w:tc>
          <w:tcPr>
            <w:tcW w:w="4252" w:type="dxa"/>
            <w:vAlign w:val="center"/>
          </w:tcPr>
          <w:p w14:paraId="0D8BACF1" w14:textId="77777777" w:rsidR="00885578" w:rsidRPr="00D725C7" w:rsidRDefault="00885578" w:rsidP="000B1E28">
            <w:pPr>
              <w:spacing w:before="60" w:after="60" w:line="300" w:lineRule="auto"/>
              <w:ind w:firstLine="0"/>
              <w:jc w:val="left"/>
              <w:rPr>
                <w:sz w:val="18"/>
                <w:szCs w:val="18"/>
                <w:lang w:val="pl-PL"/>
              </w:rPr>
            </w:pPr>
            <w:r w:rsidRPr="00D725C7">
              <w:rPr>
                <w:sz w:val="18"/>
                <w:szCs w:val="18"/>
                <w:lang w:val="pl-PL"/>
              </w:rPr>
              <w:t>Karty kontrolne i statystyczne sterowanie procesami poprodukcyjnymi; standaryzacja, planowanie jakości i dokumentacja systemu zarządzania</w:t>
            </w:r>
          </w:p>
        </w:tc>
      </w:tr>
      <w:tr w:rsidR="00885578" w:rsidRPr="00D725C7" w14:paraId="5407DCFA" w14:textId="77777777" w:rsidTr="000B1E28">
        <w:trPr>
          <w:cantSplit/>
        </w:trPr>
        <w:tc>
          <w:tcPr>
            <w:tcW w:w="3118" w:type="dxa"/>
            <w:vAlign w:val="center"/>
          </w:tcPr>
          <w:p w14:paraId="4EEBDD6C" w14:textId="77777777" w:rsidR="00885578" w:rsidRDefault="00885578" w:rsidP="000B1E28">
            <w:pPr>
              <w:spacing w:before="60" w:line="300" w:lineRule="auto"/>
              <w:ind w:firstLine="0"/>
              <w:jc w:val="left"/>
              <w:rPr>
                <w:sz w:val="18"/>
                <w:szCs w:val="18"/>
                <w:lang w:val="pl-PL"/>
              </w:rPr>
            </w:pPr>
            <w:r w:rsidRPr="00D725C7">
              <w:rPr>
                <w:sz w:val="18"/>
                <w:szCs w:val="18"/>
                <w:lang w:val="pl-PL"/>
              </w:rPr>
              <w:t xml:space="preserve">Zapewnianie jakości </w:t>
            </w:r>
          </w:p>
          <w:p w14:paraId="499A579E"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 xml:space="preserve">(QA – </w:t>
            </w:r>
            <w:proofErr w:type="spellStart"/>
            <w:r w:rsidRPr="00D725C7">
              <w:rPr>
                <w:sz w:val="18"/>
                <w:szCs w:val="18"/>
                <w:lang w:val="pl-PL"/>
              </w:rPr>
              <w:t>Quality</w:t>
            </w:r>
            <w:proofErr w:type="spellEnd"/>
            <w:r w:rsidRPr="00D725C7">
              <w:rPr>
                <w:sz w:val="18"/>
                <w:szCs w:val="18"/>
                <w:lang w:val="pl-PL"/>
              </w:rPr>
              <w:t xml:space="preserve"> </w:t>
            </w:r>
            <w:proofErr w:type="spellStart"/>
            <w:r w:rsidRPr="00D725C7">
              <w:rPr>
                <w:sz w:val="18"/>
                <w:szCs w:val="18"/>
                <w:lang w:val="pl-PL"/>
              </w:rPr>
              <w:t>assurance</w:t>
            </w:r>
            <w:proofErr w:type="spellEnd"/>
            <w:r w:rsidRPr="00D725C7">
              <w:rPr>
                <w:sz w:val="18"/>
                <w:szCs w:val="18"/>
                <w:lang w:val="pl-PL"/>
              </w:rPr>
              <w:t xml:space="preserve">); </w:t>
            </w:r>
          </w:p>
        </w:tc>
        <w:tc>
          <w:tcPr>
            <w:tcW w:w="1701" w:type="dxa"/>
            <w:vAlign w:val="center"/>
          </w:tcPr>
          <w:p w14:paraId="41202B01"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Lata 60. XX w.</w:t>
            </w:r>
          </w:p>
        </w:tc>
        <w:tc>
          <w:tcPr>
            <w:tcW w:w="4252" w:type="dxa"/>
            <w:vAlign w:val="center"/>
          </w:tcPr>
          <w:p w14:paraId="0A1EA0B4" w14:textId="77777777" w:rsidR="00885578" w:rsidRPr="00D725C7" w:rsidRDefault="00885578" w:rsidP="000B1E28">
            <w:pPr>
              <w:spacing w:before="60" w:after="60" w:line="300" w:lineRule="auto"/>
              <w:ind w:firstLine="0"/>
              <w:jc w:val="left"/>
              <w:rPr>
                <w:sz w:val="18"/>
                <w:szCs w:val="18"/>
                <w:lang w:val="pl-PL"/>
              </w:rPr>
            </w:pPr>
            <w:r w:rsidRPr="00D725C7">
              <w:rPr>
                <w:sz w:val="18"/>
                <w:szCs w:val="18"/>
                <w:lang w:val="pl-PL"/>
              </w:rPr>
              <w:t>Podręczniki (księgi) jakości firm, rachunek kosztów jakości, raczej zapobieganie złej jakości niż naprawianie usterek; pierwsze próby wprowadzania sformalizowanych systemów jakości (wojsko, energetyka nuklearna)</w:t>
            </w:r>
          </w:p>
        </w:tc>
      </w:tr>
      <w:tr w:rsidR="00885578" w:rsidRPr="00D725C7" w14:paraId="2DF6B816" w14:textId="77777777" w:rsidTr="000B1E28">
        <w:trPr>
          <w:cantSplit/>
        </w:trPr>
        <w:tc>
          <w:tcPr>
            <w:tcW w:w="3118" w:type="dxa"/>
            <w:vAlign w:val="center"/>
          </w:tcPr>
          <w:p w14:paraId="4CB53684" w14:textId="77777777" w:rsidR="00885578" w:rsidRDefault="00885578" w:rsidP="000B1E28">
            <w:pPr>
              <w:keepNext/>
              <w:spacing w:before="60" w:line="300" w:lineRule="auto"/>
              <w:ind w:firstLine="0"/>
              <w:jc w:val="left"/>
              <w:rPr>
                <w:sz w:val="18"/>
                <w:szCs w:val="18"/>
                <w:lang w:val="pl-PL"/>
              </w:rPr>
            </w:pPr>
            <w:r w:rsidRPr="00D725C7">
              <w:rPr>
                <w:sz w:val="18"/>
                <w:szCs w:val="18"/>
                <w:lang w:val="pl-PL"/>
              </w:rPr>
              <w:t xml:space="preserve">Kompleksowe zarządzanie jakością </w:t>
            </w:r>
          </w:p>
          <w:p w14:paraId="5EF93BAB" w14:textId="77777777" w:rsidR="00885578" w:rsidRPr="00D725C7" w:rsidRDefault="00885578" w:rsidP="000B1E28">
            <w:pPr>
              <w:keepNext/>
              <w:spacing w:before="60" w:line="300" w:lineRule="auto"/>
              <w:ind w:firstLine="0"/>
              <w:jc w:val="left"/>
              <w:rPr>
                <w:sz w:val="18"/>
                <w:szCs w:val="18"/>
                <w:lang w:val="pl-PL"/>
              </w:rPr>
            </w:pPr>
            <w:r w:rsidRPr="00D725C7">
              <w:rPr>
                <w:sz w:val="18"/>
                <w:szCs w:val="18"/>
                <w:lang w:val="pl-PL"/>
              </w:rPr>
              <w:t xml:space="preserve">(TQM – Total </w:t>
            </w:r>
            <w:proofErr w:type="spellStart"/>
            <w:r w:rsidRPr="00D725C7">
              <w:rPr>
                <w:sz w:val="18"/>
                <w:szCs w:val="18"/>
                <w:lang w:val="pl-PL"/>
              </w:rPr>
              <w:t>Quality</w:t>
            </w:r>
            <w:proofErr w:type="spellEnd"/>
            <w:r w:rsidRPr="00D725C7">
              <w:rPr>
                <w:sz w:val="18"/>
                <w:szCs w:val="18"/>
                <w:lang w:val="pl-PL"/>
              </w:rPr>
              <w:t xml:space="preserve"> Management)</w:t>
            </w:r>
          </w:p>
        </w:tc>
        <w:tc>
          <w:tcPr>
            <w:tcW w:w="1701" w:type="dxa"/>
            <w:vAlign w:val="center"/>
          </w:tcPr>
          <w:p w14:paraId="1A730789" w14:textId="77777777" w:rsidR="00885578" w:rsidRPr="00D725C7" w:rsidRDefault="00885578" w:rsidP="000B1E28">
            <w:pPr>
              <w:keepNext/>
              <w:spacing w:before="60" w:line="300" w:lineRule="auto"/>
              <w:ind w:firstLine="0"/>
              <w:jc w:val="left"/>
              <w:rPr>
                <w:sz w:val="18"/>
                <w:szCs w:val="18"/>
                <w:lang w:val="pl-PL"/>
              </w:rPr>
            </w:pPr>
            <w:r w:rsidRPr="00D725C7">
              <w:rPr>
                <w:sz w:val="18"/>
                <w:szCs w:val="18"/>
                <w:lang w:val="pl-PL"/>
              </w:rPr>
              <w:t>Lata 80. XX w.</w:t>
            </w:r>
          </w:p>
        </w:tc>
        <w:tc>
          <w:tcPr>
            <w:tcW w:w="4252" w:type="dxa"/>
            <w:vAlign w:val="center"/>
          </w:tcPr>
          <w:p w14:paraId="49F4C246" w14:textId="77777777" w:rsidR="00885578" w:rsidRDefault="00885578" w:rsidP="000B1E28">
            <w:pPr>
              <w:keepNext/>
              <w:spacing w:before="60" w:after="60" w:line="300" w:lineRule="auto"/>
              <w:ind w:firstLine="0"/>
              <w:jc w:val="left"/>
              <w:rPr>
                <w:sz w:val="18"/>
                <w:szCs w:val="18"/>
                <w:lang w:val="pl-PL"/>
              </w:rPr>
            </w:pPr>
            <w:r w:rsidRPr="00D725C7">
              <w:rPr>
                <w:sz w:val="18"/>
                <w:szCs w:val="18"/>
                <w:lang w:val="pl-PL"/>
              </w:rPr>
              <w:t>Orientacja na klienta i długoterminowe prognozowanie, polityka jakości, strategiczna misja i wizja, zaangażowanie pracowników</w:t>
            </w:r>
            <w:r>
              <w:rPr>
                <w:sz w:val="18"/>
                <w:szCs w:val="18"/>
                <w:lang w:val="pl-PL"/>
              </w:rPr>
              <w:t>.</w:t>
            </w:r>
          </w:p>
          <w:p w14:paraId="4DCDD76A" w14:textId="77777777" w:rsidR="00885578" w:rsidRDefault="00885578" w:rsidP="000B1E28">
            <w:pPr>
              <w:keepNext/>
              <w:spacing w:before="60" w:after="60" w:line="300" w:lineRule="auto"/>
              <w:ind w:firstLine="0"/>
              <w:jc w:val="left"/>
              <w:rPr>
                <w:sz w:val="18"/>
                <w:szCs w:val="18"/>
                <w:lang w:val="pl-PL"/>
              </w:rPr>
            </w:pPr>
            <w:r w:rsidRPr="00D725C7">
              <w:rPr>
                <w:sz w:val="18"/>
                <w:szCs w:val="18"/>
                <w:lang w:val="pl-PL"/>
              </w:rPr>
              <w:t>Przywództwo, ludzie i procesy</w:t>
            </w:r>
            <w:r>
              <w:rPr>
                <w:sz w:val="18"/>
                <w:szCs w:val="18"/>
                <w:lang w:val="pl-PL"/>
              </w:rPr>
              <w:t>.</w:t>
            </w:r>
          </w:p>
          <w:p w14:paraId="6CCDCB22" w14:textId="77777777" w:rsidR="00885578" w:rsidRPr="00D725C7" w:rsidRDefault="00885578" w:rsidP="000B1E28">
            <w:pPr>
              <w:keepNext/>
              <w:spacing w:before="60" w:after="60" w:line="300" w:lineRule="auto"/>
              <w:ind w:firstLine="0"/>
              <w:jc w:val="left"/>
              <w:rPr>
                <w:sz w:val="18"/>
                <w:szCs w:val="18"/>
                <w:lang w:val="pl-PL"/>
              </w:rPr>
            </w:pPr>
            <w:r>
              <w:rPr>
                <w:sz w:val="18"/>
                <w:szCs w:val="18"/>
                <w:lang w:val="pl-PL"/>
              </w:rPr>
              <w:t>Z</w:t>
            </w:r>
            <w:r w:rsidRPr="00D725C7">
              <w:rPr>
                <w:sz w:val="18"/>
                <w:szCs w:val="18"/>
                <w:lang w:val="pl-PL"/>
              </w:rPr>
              <w:t>arządzanie oparte na faktach</w:t>
            </w:r>
          </w:p>
        </w:tc>
      </w:tr>
    </w:tbl>
    <w:p w14:paraId="6D00EAA6" w14:textId="77777777" w:rsidR="00885578" w:rsidRDefault="00885578" w:rsidP="00885578">
      <w:pPr>
        <w:pStyle w:val="rdo"/>
      </w:pPr>
      <w:r>
        <w:t xml:space="preserve">Źródło: opracowanie własne na podstawie </w:t>
      </w:r>
      <w:r>
        <w:fldChar w:fldCharType="begin" w:fldLock="1"/>
      </w:r>
      <w:r>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QualHE","type":"book"},"uris":["http://www.mendeley.com/documents/?uuid=fa363ca3-f4fc-41da-9730-7f48f701736b"]}],"mendeley":{"formattedCitation":"(Grudowski, 2020)","plainTextFormattedCitation":"(Grudowski, 2020)","previouslyFormattedCitation":"(Grudowski, 2020)"},"properties":{"noteIndex":0},"schema":"https://github.com/citation-style-language/schema/raw/master/csl-citation.json"}</w:instrText>
      </w:r>
      <w:r>
        <w:fldChar w:fldCharType="separate"/>
      </w:r>
      <w:r w:rsidRPr="00D725C7">
        <w:rPr>
          <w:noProof/>
        </w:rPr>
        <w:t>(Grudowski, 2020)</w:t>
      </w:r>
      <w:r>
        <w:fldChar w:fldCharType="end"/>
      </w:r>
    </w:p>
    <w:p w14:paraId="5736C728" w14:textId="0BDE10DB" w:rsidR="00885578" w:rsidRDefault="00885578" w:rsidP="00885578">
      <w:r>
        <w:t>To syntetyczne ujęcie historycznego rozwoju podejścia do jakości w ramach zarządzania ukazuje kierunek od odizolowanego elementu dodatkowego wspierającego skuteczność procesów dostarczania wartości dla klienta</w:t>
      </w:r>
      <w:r>
        <w:rPr>
          <w:rStyle w:val="Odwoanieprzypisudolnego"/>
        </w:rPr>
        <w:footnoteReference w:id="20"/>
      </w:r>
      <w:r>
        <w:t xml:space="preserve"> do zintegrowanego systemu zarządzania, w którym generowanie wartości staje się misją i sensem istnienia całego zespołu ludzi współpracujących ze sobą pod przewodnictwem inspirujących przywódców.</w:t>
      </w:r>
      <w:r w:rsidR="009B52D3">
        <w:t xml:space="preserve"> Można też stwierdzić, że współczesne systemy </w:t>
      </w:r>
      <w:r w:rsidR="002A5290">
        <w:t>zarządzania jakością wywodzą się z koncepcji, które w całości rozwinęły się w XX w.</w:t>
      </w:r>
    </w:p>
    <w:p w14:paraId="3FCFC31B" w14:textId="437F2696" w:rsidR="00AE1A54" w:rsidRPr="00AE1A54" w:rsidRDefault="00AE1A54" w:rsidP="00885578">
      <w:pPr>
        <w:rPr>
          <w:b/>
          <w:bCs/>
        </w:rPr>
      </w:pPr>
      <w:commentRangeStart w:id="241"/>
      <w:r w:rsidRPr="00AE1A54">
        <w:rPr>
          <w:b/>
          <w:bCs/>
        </w:rPr>
        <w:t>TQM</w:t>
      </w:r>
      <w:commentRangeEnd w:id="241"/>
      <w:r>
        <w:rPr>
          <w:rStyle w:val="Odwoaniedokomentarza"/>
          <w:rFonts w:ascii="Times New Roman" w:eastAsia="Times New Roman" w:hAnsi="Times New Roman"/>
          <w:szCs w:val="20"/>
          <w:lang w:eastAsia="pl-PL"/>
        </w:rPr>
        <w:commentReference w:id="241"/>
      </w:r>
    </w:p>
    <w:p w14:paraId="73D0FA3B" w14:textId="47771E3C" w:rsidR="009F1768" w:rsidRDefault="009F1768" w:rsidP="00885578">
      <w:r>
        <w:t>Obecnie</w:t>
      </w:r>
      <w:r w:rsidR="002A5290">
        <w:t xml:space="preserve"> uznaje się zarządzanie jakością za tak istotne, że </w:t>
      </w:r>
      <w:r w:rsidR="00564610">
        <w:t xml:space="preserve">TQM jest </w:t>
      </w:r>
      <w:r w:rsidR="005C7AC2">
        <w:t xml:space="preserve">określane jako </w:t>
      </w:r>
      <w:r w:rsidR="00564610">
        <w:t>filozofi</w:t>
      </w:r>
      <w:r w:rsidR="005C7AC2">
        <w:t>a</w:t>
      </w:r>
      <w:r w:rsidR="00564610">
        <w:t xml:space="preserve"> zarządzania </w:t>
      </w:r>
      <w:r w:rsidR="00564610">
        <w:fldChar w:fldCharType="begin" w:fldLock="1"/>
      </w:r>
      <w:r w:rsidR="0031656C">
        <w:instrText>ADDIN CSL_CITATION {"citationItems":[{"id":"ITEM-1","itemData":{"DOI":"10.1108/09544780610659998","ISSN":"0954-478X","abstract":"Purpose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31656C">
        <w:rPr>
          <w:rFonts w:ascii="Cambria Math" w:hAnsi="Cambria Math" w:cs="Cambria Math"/>
        </w:rPr>
        <w:instrText>‐</w:instrText>
      </w:r>
      <w:r w:rsidR="0031656C">
        <w:instrText>Park","given":"Su Mi","non-dropping-particle":"","parse-names":false,"suffix":""}],"container-title":"The TQM Magazine","editor":[{"dropping-particle":"","family":"Mi Dahlgaard</w:instrText>
      </w:r>
      <w:r w:rsidR="0031656C">
        <w:rPr>
          <w:rFonts w:ascii="Cambria Math" w:hAnsi="Cambria Math" w:cs="Cambria Math"/>
        </w:rPr>
        <w:instrText>‐</w:instrText>
      </w:r>
      <w:r w:rsidR="0031656C">
        <w:instrText>Park","given":"Su","non-dropping-particle":"","parse-names":false,"suffix":""}],"id":"ITEM-1","issue":"3","issued":{"date-parts":[["2006","5","1"]]},"page":"263-281","title":"Lean production, six sigma quality, TQM and company culture","type":"article-journal","volume":"18"},"locator":"279","uris":["http://www.mendeley.com/documents/?uuid=83a152d9-fb31-362d-b2db-633cf338b592"]}],"mendeley":{"formattedCitation":"(Dahlgaard &amp; Dahlgaard</w:instrText>
      </w:r>
      <w:r w:rsidR="0031656C">
        <w:rPr>
          <w:rFonts w:ascii="Cambria Math" w:hAnsi="Cambria Math" w:cs="Cambria Math"/>
        </w:rPr>
        <w:instrText>‐</w:instrText>
      </w:r>
      <w:r w:rsidR="0031656C">
        <w:instrText>Park, 2006, s. 279)","plainTextFormattedCitation":"(Dahlgaard &amp; Dahlgaard</w:instrText>
      </w:r>
      <w:r w:rsidR="0031656C">
        <w:rPr>
          <w:rFonts w:ascii="Cambria Math" w:hAnsi="Cambria Math" w:cs="Cambria Math"/>
        </w:rPr>
        <w:instrText>‐</w:instrText>
      </w:r>
      <w:r w:rsidR="0031656C">
        <w:instrText>Park, 2006, s. 279)","previouslyFormattedCitation":"(Dahlgaard &amp; Dahlgaard</w:instrText>
      </w:r>
      <w:r w:rsidR="0031656C">
        <w:rPr>
          <w:rFonts w:ascii="Cambria Math" w:hAnsi="Cambria Math" w:cs="Cambria Math"/>
        </w:rPr>
        <w:instrText>‐</w:instrText>
      </w:r>
      <w:r w:rsidR="0031656C">
        <w:instrText>Park, 2006, s. 279)"},"properties":{"noteIndex":0},"schema":"https://github.com/citation-style-language/schema/raw/master/csl-citation.json"}</w:instrText>
      </w:r>
      <w:r w:rsidR="00564610">
        <w:fldChar w:fldCharType="separate"/>
      </w:r>
      <w:r w:rsidR="00564610" w:rsidRPr="00564610">
        <w:rPr>
          <w:noProof/>
        </w:rPr>
        <w:t>(Dahlgaard &amp; Dahlgaard</w:t>
      </w:r>
      <w:r w:rsidR="00564610" w:rsidRPr="00564610">
        <w:rPr>
          <w:rFonts w:ascii="Cambria Math" w:hAnsi="Cambria Math" w:cs="Cambria Math"/>
          <w:noProof/>
        </w:rPr>
        <w:t>‐</w:t>
      </w:r>
      <w:r w:rsidR="00564610" w:rsidRPr="00564610">
        <w:rPr>
          <w:noProof/>
        </w:rPr>
        <w:t>Park, 2006, s. 279)</w:t>
      </w:r>
      <w:r w:rsidR="00564610">
        <w:fldChar w:fldCharType="end"/>
      </w:r>
      <w:r w:rsidR="00564610">
        <w:t>, a nie tylko zestaw narzędzi</w:t>
      </w:r>
      <w:r w:rsidR="005C7AC2">
        <w:t>. Kompleksowe zarządzanie jakością ma bowiem u swych podstaw elementy uniwersalne i niezmienne, natomiast</w:t>
      </w:r>
      <w:r w:rsidR="00564610">
        <w:t xml:space="preserve"> </w:t>
      </w:r>
      <w:r w:rsidR="005C7AC2">
        <w:t>wykorzystywane narzędzia i techniki</w:t>
      </w:r>
      <w:r w:rsidR="00564610">
        <w:t xml:space="preserve"> z czasem ewoluują</w:t>
      </w:r>
      <w:r w:rsidR="005C7AC2">
        <w:t xml:space="preserve"> i są doskonalone, zgodnie z jedną z kluczowych zasad ciągłego doskonalenia (patrz </w:t>
      </w:r>
      <w:r w:rsidR="005C7AC2">
        <w:fldChar w:fldCharType="begin"/>
      </w:r>
      <w:r w:rsidR="005C7AC2">
        <w:instrText xml:space="preserve"> REF _Ref147563329 \h </w:instrText>
      </w:r>
      <w:r w:rsidR="005C7AC2">
        <w:fldChar w:fldCharType="separate"/>
      </w:r>
      <w:r w:rsidR="005C7AC2">
        <w:t xml:space="preserve">Tabela </w:t>
      </w:r>
      <w:r w:rsidR="005C7AC2">
        <w:rPr>
          <w:noProof/>
        </w:rPr>
        <w:t>28</w:t>
      </w:r>
      <w:r w:rsidR="005C7AC2">
        <w:fldChar w:fldCharType="end"/>
      </w:r>
      <w:r w:rsidR="005C7AC2">
        <w:t xml:space="preserve">). </w:t>
      </w:r>
      <w:r>
        <w:t xml:space="preserve">Wiele wdrożeń systemu kompleksowego zarządzania jakością potwierdza, że stosowanie TQM przyczynia się to istotnej poprawy nie tylko jakości produktów, ale również wyników finansowych organizacji </w:t>
      </w:r>
      <w:r>
        <w:fldChar w:fldCharType="begin" w:fldLock="1"/>
      </w:r>
      <w:r w:rsidRPr="009F1768">
        <w:instrText>ADDIN CSL_CITATION {"citationItems":[{"id":"ITEM-1","itemData":{"DOI":"10.1080/14783363.2016.1274649","ISSN":"1478-3363","author":[{"dropping-particle":"","family":"Jyoti","given":"Jeevan","non-dropping-particle":"","parse-names":false,"suffix":""},{"dropping-particle":"","family":"Kour","given":"Sumeet","non-dropping-particle":"","parse-names":false,"suffix":""},{"dropping-particle":"","family":"Sharma","given":"Jyoti","non-dropping-particle":"","parse-names":false,"suffix":""}],"container-title":"Total Quality Management &amp; Business Excellence","id":"ITEM-1","issue":"7-8","issued":{"date-parts":[["2017","6","7"]]},"page":"897-929","title":"Impact of total quality services on financial performance: role of service profit chain","type":"article-journal","volume":"28"},"locator":"916","uris":["http://www.mendeley.com/documents/?uuid=c6008a34-5390-41d9-ab8f-eca7e9d9e22e"]}],"mendeley":{"formattedCitation":"(Jyoti i in., 2017, s. 916)","plainTextFormattedCitation":"(Jyoti i in., 2017, s. 916)","previouslyFormattedCitation":"(Jyoti i in., 2017, s. 916)"},"properties":{"noteIndex":0},"schema":"https://github.com/citation-style-language/schema/raw/master/csl-citation.json"}</w:instrText>
      </w:r>
      <w:r>
        <w:fldChar w:fldCharType="separate"/>
      </w:r>
      <w:r>
        <w:rPr>
          <w:noProof/>
        </w:rPr>
        <w:t>(Jyoti i in., 2017, s. 916)</w:t>
      </w:r>
      <w:r>
        <w:fldChar w:fldCharType="end"/>
      </w:r>
      <w:r>
        <w:t>.</w:t>
      </w:r>
    </w:p>
    <w:p w14:paraId="73340161" w14:textId="76FAB2A9" w:rsidR="00885578" w:rsidRDefault="005C7AC2" w:rsidP="00885578">
      <w:r>
        <w:t>Dzięki swej uniwersalności założeń koncepcja TQM znalazła swoje zastosowania w działalności usługowej definiowanej jako praca wykonana przez jedną osobę dla korzyści innej osoby</w:t>
      </w:r>
      <w:r w:rsidR="00885578" w:rsidRPr="005C7AC2">
        <w:t xml:space="preserve"> </w:t>
      </w:r>
      <w:r w:rsidR="00885578">
        <w:fldChar w:fldCharType="begin" w:fldLock="1"/>
      </w:r>
      <w:r w:rsidR="00885578" w:rsidRPr="005C7AC2">
        <w:instrText>ADDIN CSL_CITATION {"citationItems":[{"id":"ITEM-1","itemData":{"DOI":"10.1080/00048623.1995.10754912","ISSN":"0004-8623","abstract":"The Victoria University of Technology Library has implemented a Total Quality Service (TQS) program. The initial client market research and broad strategy plan have been completed, Quality Action Teams have been established and training in process improvement has commenced. A methodology based on the work of Karl Albrecht and developed further by the project consultants, Austin Thompson and Associates, has been used The project has been successful in identifying client priorities and involving staff in an ongoing planning and quality improvement process. © 1995 Taylor &amp; Francis Group, LLC.","author":[{"dropping-particle":"","family":"Parker","given":"Doreen","non-dropping-particle":"","parse-names":false,"suffix":""}],"container-title":"Australian Academic &amp; Research Libraries","id":"ITEM-1","issue":"1","issued":{"date-parts":[["1995","1"]]},"page":"25-32","title":"TQS at the Victoria University of Technology","type":"article-journal","volume":"26"},"uris":["http://www.mendeley.com/documents/?uuid=9cd0a3b3-a5a0-38fa-a46f-5c4c90d15d1b"]}],"mendeley":{"formattedCitation":"(Parker, 1995)","plainTextFormattedCitation":"(Parker, 1995)","previouslyFormattedCitation":"(Parker, 1995)"},"properties":{"noteIndex":0},"schema":"https://github.com/citation-style-language/schema/raw/master/csl-citation.json"}</w:instrText>
      </w:r>
      <w:r w:rsidR="00885578">
        <w:fldChar w:fldCharType="separate"/>
      </w:r>
      <w:r w:rsidR="00885578" w:rsidRPr="005C7AC2">
        <w:rPr>
          <w:noProof/>
        </w:rPr>
        <w:t>(Parker, 1995)</w:t>
      </w:r>
      <w:r w:rsidR="00885578">
        <w:fldChar w:fldCharType="end"/>
      </w:r>
      <w:r>
        <w:t>. Takie ujęci</w:t>
      </w:r>
      <w:r w:rsidR="00702631">
        <w:t>e określenia usług</w:t>
      </w:r>
      <w:r>
        <w:t xml:space="preserve"> jest bardzo </w:t>
      </w:r>
      <w:r w:rsidR="00702631">
        <w:t>pojemne i nie wyklucza z niego działalności edukacyjnej.</w:t>
      </w:r>
      <w:r>
        <w:t xml:space="preserve"> </w:t>
      </w:r>
      <w:r w:rsidR="00702631">
        <w:t xml:space="preserve">W organizacja zajmujących się </w:t>
      </w:r>
      <w:r>
        <w:t>edukac</w:t>
      </w:r>
      <w:r w:rsidR="00702631">
        <w:t>ją</w:t>
      </w:r>
      <w:r>
        <w:t xml:space="preserve"> również wdrażano kompleksowej zarządzanie </w:t>
      </w:r>
      <w:r>
        <w:lastRenderedPageBreak/>
        <w:t xml:space="preserve">jakością. </w:t>
      </w:r>
      <w:r w:rsidR="00885578">
        <w:t xml:space="preserve">Pod wpływem popularności TQM </w:t>
      </w:r>
      <w:r w:rsidR="00702631">
        <w:t xml:space="preserve">również </w:t>
      </w:r>
      <w:r w:rsidR="00885578">
        <w:t xml:space="preserve">wiele uczelni ustanowiło jakieś gremia lub wewnętrzne organizacje do dbania o jakość </w:t>
      </w:r>
      <w:r w:rsidR="00885578">
        <w:rPr>
          <w:lang w:val="en-GB"/>
        </w:rPr>
        <w:fldChar w:fldCharType="begin" w:fldLock="1"/>
      </w:r>
      <w:r w:rsidR="00A14599">
        <w:instrText>ADDIN CSL_CITATION {"citationItems":[{"id":"ITEM-1","itemData":{"DOI":"10.1108/09544780310487721","ISSN":"0954-478X","abstract":"Despite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w:instrText>
      </w:r>
      <w:r w:rsidR="00A14599">
        <w:rPr>
          <w:rFonts w:ascii="Cambria Math" w:hAnsi="Cambria Math" w:cs="Cambria Math"/>
        </w:rPr>
        <w:instrText>‐</w:instrText>
      </w:r>
      <w:r w:rsidR="00A14599">
        <w:instrText>academic activities. Thus, higher education TQM has concentrated on processes such as registration, physical plant, bill paying, and purchasing. It has ignored the most critical questions facing the academy such as faculty tenure, curriculum, tuition and fee levels vis</w:instrText>
      </w:r>
      <w:r w:rsidR="00A14599">
        <w:rPr>
          <w:rFonts w:ascii="Cambria Math" w:hAnsi="Cambria Math" w:cs="Cambria Math"/>
        </w:rPr>
        <w:instrText>‐</w:instrText>
      </w:r>
      <w:r w:rsidR="00A14599">
        <w:rPr>
          <w:rFonts w:cs="Arial"/>
        </w:rPr>
        <w:instrText>à</w:instrText>
      </w:r>
      <w:r w:rsidR="00A14599">
        <w:rPr>
          <w:rFonts w:ascii="Cambria Math" w:hAnsi="Cambria Math" w:cs="Cambria Math"/>
        </w:rPr>
        <w:instrText>‐</w:instrText>
      </w:r>
      <w:r w:rsidR="00A14599">
        <w:instrText>vis scholarship assistance. TQM has had virtually nothing to say about these matters. Two</w:instrText>
      </w:r>
      <w:r w:rsidR="00A14599">
        <w:rPr>
          <w:rFonts w:ascii="Cambria Math" w:hAnsi="Cambria Math" w:cs="Cambria Math"/>
        </w:rPr>
        <w:instrText>‐</w:instrText>
      </w:r>
      <w:r w:rsidR="00A14599">
        <w:instrText>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Magazine","id":"ITEM-1","issue":"5","issued":{"date-parts":[["2003","10","1"]]},"page":"325-333","title":"TQM: why is its impact in higher education so small?","type":"article-journal","volume":"15"},"uris":["http://www.mendeley.com/documents/?uuid=cf8a6a99-b82e-4a67-ad58-48f8f4cae854"]}],"mendeley":{"formattedCitation":"(Koch, 2003)","plainTextFormattedCitation":"(Koch, 2003)","previouslyFormattedCitation":"(Koch, 2003)"},"properties":{"noteIndex":0},"schema":"https://github.com/citation-style-language/schema/raw/master/csl-citation.json"}</w:instrText>
      </w:r>
      <w:r w:rsidR="00885578">
        <w:rPr>
          <w:lang w:val="en-GB"/>
        </w:rPr>
        <w:fldChar w:fldCharType="separate"/>
      </w:r>
      <w:r w:rsidR="00885578" w:rsidRPr="00511C5A">
        <w:rPr>
          <w:noProof/>
        </w:rPr>
        <w:t>(Koch, 2003)</w:t>
      </w:r>
      <w:r w:rsidR="00885578">
        <w:rPr>
          <w:lang w:val="en-GB"/>
        </w:rPr>
        <w:fldChar w:fldCharType="end"/>
      </w:r>
      <w:r w:rsidRPr="005C7AC2">
        <w:t xml:space="preserve">. </w:t>
      </w:r>
      <w:r>
        <w:t xml:space="preserve">Jednym z elementów, które wyróżniają TQM od dotychczas stosowanych metod oceny i dbania o jakość to podejście procesowe. </w:t>
      </w:r>
      <w:r w:rsidR="00885578">
        <w:t xml:space="preserve">Podczas gdy akredytacje i </w:t>
      </w:r>
      <w:r>
        <w:t>o</w:t>
      </w:r>
      <w:r w:rsidR="00885578">
        <w:t xml:space="preserve">ceny uczelni skupiały się na wejściach i wyjściach systemu to TQM dodatkowo obejmuje także procesy </w:t>
      </w:r>
      <w:r w:rsidR="00885578">
        <w:fldChar w:fldCharType="begin" w:fldLock="1"/>
      </w:r>
      <w:r w:rsidR="00885578">
        <w:instrText xml:space="preserve">ADDIN CSL_CITATION {"citationItems":[{"id":"ITEM-1","itemData":{"DOI":"10.1108/02656719710170747","ISSN":"0265-671X","author":[{"dropping-particle":"","family":"Owlia","given":"Mohammad S.","non-dropping-particle":"","parse-names":false,"suffix":""},{"dropping-particle":"","family":"Aspinwall","given":"Elaine M.","non-dropping-particle":"","parse-names":false,"suffix":""}],"container-title":"International Journal of Quality &amp; Reliability Management","id":"ITEM-1","issue":"5","issued":{"date-parts":[["1997","7"]]},"page":"527-543","title":"TQM in higher education </w:instrText>
      </w:r>
      <w:r w:rsidR="00885578">
        <w:rPr>
          <w:rFonts w:ascii="Cambria Math" w:hAnsi="Cambria Math" w:cs="Cambria Math"/>
        </w:rPr>
        <w:instrText>‐</w:instrText>
      </w:r>
      <w:r w:rsidR="00885578">
        <w:instrText xml:space="preserve"> a review","type":"article-journal","volume":"14"},"uris":["http://www.mendeley.com/documents/?uuid=b47a9a5b-dd27-4be8-b0e8-e9c05f1db2b6"]}],"mendeley":{"formattedCitation":"(Owlia &amp; Aspinwall, 1997)","plainTextFormattedCitation":"(Owlia &amp; Aspinwall, 1997)","previouslyFormattedCitation":"(Owlia &amp; Aspinwall, 1997)"},"properties":{"noteIndex":0},"schema":"https://github.com/citation-style-language/schema/raw/master/csl-citation.json"}</w:instrText>
      </w:r>
      <w:r w:rsidR="00885578">
        <w:fldChar w:fldCharType="separate"/>
      </w:r>
      <w:r w:rsidR="00885578" w:rsidRPr="00511C5A">
        <w:rPr>
          <w:noProof/>
        </w:rPr>
        <w:t>(Owlia &amp; Aspinwall, 1997)</w:t>
      </w:r>
      <w:r w:rsidR="00885578">
        <w:fldChar w:fldCharType="end"/>
      </w:r>
      <w:r w:rsidR="00885578">
        <w:t xml:space="preserve">. Zestawiając to twierdzenie ze współcześnie stosowanymi kryteriami akredytacji polskich uczelni przez PKA należy zauważyć, że kryteria nr 5 i 10 w pewnym zakresie odnoszą się do zarządzania procesami oraz podnoszenia jakości (por. </w:t>
      </w:r>
      <w:r w:rsidR="00885578">
        <w:fldChar w:fldCharType="begin"/>
      </w:r>
      <w:r w:rsidR="00885578">
        <w:instrText xml:space="preserve"> REF _Ref141468164 \h </w:instrText>
      </w:r>
      <w:r w:rsidR="00885578">
        <w:fldChar w:fldCharType="separate"/>
      </w:r>
      <w:r w:rsidR="00885578">
        <w:t xml:space="preserve">Tabela </w:t>
      </w:r>
      <w:r w:rsidR="00885578">
        <w:rPr>
          <w:noProof/>
        </w:rPr>
        <w:t>18</w:t>
      </w:r>
      <w:r w:rsidR="00885578">
        <w:fldChar w:fldCharType="end"/>
      </w:r>
      <w:r w:rsidR="00885578">
        <w:t>). Z drugiej jednak strony żadne z tych kryteriów w procesie akredytacji nie zostało określone jako kluczowe do spełnienia by osiągnąć wyższy poziom oceny</w:t>
      </w:r>
      <w:r w:rsidR="002A5290">
        <w:t xml:space="preserve"> </w:t>
      </w:r>
      <w:commentRangeStart w:id="242"/>
      <w:r w:rsidR="002A5290">
        <w:t xml:space="preserve">(por. rozdz. </w:t>
      </w:r>
      <w:r w:rsidR="002A5290">
        <w:fldChar w:fldCharType="begin"/>
      </w:r>
      <w:r w:rsidR="002A5290">
        <w:instrText xml:space="preserve"> REF _Ref147563104 \r \h </w:instrText>
      </w:r>
      <w:r w:rsidR="002A5290">
        <w:fldChar w:fldCharType="separate"/>
      </w:r>
      <w:r w:rsidR="002A5290">
        <w:t>1.4.2</w:t>
      </w:r>
      <w:r w:rsidR="002A5290">
        <w:fldChar w:fldCharType="end"/>
      </w:r>
      <w:r w:rsidR="002A5290">
        <w:t>)</w:t>
      </w:r>
      <w:r w:rsidR="00885578">
        <w:t>.</w:t>
      </w:r>
      <w:commentRangeEnd w:id="242"/>
      <w:r w:rsidR="007B4531">
        <w:rPr>
          <w:rStyle w:val="Odwoaniedokomentarza"/>
          <w:rFonts w:ascii="Times New Roman" w:eastAsia="Times New Roman" w:hAnsi="Times New Roman"/>
          <w:szCs w:val="20"/>
          <w:lang w:eastAsia="pl-PL"/>
        </w:rPr>
        <w:commentReference w:id="242"/>
      </w:r>
    </w:p>
    <w:p w14:paraId="05277C3E" w14:textId="3558F6F9" w:rsidR="007B6714" w:rsidRDefault="007B4531" w:rsidP="008A0B73">
      <w:r>
        <w:t xml:space="preserve">Niestety wdrożenia TQM w uczelniach nie odniosły takiego sukcesu jak w przemyśle. </w:t>
      </w:r>
      <w:r w:rsidR="00885578">
        <w:t xml:space="preserve">W badaniach wśród amerykańskich uczelni stwierdzono, że niemal jedna trzecia respondentów nie osiągnęła swoich celów w postaci poprawy jakości nauczania i badań </w:t>
      </w:r>
      <w:r w:rsidR="00885578">
        <w:fldChar w:fldCharType="begin" w:fldLock="1"/>
      </w:r>
      <w:r w:rsidR="00885578">
        <w:instrText>ADDIN CSL_CITATION {"citationItems":[{"id":"ITEM-1","itemData":{"DOI":"10.1080/14783360802023921","ISSN":"1478-3363","author":[{"dropping-particle":"","family":"Bayraktar","given":"Erkan","non-dropping-particle":"","parse-names":false,"suffix":""},{"dropping-particle":"","family":"Tatoglu","given":"Ekrem","non-dropping-particle":"","parse-names":false,"suffix":""},{"dropping-particle":"","family":"Zaim","given":"Selim","non-dropping-particle":"","parse-names":false,"suffix":""}],"container-title":"Total Quality Management &amp; Business Excellence","id":"ITEM-1","issue":"6","issued":{"date-parts":[["2008","6"]]},"page":"551-574","title":"An instrument for measuring the critical factors of TQM in Turkish higher education","type":"article-journal","volume":"19"},"uris":["http://www.mendeley.com/documents/?uuid=7d48f5f9-0c5b-41ec-ac73-be6d7a77f4e7"]}],"mendeley":{"formattedCitation":"(Bayraktar i in., 2008)","plainTextFormattedCitation":"(Bayraktar i in., 2008)","previouslyFormattedCitation":"(Bayraktar i in., 2008)"},"properties":{"noteIndex":0},"schema":"https://github.com/citation-style-language/schema/raw/master/csl-citation.json"}</w:instrText>
      </w:r>
      <w:r w:rsidR="00885578">
        <w:fldChar w:fldCharType="separate"/>
      </w:r>
      <w:r w:rsidR="00885578" w:rsidRPr="00A94477">
        <w:rPr>
          <w:noProof/>
        </w:rPr>
        <w:t>(Bayraktar i in., 2008)</w:t>
      </w:r>
      <w:r w:rsidR="00885578">
        <w:fldChar w:fldCharType="end"/>
      </w:r>
      <w:r>
        <w:t>. To skłoniło naukowców do badania przyczyn trudności dla takich wdrożeń. Zauważono, że w edukacji wyż</w:t>
      </w:r>
      <w:r w:rsidRPr="007B4531">
        <w:t xml:space="preserve">szej </w:t>
      </w:r>
      <w:r w:rsidR="00885578" w:rsidRPr="007B4531">
        <w:t>TQM jest skomplikowanym systemem</w:t>
      </w:r>
      <w:r w:rsidR="00885578">
        <w:t xml:space="preserve"> </w:t>
      </w:r>
      <w:r w:rsidR="00885578">
        <w:fldChar w:fldCharType="begin" w:fldLock="1"/>
      </w:r>
      <w:r w:rsidR="00885578">
        <w:instrText>ADDIN CSL_CITATION {"citationItems":[{"id":"ITEM-1","itemData":{"DOI":"10.1111/hequ.12227","ISSN":"0951-5224","author":[{"dropping-particle":"","family":"Nasim","given":"Kanwal","non-dropping-particle":"","parse-names":false,"suffix":""},{"dropping-particle":"","family":"Sikander","given":"Arif","non-dropping-particle":"","parse-names":false,"suffix":""},{"dropping-particle":"","family":"Tian","given":"Xiaowen","non-dropping-particle":"","parse-names":false,"suffix":""}],"container-title":"Higher Education Quarterly","id":"ITEM-1","issue":"1","issued":{"date-parts":[["2020","1","28"]]},"page":"75-97","title":"Twenty years of research on total quality management in Higher Education: A systematic literature review","type":"article-journal","volume":"74"},"uris":["http://www.mendeley.com/documents/?uuid=33668a0c-39a3-4908-ba04-e3936d08f7b4"]}],"mendeley":{"formattedCitation":"(Nasim i in., 2020)","plainTextFormattedCitation":"(Nasim i in., 2020)","previouslyFormattedCitation":"(Nasim i in., 2020)"},"properties":{"noteIndex":0},"schema":"https://github.com/citation-style-language/schema/raw/master/csl-citation.json"}</w:instrText>
      </w:r>
      <w:r w:rsidR="00885578">
        <w:fldChar w:fldCharType="separate"/>
      </w:r>
      <w:r w:rsidR="00885578" w:rsidRPr="004621AB">
        <w:rPr>
          <w:noProof/>
        </w:rPr>
        <w:t>(Nasim i in., 2020)</w:t>
      </w:r>
      <w:r w:rsidR="00885578">
        <w:fldChar w:fldCharType="end"/>
      </w:r>
      <w:r>
        <w:t xml:space="preserve">. Istotna była konstatacja, że te same rozwiązania co w innych branżach usługowych niekoniecznie mogą się sprawdzić w </w:t>
      </w:r>
      <w:proofErr w:type="spellStart"/>
      <w:r>
        <w:t>przupadku</w:t>
      </w:r>
      <w:proofErr w:type="spellEnd"/>
      <w:r>
        <w:t xml:space="preserve"> usług uniwersyteckich. Na podstawie analizy różnych przypadków sformułowano elementy są krytyczne dla skutecznego wdrażania TQM na uczelniach. W tabeli po</w:t>
      </w:r>
      <w:r>
        <w:fldChar w:fldCharType="begin"/>
      </w:r>
      <w:r>
        <w:instrText xml:space="preserve"> REF _Ref147563341 \p \h </w:instrText>
      </w:r>
      <w:r>
        <w:fldChar w:fldCharType="separate"/>
      </w:r>
      <w:r>
        <w:t>niżej</w:t>
      </w:r>
      <w:r>
        <w:fldChar w:fldCharType="end"/>
      </w:r>
      <w:r>
        <w:t xml:space="preserve"> (</w:t>
      </w:r>
      <w:r w:rsidR="00702631">
        <w:fldChar w:fldCharType="begin"/>
      </w:r>
      <w:r w:rsidR="00702631">
        <w:instrText xml:space="preserve"> REF _Ref147563329 \h </w:instrText>
      </w:r>
      <w:r w:rsidR="00702631">
        <w:fldChar w:fldCharType="separate"/>
      </w:r>
      <w:r w:rsidR="00702631">
        <w:t xml:space="preserve">Tabela </w:t>
      </w:r>
      <w:r w:rsidR="00702631">
        <w:rPr>
          <w:noProof/>
        </w:rPr>
        <w:t>28</w:t>
      </w:r>
      <w:r w:rsidR="00702631">
        <w:fldChar w:fldCharType="end"/>
      </w:r>
      <w:r>
        <w:t xml:space="preserve">) przedstawiono te kryteria w kontekście </w:t>
      </w:r>
      <w:r w:rsidR="00702631">
        <w:t>analogicznych kryteriów</w:t>
      </w:r>
      <w:r>
        <w:t xml:space="preserve"> opracowanych dla innych usług a także w układzie przyporządkowania do kluczowych zasad TQM.</w:t>
      </w:r>
    </w:p>
    <w:p w14:paraId="176492AC" w14:textId="48CA0524" w:rsidR="00183461" w:rsidRDefault="00183461" w:rsidP="002C4CC0">
      <w:pPr>
        <w:pStyle w:val="Tytutabeli"/>
      </w:pPr>
      <w:bookmarkStart w:id="243" w:name="_Ref147563329"/>
      <w:bookmarkStart w:id="244" w:name="_Ref147563341"/>
      <w:r>
        <w:t xml:space="preserve">Tabela </w:t>
      </w:r>
      <w:fldSimple w:instr=" SEQ Tabela \* ARABIC ">
        <w:r w:rsidR="00AE1944">
          <w:rPr>
            <w:noProof/>
          </w:rPr>
          <w:t>28</w:t>
        </w:r>
      </w:fldSimple>
      <w:bookmarkEnd w:id="243"/>
      <w:r w:rsidR="002C4CC0">
        <w:rPr>
          <w:noProof/>
        </w:rPr>
        <w:t xml:space="preserve"> Elementy krytyczne wdrażania TQM w usługach uniwersyteckich, na tle usług ogółem, a zasady TQM</w:t>
      </w:r>
      <w:bookmarkEnd w:id="244"/>
    </w:p>
    <w:tbl>
      <w:tblPr>
        <w:tblStyle w:val="Tabela-Siatka"/>
        <w:tblW w:w="0" w:type="auto"/>
        <w:tblLook w:val="04A0" w:firstRow="1" w:lastRow="0" w:firstColumn="1" w:lastColumn="0" w:noHBand="0" w:noVBand="1"/>
      </w:tblPr>
      <w:tblGrid>
        <w:gridCol w:w="3118"/>
        <w:gridCol w:w="3118"/>
        <w:gridCol w:w="2835"/>
      </w:tblGrid>
      <w:tr w:rsidR="00183461" w:rsidRPr="00CB0073" w14:paraId="0E7F40A2" w14:textId="77777777" w:rsidTr="00183461">
        <w:trPr>
          <w:cantSplit/>
          <w:tblHeader/>
        </w:trPr>
        <w:tc>
          <w:tcPr>
            <w:tcW w:w="3118" w:type="dxa"/>
          </w:tcPr>
          <w:p w14:paraId="7E6CF6CB" w14:textId="3B40F7DD" w:rsidR="00183461" w:rsidRPr="00CB0073" w:rsidRDefault="00183461" w:rsidP="005A1AF1">
            <w:pPr>
              <w:ind w:firstLine="0"/>
              <w:rPr>
                <w:b/>
                <w:bCs/>
                <w:sz w:val="18"/>
                <w:szCs w:val="18"/>
                <w:lang w:val="pl-PL"/>
              </w:rPr>
            </w:pPr>
            <w:r w:rsidRPr="00CB0073">
              <w:rPr>
                <w:b/>
                <w:bCs/>
                <w:sz w:val="18"/>
                <w:szCs w:val="18"/>
                <w:lang w:val="pl-PL"/>
              </w:rPr>
              <w:t>Zasady TQM (zarządzania jakością)</w:t>
            </w:r>
          </w:p>
        </w:tc>
        <w:tc>
          <w:tcPr>
            <w:tcW w:w="3118" w:type="dxa"/>
          </w:tcPr>
          <w:p w14:paraId="3544C933" w14:textId="2E036107" w:rsidR="00183461" w:rsidRPr="00CB0073" w:rsidRDefault="00183461" w:rsidP="005A1AF1">
            <w:pPr>
              <w:ind w:firstLine="0"/>
              <w:rPr>
                <w:b/>
                <w:bCs/>
                <w:sz w:val="18"/>
                <w:szCs w:val="18"/>
                <w:lang w:val="pl-PL"/>
              </w:rPr>
            </w:pPr>
            <w:r w:rsidRPr="00CB0073">
              <w:rPr>
                <w:b/>
                <w:bCs/>
                <w:sz w:val="18"/>
                <w:szCs w:val="18"/>
                <w:lang w:val="pl-PL"/>
              </w:rPr>
              <w:t>Elementy krytyczne wdrażania TQM w usługach (ogólnie)</w:t>
            </w:r>
          </w:p>
        </w:tc>
        <w:tc>
          <w:tcPr>
            <w:tcW w:w="2835" w:type="dxa"/>
          </w:tcPr>
          <w:p w14:paraId="2AE78252" w14:textId="518BD438" w:rsidR="00183461" w:rsidRPr="00CB0073" w:rsidRDefault="00183461" w:rsidP="005A1AF1">
            <w:pPr>
              <w:ind w:firstLine="0"/>
              <w:rPr>
                <w:b/>
                <w:bCs/>
                <w:sz w:val="18"/>
                <w:szCs w:val="18"/>
                <w:lang w:val="pl-PL"/>
              </w:rPr>
            </w:pPr>
            <w:r w:rsidRPr="00CB0073">
              <w:rPr>
                <w:b/>
                <w:bCs/>
                <w:sz w:val="18"/>
                <w:szCs w:val="18"/>
                <w:lang w:val="pl-PL"/>
              </w:rPr>
              <w:t>Elementy krytyczne wdrażania TQM w usługach uniwersyteckich</w:t>
            </w:r>
          </w:p>
        </w:tc>
      </w:tr>
      <w:tr w:rsidR="00183461" w:rsidRPr="00CB0073" w14:paraId="5999E852" w14:textId="652F5AC0" w:rsidTr="00B06D5C">
        <w:trPr>
          <w:cantSplit/>
        </w:trPr>
        <w:tc>
          <w:tcPr>
            <w:tcW w:w="3118" w:type="dxa"/>
            <w:vAlign w:val="center"/>
          </w:tcPr>
          <w:p w14:paraId="1AD21A28" w14:textId="4C4371AE" w:rsidR="00183461" w:rsidRPr="00CB0073" w:rsidRDefault="00183461" w:rsidP="00B06D5C">
            <w:pPr>
              <w:ind w:firstLine="0"/>
              <w:jc w:val="left"/>
              <w:rPr>
                <w:sz w:val="18"/>
                <w:szCs w:val="18"/>
                <w:lang w:val="pl-PL"/>
              </w:rPr>
            </w:pPr>
            <w:r w:rsidRPr="00CB0073">
              <w:rPr>
                <w:sz w:val="18"/>
                <w:szCs w:val="18"/>
                <w:lang w:val="pl-PL"/>
              </w:rPr>
              <w:t xml:space="preserve">Orientacja na klienta </w:t>
            </w:r>
          </w:p>
          <w:p w14:paraId="4FADCCE2" w14:textId="3FEA4E7E" w:rsidR="00183461" w:rsidRPr="00CB0073" w:rsidRDefault="00183461" w:rsidP="00B06D5C">
            <w:pPr>
              <w:ind w:firstLine="0"/>
              <w:jc w:val="left"/>
              <w:rPr>
                <w:sz w:val="18"/>
                <w:szCs w:val="18"/>
                <w:lang w:val="pl-PL"/>
              </w:rPr>
            </w:pPr>
            <w:r w:rsidRPr="00CB0073">
              <w:rPr>
                <w:sz w:val="18"/>
                <w:szCs w:val="18"/>
                <w:lang w:val="pl-PL"/>
              </w:rPr>
              <w:t>(</w:t>
            </w:r>
            <w:proofErr w:type="spellStart"/>
            <w:r w:rsidRPr="00CB0073">
              <w:rPr>
                <w:sz w:val="18"/>
                <w:szCs w:val="18"/>
                <w:lang w:val="pl-PL"/>
              </w:rPr>
              <w:t>Customer</w:t>
            </w:r>
            <w:proofErr w:type="spellEnd"/>
            <w:r w:rsidRPr="00CB0073">
              <w:rPr>
                <w:sz w:val="18"/>
                <w:szCs w:val="18"/>
                <w:lang w:val="pl-PL"/>
              </w:rPr>
              <w:t xml:space="preserve"> Focus),</w:t>
            </w:r>
          </w:p>
        </w:tc>
        <w:tc>
          <w:tcPr>
            <w:tcW w:w="3118" w:type="dxa"/>
            <w:vAlign w:val="center"/>
          </w:tcPr>
          <w:p w14:paraId="2799869B" w14:textId="77777777" w:rsidR="00B06D5C" w:rsidRPr="00B06D5C" w:rsidRDefault="00CB0073">
            <w:pPr>
              <w:pStyle w:val="Akapitzlist"/>
              <w:numPr>
                <w:ilvl w:val="0"/>
                <w:numId w:val="42"/>
              </w:numPr>
              <w:spacing w:before="60" w:line="300" w:lineRule="auto"/>
              <w:ind w:left="170" w:hanging="170"/>
              <w:jc w:val="left"/>
              <w:rPr>
                <w:sz w:val="18"/>
                <w:szCs w:val="18"/>
                <w:lang w:val="pl-PL"/>
              </w:rPr>
            </w:pPr>
            <w:r w:rsidRPr="00B06D5C">
              <w:rPr>
                <w:sz w:val="18"/>
                <w:szCs w:val="18"/>
                <w:lang w:val="pl-PL"/>
              </w:rPr>
              <w:t>Ukierunkowanie na klienta</w:t>
            </w:r>
          </w:p>
          <w:p w14:paraId="73D2F463" w14:textId="1820167C" w:rsidR="00183461" w:rsidRPr="00B06D5C" w:rsidRDefault="00B06D5C">
            <w:pPr>
              <w:pStyle w:val="Akapitzlist"/>
              <w:numPr>
                <w:ilvl w:val="0"/>
                <w:numId w:val="42"/>
              </w:numPr>
              <w:spacing w:before="0" w:line="300" w:lineRule="auto"/>
              <w:ind w:left="170" w:hanging="170"/>
              <w:jc w:val="left"/>
              <w:rPr>
                <w:sz w:val="18"/>
                <w:szCs w:val="18"/>
                <w:lang w:val="pl-PL"/>
              </w:rPr>
            </w:pPr>
            <w:r w:rsidRPr="00B06D5C">
              <w:rPr>
                <w:sz w:val="18"/>
                <w:szCs w:val="18"/>
                <w:lang w:val="pl-PL"/>
              </w:rPr>
              <w:t xml:space="preserve">Środowisko </w:t>
            </w:r>
            <w:r w:rsidR="00CB0073" w:rsidRPr="00B06D5C">
              <w:rPr>
                <w:sz w:val="18"/>
                <w:szCs w:val="18"/>
                <w:lang w:val="pl-PL"/>
              </w:rPr>
              <w:t>realizacji usługi i interakcji z klientem (</w:t>
            </w:r>
            <w:proofErr w:type="spellStart"/>
            <w:r w:rsidR="00CB0073" w:rsidRPr="00B06D5C">
              <w:rPr>
                <w:sz w:val="18"/>
                <w:szCs w:val="18"/>
                <w:lang w:val="pl-PL"/>
              </w:rPr>
              <w:t>ang</w:t>
            </w:r>
            <w:proofErr w:type="spellEnd"/>
            <w:r w:rsidR="00CB0073" w:rsidRPr="00B06D5C">
              <w:rPr>
                <w:sz w:val="18"/>
                <w:szCs w:val="18"/>
                <w:lang w:val="pl-PL"/>
              </w:rPr>
              <w:t xml:space="preserve"> </w:t>
            </w:r>
            <w:proofErr w:type="spellStart"/>
            <w:r w:rsidR="00CB0073" w:rsidRPr="00B06D5C">
              <w:rPr>
                <w:sz w:val="18"/>
                <w:szCs w:val="18"/>
                <w:lang w:val="pl-PL"/>
              </w:rPr>
              <w:t>servicescapes</w:t>
            </w:r>
            <w:proofErr w:type="spellEnd"/>
            <w:r w:rsidR="00CB0073" w:rsidRPr="00B06D5C">
              <w:rPr>
                <w:sz w:val="18"/>
                <w:szCs w:val="18"/>
                <w:lang w:val="pl-PL"/>
              </w:rPr>
              <w:t xml:space="preserve">), </w:t>
            </w:r>
          </w:p>
        </w:tc>
        <w:tc>
          <w:tcPr>
            <w:tcW w:w="2835" w:type="dxa"/>
            <w:vAlign w:val="center"/>
          </w:tcPr>
          <w:p w14:paraId="2C271675" w14:textId="1773C1C8" w:rsidR="00B06D5C" w:rsidRPr="00B06D5C" w:rsidRDefault="00B06D5C">
            <w:pPr>
              <w:pStyle w:val="Akapitzlist"/>
              <w:numPr>
                <w:ilvl w:val="0"/>
                <w:numId w:val="43"/>
              </w:numPr>
              <w:spacing w:before="60" w:line="300" w:lineRule="auto"/>
              <w:ind w:left="170" w:hanging="170"/>
              <w:jc w:val="left"/>
              <w:rPr>
                <w:sz w:val="18"/>
                <w:szCs w:val="18"/>
                <w:lang w:val="pl-PL"/>
              </w:rPr>
            </w:pPr>
            <w:r w:rsidRPr="00B06D5C">
              <w:rPr>
                <w:sz w:val="18"/>
                <w:szCs w:val="18"/>
                <w:lang w:val="pl-PL"/>
              </w:rPr>
              <w:t xml:space="preserve">Koncentracja </w:t>
            </w:r>
            <w:r w:rsidR="00CB0073" w:rsidRPr="00B06D5C">
              <w:rPr>
                <w:sz w:val="18"/>
                <w:szCs w:val="18"/>
                <w:lang w:val="pl-PL"/>
              </w:rPr>
              <w:t>na studentach</w:t>
            </w:r>
          </w:p>
          <w:p w14:paraId="64B96D63" w14:textId="3100866B" w:rsidR="00183461" w:rsidRPr="00B06D5C" w:rsidRDefault="00B06D5C">
            <w:pPr>
              <w:pStyle w:val="Akapitzlist"/>
              <w:numPr>
                <w:ilvl w:val="0"/>
                <w:numId w:val="43"/>
              </w:numPr>
              <w:spacing w:line="300" w:lineRule="auto"/>
              <w:ind w:left="170" w:hanging="170"/>
              <w:jc w:val="left"/>
              <w:rPr>
                <w:sz w:val="18"/>
                <w:szCs w:val="18"/>
                <w:lang w:val="pl-PL"/>
              </w:rPr>
            </w:pPr>
            <w:r w:rsidRPr="00B06D5C">
              <w:rPr>
                <w:sz w:val="18"/>
                <w:szCs w:val="18"/>
                <w:lang w:val="pl-PL"/>
              </w:rPr>
              <w:t xml:space="preserve">Koncentracja </w:t>
            </w:r>
            <w:r w:rsidR="00CB0073" w:rsidRPr="00B06D5C">
              <w:rPr>
                <w:sz w:val="18"/>
                <w:szCs w:val="18"/>
                <w:lang w:val="pl-PL"/>
              </w:rPr>
              <w:t>na innych grupach interesariuszy</w:t>
            </w:r>
          </w:p>
        </w:tc>
      </w:tr>
      <w:tr w:rsidR="00183461" w:rsidRPr="00CB0073" w14:paraId="41B4645B" w14:textId="38A6668D" w:rsidTr="00B06D5C">
        <w:trPr>
          <w:cantSplit/>
        </w:trPr>
        <w:tc>
          <w:tcPr>
            <w:tcW w:w="3118" w:type="dxa"/>
            <w:vAlign w:val="center"/>
          </w:tcPr>
          <w:p w14:paraId="4B2DB3E0" w14:textId="77777777" w:rsidR="00183461" w:rsidRPr="00CB0073" w:rsidRDefault="00183461" w:rsidP="00B06D5C">
            <w:pPr>
              <w:ind w:firstLine="0"/>
              <w:jc w:val="left"/>
              <w:rPr>
                <w:sz w:val="18"/>
                <w:szCs w:val="18"/>
                <w:lang w:val="pl-PL"/>
              </w:rPr>
            </w:pPr>
            <w:r w:rsidRPr="00CB0073">
              <w:rPr>
                <w:sz w:val="18"/>
                <w:szCs w:val="18"/>
                <w:lang w:val="pl-PL"/>
              </w:rPr>
              <w:t>Zarządzanie przez fakty</w:t>
            </w:r>
          </w:p>
          <w:p w14:paraId="0072730D" w14:textId="335A6B06" w:rsidR="00183461" w:rsidRPr="00CB0073" w:rsidRDefault="00183461" w:rsidP="00B06D5C">
            <w:pPr>
              <w:ind w:firstLine="0"/>
              <w:jc w:val="left"/>
              <w:rPr>
                <w:sz w:val="18"/>
                <w:szCs w:val="18"/>
                <w:lang w:val="pl-PL"/>
              </w:rPr>
            </w:pPr>
            <w:r w:rsidRPr="00CB0073">
              <w:rPr>
                <w:sz w:val="18"/>
                <w:szCs w:val="18"/>
                <w:lang w:val="pl-PL"/>
              </w:rPr>
              <w:t>(</w:t>
            </w:r>
            <w:proofErr w:type="spellStart"/>
            <w:r w:rsidRPr="00CB0073">
              <w:rPr>
                <w:sz w:val="18"/>
                <w:szCs w:val="18"/>
                <w:lang w:val="pl-PL"/>
              </w:rPr>
              <w:t>Facts</w:t>
            </w:r>
            <w:proofErr w:type="spellEnd"/>
            <w:r w:rsidRPr="00CB0073">
              <w:rPr>
                <w:sz w:val="18"/>
                <w:szCs w:val="18"/>
                <w:lang w:val="pl-PL"/>
              </w:rPr>
              <w:t xml:space="preserve"> </w:t>
            </w:r>
            <w:proofErr w:type="spellStart"/>
            <w:r w:rsidRPr="00CB0073">
              <w:rPr>
                <w:sz w:val="18"/>
                <w:szCs w:val="18"/>
                <w:lang w:val="pl-PL"/>
              </w:rPr>
              <w:t>Based</w:t>
            </w:r>
            <w:proofErr w:type="spellEnd"/>
            <w:r w:rsidRPr="00CB0073">
              <w:rPr>
                <w:sz w:val="18"/>
                <w:szCs w:val="18"/>
                <w:lang w:val="pl-PL"/>
              </w:rPr>
              <w:t xml:space="preserve"> Management),</w:t>
            </w:r>
          </w:p>
        </w:tc>
        <w:tc>
          <w:tcPr>
            <w:tcW w:w="3118" w:type="dxa"/>
            <w:vAlign w:val="center"/>
          </w:tcPr>
          <w:p w14:paraId="3BE1A3EC" w14:textId="77777777" w:rsidR="00B06D5C" w:rsidRPr="00B06D5C" w:rsidRDefault="00B06D5C">
            <w:pPr>
              <w:pStyle w:val="Akapitzlist"/>
              <w:numPr>
                <w:ilvl w:val="0"/>
                <w:numId w:val="42"/>
              </w:numPr>
              <w:spacing w:before="0" w:line="300" w:lineRule="auto"/>
              <w:ind w:left="170" w:hanging="170"/>
              <w:jc w:val="left"/>
              <w:rPr>
                <w:sz w:val="18"/>
                <w:szCs w:val="18"/>
                <w:lang w:val="pl-PL"/>
              </w:rPr>
            </w:pPr>
            <w:r w:rsidRPr="00B06D5C">
              <w:rPr>
                <w:sz w:val="18"/>
                <w:szCs w:val="18"/>
                <w:lang w:val="pl-PL"/>
              </w:rPr>
              <w:t>System informacji i analizy</w:t>
            </w:r>
          </w:p>
          <w:p w14:paraId="05D436D0" w14:textId="77777777" w:rsidR="00183461" w:rsidRPr="00B06D5C" w:rsidRDefault="00B06D5C">
            <w:pPr>
              <w:pStyle w:val="Akapitzlist"/>
              <w:numPr>
                <w:ilvl w:val="0"/>
                <w:numId w:val="42"/>
              </w:numPr>
              <w:spacing w:before="0" w:line="300" w:lineRule="auto"/>
              <w:ind w:left="170" w:hanging="170"/>
              <w:jc w:val="left"/>
              <w:rPr>
                <w:sz w:val="18"/>
                <w:szCs w:val="18"/>
                <w:lang w:val="pl-PL"/>
              </w:rPr>
            </w:pPr>
            <w:proofErr w:type="spellStart"/>
            <w:r w:rsidRPr="00B06D5C">
              <w:rPr>
                <w:sz w:val="18"/>
                <w:szCs w:val="18"/>
                <w:lang w:val="pl-PL"/>
              </w:rPr>
              <w:t>Benchmarking</w:t>
            </w:r>
            <w:proofErr w:type="spellEnd"/>
          </w:p>
          <w:p w14:paraId="5123F082" w14:textId="394782F5" w:rsidR="00B06D5C" w:rsidRPr="00B06D5C" w:rsidRDefault="00B06D5C">
            <w:pPr>
              <w:pStyle w:val="Akapitzlist"/>
              <w:numPr>
                <w:ilvl w:val="0"/>
                <w:numId w:val="42"/>
              </w:numPr>
              <w:spacing w:before="0" w:line="300" w:lineRule="auto"/>
              <w:ind w:left="170" w:hanging="170"/>
              <w:jc w:val="left"/>
              <w:rPr>
                <w:sz w:val="18"/>
                <w:szCs w:val="18"/>
                <w:lang w:val="pl-PL"/>
              </w:rPr>
            </w:pPr>
            <w:r w:rsidRPr="00B06D5C">
              <w:rPr>
                <w:sz w:val="18"/>
                <w:szCs w:val="18"/>
                <w:lang w:val="pl-PL"/>
              </w:rPr>
              <w:t>Otoczenie</w:t>
            </w:r>
          </w:p>
        </w:tc>
        <w:tc>
          <w:tcPr>
            <w:tcW w:w="2835" w:type="dxa"/>
            <w:vAlign w:val="center"/>
          </w:tcPr>
          <w:p w14:paraId="62B9052A" w14:textId="104518F0" w:rsidR="00183461" w:rsidRPr="00B06D5C" w:rsidRDefault="00B06D5C">
            <w:pPr>
              <w:pStyle w:val="Akapitzlist"/>
              <w:numPr>
                <w:ilvl w:val="0"/>
                <w:numId w:val="43"/>
              </w:numPr>
              <w:spacing w:line="300" w:lineRule="auto"/>
              <w:ind w:left="170" w:hanging="170"/>
              <w:jc w:val="left"/>
              <w:rPr>
                <w:sz w:val="18"/>
                <w:szCs w:val="18"/>
                <w:lang w:val="pl-PL"/>
              </w:rPr>
            </w:pPr>
            <w:r w:rsidRPr="00B06D5C">
              <w:rPr>
                <w:sz w:val="18"/>
                <w:szCs w:val="18"/>
                <w:lang w:val="pl-PL"/>
              </w:rPr>
              <w:t>Pomiary i ocena</w:t>
            </w:r>
          </w:p>
        </w:tc>
      </w:tr>
      <w:tr w:rsidR="00183461" w:rsidRPr="00CB0073" w14:paraId="44B52D48" w14:textId="6F080335" w:rsidTr="00B06D5C">
        <w:trPr>
          <w:cantSplit/>
        </w:trPr>
        <w:tc>
          <w:tcPr>
            <w:tcW w:w="3118" w:type="dxa"/>
            <w:vAlign w:val="center"/>
          </w:tcPr>
          <w:p w14:paraId="689A2DEE" w14:textId="3F4A1674" w:rsidR="00183461" w:rsidRPr="00CB0073" w:rsidRDefault="00183461" w:rsidP="00B06D5C">
            <w:pPr>
              <w:ind w:firstLine="0"/>
              <w:jc w:val="left"/>
              <w:rPr>
                <w:sz w:val="18"/>
                <w:szCs w:val="18"/>
                <w:lang w:val="pl-PL"/>
              </w:rPr>
            </w:pPr>
            <w:r w:rsidRPr="00CB0073">
              <w:rPr>
                <w:sz w:val="18"/>
                <w:szCs w:val="18"/>
                <w:lang w:val="pl-PL"/>
              </w:rPr>
              <w:t xml:space="preserve">Zarządzanie ukierunkowane </w:t>
            </w:r>
            <w:r w:rsidR="00B06D5C">
              <w:rPr>
                <w:sz w:val="18"/>
                <w:szCs w:val="18"/>
                <w:lang w:val="pl-PL"/>
              </w:rPr>
              <w:br/>
            </w:r>
            <w:r w:rsidRPr="00CB0073">
              <w:rPr>
                <w:sz w:val="18"/>
                <w:szCs w:val="18"/>
                <w:lang w:val="pl-PL"/>
              </w:rPr>
              <w:t>na ludzi</w:t>
            </w:r>
          </w:p>
          <w:p w14:paraId="407ADE76" w14:textId="65863488" w:rsidR="00183461" w:rsidRPr="00CB0073" w:rsidRDefault="00183461" w:rsidP="00B06D5C">
            <w:pPr>
              <w:ind w:firstLine="0"/>
              <w:jc w:val="left"/>
              <w:rPr>
                <w:sz w:val="18"/>
                <w:szCs w:val="18"/>
                <w:lang w:val="pl-PL"/>
              </w:rPr>
            </w:pPr>
            <w:r w:rsidRPr="00CB0073">
              <w:rPr>
                <w:sz w:val="18"/>
                <w:szCs w:val="18"/>
                <w:lang w:val="pl-PL"/>
              </w:rPr>
              <w:t xml:space="preserve">(Human </w:t>
            </w:r>
            <w:proofErr w:type="spellStart"/>
            <w:r w:rsidRPr="00CB0073">
              <w:rPr>
                <w:sz w:val="18"/>
                <w:szCs w:val="18"/>
                <w:lang w:val="pl-PL"/>
              </w:rPr>
              <w:t>Oriented</w:t>
            </w:r>
            <w:proofErr w:type="spellEnd"/>
            <w:r w:rsidRPr="00CB0073">
              <w:rPr>
                <w:sz w:val="18"/>
                <w:szCs w:val="18"/>
                <w:lang w:val="pl-PL"/>
              </w:rPr>
              <w:t xml:space="preserve"> Management),</w:t>
            </w:r>
          </w:p>
        </w:tc>
        <w:tc>
          <w:tcPr>
            <w:tcW w:w="3118" w:type="dxa"/>
            <w:vAlign w:val="center"/>
          </w:tcPr>
          <w:p w14:paraId="1322B564" w14:textId="77777777" w:rsidR="00183461" w:rsidRPr="00B06D5C" w:rsidRDefault="00B06D5C">
            <w:pPr>
              <w:pStyle w:val="Akapitzlist"/>
              <w:numPr>
                <w:ilvl w:val="0"/>
                <w:numId w:val="42"/>
              </w:numPr>
              <w:spacing w:before="0" w:line="300" w:lineRule="auto"/>
              <w:ind w:left="170" w:hanging="170"/>
              <w:jc w:val="left"/>
              <w:rPr>
                <w:sz w:val="18"/>
                <w:szCs w:val="18"/>
                <w:lang w:val="pl-PL"/>
              </w:rPr>
            </w:pPr>
            <w:r w:rsidRPr="00B06D5C">
              <w:rPr>
                <w:sz w:val="18"/>
                <w:szCs w:val="18"/>
                <w:lang w:val="pl-PL"/>
              </w:rPr>
              <w:t>Zaangażowanie kierownictwa i wizjonerskie przywództwo</w:t>
            </w:r>
          </w:p>
          <w:p w14:paraId="0F699A3F" w14:textId="77777777" w:rsidR="00B06D5C" w:rsidRPr="00B06D5C" w:rsidRDefault="00B06D5C">
            <w:pPr>
              <w:pStyle w:val="Akapitzlist"/>
              <w:numPr>
                <w:ilvl w:val="0"/>
                <w:numId w:val="42"/>
              </w:numPr>
              <w:spacing w:before="0" w:line="300" w:lineRule="auto"/>
              <w:ind w:left="170" w:hanging="170"/>
              <w:jc w:val="left"/>
              <w:rPr>
                <w:sz w:val="18"/>
                <w:szCs w:val="18"/>
                <w:lang w:val="pl-PL"/>
              </w:rPr>
            </w:pPr>
            <w:r w:rsidRPr="00B06D5C">
              <w:rPr>
                <w:sz w:val="18"/>
                <w:szCs w:val="18"/>
                <w:lang w:val="pl-PL"/>
              </w:rPr>
              <w:t>Zarządzanie zasobami ludzkimi</w:t>
            </w:r>
          </w:p>
          <w:p w14:paraId="56489D8F" w14:textId="77777777" w:rsidR="00B06D5C" w:rsidRPr="00B06D5C" w:rsidRDefault="00B06D5C">
            <w:pPr>
              <w:pStyle w:val="Akapitzlist"/>
              <w:numPr>
                <w:ilvl w:val="0"/>
                <w:numId w:val="42"/>
              </w:numPr>
              <w:spacing w:before="0" w:line="300" w:lineRule="auto"/>
              <w:ind w:left="170" w:hanging="170"/>
              <w:jc w:val="left"/>
              <w:rPr>
                <w:sz w:val="18"/>
                <w:szCs w:val="18"/>
                <w:lang w:val="pl-PL"/>
              </w:rPr>
            </w:pPr>
            <w:r w:rsidRPr="00B06D5C">
              <w:rPr>
                <w:sz w:val="18"/>
                <w:szCs w:val="18"/>
                <w:lang w:val="pl-PL"/>
              </w:rPr>
              <w:t>Zadowolenie pracowników</w:t>
            </w:r>
          </w:p>
          <w:p w14:paraId="244E15A8" w14:textId="77777777" w:rsidR="00B06D5C" w:rsidRPr="00B06D5C" w:rsidRDefault="00B06D5C">
            <w:pPr>
              <w:pStyle w:val="Akapitzlist"/>
              <w:numPr>
                <w:ilvl w:val="0"/>
                <w:numId w:val="42"/>
              </w:numPr>
              <w:spacing w:before="0" w:line="300" w:lineRule="auto"/>
              <w:ind w:left="170" w:hanging="170"/>
              <w:jc w:val="left"/>
              <w:rPr>
                <w:sz w:val="18"/>
                <w:szCs w:val="18"/>
                <w:lang w:val="pl-PL"/>
              </w:rPr>
            </w:pPr>
            <w:r w:rsidRPr="00B06D5C">
              <w:rPr>
                <w:sz w:val="18"/>
                <w:szCs w:val="18"/>
                <w:lang w:val="pl-PL"/>
              </w:rPr>
              <w:t>Ewentualne współuczestnictwo związków zawodowych (np. współodpowiedzialność za jakość)</w:t>
            </w:r>
          </w:p>
          <w:p w14:paraId="6C8920DE" w14:textId="77777777" w:rsidR="00B06D5C" w:rsidRPr="00B06D5C" w:rsidRDefault="00B06D5C">
            <w:pPr>
              <w:pStyle w:val="Akapitzlist"/>
              <w:numPr>
                <w:ilvl w:val="0"/>
                <w:numId w:val="42"/>
              </w:numPr>
              <w:spacing w:before="0" w:line="300" w:lineRule="auto"/>
              <w:ind w:left="170" w:hanging="170"/>
              <w:jc w:val="left"/>
              <w:rPr>
                <w:sz w:val="18"/>
                <w:szCs w:val="18"/>
                <w:lang w:val="pl-PL"/>
              </w:rPr>
            </w:pPr>
            <w:r w:rsidRPr="00B06D5C">
              <w:rPr>
                <w:sz w:val="18"/>
                <w:szCs w:val="18"/>
                <w:lang w:val="pl-PL"/>
              </w:rPr>
              <w:t>Odpowiedzialność społeczna</w:t>
            </w:r>
          </w:p>
          <w:p w14:paraId="0FEAADD1" w14:textId="63BEE586" w:rsidR="00B06D5C" w:rsidRPr="00B06D5C" w:rsidRDefault="00B06D5C">
            <w:pPr>
              <w:pStyle w:val="Akapitzlist"/>
              <w:numPr>
                <w:ilvl w:val="0"/>
                <w:numId w:val="42"/>
              </w:numPr>
              <w:spacing w:before="0" w:line="300" w:lineRule="auto"/>
              <w:ind w:left="170" w:hanging="170"/>
              <w:jc w:val="left"/>
              <w:rPr>
                <w:sz w:val="18"/>
                <w:szCs w:val="18"/>
                <w:lang w:val="pl-PL"/>
              </w:rPr>
            </w:pPr>
            <w:r w:rsidRPr="00B06D5C">
              <w:rPr>
                <w:sz w:val="18"/>
                <w:szCs w:val="18"/>
                <w:lang w:val="pl-PL"/>
              </w:rPr>
              <w:t>Kultura usług</w:t>
            </w:r>
          </w:p>
        </w:tc>
        <w:tc>
          <w:tcPr>
            <w:tcW w:w="2835" w:type="dxa"/>
            <w:vAlign w:val="center"/>
          </w:tcPr>
          <w:p w14:paraId="53CE1C97" w14:textId="77777777" w:rsidR="00183461" w:rsidRPr="00DC0658" w:rsidRDefault="00B06D5C">
            <w:pPr>
              <w:pStyle w:val="Akapitzlist"/>
              <w:numPr>
                <w:ilvl w:val="0"/>
                <w:numId w:val="43"/>
              </w:numPr>
              <w:spacing w:line="300" w:lineRule="auto"/>
              <w:ind w:left="170" w:hanging="170"/>
              <w:jc w:val="left"/>
              <w:rPr>
                <w:sz w:val="18"/>
                <w:szCs w:val="18"/>
                <w:lang w:val="pl-PL"/>
              </w:rPr>
            </w:pPr>
            <w:r w:rsidRPr="00DC0658">
              <w:rPr>
                <w:sz w:val="18"/>
                <w:szCs w:val="18"/>
                <w:lang w:val="pl-PL"/>
              </w:rPr>
              <w:t>Przywództwo</w:t>
            </w:r>
          </w:p>
          <w:p w14:paraId="0DA6B7C0" w14:textId="7895B5CC" w:rsidR="00B06D5C" w:rsidRPr="00B06D5C" w:rsidRDefault="00B06D5C">
            <w:pPr>
              <w:pStyle w:val="Akapitzlist"/>
              <w:numPr>
                <w:ilvl w:val="0"/>
                <w:numId w:val="43"/>
              </w:numPr>
              <w:spacing w:line="300" w:lineRule="auto"/>
              <w:ind w:left="170" w:hanging="170"/>
              <w:jc w:val="left"/>
              <w:rPr>
                <w:sz w:val="18"/>
                <w:szCs w:val="18"/>
                <w:lang w:val="pl-PL"/>
              </w:rPr>
            </w:pPr>
            <w:r w:rsidRPr="00B06D5C">
              <w:rPr>
                <w:sz w:val="18"/>
                <w:szCs w:val="18"/>
                <w:lang w:val="pl-PL"/>
              </w:rPr>
              <w:t>Wizja</w:t>
            </w:r>
          </w:p>
          <w:p w14:paraId="07C97048" w14:textId="64F3F1D8" w:rsidR="00B06D5C" w:rsidRPr="00B06D5C" w:rsidRDefault="00B06D5C">
            <w:pPr>
              <w:pStyle w:val="Akapitzlist"/>
              <w:numPr>
                <w:ilvl w:val="0"/>
                <w:numId w:val="43"/>
              </w:numPr>
              <w:spacing w:line="300" w:lineRule="auto"/>
              <w:ind w:left="170" w:hanging="170"/>
              <w:jc w:val="left"/>
              <w:rPr>
                <w:sz w:val="18"/>
                <w:szCs w:val="18"/>
                <w:lang w:val="pl-PL"/>
              </w:rPr>
            </w:pPr>
            <w:r w:rsidRPr="00B06D5C">
              <w:rPr>
                <w:sz w:val="18"/>
                <w:szCs w:val="18"/>
                <w:lang w:val="pl-PL"/>
              </w:rPr>
              <w:t>Zaangażowanie pracowników</w:t>
            </w:r>
          </w:p>
          <w:p w14:paraId="216FF820" w14:textId="5E05E574" w:rsidR="00B06D5C" w:rsidRPr="00B06D5C" w:rsidRDefault="00B06D5C">
            <w:pPr>
              <w:pStyle w:val="Akapitzlist"/>
              <w:numPr>
                <w:ilvl w:val="0"/>
                <w:numId w:val="43"/>
              </w:numPr>
              <w:spacing w:line="300" w:lineRule="auto"/>
              <w:ind w:left="170" w:hanging="170"/>
              <w:jc w:val="left"/>
              <w:rPr>
                <w:sz w:val="18"/>
                <w:szCs w:val="18"/>
                <w:lang w:val="pl-PL"/>
              </w:rPr>
            </w:pPr>
            <w:r w:rsidRPr="00B06D5C">
              <w:rPr>
                <w:sz w:val="18"/>
                <w:szCs w:val="18"/>
                <w:lang w:val="pl-PL"/>
              </w:rPr>
              <w:t>Uznanie i nagradzanie</w:t>
            </w:r>
          </w:p>
        </w:tc>
      </w:tr>
      <w:tr w:rsidR="00183461" w:rsidRPr="00CB0073" w14:paraId="3E62FE11" w14:textId="5F8E9E71" w:rsidTr="00B06D5C">
        <w:trPr>
          <w:cantSplit/>
        </w:trPr>
        <w:tc>
          <w:tcPr>
            <w:tcW w:w="3118" w:type="dxa"/>
            <w:vAlign w:val="center"/>
          </w:tcPr>
          <w:p w14:paraId="38D2AAE9" w14:textId="04F377A7" w:rsidR="00183461" w:rsidRPr="00B06D5C" w:rsidRDefault="00183461" w:rsidP="00B06D5C">
            <w:pPr>
              <w:ind w:firstLine="0"/>
              <w:jc w:val="left"/>
              <w:rPr>
                <w:sz w:val="18"/>
                <w:szCs w:val="18"/>
                <w:lang w:val="pl-PL"/>
              </w:rPr>
            </w:pPr>
            <w:r w:rsidRPr="00B06D5C">
              <w:rPr>
                <w:sz w:val="18"/>
                <w:szCs w:val="18"/>
                <w:lang w:val="pl-PL"/>
              </w:rPr>
              <w:lastRenderedPageBreak/>
              <w:t>Proces ciągłej poprawy</w:t>
            </w:r>
          </w:p>
          <w:p w14:paraId="759709E1" w14:textId="7DE0EC35" w:rsidR="00183461" w:rsidRPr="00B06D5C" w:rsidRDefault="00183461" w:rsidP="00B06D5C">
            <w:pPr>
              <w:ind w:firstLine="0"/>
              <w:jc w:val="left"/>
              <w:rPr>
                <w:sz w:val="18"/>
                <w:szCs w:val="18"/>
                <w:lang w:val="pl-PL"/>
              </w:rPr>
            </w:pPr>
            <w:r w:rsidRPr="00B06D5C">
              <w:rPr>
                <w:sz w:val="18"/>
                <w:szCs w:val="18"/>
                <w:lang w:val="pl-PL"/>
              </w:rPr>
              <w:t>(</w:t>
            </w:r>
            <w:proofErr w:type="spellStart"/>
            <w:r w:rsidRPr="00B06D5C">
              <w:rPr>
                <w:sz w:val="18"/>
                <w:szCs w:val="18"/>
                <w:lang w:val="pl-PL"/>
              </w:rPr>
              <w:t>Continuous</w:t>
            </w:r>
            <w:proofErr w:type="spellEnd"/>
            <w:r w:rsidRPr="00B06D5C">
              <w:rPr>
                <w:sz w:val="18"/>
                <w:szCs w:val="18"/>
                <w:lang w:val="pl-PL"/>
              </w:rPr>
              <w:t xml:space="preserve"> </w:t>
            </w:r>
            <w:proofErr w:type="spellStart"/>
            <w:r w:rsidRPr="00B06D5C">
              <w:rPr>
                <w:sz w:val="18"/>
                <w:szCs w:val="18"/>
                <w:lang w:val="pl-PL"/>
              </w:rPr>
              <w:t>Improvement</w:t>
            </w:r>
            <w:proofErr w:type="spellEnd"/>
            <w:r w:rsidRPr="00B06D5C">
              <w:rPr>
                <w:sz w:val="18"/>
                <w:szCs w:val="18"/>
                <w:lang w:val="pl-PL"/>
              </w:rPr>
              <w:t xml:space="preserve">) </w:t>
            </w:r>
          </w:p>
        </w:tc>
        <w:tc>
          <w:tcPr>
            <w:tcW w:w="3118" w:type="dxa"/>
            <w:vAlign w:val="center"/>
          </w:tcPr>
          <w:p w14:paraId="2DF466E4" w14:textId="06D4FDFB" w:rsidR="00183461" w:rsidRPr="00B06D5C" w:rsidRDefault="00B06D5C">
            <w:pPr>
              <w:pStyle w:val="Akapitzlist"/>
              <w:numPr>
                <w:ilvl w:val="0"/>
                <w:numId w:val="42"/>
              </w:numPr>
              <w:spacing w:before="0" w:line="300" w:lineRule="auto"/>
              <w:ind w:left="170" w:hanging="170"/>
              <w:jc w:val="left"/>
              <w:rPr>
                <w:sz w:val="18"/>
                <w:szCs w:val="18"/>
                <w:lang w:val="pl-PL"/>
              </w:rPr>
            </w:pPr>
            <w:r w:rsidRPr="00B06D5C">
              <w:rPr>
                <w:sz w:val="18"/>
                <w:szCs w:val="18"/>
                <w:lang w:val="pl-PL"/>
              </w:rPr>
              <w:t>System techniczny (jakość projektu, procesy)</w:t>
            </w:r>
          </w:p>
          <w:p w14:paraId="57965E4B" w14:textId="141C107F" w:rsidR="00B06D5C" w:rsidRPr="00B06D5C" w:rsidRDefault="00B06D5C">
            <w:pPr>
              <w:pStyle w:val="Akapitzlist"/>
              <w:numPr>
                <w:ilvl w:val="0"/>
                <w:numId w:val="42"/>
              </w:numPr>
              <w:spacing w:before="0" w:line="300" w:lineRule="auto"/>
              <w:ind w:left="170" w:hanging="170"/>
              <w:jc w:val="left"/>
              <w:rPr>
                <w:sz w:val="18"/>
                <w:szCs w:val="18"/>
                <w:lang w:val="pl-PL"/>
              </w:rPr>
            </w:pPr>
            <w:r w:rsidRPr="00B06D5C">
              <w:rPr>
                <w:sz w:val="18"/>
                <w:szCs w:val="18"/>
                <w:lang w:val="pl-PL"/>
              </w:rPr>
              <w:t>Ciągłe doskonalenie</w:t>
            </w:r>
          </w:p>
        </w:tc>
        <w:tc>
          <w:tcPr>
            <w:tcW w:w="2835" w:type="dxa"/>
            <w:vAlign w:val="center"/>
          </w:tcPr>
          <w:p w14:paraId="63A00C26" w14:textId="7C310D5E" w:rsidR="00183461" w:rsidRPr="00B06D5C" w:rsidRDefault="00B06D5C">
            <w:pPr>
              <w:pStyle w:val="Akapitzlist"/>
              <w:numPr>
                <w:ilvl w:val="0"/>
                <w:numId w:val="43"/>
              </w:numPr>
              <w:spacing w:line="300" w:lineRule="auto"/>
              <w:ind w:left="170" w:hanging="170"/>
              <w:jc w:val="left"/>
              <w:rPr>
                <w:sz w:val="18"/>
                <w:szCs w:val="18"/>
                <w:lang w:val="pl-PL"/>
              </w:rPr>
            </w:pPr>
            <w:r w:rsidRPr="00B06D5C">
              <w:rPr>
                <w:sz w:val="18"/>
                <w:szCs w:val="18"/>
                <w:lang w:val="pl-PL"/>
              </w:rPr>
              <w:t>Sterowanie procesami i ich doskonalenie</w:t>
            </w:r>
          </w:p>
          <w:p w14:paraId="535430D3" w14:textId="626BE2CE" w:rsidR="00B06D5C" w:rsidRPr="00B06D5C" w:rsidRDefault="00B06D5C">
            <w:pPr>
              <w:pStyle w:val="Akapitzlist"/>
              <w:numPr>
                <w:ilvl w:val="0"/>
                <w:numId w:val="43"/>
              </w:numPr>
              <w:spacing w:line="300" w:lineRule="auto"/>
              <w:ind w:left="170" w:hanging="170"/>
              <w:jc w:val="left"/>
              <w:rPr>
                <w:sz w:val="18"/>
                <w:szCs w:val="18"/>
                <w:lang w:val="pl-PL"/>
              </w:rPr>
            </w:pPr>
            <w:r w:rsidRPr="00B06D5C">
              <w:rPr>
                <w:sz w:val="18"/>
                <w:szCs w:val="18"/>
                <w:lang w:val="pl-PL"/>
              </w:rPr>
              <w:t>Projektowanie programów</w:t>
            </w:r>
          </w:p>
          <w:p w14:paraId="52097327" w14:textId="77777777" w:rsidR="00B06D5C" w:rsidRPr="00B06D5C" w:rsidRDefault="00B06D5C">
            <w:pPr>
              <w:pStyle w:val="Akapitzlist"/>
              <w:numPr>
                <w:ilvl w:val="0"/>
                <w:numId w:val="43"/>
              </w:numPr>
              <w:spacing w:line="300" w:lineRule="auto"/>
              <w:ind w:left="170" w:hanging="170"/>
              <w:jc w:val="left"/>
              <w:rPr>
                <w:sz w:val="18"/>
                <w:szCs w:val="18"/>
                <w:lang w:val="pl-PL"/>
              </w:rPr>
            </w:pPr>
            <w:r w:rsidRPr="00B06D5C">
              <w:rPr>
                <w:sz w:val="18"/>
                <w:szCs w:val="18"/>
                <w:lang w:val="pl-PL"/>
              </w:rPr>
              <w:t>Doskonalenie systemu zarządzania jakością</w:t>
            </w:r>
          </w:p>
          <w:p w14:paraId="7D614571" w14:textId="06FD3967" w:rsidR="00B06D5C" w:rsidRPr="00B06D5C" w:rsidRDefault="00B06D5C">
            <w:pPr>
              <w:pStyle w:val="Akapitzlist"/>
              <w:numPr>
                <w:ilvl w:val="0"/>
                <w:numId w:val="43"/>
              </w:numPr>
              <w:spacing w:line="300" w:lineRule="auto"/>
              <w:ind w:left="170" w:hanging="170"/>
              <w:jc w:val="left"/>
              <w:rPr>
                <w:sz w:val="18"/>
                <w:szCs w:val="18"/>
                <w:lang w:val="pl-PL"/>
              </w:rPr>
            </w:pPr>
            <w:r w:rsidRPr="00B06D5C">
              <w:rPr>
                <w:sz w:val="18"/>
                <w:szCs w:val="18"/>
                <w:lang w:val="pl-PL"/>
              </w:rPr>
              <w:t>Kształcenie i szkolenie</w:t>
            </w:r>
          </w:p>
        </w:tc>
      </w:tr>
    </w:tbl>
    <w:p w14:paraId="0AC3668E" w14:textId="44311D86" w:rsidR="00CB0073" w:rsidRPr="00B564D2" w:rsidRDefault="00B06D5C" w:rsidP="00CB0073">
      <w:r w:rsidRPr="00B06D5C">
        <w:rPr>
          <w:rStyle w:val="rdoZnak"/>
        </w:rPr>
        <w:t xml:space="preserve">Źródło: opracowanie własne na podstawie </w:t>
      </w:r>
      <w:r w:rsidR="00CB0073" w:rsidRPr="00B06D5C">
        <w:rPr>
          <w:rStyle w:val="rdoZnak"/>
        </w:rPr>
        <w:fldChar w:fldCharType="begin" w:fldLock="1"/>
      </w:r>
      <w:r w:rsidR="00577A19">
        <w:rPr>
          <w:rStyle w:val="rdoZnak"/>
        </w:rPr>
        <w:instrText>ADDIN CSL_CITATION {"citationItems":[{"id":"ITEM-1","itemData":{"DOI":"10.1080/14783360802023921","ISSN":"1478-3363","author":[{"dropping-particle":"","family":"Bayraktar","given":"Erkan","non-dropping-particle":"","parse-names":false,"suffix":""},{"dropping-particle":"","family":"Tatoglu","given":"Ekrem","non-dropping-particle":"","parse-names":false,"suffix":""},{"dropping-particle":"","family":"Zaim","given":"Selim","non-dropping-particle":"","parse-names":false,"suffix":""}],"container-title":"Total Quality Management &amp; Business Excellence","id":"ITEM-1","issue":"6","issued":{"date-parts":[["2008","6"]]},"page":"551-574","title":"An instrument for measuring the critical factors of TQM in Turkish higher education","type":"article-journal","volume":"19"},"uris":["http://www.mendeley.com/documents/?uuid=7d48f5f9-0c5b-41ec-ac73-be6d7a77f4e7"]},{"id":"ITEM-2","itemData":{"ISBN":"9788320824100","abstract":"Kategoria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uris":["http://www.mendeley.com/documents/?uuid=fa363ca3-f4fc-41da-9730-7f48f701736b"]},{"id":"ITEM-3","itemData":{"author":[{"dropping-particle":"","family":"Szczepańska","given":"Katarzyna","non-dropping-particle":"","parse-names":false,"suffix":""}],"id":"ITEM-3","issued":{"date-parts":[["2011"]]},"publisher":"CH Beck","publisher-place":"Warszawa","title":"Zarządzanie jakością. W dążeniu do doskonałości","type":"book"},"uris":["http://www.mendeley.com/documents/?uuid=209520de-2d6e-4eeb-8280-9417ea0863ca"]},{"id":"ITEM-4","itemData":{"DOI":"10.1108/09564230110405299","ISSN":"0956-4233","abstract":"Total quality service (TQS) is a socio</w:instrText>
      </w:r>
      <w:r w:rsidR="00577A19">
        <w:rPr>
          <w:rStyle w:val="rdoZnak"/>
          <w:rFonts w:ascii="Cambria Math" w:hAnsi="Cambria Math" w:cs="Cambria Math"/>
        </w:rPr>
        <w:instrText>‐</w:instrText>
      </w:r>
      <w:r w:rsidR="00577A19">
        <w:rPr>
          <w:rStyle w:val="rdoZnak"/>
        </w:rPr>
        <w:instrText>technical approach for revolutionary and effective management. However, the contemporary quality management literature is overridingly manufacturing oriented and there seems to be a dearth of comprehensive studies (from the management’s perspective) addressing the critical dimensions of TQS that will depict a holistic TQM philosophy in service organizations. The present study is an earnest endeavour to fill this void. Based on a thorough review of the prescriptive, practitioner, conceptual and empirical literature, the study has identified 12 dimensions as crucial for the inculcation of a TQM ambience in a service set</w:instrText>
      </w:r>
      <w:r w:rsidR="00577A19">
        <w:rPr>
          <w:rStyle w:val="rdoZnak"/>
          <w:rFonts w:ascii="Cambria Math" w:hAnsi="Cambria Math" w:cs="Cambria Math"/>
        </w:rPr>
        <w:instrText>‐</w:instrText>
      </w:r>
      <w:r w:rsidR="00577A19">
        <w:rPr>
          <w:rStyle w:val="rdoZnak"/>
        </w:rPr>
        <w:instrText>up. The criticality of each of these dimensions from a service perspective is corroborated in detail. An instrument for measuring TQS with specific reference to the banking sector has been developed. Data have been collected from executives from banks in a developing economy. The instrument has been empirically tested for unidimensionality, reliability and construct validity using a confirmatory factor analysis approach. A model for TQS has also been proposed, illustrating the relationships between the various dimensions. The present research work offers a systematic framework for the conceptual and empirical understanding of TQS and its critical factors.","author":[{"dropping-particle":"","family":"Sureshchandar","given":"G.S.","non-dropping-particle":"","parse-names":false,"suffix":""},{"dropping-particle":"","family":"Rajendran","given":"Chandrasekharan","non-dropping-particle":"","parse-names":false,"suffix":""},{"dropping-particle":"","family":"Anantharaman","given":"R.N.","non-dropping-particle":"","parse-names":false,"suffix":""}],"container-title":"International Journal of Service Industry Management","id":"ITEM-4","issue":"4","issued":{"date-parts":[["2001","10","1"]]},"page":"378-412","title":"A holistic model for total quality service","type":"article-journal","volume":"12"},"uris":["http://www.mendeley.com/documents/?uuid=359bc987-a5a5-4a54-a9dc-e21a37aec89a"]}],"mendeley":{"formattedCitation":"(Bayraktar i in., 2008; Grudowski, 2020; Sureshchandar i in., 2001; Szczepańska, 2011)","plainTextFormattedCitation":"(Bayraktar i in., 2008; Grudowski, 2020; Sureshchandar i in., 2001; Szczepańska, 2011)","previouslyFormattedCitation":"(Bayraktar i in., 2008; Grudowski, 2020; Sureshchandar i in., 2001; Szczepańska, 2011)"},"properties":{"noteIndex":0},"schema":"https://github.com/citation-style-language/schema/raw/master/csl-citation.json"}</w:instrText>
      </w:r>
      <w:r w:rsidR="00CB0073" w:rsidRPr="00B06D5C">
        <w:rPr>
          <w:rStyle w:val="rdoZnak"/>
        </w:rPr>
        <w:fldChar w:fldCharType="separate"/>
      </w:r>
      <w:r w:rsidR="002C4CC0" w:rsidRPr="002C4CC0">
        <w:rPr>
          <w:rStyle w:val="rdoZnak"/>
          <w:noProof/>
        </w:rPr>
        <w:t>(Bayraktar i in., 2008; Grudowski, 2020; Sureshchandar i in., 2001; Szczepańska, 2011)</w:t>
      </w:r>
      <w:r w:rsidR="00CB0073" w:rsidRPr="00B06D5C">
        <w:rPr>
          <w:rStyle w:val="rdoZnak"/>
        </w:rPr>
        <w:fldChar w:fldCharType="end"/>
      </w:r>
      <w:r w:rsidR="00CB0073">
        <w:t>.</w:t>
      </w:r>
    </w:p>
    <w:p w14:paraId="763E989C" w14:textId="6A4BD01B" w:rsidR="00702631" w:rsidRPr="00702631" w:rsidRDefault="00DC0658" w:rsidP="00702631">
      <w:r>
        <w:t>W znanym</w:t>
      </w:r>
      <w:r>
        <w:rPr>
          <w:rStyle w:val="Odwoanieprzypisudolnego"/>
        </w:rPr>
        <w:footnoteReference w:id="21"/>
      </w:r>
      <w:r>
        <w:t xml:space="preserve"> opracowaniu z końca XX w. </w:t>
      </w:r>
      <w:proofErr w:type="spellStart"/>
      <w:r>
        <w:t>Kanji</w:t>
      </w:r>
      <w:proofErr w:type="spellEnd"/>
      <w:r>
        <w:t xml:space="preserve"> i </w:t>
      </w:r>
      <w:proofErr w:type="spellStart"/>
      <w:r>
        <w:t>Tambi</w:t>
      </w:r>
      <w:proofErr w:type="spellEnd"/>
      <w:r>
        <w:t xml:space="preserve"> przedstawiają k</w:t>
      </w:r>
      <w:r w:rsidR="00D053F2">
        <w:t>ryt</w:t>
      </w:r>
      <w:r w:rsidR="00CD584B">
        <w:t>y</w:t>
      </w:r>
      <w:r w:rsidR="00D053F2">
        <w:t>czne czynniki sukcesu</w:t>
      </w:r>
      <w:r>
        <w:t xml:space="preserve"> wdrożenia TQM w uczelniach wyższych</w:t>
      </w:r>
      <w:r w:rsidR="00D053F2">
        <w:t xml:space="preserve"> </w:t>
      </w:r>
      <w:r w:rsidR="00D053F2">
        <w:fldChar w:fldCharType="begin" w:fldLock="1"/>
      </w:r>
      <w:r>
        <w:instrText>ADDIN CSL_CITATION {"citationItems":[{"id":"ITEM-1","itemData":{"DOI":"10.1080/0954412998126","ISSN":"0954-4127","author":[{"dropping-particle":"","family":"Kanji","given":"Gopal K.","non-dropping-particle":"","parse-names":false,"suffix":""},{"dropping-particle":"","family":"Tambi","given":"Malek Abdul Bin A.","non-dropping-particle":"","parse-names":false,"suffix":""}],"container-title":"Total Quality Management","id":"ITEM-1","issue":"1","issued":{"date-parts":[["1999","1","25"]]},"page":"129-153","title":"Total quality management in UK higher education institutions","type":"article-journal","volume":"10"},"locator":"146","suppress-author":1,"uris":["http://www.mendeley.com/documents/?uuid=68d42bbe-3cb7-487d-96ec-637b5e0c63aa"]}],"mendeley":{"formattedCitation":"(1999, s. 146)","plainTextFormattedCitation":"(1999, s. 146)","previouslyFormattedCitation":"(1999, s. 146)"},"properties":{"noteIndex":0},"schema":"https://github.com/citation-style-language/schema/raw/master/csl-citation.json"}</w:instrText>
      </w:r>
      <w:r w:rsidR="00D053F2">
        <w:fldChar w:fldCharType="separate"/>
      </w:r>
      <w:r w:rsidRPr="00DC0658">
        <w:rPr>
          <w:noProof/>
        </w:rPr>
        <w:t>(1999, s. 146)</w:t>
      </w:r>
      <w:r w:rsidR="00D053F2">
        <w:fldChar w:fldCharType="end"/>
      </w:r>
      <w:r>
        <w:t xml:space="preserve">. Wśród nich najistotniejszymi, a zarazem zgodnymi z tymi wskazanymi </w:t>
      </w:r>
      <w:r w:rsidR="002C4CC0">
        <w:t xml:space="preserve">przez </w:t>
      </w:r>
      <w:proofErr w:type="spellStart"/>
      <w:r w:rsidR="002C4CC0">
        <w:t>Bayraktara</w:t>
      </w:r>
      <w:proofErr w:type="spellEnd"/>
      <w:r w:rsidR="002C4CC0">
        <w:t xml:space="preserve"> i in. (patrz </w:t>
      </w:r>
      <w:r>
        <w:fldChar w:fldCharType="begin"/>
      </w:r>
      <w:r>
        <w:instrText xml:space="preserve"> REF _Ref147563329 \h </w:instrText>
      </w:r>
      <w:r>
        <w:fldChar w:fldCharType="separate"/>
      </w:r>
      <w:r>
        <w:t xml:space="preserve">Tabela </w:t>
      </w:r>
      <w:r>
        <w:rPr>
          <w:noProof/>
        </w:rPr>
        <w:t>28</w:t>
      </w:r>
      <w:r>
        <w:fldChar w:fldCharType="end"/>
      </w:r>
      <w:r w:rsidR="002C4CC0">
        <w:t>)</w:t>
      </w:r>
      <w:r>
        <w:t xml:space="preserve"> są przywództwo i zarządzanie zorientowane na ludzi. Choć wszystkie są bardzo bliskie to jednak część z nich została sformułowana w sposób podkreślający nieco inne akcenty jak np. </w:t>
      </w:r>
      <w:r w:rsidR="002C4CC0">
        <w:t>zapobieganie, prac</w:t>
      </w:r>
      <w:r>
        <w:t>a</w:t>
      </w:r>
      <w:r w:rsidR="002C4CC0">
        <w:t xml:space="preserve"> zespołow</w:t>
      </w:r>
      <w:r>
        <w:t>a</w:t>
      </w:r>
      <w:r w:rsidR="002C4CC0">
        <w:t>, zachwycanie klientów, realność klientów wewnętrznych, satysfakcj</w:t>
      </w:r>
      <w:r>
        <w:t>a</w:t>
      </w:r>
      <w:r w:rsidR="002C4CC0">
        <w:t xml:space="preserve"> </w:t>
      </w:r>
      <w:r>
        <w:t>k</w:t>
      </w:r>
      <w:r w:rsidR="002C4CC0">
        <w:t>lientów. Takie ujęcie wskazuje na próbę poszerzenia znaczenia koncepcji klienta na wiele różnych grup zainteresowanych jakością usług uczelni. W tabeli</w:t>
      </w:r>
      <w:r w:rsidR="002A5290">
        <w:t xml:space="preserve"> po</w:t>
      </w:r>
      <w:r w:rsidR="002A5290">
        <w:fldChar w:fldCharType="begin"/>
      </w:r>
      <w:r w:rsidR="002A5290">
        <w:instrText xml:space="preserve"> REF _Ref147563341 \p \h </w:instrText>
      </w:r>
      <w:r w:rsidR="002A5290">
        <w:fldChar w:fldCharType="separate"/>
      </w:r>
      <w:r w:rsidR="002A5290">
        <w:t>wyżej</w:t>
      </w:r>
      <w:r w:rsidR="002A5290">
        <w:fldChar w:fldCharType="end"/>
      </w:r>
      <w:r w:rsidR="002C4CC0">
        <w:t xml:space="preserve"> (</w:t>
      </w:r>
      <w:r w:rsidR="002A5290">
        <w:fldChar w:fldCharType="begin"/>
      </w:r>
      <w:r w:rsidR="002A5290">
        <w:instrText xml:space="preserve"> REF _Ref147563329 \h </w:instrText>
      </w:r>
      <w:r w:rsidR="002A5290">
        <w:fldChar w:fldCharType="separate"/>
      </w:r>
      <w:r w:rsidR="002A5290">
        <w:t xml:space="preserve">Tabela </w:t>
      </w:r>
      <w:r w:rsidR="002A5290">
        <w:rPr>
          <w:noProof/>
        </w:rPr>
        <w:t>28</w:t>
      </w:r>
      <w:r w:rsidR="002A5290">
        <w:fldChar w:fldCharType="end"/>
      </w:r>
      <w:r w:rsidR="002C4CC0">
        <w:t>) zdecydowano się jednak przywołać badania, w których wprost jest odwołanie do inter</w:t>
      </w:r>
      <w:r w:rsidR="00DC18AD">
        <w:t>e</w:t>
      </w:r>
      <w:r w:rsidR="002C4CC0">
        <w:t>sariuszy</w:t>
      </w:r>
      <w:r>
        <w:t>,</w:t>
      </w:r>
      <w:r w:rsidR="00DC18AD">
        <w:t xml:space="preserve"> gdyż to pojęcie wydaje się być znacznie bardziej naturalne w kontekście uczelni wyższych niż próby przedefiniowania pojęcia klientów usługi.</w:t>
      </w:r>
      <w:r w:rsidR="00577A19">
        <w:t xml:space="preserve"> </w:t>
      </w:r>
      <w:r w:rsidR="00577A19" w:rsidRPr="00577A19">
        <w:t xml:space="preserve">Jak stwierdzają bowiem </w:t>
      </w:r>
      <w:proofErr w:type="spellStart"/>
      <w:r w:rsidR="00577A19" w:rsidRPr="00577A19">
        <w:t>Owlia</w:t>
      </w:r>
      <w:proofErr w:type="spellEnd"/>
      <w:r w:rsidR="00577A19" w:rsidRPr="00577A19">
        <w:t xml:space="preserve"> i </w:t>
      </w:r>
      <w:proofErr w:type="spellStart"/>
      <w:r w:rsidR="00577A19" w:rsidRPr="00577A19">
        <w:t>Aspinwall</w:t>
      </w:r>
      <w:proofErr w:type="spellEnd"/>
      <w:r w:rsidR="00577A19" w:rsidRPr="00577A19">
        <w:t xml:space="preserve"> “z punktu widzenia teori</w:t>
      </w:r>
      <w:r w:rsidR="00577A19">
        <w:t xml:space="preserve">i orientacja na klienta jest znaczenie bardziej problematyczna jako zasada TQM gdy próbuje się ją stosować dla uniwersytetów” </w:t>
      </w:r>
      <w:r w:rsidR="00577A19">
        <w:fldChar w:fldCharType="begin" w:fldLock="1"/>
      </w:r>
      <w:r w:rsidR="00A14599">
        <w:instrText xml:space="preserve">ADDIN CSL_CITATION {"citationItems":[{"id":"ITEM-1","itemData":{"DOI":"10.1108/02656719710170747","ISSN":"0265-671X","author":[{"dropping-particle":"","family":"Owlia","given":"Mohammad S.","non-dropping-particle":"","parse-names":false,"suffix":""},{"dropping-particle":"","family":"Aspinwall","given":"Elaine M.","non-dropping-particle":"","parse-names":false,"suffix":""}],"container-title":"International Journal of Quality &amp; Reliability Management","id":"ITEM-1","issue":"5","issued":{"date-parts":[["1997","7"]]},"page":"527-543","title":"TQM in higher education </w:instrText>
      </w:r>
      <w:r w:rsidR="00A14599">
        <w:rPr>
          <w:rFonts w:ascii="Cambria Math" w:hAnsi="Cambria Math" w:cs="Cambria Math"/>
        </w:rPr>
        <w:instrText>‐</w:instrText>
      </w:r>
      <w:r w:rsidR="00A14599">
        <w:instrText xml:space="preserve"> a review","type":"article-journal","volume":"14"},"locator":"540","uris":["http://www.mendeley.com/documents/?uuid=b47a9a5b-dd27-4be8-b0e8-e9c05f1db2b6"]}],"mendeley":{"formattedCitation":"(Owlia &amp; Aspinwall, 1997, s. 540)","plainTextFormattedCitation":"(Owlia &amp; Aspinwall, 1997, s. 540)","previouslyFormattedCitation":"(Owlia &amp; Aspinwall, 1997, s. 540)"},"properties":{"noteIndex":0},"schema":"https://github.com/citation-style-language/schema/raw/master/csl-citation.json"}</w:instrText>
      </w:r>
      <w:r w:rsidR="00577A19">
        <w:fldChar w:fldCharType="separate"/>
      </w:r>
      <w:r w:rsidR="00577A19" w:rsidRPr="00577A19">
        <w:rPr>
          <w:noProof/>
        </w:rPr>
        <w:t>(Owlia &amp; Aspinwall, 1997, s. 540)</w:t>
      </w:r>
      <w:r w:rsidR="00577A19">
        <w:fldChar w:fldCharType="end"/>
      </w:r>
      <w:r w:rsidR="00577A19">
        <w:t>.</w:t>
      </w:r>
      <w:r>
        <w:t xml:space="preserve"> Podobnie Koch </w:t>
      </w:r>
      <w:r>
        <w:rPr>
          <w:lang w:val="en-GB"/>
        </w:rPr>
        <w:fldChar w:fldCharType="begin" w:fldLock="1"/>
      </w:r>
      <w:r w:rsidR="009F1768">
        <w:instrText>ADDIN CSL_CITATION {"citationItems":[{"id":"ITEM-1","itemData":{"DOI":"10.1108/09544780310487721","ISSN":"0954-478X","abstract":"Despite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w:instrText>
      </w:r>
      <w:r w:rsidR="009F1768">
        <w:rPr>
          <w:rFonts w:ascii="Cambria Math" w:hAnsi="Cambria Math" w:cs="Cambria Math"/>
        </w:rPr>
        <w:instrText>‐</w:instrText>
      </w:r>
      <w:r w:rsidR="009F1768">
        <w:instrText>academic activities. Thus, higher education TQM has concentrated on processes such as registration, physical plant, bill paying, and purchasing. It has ignored the most critical questions facing the academy such as faculty tenure, curriculum, tuition and fee levels vis</w:instrText>
      </w:r>
      <w:r w:rsidR="009F1768">
        <w:rPr>
          <w:rFonts w:ascii="Cambria Math" w:hAnsi="Cambria Math" w:cs="Cambria Math"/>
        </w:rPr>
        <w:instrText>‐</w:instrText>
      </w:r>
      <w:r w:rsidR="009F1768">
        <w:rPr>
          <w:rFonts w:cs="Arial"/>
        </w:rPr>
        <w:instrText>à</w:instrText>
      </w:r>
      <w:r w:rsidR="009F1768">
        <w:rPr>
          <w:rFonts w:ascii="Cambria Math" w:hAnsi="Cambria Math" w:cs="Cambria Math"/>
        </w:rPr>
        <w:instrText>‐</w:instrText>
      </w:r>
      <w:r w:rsidR="009F1768">
        <w:instrText>vis scholarship assistance. TQM has had virtually nothing to say about these matters. Two</w:instrText>
      </w:r>
      <w:r w:rsidR="009F1768">
        <w:rPr>
          <w:rFonts w:ascii="Cambria Math" w:hAnsi="Cambria Math" w:cs="Cambria Math"/>
        </w:rPr>
        <w:instrText>‐</w:instrText>
      </w:r>
      <w:r w:rsidR="009F1768">
        <w:instrText>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Magazine","id":"ITEM-1","issue":"5","issued":{"date-parts":[["2003","10","1"]]},"page":"325-333","title":"TQM: why is its impact in higher education so small?","type":"article-journal","volume":"15"},"suppress-author":1,"uris":["http://www.mendeley.com/documents/?uuid=cf8a6a99-b82e-4a67-ad58-48f8f4cae854"]}],"mendeley":{"formattedCitation":"(2003)","plainTextFormattedCitation":"(2003)","previouslyFormattedCitation":"(2003)"},"properties":{"noteIndex":0},"schema":"https://github.com/citation-style-language/schema/raw/master/csl-citation.json"}</w:instrText>
      </w:r>
      <w:r>
        <w:rPr>
          <w:lang w:val="en-GB"/>
        </w:rPr>
        <w:fldChar w:fldCharType="separate"/>
      </w:r>
      <w:r w:rsidRPr="00DC0658">
        <w:rPr>
          <w:noProof/>
        </w:rPr>
        <w:t>(2003)</w:t>
      </w:r>
      <w:r>
        <w:rPr>
          <w:lang w:val="en-GB"/>
        </w:rPr>
        <w:fldChar w:fldCharType="end"/>
      </w:r>
      <w:r w:rsidRPr="00DC0658">
        <w:t xml:space="preserve"> </w:t>
      </w:r>
      <w:r>
        <w:t>twierdzi, że „k</w:t>
      </w:r>
      <w:r w:rsidR="00885578">
        <w:t>lienci edukacji wyższej są znacznie zróżnicowani i trudno ich jednoznacznie zdefiniować. Wśród nich znajdują się studenci, wykładowcy, rodzice, absolwenci, fani sportowi, sympatycy sztuki, profesjonalne zespoły sportowe, przedstawiciele biznesu, osoby korzystające z wyników badań, osoby wynajmujące infrastrukturę uczelni, rolnicy, organizacje wysokich technologii, przedstawiciele władz”</w:t>
      </w:r>
      <w:r>
        <w:t xml:space="preserve">. </w:t>
      </w:r>
      <w:r w:rsidR="009F1768">
        <w:t xml:space="preserve">Problem ze zdefiniowaniem </w:t>
      </w:r>
      <w:r>
        <w:t xml:space="preserve">pojęcia klienta </w:t>
      </w:r>
      <w:r w:rsidR="009F1768">
        <w:t xml:space="preserve">dla uczelni wyższych </w:t>
      </w:r>
      <w:r>
        <w:t xml:space="preserve">jest </w:t>
      </w:r>
      <w:r w:rsidR="009F1768">
        <w:t xml:space="preserve">wskazywany wśród istotnych ograniczeń wdrażania TQM na uczelniach, gdyż w klasycznym ujęciu kompleksowego zarządzania jakością orientacja na klienta jest jedną z kluczowych zasad. W związku z tym jeśli w organizacji nie udaje się wypracować wspólnego rozumienia tego kim jest klient to wydaje się dość oczywistym, że wszystkie działania doskonalące mogą być obarczone brakiem spójności. W związku z tym </w:t>
      </w:r>
      <w:proofErr w:type="spellStart"/>
      <w:r w:rsidR="009F1768">
        <w:t>Bayraktar</w:t>
      </w:r>
      <w:proofErr w:type="spellEnd"/>
      <w:r w:rsidR="009F1768">
        <w:t xml:space="preserve"> i in </w:t>
      </w:r>
      <w:r w:rsidR="009F1768">
        <w:fldChar w:fldCharType="begin" w:fldLock="1"/>
      </w:r>
      <w:r w:rsidR="00A63953">
        <w:instrText>ADDIN CSL_CITATION {"citationItems":[{"id":"ITEM-1","itemData":{"DOI":"10.1080/14783360802023921","ISSN":"1478-3363","author":[{"dropping-particle":"","family":"Bayraktar","given":"Erkan","non-dropping-particle":"","parse-names":false,"suffix":""},{"dropping-particle":"","family":"Tatoglu","given":"Ekrem","non-dropping-particle":"","parse-names":false,"suffix":""},{"dropping-particle":"","family":"Zaim","given":"Selim","non-dropping-particle":"","parse-names":false,"suffix":""}],"container-title":"Total Quality Management &amp; Business Excellence","id":"ITEM-1","issue":"6","issued":{"date-parts":[["2008","6"]]},"page":"551-574","title":"An instrument for measuring the critical factors of TQM in Turkish higher education","type":"article-journal","volume":"19"},"suppress-author":1,"uris":["http://www.mendeley.com/documents/?uuid=7d48f5f9-0c5b-41ec-ac73-be6d7a77f4e7"]}],"mendeley":{"formattedCitation":"(2008)","plainTextFormattedCitation":"(2008)","previouslyFormattedCitation":"(2008)"},"properties":{"noteIndex":0},"schema":"https://github.com/citation-style-language/schema/raw/master/csl-citation.json"}</w:instrText>
      </w:r>
      <w:r w:rsidR="009F1768">
        <w:fldChar w:fldCharType="separate"/>
      </w:r>
      <w:r w:rsidR="009F1768" w:rsidRPr="009F1768">
        <w:rPr>
          <w:noProof/>
        </w:rPr>
        <w:t>(2008)</w:t>
      </w:r>
      <w:r w:rsidR="009F1768">
        <w:fldChar w:fldCharType="end"/>
      </w:r>
      <w:r w:rsidR="009F1768">
        <w:t xml:space="preserve"> s</w:t>
      </w:r>
      <w:r w:rsidR="00885578">
        <w:t>ugeruj</w:t>
      </w:r>
      <w:r w:rsidR="009F1768">
        <w:t>ą</w:t>
      </w:r>
      <w:r w:rsidR="00885578">
        <w:t xml:space="preserve"> koncentrację zarówno na studentach jak i na pozostałych interesariuszach</w:t>
      </w:r>
      <w:r w:rsidR="009F1768">
        <w:t xml:space="preserve">. Szersze omówienie tematyki interesariuszy w kontekście uczelni zostanie przedstawione w rozdziale </w:t>
      </w:r>
      <w:r w:rsidR="009F1768">
        <w:fldChar w:fldCharType="begin"/>
      </w:r>
      <w:r w:rsidR="009F1768">
        <w:instrText xml:space="preserve"> REF _Ref140912412 \r \h </w:instrText>
      </w:r>
      <w:r w:rsidR="009F1768">
        <w:fldChar w:fldCharType="separate"/>
      </w:r>
      <w:r w:rsidR="009F1768">
        <w:t>1.5</w:t>
      </w:r>
      <w:r w:rsidR="009F1768">
        <w:fldChar w:fldCharType="end"/>
      </w:r>
      <w:r w:rsidR="009F1768">
        <w:t>.</w:t>
      </w:r>
      <w:r w:rsidR="00702631">
        <w:t xml:space="preserve"> Niemniej to nie jedyna trudność</w:t>
      </w:r>
      <w:r w:rsidR="00702631" w:rsidRPr="00880A6A">
        <w:t xml:space="preserve"> wprowadzania TQM na uczelniach</w:t>
      </w:r>
      <w:r w:rsidR="00702631">
        <w:t>.</w:t>
      </w:r>
      <w:r w:rsidR="00702631" w:rsidRPr="00880A6A">
        <w:t xml:space="preserve"> TQM nie pomaga w</w:t>
      </w:r>
      <w:r w:rsidR="00702631">
        <w:t xml:space="preserve">prost odpowiedzieć na najistotniejsze pytania dotyczące kierunków działania uczelni, gdyż kultura akademicka nie jest w pełni kompatybilna z kulturą jakości, a dla uczelni trudno zdefiniować najważniejsze wyzwanie. Ani zysk, ani satysfakcja jednej z grup „klientów” nie mogą być jedynym (najważniejszym) miernikiem sukcesu </w:t>
      </w:r>
      <w:r w:rsidR="00702631">
        <w:rPr>
          <w:lang w:val="en-GB"/>
        </w:rPr>
        <w:fldChar w:fldCharType="begin" w:fldLock="1"/>
      </w:r>
      <w:r w:rsidR="00702631">
        <w:instrText>ADDIN CSL_CITATION {"citationItems":[{"id":"ITEM-1","itemData":{"DOI":"10.1108/09544780310487721","ISSN":"0954-478X","abstract":"Despite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w:instrText>
      </w:r>
      <w:r w:rsidR="00702631">
        <w:rPr>
          <w:rFonts w:ascii="Cambria Math" w:hAnsi="Cambria Math" w:cs="Cambria Math"/>
        </w:rPr>
        <w:instrText>‐</w:instrText>
      </w:r>
      <w:r w:rsidR="00702631">
        <w:instrText>academic activities. Thus, higher education TQM has concentrated on processes such as registration, physical plant, bill paying, and purchasing. It has ignored the most critical questions facing the academy such as faculty tenure, curriculum, tuition and fee levels vis</w:instrText>
      </w:r>
      <w:r w:rsidR="00702631">
        <w:rPr>
          <w:rFonts w:ascii="Cambria Math" w:hAnsi="Cambria Math" w:cs="Cambria Math"/>
        </w:rPr>
        <w:instrText>‐</w:instrText>
      </w:r>
      <w:r w:rsidR="00702631">
        <w:rPr>
          <w:rFonts w:cs="Arial"/>
        </w:rPr>
        <w:instrText>à</w:instrText>
      </w:r>
      <w:r w:rsidR="00702631">
        <w:rPr>
          <w:rFonts w:ascii="Cambria Math" w:hAnsi="Cambria Math" w:cs="Cambria Math"/>
        </w:rPr>
        <w:instrText>‐</w:instrText>
      </w:r>
      <w:r w:rsidR="00702631">
        <w:instrText>vis scholarship assistance. TQM has had virtually nothing to say about these matters. Two</w:instrText>
      </w:r>
      <w:r w:rsidR="00702631">
        <w:rPr>
          <w:rFonts w:ascii="Cambria Math" w:hAnsi="Cambria Math" w:cs="Cambria Math"/>
        </w:rPr>
        <w:instrText>‐</w:instrText>
      </w:r>
      <w:r w:rsidR="00702631">
        <w:instrText>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Magazine","id":"ITEM-1","issue":"5","issued":{"date-parts":[["2003","10","1"]]},"page":"325-333","title":"TQM: why is its impact in higher education so small?","type":"article-journal","volume":"15"},"uris":["http://www.mendeley.com/documents/?uuid=cf8a6a99-b82e-4a67-ad58-48f8f4cae854"]}],"mendeley":{"formattedCitation":"(Koch, 2003)","plainTextFormattedCitation":"(Koch, 2003)","previouslyFormattedCitation":"(Koch, 2003)"},"properties":{"noteIndex":0},"schema":"https://github.com/citation-style-language/schema/raw/master/csl-citation.json"}</w:instrText>
      </w:r>
      <w:r w:rsidR="00702631">
        <w:rPr>
          <w:lang w:val="en-GB"/>
        </w:rPr>
        <w:fldChar w:fldCharType="separate"/>
      </w:r>
      <w:r w:rsidR="00702631" w:rsidRPr="00880A6A">
        <w:rPr>
          <w:noProof/>
        </w:rPr>
        <w:t>(Koch, 2003)</w:t>
      </w:r>
      <w:r w:rsidR="00702631">
        <w:rPr>
          <w:lang w:val="en-GB"/>
        </w:rPr>
        <w:fldChar w:fldCharType="end"/>
      </w:r>
      <w:r w:rsidR="00702631" w:rsidRPr="00702631">
        <w:t>.</w:t>
      </w:r>
    </w:p>
    <w:p w14:paraId="1EEB9E43" w14:textId="77777777" w:rsidR="0095506F" w:rsidRDefault="0095506F" w:rsidP="0095506F">
      <w:pPr>
        <w:rPr>
          <w:b/>
          <w:bCs/>
        </w:rPr>
      </w:pPr>
      <w:commentRangeStart w:id="245"/>
      <w:r w:rsidRPr="00B667E2">
        <w:rPr>
          <w:b/>
          <w:bCs/>
        </w:rPr>
        <w:lastRenderedPageBreak/>
        <w:t>Normatywne SZJ</w:t>
      </w:r>
      <w:commentRangeEnd w:id="245"/>
      <w:r w:rsidR="00AE1A54">
        <w:rPr>
          <w:rStyle w:val="Odwoaniedokomentarza"/>
          <w:rFonts w:ascii="Times New Roman" w:eastAsia="Times New Roman" w:hAnsi="Times New Roman"/>
          <w:szCs w:val="20"/>
          <w:lang w:eastAsia="pl-PL"/>
        </w:rPr>
        <w:commentReference w:id="245"/>
      </w:r>
    </w:p>
    <w:p w14:paraId="2C18EFA9" w14:textId="422A5D5C" w:rsidR="0095506F" w:rsidRDefault="0095506F" w:rsidP="0095506F">
      <w:r>
        <w:t xml:space="preserve">Powszechna świadomość korzyści z wdrażania odpowiednich systemów zarządzania jakością (SZJ) zaowocowała powstaniem standardów i norm w tym zakresie. System zarządza jakością zgodny ze standardem ISO 9001 jest najpowszechniejszym na świecie. Został on wdrożony wśród ponad miliona organizacji w ponad 170 krajach </w:t>
      </w:r>
      <w:r>
        <w:fldChar w:fldCharType="begin" w:fldLock="1"/>
      </w:r>
      <w:r>
        <w:instrText>ADDIN CSL_CITATION {"citationItems":[{"id":"ITEM-1","itemData":{"DOI":"10.1080/14783363.2020.1829969","ISSN":"1478-3363","abstract":"The main purpose of this article is to depict the integration of Lean tools with requirements of ISO 9001:2015 standard as an operationalisation and support tool for a Quality Management System (QMS). The research was carried out through a questionnaire, which was sent to 2040 Portuguese companies. From the two hundred responses, 77 of them were validated (companies certified by at least one quality management system and which simultaneously have lean six sigma (LSS) tools and/or techniques implemented) corresponding to the sample of this study. Additionally, the research was also based on a case study in a footwear company where the model was applied. This research proposes a model for integrating Lean tools and requirements of ISO 9001:2015. This integration allows the QMS to become more practical and dynamic, reinforcing the creation of value for the organisation. As main benefits, we can highlight, among others: improvement of problem solving, waste reduction, improvement in internal communication, and increase in productivity. This article aims at becoming a relevant contribution to business management as it displays the main tools and methodologies to implement and sustain a QMS.","author":[{"dropping-particle":"","family":"Sá","given":"José Carlos","non-dropping-particle":"","parse-names":false,"suffix":""},{"dropping-particle":"","family":"Vaz","given":"Sílvia","non-dropping-particle":"","parse-names":false,"suffix":""},{"dropping-particle":"","family":"Carvalho","given":"Orlancina","non-dropping-particle":"","parse-names":false,"suffix":""},{"dropping-particle":"","family":"Lima","given":"Vanda","non-dropping-particle":"","parse-names":false,"suffix":""},{"dropping-particle":"","family":"Morgado","given":"Luísa","non-dropping-particle":"","parse-names":false,"suffix":""},{"dropping-particle":"","family":"Fonseca","given":"Luis","non-dropping-particle":"","parse-names":false,"suffix":""},{"dropping-particle":"","family":"Doiro","given":"Manuel","non-dropping-particle":"","parse-names":false,"suffix":""},{"dropping-particle":"","family":"Santos","given":"Gilberto","non-dropping-particle":"","parse-names":false,"suffix":""}],"container-title":"Total Quality Management &amp; Business Excellence","id":"ITEM-1","issue":"1-2","issued":{"date-parts":[["2022","1","2"]]},"page":"218-242","title":"A model of integration ISO 9001 with Lean six sigma and main benefits achieved","type":"article-journal","volume":"33"},"uris":["http://www.mendeley.com/documents/?uuid=d3d04c9a-ebd3-4786-bc90-c1def1e84754"]}],"mendeley":{"formattedCitation":"(Sá i in., 2022)","plainTextFormattedCitation":"(Sá i in., 2022)","previouslyFormattedCitation":"(Sá i in., 2022)"},"properties":{"noteIndex":0},"schema":"https://github.com/citation-style-language/schema/raw/master/csl-citation.json"}</w:instrText>
      </w:r>
      <w:r>
        <w:fldChar w:fldCharType="separate"/>
      </w:r>
      <w:r w:rsidRPr="005576E6">
        <w:rPr>
          <w:noProof/>
        </w:rPr>
        <w:t>(Sá i in., 2022)</w:t>
      </w:r>
      <w:r>
        <w:fldChar w:fldCharType="end"/>
      </w:r>
      <w:r>
        <w:t xml:space="preserve">. Jego podstawą jest ciągłe doskonalenie zgodne z cyklem doskonalenia PDCA, czyli tzw. cyklem </w:t>
      </w:r>
      <w:proofErr w:type="spellStart"/>
      <w:r>
        <w:t>Deminga</w:t>
      </w:r>
      <w:proofErr w:type="spellEnd"/>
      <w:r>
        <w:t>. To powiązanie odzwierciedla struktura rozdziałów normy, która ściśle odpowiada kolejnym etapom cyklu PDCA. Zostało to przedstawione w tabeli po</w:t>
      </w:r>
      <w:r>
        <w:fldChar w:fldCharType="begin"/>
      </w:r>
      <w:r>
        <w:instrText xml:space="preserve"> REF _Ref146984858 \p \h </w:instrText>
      </w:r>
      <w:r>
        <w:fldChar w:fldCharType="separate"/>
      </w:r>
      <w:r>
        <w:t>niżej</w:t>
      </w:r>
      <w:r>
        <w:fldChar w:fldCharType="end"/>
      </w:r>
      <w:r>
        <w:t xml:space="preserve"> (</w:t>
      </w:r>
      <w:r>
        <w:fldChar w:fldCharType="begin"/>
      </w:r>
      <w:r>
        <w:instrText xml:space="preserve"> REF _Ref146984870 \h </w:instrText>
      </w:r>
      <w:r>
        <w:fldChar w:fldCharType="separate"/>
      </w:r>
      <w:r w:rsidR="00AE1A54">
        <w:t xml:space="preserve">Tabela </w:t>
      </w:r>
      <w:r w:rsidR="00AE1A54">
        <w:rPr>
          <w:noProof/>
        </w:rPr>
        <w:t>29</w:t>
      </w:r>
      <w:r>
        <w:fldChar w:fldCharType="end"/>
      </w:r>
      <w:r>
        <w:t>).</w:t>
      </w:r>
    </w:p>
    <w:p w14:paraId="53AEF930" w14:textId="511B0A24" w:rsidR="0095506F" w:rsidRDefault="0095506F" w:rsidP="0095506F">
      <w:pPr>
        <w:pStyle w:val="Tytutabeli"/>
      </w:pPr>
      <w:bookmarkStart w:id="246" w:name="_Ref146984870"/>
      <w:bookmarkStart w:id="247" w:name="_Ref146984858"/>
      <w:r>
        <w:t xml:space="preserve">Tabela </w:t>
      </w:r>
      <w:fldSimple w:instr=" SEQ Tabela \* ARABIC ">
        <w:r w:rsidR="00AE1944">
          <w:rPr>
            <w:noProof/>
          </w:rPr>
          <w:t>29</w:t>
        </w:r>
      </w:fldSimple>
      <w:bookmarkEnd w:id="246"/>
      <w:r>
        <w:t xml:space="preserve"> Rozdziały normy ISO 9001 w kontekście etapów cyklu </w:t>
      </w:r>
      <w:proofErr w:type="spellStart"/>
      <w:r>
        <w:t>Deminga</w:t>
      </w:r>
      <w:proofErr w:type="spellEnd"/>
      <w:r>
        <w:t xml:space="preserve"> (PDCA)</w:t>
      </w:r>
      <w:bookmarkEnd w:id="247"/>
    </w:p>
    <w:tbl>
      <w:tblPr>
        <w:tblStyle w:val="Tabela-Siatka"/>
        <w:tblW w:w="0" w:type="auto"/>
        <w:tblLook w:val="04A0" w:firstRow="1" w:lastRow="0" w:firstColumn="1" w:lastColumn="0" w:noHBand="0" w:noVBand="1"/>
      </w:tblPr>
      <w:tblGrid>
        <w:gridCol w:w="3118"/>
        <w:gridCol w:w="5953"/>
      </w:tblGrid>
      <w:tr w:rsidR="0095506F" w:rsidRPr="00A81CF8" w14:paraId="7C35A9C9" w14:textId="77777777" w:rsidTr="00482F94">
        <w:trPr>
          <w:cantSplit/>
          <w:tblHeader/>
        </w:trPr>
        <w:tc>
          <w:tcPr>
            <w:tcW w:w="3118" w:type="dxa"/>
            <w:vAlign w:val="center"/>
          </w:tcPr>
          <w:p w14:paraId="7A9A9B9F" w14:textId="77777777" w:rsidR="0095506F" w:rsidRPr="00A81CF8" w:rsidRDefault="0095506F" w:rsidP="00482F94">
            <w:pPr>
              <w:keepNext/>
              <w:ind w:firstLine="0"/>
              <w:jc w:val="center"/>
              <w:rPr>
                <w:b/>
                <w:bCs/>
                <w:sz w:val="20"/>
                <w:szCs w:val="20"/>
                <w:lang w:val="pl-PL"/>
              </w:rPr>
            </w:pPr>
            <w:r w:rsidRPr="00A81CF8">
              <w:rPr>
                <w:b/>
                <w:bCs/>
                <w:sz w:val="20"/>
                <w:szCs w:val="20"/>
                <w:lang w:val="pl-PL"/>
              </w:rPr>
              <w:t xml:space="preserve">Nazwa etapu z cyklu </w:t>
            </w:r>
            <w:proofErr w:type="spellStart"/>
            <w:r w:rsidRPr="00A81CF8">
              <w:rPr>
                <w:b/>
                <w:bCs/>
                <w:sz w:val="20"/>
                <w:szCs w:val="20"/>
                <w:lang w:val="pl-PL"/>
              </w:rPr>
              <w:t>Deminga</w:t>
            </w:r>
            <w:proofErr w:type="spellEnd"/>
          </w:p>
        </w:tc>
        <w:tc>
          <w:tcPr>
            <w:tcW w:w="5953" w:type="dxa"/>
            <w:vAlign w:val="center"/>
          </w:tcPr>
          <w:p w14:paraId="18512643" w14:textId="77777777" w:rsidR="0095506F" w:rsidRPr="00A81CF8" w:rsidRDefault="0095506F" w:rsidP="00482F94">
            <w:pPr>
              <w:keepNext/>
              <w:ind w:firstLine="0"/>
              <w:jc w:val="center"/>
              <w:rPr>
                <w:b/>
                <w:bCs/>
                <w:sz w:val="20"/>
                <w:szCs w:val="20"/>
                <w:lang w:val="pl-PL"/>
              </w:rPr>
            </w:pPr>
            <w:r>
              <w:rPr>
                <w:b/>
                <w:bCs/>
                <w:sz w:val="20"/>
                <w:szCs w:val="20"/>
                <w:lang w:val="pl-PL"/>
              </w:rPr>
              <w:t>R</w:t>
            </w:r>
            <w:r w:rsidRPr="00A81CF8">
              <w:rPr>
                <w:b/>
                <w:bCs/>
                <w:sz w:val="20"/>
                <w:szCs w:val="20"/>
                <w:lang w:val="pl-PL"/>
              </w:rPr>
              <w:t>ozdział normy ISO 9001</w:t>
            </w:r>
          </w:p>
        </w:tc>
      </w:tr>
      <w:tr w:rsidR="0095506F" w:rsidRPr="00A81CF8" w14:paraId="48FA4F88" w14:textId="77777777" w:rsidTr="00482F94">
        <w:trPr>
          <w:cantSplit/>
        </w:trPr>
        <w:tc>
          <w:tcPr>
            <w:tcW w:w="3118" w:type="dxa"/>
            <w:vAlign w:val="center"/>
          </w:tcPr>
          <w:p w14:paraId="31BF6EDE" w14:textId="77777777" w:rsidR="0095506F" w:rsidRPr="00A81CF8" w:rsidRDefault="0095506F" w:rsidP="00482F94">
            <w:pPr>
              <w:ind w:firstLine="0"/>
              <w:jc w:val="center"/>
              <w:rPr>
                <w:sz w:val="20"/>
                <w:szCs w:val="20"/>
                <w:lang w:val="pl-PL"/>
              </w:rPr>
            </w:pPr>
            <w:r w:rsidRPr="00A81CF8">
              <w:rPr>
                <w:sz w:val="20"/>
                <w:szCs w:val="20"/>
                <w:lang w:val="pl-PL"/>
              </w:rPr>
              <w:t>planuj (</w:t>
            </w:r>
            <w:r w:rsidRPr="00A81CF8">
              <w:rPr>
                <w:b/>
                <w:bCs/>
                <w:sz w:val="20"/>
                <w:szCs w:val="20"/>
                <w:lang w:val="pl-PL"/>
              </w:rPr>
              <w:t>P</w:t>
            </w:r>
            <w:r w:rsidRPr="00A81CF8">
              <w:rPr>
                <w:sz w:val="20"/>
                <w:szCs w:val="20"/>
                <w:lang w:val="pl-PL"/>
              </w:rPr>
              <w:t>lan)</w:t>
            </w:r>
          </w:p>
        </w:tc>
        <w:tc>
          <w:tcPr>
            <w:tcW w:w="5953" w:type="dxa"/>
          </w:tcPr>
          <w:p w14:paraId="180D1564" w14:textId="77777777" w:rsidR="0095506F" w:rsidRPr="00A81CF8" w:rsidRDefault="0095506F" w:rsidP="00482F94">
            <w:pPr>
              <w:ind w:firstLine="0"/>
              <w:rPr>
                <w:sz w:val="20"/>
                <w:szCs w:val="20"/>
                <w:lang w:val="pl-PL"/>
              </w:rPr>
            </w:pPr>
            <w:r w:rsidRPr="0082613F">
              <w:rPr>
                <w:sz w:val="20"/>
                <w:szCs w:val="20"/>
                <w:u w:val="single"/>
                <w:lang w:val="pl-PL"/>
              </w:rPr>
              <w:t>4. Kontekst organizacji.</w:t>
            </w:r>
            <w:r>
              <w:rPr>
                <w:sz w:val="20"/>
                <w:szCs w:val="20"/>
                <w:lang w:val="pl-PL"/>
              </w:rPr>
              <w:t xml:space="preserve"> SZJ musi być dostosowany do realiów organizacji uwzględniających m. in. potrzeby i wymagania jej interesariuszy.</w:t>
            </w:r>
          </w:p>
        </w:tc>
      </w:tr>
      <w:tr w:rsidR="0095506F" w:rsidRPr="00A81CF8" w14:paraId="5BEA6C2D" w14:textId="77777777" w:rsidTr="00482F94">
        <w:trPr>
          <w:cantSplit/>
        </w:trPr>
        <w:tc>
          <w:tcPr>
            <w:tcW w:w="3118" w:type="dxa"/>
            <w:vAlign w:val="center"/>
          </w:tcPr>
          <w:p w14:paraId="45C9E2B5" w14:textId="77777777" w:rsidR="0095506F" w:rsidRPr="00A81CF8" w:rsidRDefault="0095506F" w:rsidP="00482F94">
            <w:pPr>
              <w:ind w:firstLine="0"/>
              <w:jc w:val="center"/>
              <w:rPr>
                <w:sz w:val="20"/>
                <w:szCs w:val="20"/>
                <w:lang w:val="pl-PL"/>
              </w:rPr>
            </w:pPr>
            <w:r w:rsidRPr="00A81CF8">
              <w:rPr>
                <w:sz w:val="20"/>
                <w:szCs w:val="20"/>
                <w:lang w:val="pl-PL"/>
              </w:rPr>
              <w:t>planuj (</w:t>
            </w:r>
            <w:r w:rsidRPr="00A81CF8">
              <w:rPr>
                <w:b/>
                <w:bCs/>
                <w:sz w:val="20"/>
                <w:szCs w:val="20"/>
                <w:lang w:val="pl-PL"/>
              </w:rPr>
              <w:t>P</w:t>
            </w:r>
            <w:r w:rsidRPr="00A81CF8">
              <w:rPr>
                <w:sz w:val="20"/>
                <w:szCs w:val="20"/>
                <w:lang w:val="pl-PL"/>
              </w:rPr>
              <w:t>lan)</w:t>
            </w:r>
          </w:p>
        </w:tc>
        <w:tc>
          <w:tcPr>
            <w:tcW w:w="5953" w:type="dxa"/>
          </w:tcPr>
          <w:p w14:paraId="6D0B0C79" w14:textId="77777777" w:rsidR="0095506F" w:rsidRPr="00A81CF8" w:rsidRDefault="0095506F" w:rsidP="00482F94">
            <w:pPr>
              <w:ind w:firstLine="0"/>
              <w:rPr>
                <w:sz w:val="20"/>
                <w:szCs w:val="20"/>
                <w:lang w:val="pl-PL"/>
              </w:rPr>
            </w:pPr>
            <w:r w:rsidRPr="0082613F">
              <w:rPr>
                <w:sz w:val="20"/>
                <w:szCs w:val="20"/>
                <w:u w:val="single"/>
                <w:lang w:val="pl-PL"/>
              </w:rPr>
              <w:t>5. Przywództwo.</w:t>
            </w:r>
            <w:r>
              <w:rPr>
                <w:sz w:val="20"/>
                <w:szCs w:val="20"/>
                <w:lang w:val="pl-PL"/>
              </w:rPr>
              <w:t xml:space="preserve"> Zarządzający organizacją są odpowiedzialni za definiowanie i komunikowanie polityki jakości oraz odpowiedniego przydzielenia ról i zadań, tak by zapewnić ich odpowiedni poziom rozumienia w całej organizacji</w:t>
            </w:r>
          </w:p>
        </w:tc>
      </w:tr>
      <w:tr w:rsidR="0095506F" w:rsidRPr="00A81CF8" w14:paraId="12D7F3A1" w14:textId="77777777" w:rsidTr="00482F94">
        <w:trPr>
          <w:cantSplit/>
        </w:trPr>
        <w:tc>
          <w:tcPr>
            <w:tcW w:w="3118" w:type="dxa"/>
            <w:vAlign w:val="center"/>
          </w:tcPr>
          <w:p w14:paraId="4B44DBAE" w14:textId="77777777" w:rsidR="0095506F" w:rsidRPr="00A81CF8" w:rsidRDefault="0095506F" w:rsidP="00482F94">
            <w:pPr>
              <w:ind w:firstLine="0"/>
              <w:jc w:val="center"/>
              <w:rPr>
                <w:sz w:val="20"/>
                <w:szCs w:val="20"/>
                <w:lang w:val="pl-PL"/>
              </w:rPr>
            </w:pPr>
            <w:r w:rsidRPr="00A81CF8">
              <w:rPr>
                <w:sz w:val="20"/>
                <w:szCs w:val="20"/>
                <w:lang w:val="pl-PL"/>
              </w:rPr>
              <w:t>planuj (</w:t>
            </w:r>
            <w:r w:rsidRPr="00A81CF8">
              <w:rPr>
                <w:b/>
                <w:bCs/>
                <w:sz w:val="20"/>
                <w:szCs w:val="20"/>
                <w:lang w:val="pl-PL"/>
              </w:rPr>
              <w:t>P</w:t>
            </w:r>
            <w:r w:rsidRPr="00A81CF8">
              <w:rPr>
                <w:sz w:val="20"/>
                <w:szCs w:val="20"/>
                <w:lang w:val="pl-PL"/>
              </w:rPr>
              <w:t>lan)</w:t>
            </w:r>
          </w:p>
        </w:tc>
        <w:tc>
          <w:tcPr>
            <w:tcW w:w="5953" w:type="dxa"/>
          </w:tcPr>
          <w:p w14:paraId="2BAC7A2E" w14:textId="77777777" w:rsidR="0095506F" w:rsidRPr="00A81CF8" w:rsidRDefault="0095506F" w:rsidP="00482F94">
            <w:pPr>
              <w:ind w:firstLine="0"/>
              <w:rPr>
                <w:sz w:val="20"/>
                <w:szCs w:val="20"/>
                <w:lang w:val="pl-PL"/>
              </w:rPr>
            </w:pPr>
            <w:r w:rsidRPr="0082613F">
              <w:rPr>
                <w:sz w:val="20"/>
                <w:szCs w:val="20"/>
                <w:u w:val="single"/>
                <w:lang w:val="pl-PL"/>
              </w:rPr>
              <w:t>6. Planowanie.</w:t>
            </w:r>
            <w:r>
              <w:rPr>
                <w:sz w:val="20"/>
                <w:szCs w:val="20"/>
                <w:lang w:val="pl-PL"/>
              </w:rPr>
              <w:t xml:space="preserve"> Organizacja identyfikuje i analizuje ryzyka oraz szanse a także uwzględnia je w sposób odpowiedni do potencjalnego wpływu na organizację. Organizacja planuje sposób osiągania celów i sposób wprowadzania zmian.</w:t>
            </w:r>
          </w:p>
        </w:tc>
      </w:tr>
      <w:tr w:rsidR="0095506F" w:rsidRPr="00A81CF8" w14:paraId="4879C816" w14:textId="77777777" w:rsidTr="00482F94">
        <w:trPr>
          <w:cantSplit/>
        </w:trPr>
        <w:tc>
          <w:tcPr>
            <w:tcW w:w="3118" w:type="dxa"/>
            <w:vAlign w:val="center"/>
          </w:tcPr>
          <w:p w14:paraId="01AA34D2" w14:textId="77777777" w:rsidR="0095506F" w:rsidRPr="00A81CF8" w:rsidRDefault="0095506F" w:rsidP="00482F94">
            <w:pPr>
              <w:ind w:firstLine="0"/>
              <w:jc w:val="center"/>
              <w:rPr>
                <w:sz w:val="20"/>
                <w:szCs w:val="20"/>
                <w:lang w:val="pl-PL"/>
              </w:rPr>
            </w:pPr>
            <w:r w:rsidRPr="00A81CF8">
              <w:rPr>
                <w:sz w:val="20"/>
                <w:szCs w:val="20"/>
                <w:lang w:val="pl-PL"/>
              </w:rPr>
              <w:t>planuj (</w:t>
            </w:r>
            <w:r w:rsidRPr="00A81CF8">
              <w:rPr>
                <w:b/>
                <w:bCs/>
                <w:sz w:val="20"/>
                <w:szCs w:val="20"/>
                <w:lang w:val="pl-PL"/>
              </w:rPr>
              <w:t>P</w:t>
            </w:r>
            <w:r w:rsidRPr="00A81CF8">
              <w:rPr>
                <w:sz w:val="20"/>
                <w:szCs w:val="20"/>
                <w:lang w:val="pl-PL"/>
              </w:rPr>
              <w:t>lan)</w:t>
            </w:r>
          </w:p>
        </w:tc>
        <w:tc>
          <w:tcPr>
            <w:tcW w:w="5953" w:type="dxa"/>
          </w:tcPr>
          <w:p w14:paraId="79B8FAC8" w14:textId="77777777" w:rsidR="0095506F" w:rsidRPr="00A81CF8" w:rsidRDefault="0095506F" w:rsidP="00482F94">
            <w:pPr>
              <w:ind w:firstLine="0"/>
              <w:rPr>
                <w:sz w:val="20"/>
                <w:szCs w:val="20"/>
                <w:lang w:val="pl-PL"/>
              </w:rPr>
            </w:pPr>
            <w:r w:rsidRPr="0082613F">
              <w:rPr>
                <w:sz w:val="20"/>
                <w:szCs w:val="20"/>
                <w:u w:val="single"/>
                <w:lang w:val="pl-PL"/>
              </w:rPr>
              <w:t>7. Wsparcie.</w:t>
            </w:r>
            <w:r>
              <w:rPr>
                <w:sz w:val="20"/>
                <w:szCs w:val="20"/>
                <w:lang w:val="pl-PL"/>
              </w:rPr>
              <w:t xml:space="preserve"> Organizacja określa i zapewnia odpowiednie zasoby i umiejętności do realizacji swoich planów.</w:t>
            </w:r>
          </w:p>
        </w:tc>
      </w:tr>
      <w:tr w:rsidR="0095506F" w:rsidRPr="00A81CF8" w14:paraId="46B22D8F" w14:textId="77777777" w:rsidTr="00482F94">
        <w:trPr>
          <w:cantSplit/>
        </w:trPr>
        <w:tc>
          <w:tcPr>
            <w:tcW w:w="3118" w:type="dxa"/>
            <w:vAlign w:val="center"/>
          </w:tcPr>
          <w:p w14:paraId="02FDDBEC" w14:textId="77777777" w:rsidR="0095506F" w:rsidRPr="00A81CF8" w:rsidRDefault="0095506F" w:rsidP="00482F94">
            <w:pPr>
              <w:ind w:firstLine="0"/>
              <w:jc w:val="center"/>
              <w:rPr>
                <w:sz w:val="20"/>
                <w:szCs w:val="20"/>
                <w:lang w:val="pl-PL"/>
              </w:rPr>
            </w:pPr>
            <w:r w:rsidRPr="00A81CF8">
              <w:rPr>
                <w:sz w:val="20"/>
                <w:szCs w:val="20"/>
                <w:lang w:val="pl-PL"/>
              </w:rPr>
              <w:t>wykonaj (</w:t>
            </w:r>
            <w:r w:rsidRPr="00A81CF8">
              <w:rPr>
                <w:b/>
                <w:bCs/>
                <w:sz w:val="20"/>
                <w:szCs w:val="20"/>
                <w:lang w:val="pl-PL"/>
              </w:rPr>
              <w:t>D</w:t>
            </w:r>
            <w:r w:rsidRPr="00A81CF8">
              <w:rPr>
                <w:sz w:val="20"/>
                <w:szCs w:val="20"/>
                <w:lang w:val="pl-PL"/>
              </w:rPr>
              <w:t>o)</w:t>
            </w:r>
          </w:p>
        </w:tc>
        <w:tc>
          <w:tcPr>
            <w:tcW w:w="5953" w:type="dxa"/>
          </w:tcPr>
          <w:p w14:paraId="5FEA9DBC" w14:textId="77777777" w:rsidR="0095506F" w:rsidRPr="00A81CF8" w:rsidRDefault="0095506F" w:rsidP="00482F94">
            <w:pPr>
              <w:ind w:firstLine="0"/>
              <w:rPr>
                <w:sz w:val="20"/>
                <w:szCs w:val="20"/>
                <w:lang w:val="pl-PL"/>
              </w:rPr>
            </w:pPr>
            <w:r w:rsidRPr="00DE1AB5">
              <w:rPr>
                <w:sz w:val="20"/>
                <w:szCs w:val="20"/>
                <w:u w:val="single"/>
                <w:lang w:val="pl-PL"/>
              </w:rPr>
              <w:t>8. Działania operacyjne.</w:t>
            </w:r>
            <w:r>
              <w:rPr>
                <w:sz w:val="20"/>
                <w:szCs w:val="20"/>
                <w:lang w:val="pl-PL"/>
              </w:rPr>
              <w:t xml:space="preserve"> Organizacja planuje i realizuje działania na poziomie operacyjnym zapewniając odpowiedni nadzór nad procesem produkcji, by zapewnić klientom odpowiedni poziom jakości.</w:t>
            </w:r>
          </w:p>
        </w:tc>
      </w:tr>
      <w:tr w:rsidR="0095506F" w:rsidRPr="00A81CF8" w14:paraId="6ACC0E0A" w14:textId="77777777" w:rsidTr="00482F94">
        <w:trPr>
          <w:cantSplit/>
        </w:trPr>
        <w:tc>
          <w:tcPr>
            <w:tcW w:w="3118" w:type="dxa"/>
            <w:vAlign w:val="center"/>
          </w:tcPr>
          <w:p w14:paraId="3C8AA5E2" w14:textId="77777777" w:rsidR="0095506F" w:rsidRPr="00A81CF8" w:rsidRDefault="0095506F" w:rsidP="00482F94">
            <w:pPr>
              <w:ind w:firstLine="0"/>
              <w:jc w:val="center"/>
              <w:rPr>
                <w:sz w:val="20"/>
                <w:szCs w:val="20"/>
                <w:lang w:val="pl-PL"/>
              </w:rPr>
            </w:pPr>
            <w:r w:rsidRPr="00A81CF8">
              <w:rPr>
                <w:sz w:val="20"/>
                <w:szCs w:val="20"/>
                <w:lang w:val="pl-PL"/>
              </w:rPr>
              <w:t>sprawdź (</w:t>
            </w:r>
            <w:proofErr w:type="spellStart"/>
            <w:r w:rsidRPr="00A81CF8">
              <w:rPr>
                <w:b/>
                <w:bCs/>
                <w:sz w:val="20"/>
                <w:szCs w:val="20"/>
                <w:lang w:val="pl-PL"/>
              </w:rPr>
              <w:t>C</w:t>
            </w:r>
            <w:r w:rsidRPr="00A81CF8">
              <w:rPr>
                <w:sz w:val="20"/>
                <w:szCs w:val="20"/>
                <w:lang w:val="pl-PL"/>
              </w:rPr>
              <w:t>heck</w:t>
            </w:r>
            <w:proofErr w:type="spellEnd"/>
            <w:r w:rsidRPr="00A81CF8">
              <w:rPr>
                <w:sz w:val="20"/>
                <w:szCs w:val="20"/>
                <w:lang w:val="pl-PL"/>
              </w:rPr>
              <w:t>)</w:t>
            </w:r>
          </w:p>
        </w:tc>
        <w:tc>
          <w:tcPr>
            <w:tcW w:w="5953" w:type="dxa"/>
          </w:tcPr>
          <w:p w14:paraId="2E0AAE43" w14:textId="77777777" w:rsidR="0095506F" w:rsidRPr="00A81CF8" w:rsidRDefault="0095506F" w:rsidP="00482F94">
            <w:pPr>
              <w:ind w:firstLine="0"/>
              <w:rPr>
                <w:sz w:val="20"/>
                <w:szCs w:val="20"/>
                <w:lang w:val="pl-PL"/>
              </w:rPr>
            </w:pPr>
            <w:r w:rsidRPr="00DE1AB5">
              <w:rPr>
                <w:sz w:val="20"/>
                <w:szCs w:val="20"/>
                <w:u w:val="single"/>
                <w:lang w:val="pl-PL"/>
              </w:rPr>
              <w:t>9. Ocena efektów działania.</w:t>
            </w:r>
            <w:r>
              <w:rPr>
                <w:sz w:val="20"/>
                <w:szCs w:val="20"/>
                <w:lang w:val="pl-PL"/>
              </w:rPr>
              <w:t xml:space="preserve"> Organizacja monitoruje procesy, mierzy, analizuje i ocenia osiągane rezultaty w zakresie zgodności z wymaganiami. Ponadto stosuje odpowiednie audyty wewnętrzne i przeglądy zarządzania.</w:t>
            </w:r>
          </w:p>
        </w:tc>
      </w:tr>
      <w:tr w:rsidR="0095506F" w:rsidRPr="00A81CF8" w14:paraId="063CEDA7" w14:textId="77777777" w:rsidTr="00482F94">
        <w:trPr>
          <w:cantSplit/>
        </w:trPr>
        <w:tc>
          <w:tcPr>
            <w:tcW w:w="3118" w:type="dxa"/>
            <w:vAlign w:val="center"/>
          </w:tcPr>
          <w:p w14:paraId="31437D56" w14:textId="77777777" w:rsidR="0095506F" w:rsidRPr="00A81CF8" w:rsidRDefault="0095506F" w:rsidP="00482F94">
            <w:pPr>
              <w:ind w:firstLine="0"/>
              <w:jc w:val="center"/>
              <w:rPr>
                <w:sz w:val="20"/>
                <w:szCs w:val="20"/>
                <w:lang w:val="pl-PL"/>
              </w:rPr>
            </w:pPr>
            <w:r w:rsidRPr="00A81CF8">
              <w:rPr>
                <w:sz w:val="20"/>
                <w:szCs w:val="20"/>
                <w:lang w:val="pl-PL"/>
              </w:rPr>
              <w:lastRenderedPageBreak/>
              <w:t>stosuj / działaj (</w:t>
            </w:r>
            <w:proofErr w:type="spellStart"/>
            <w:r w:rsidRPr="00A81CF8">
              <w:rPr>
                <w:b/>
                <w:bCs/>
                <w:sz w:val="20"/>
                <w:szCs w:val="20"/>
                <w:lang w:val="pl-PL"/>
              </w:rPr>
              <w:t>A</w:t>
            </w:r>
            <w:r w:rsidRPr="00A81CF8">
              <w:rPr>
                <w:sz w:val="20"/>
                <w:szCs w:val="20"/>
                <w:lang w:val="pl-PL"/>
              </w:rPr>
              <w:t>ct</w:t>
            </w:r>
            <w:proofErr w:type="spellEnd"/>
            <w:r w:rsidRPr="00A81CF8">
              <w:rPr>
                <w:sz w:val="20"/>
                <w:szCs w:val="20"/>
                <w:lang w:val="pl-PL"/>
              </w:rPr>
              <w:t>)</w:t>
            </w:r>
          </w:p>
        </w:tc>
        <w:tc>
          <w:tcPr>
            <w:tcW w:w="5953" w:type="dxa"/>
          </w:tcPr>
          <w:p w14:paraId="052C0EB5" w14:textId="77777777" w:rsidR="0095506F" w:rsidRPr="00A81CF8" w:rsidRDefault="0095506F" w:rsidP="00482F94">
            <w:pPr>
              <w:ind w:firstLine="0"/>
              <w:rPr>
                <w:sz w:val="20"/>
                <w:szCs w:val="20"/>
                <w:lang w:val="pl-PL"/>
              </w:rPr>
            </w:pPr>
            <w:r w:rsidRPr="00DE1AB5">
              <w:rPr>
                <w:sz w:val="20"/>
                <w:szCs w:val="20"/>
                <w:u w:val="single"/>
                <w:lang w:val="pl-PL"/>
              </w:rPr>
              <w:t>10. Poprawa.</w:t>
            </w:r>
            <w:r>
              <w:rPr>
                <w:sz w:val="20"/>
                <w:szCs w:val="20"/>
                <w:lang w:val="pl-PL"/>
              </w:rPr>
              <w:t xml:space="preserve"> Organizacja analizuje przyczyny błędów i podejmuje działania naprawcze, korygujące oraz zapobiegające, by zapobiegać lub eliminować możliwość wystąpienia kolejnych błędów w przyszłości. Ponadto organizacji nieustannie doskonali SZJ dążąc do zwiększania jego skuteczności w zakresie osiągania przez organizację celów strategicznych.</w:t>
            </w:r>
          </w:p>
        </w:tc>
      </w:tr>
    </w:tbl>
    <w:p w14:paraId="6A75E679" w14:textId="77777777" w:rsidR="0095506F" w:rsidRDefault="0095506F" w:rsidP="0095506F">
      <w:pPr>
        <w:pStyle w:val="rdo"/>
      </w:pPr>
      <w:r>
        <w:t xml:space="preserve">Źródło: opracowanie własne na podstawie </w:t>
      </w:r>
      <w:r>
        <w:fldChar w:fldCharType="begin" w:fldLock="1"/>
      </w:r>
      <w:r>
        <w:instrText>ADDIN CSL_CITATION {"citationItems":[{"id":"ITEM-1","itemData":{"DOI":"10.1080/14783363.2020.1829969","ISSN":"1478-3363","abstract":"The main purpose of this article is to depict the integration of Lean tools with requirements of ISO 9001:2015 standard as an operationalisation and support tool for a Quality Management System (QMS). The research was carried out through a questionnaire, which was sent to 2040 Portuguese companies. From the two hundred responses, 77 of them were validated (companies certified by at least one quality management system and which simultaneously have lean six sigma (LSS) tools and/or techniques implemented) corresponding to the sample of this study. Additionally, the research was also based on a case study in a footwear company where the model was applied. This research proposes a model for integrating Lean tools and requirements of ISO 9001:2015. This integration allows the QMS to become more practical and dynamic, reinforcing the creation of value for the organisation. As main benefits, we can highlight, among others: improvement of problem solving, waste reduction, improvement in internal communication, and increase in productivity. This article aims at becoming a relevant contribution to business management as it displays the main tools and methodologies to implement and sustain a QMS.","author":[{"dropping-particle":"","family":"Sá","given":"José Carlos","non-dropping-particle":"","parse-names":false,"suffix":""},{"dropping-particle":"","family":"Vaz","given":"Sílvia","non-dropping-particle":"","parse-names":false,"suffix":""},{"dropping-particle":"","family":"Carvalho","given":"Orlancina","non-dropping-particle":"","parse-names":false,"suffix":""},{"dropping-particle":"","family":"Lima","given":"Vanda","non-dropping-particle":"","parse-names":false,"suffix":""},{"dropping-particle":"","family":"Morgado","given":"Luísa","non-dropping-particle":"","parse-names":false,"suffix":""},{"dropping-particle":"","family":"Fonseca","given":"Luis","non-dropping-particle":"","parse-names":false,"suffix":""},{"dropping-particle":"","family":"Doiro","given":"Manuel","non-dropping-particle":"","parse-names":false,"suffix":""},{"dropping-particle":"","family":"Santos","given":"Gilberto","non-dropping-particle":"","parse-names":false,"suffix":""}],"container-title":"Total Quality Management &amp; Business Excellence","id":"ITEM-1","issue":"1-2","issued":{"date-parts":[["2022","1","2"]]},"page":"218-242","title":"A model of integration ISO 9001 with Lean six sigma and main benefits achieved","type":"article-journal","volume":"33"},"locator":"221","uris":["http://www.mendeley.com/documents/?uuid=d3d04c9a-ebd3-4786-bc90-c1def1e84754"]},{"id":"ITEM-2","itemData":{"ISBN":"9788320824100","abstract":"Kategoria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QualHE","type":"book"},"locator":"112","uris":["http://www.mendeley.com/documents/?uuid=fa363ca3-f4fc-41da-9730-7f48f701736b"]}],"mendeley":{"formattedCitation":"(Grudowski, 2020, s. 112; Sá i in., 2022, s. 221)","plainTextFormattedCitation":"(Grudowski, 2020, s. 112; Sá i in., 2022, s. 221)","previouslyFormattedCitation":"(Grudowski, 2020, s. 112; Sá i in., 2022, s. 221)"},"properties":{"noteIndex":0},"schema":"https://github.com/citation-style-language/schema/raw/master/csl-citation.json"}</w:instrText>
      </w:r>
      <w:r>
        <w:fldChar w:fldCharType="separate"/>
      </w:r>
      <w:r w:rsidRPr="00A81CF8">
        <w:rPr>
          <w:noProof/>
        </w:rPr>
        <w:t>(Grudowski, 2020, s. 112; Sá i in., 2022, s. 221)</w:t>
      </w:r>
      <w:r>
        <w:fldChar w:fldCharType="end"/>
      </w:r>
    </w:p>
    <w:p w14:paraId="4DCB5DB7" w14:textId="6A3D5459" w:rsidR="0095506F" w:rsidRPr="005576E6" w:rsidRDefault="0095506F" w:rsidP="0095506F">
      <w:r>
        <w:t>Jak można stwierdzić na podstawie analizy przedstawionej w tabeli po</w:t>
      </w:r>
      <w:r>
        <w:fldChar w:fldCharType="begin"/>
      </w:r>
      <w:r>
        <w:instrText xml:space="preserve"> REF _Ref146984858 \p \h </w:instrText>
      </w:r>
      <w:r>
        <w:fldChar w:fldCharType="separate"/>
      </w:r>
      <w:r>
        <w:t>wyżej</w:t>
      </w:r>
      <w:r>
        <w:fldChar w:fldCharType="end"/>
      </w:r>
      <w:r>
        <w:t xml:space="preserve"> (</w:t>
      </w:r>
      <w:r>
        <w:fldChar w:fldCharType="begin"/>
      </w:r>
      <w:r>
        <w:instrText xml:space="preserve"> REF _Ref146984870 \h </w:instrText>
      </w:r>
      <w:r>
        <w:fldChar w:fldCharType="separate"/>
      </w:r>
      <w:r w:rsidR="00AE1A54">
        <w:t xml:space="preserve">Tabela </w:t>
      </w:r>
      <w:r w:rsidR="00AE1A54">
        <w:rPr>
          <w:noProof/>
        </w:rPr>
        <w:t>29</w:t>
      </w:r>
      <w:r>
        <w:fldChar w:fldCharType="end"/>
      </w:r>
      <w:r>
        <w:t xml:space="preserve">) Największą część działań opisanych w normie stanowią te związane z planowaniem. Podkreśla to znaczącą rolę przygotowania do wdrażania działań, które to przygotowanie może znacznie ograniczyć koszt błędów wynikających z pominięcia analizy możliwych do przewidzenia wyzwań. Obecna edycja normy 9001:2015 stała się podstawą dla branżowych normatywnych SZJ oraz systemów zarządzania innymi szczegółowymi obszarami działalności różnych organizacji jak np. ISO serii 14000 (systemy zarządzania środowiskowego), ISO 26000 systemy zarządzania odpowiedzialnością społeczną, systemy zarządzania BHP wg ISO 45001, i inne </w:t>
      </w:r>
      <w:r>
        <w:fldChar w:fldCharType="begin" w:fldLock="1"/>
      </w:r>
      <w:r>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QualHE","type":"book"},"locator":"113-114","uris":["http://www.mendeley.com/documents/?uuid=fa363ca3-f4fc-41da-9730-7f48f701736b"]}],"mendeley":{"formattedCitation":"(Grudowski, 2020, ss. 113–114)","plainTextFormattedCitation":"(Grudowski, 2020, ss. 113–114)","previouslyFormattedCitation":"(Grudowski, 2020, ss. 113–114)"},"properties":{"noteIndex":0},"schema":"https://github.com/citation-style-language/schema/raw/master/csl-citation.json"}</w:instrText>
      </w:r>
      <w:r>
        <w:fldChar w:fldCharType="separate"/>
      </w:r>
      <w:r w:rsidRPr="00F83D90">
        <w:rPr>
          <w:noProof/>
        </w:rPr>
        <w:t>(Grudowski, 2020, ss. 113–114)</w:t>
      </w:r>
      <w:r>
        <w:fldChar w:fldCharType="end"/>
      </w:r>
      <w:r>
        <w:t>.</w:t>
      </w:r>
    </w:p>
    <w:p w14:paraId="6FAED083" w14:textId="3EA8E616" w:rsidR="00B14E8C" w:rsidRPr="006B1958" w:rsidRDefault="00073D15" w:rsidP="008A0B73">
      <w:pPr>
        <w:rPr>
          <w:b/>
          <w:bCs/>
        </w:rPr>
      </w:pPr>
      <w:commentRangeStart w:id="248"/>
      <w:r w:rsidRPr="006B1958">
        <w:rPr>
          <w:b/>
          <w:bCs/>
        </w:rPr>
        <w:t>Lean</w:t>
      </w:r>
      <w:commentRangeEnd w:id="248"/>
      <w:r w:rsidR="00EC1AA6">
        <w:rPr>
          <w:rStyle w:val="Odwoaniedokomentarza"/>
          <w:rFonts w:ascii="Times New Roman" w:eastAsia="Times New Roman" w:hAnsi="Times New Roman"/>
          <w:szCs w:val="20"/>
          <w:lang w:eastAsia="pl-PL"/>
        </w:rPr>
        <w:commentReference w:id="248"/>
      </w:r>
    </w:p>
    <w:p w14:paraId="378E9E67" w14:textId="7C1A7EF9" w:rsidR="00507803" w:rsidRDefault="00AE1A54" w:rsidP="00AE1A54">
      <w:r>
        <w:t xml:space="preserve">Inną filozofią zarządzania związaną z jakością jest tzw. zarządzanie „szczupłe” – </w:t>
      </w:r>
      <w:r w:rsidR="00B47C64">
        <w:t>Lean</w:t>
      </w:r>
      <w:r>
        <w:t>, które ma swoje źródła w praktykach i sposobie myślenia stosowanych w japońskim przemyśle, przede wszystkim w firmie Toyota</w:t>
      </w:r>
      <w:r w:rsidR="00CB41B3">
        <w:t>.</w:t>
      </w:r>
      <w:r>
        <w:t xml:space="preserve"> </w:t>
      </w:r>
      <w:r w:rsidR="00CB41B3">
        <w:t xml:space="preserve">Koncepcja Lean nie jest punktową innowacją, a rezultatem dynamicznego procesu uczelnia się, w którym zaadaptowano praktyki wyłaniające się z przemysłów motoryzacyjnego i tekstylnego w odpowiedzi na niesprzyjające warunki środowiskowe Japonii drugiej połowy XX w. </w:t>
      </w:r>
      <w:r w:rsidR="00CB41B3">
        <w:fldChar w:fldCharType="begin" w:fldLock="1"/>
      </w:r>
      <w:r w:rsidR="00CB41B3">
        <w:instrText>ADDIN CSL_CITATION {"citationItems":[{"id":"ITEM-1","itemData":{"DOI":"10.1016/j.jom.2006.04.001","ISSN":"0272-6963","author":[{"dropping-particle":"","family":"Holweg","given":"Matthias","non-dropping-particle":"","parse-names":false,"suffix":""}],"container-title":"Journal of Operations Management","id":"ITEM-1","issue":"2","issued":{"date-parts":[["2007","3","8"]]},"note":"863 Scopus citations","page":"420-437","title":"The genealogy of lean production","type":"article-journal","volume":"25"},"locator":"432","uris":["http://www.mendeley.com/documents/?uuid=c0320806-3671-4edd-b7a5-d6666e9ad440"]}],"mendeley":{"formattedCitation":"(Holweg, 2007, s. 432)","plainTextFormattedCitation":"(Holweg, 2007, s. 432)","previouslyFormattedCitation":"(Holweg, 2007, s. 432)"},"properties":{"noteIndex":0},"schema":"https://github.com/citation-style-language/schema/raw/master/csl-citation.json"}</w:instrText>
      </w:r>
      <w:r w:rsidR="00CB41B3">
        <w:fldChar w:fldCharType="separate"/>
      </w:r>
      <w:r w:rsidR="00CB41B3" w:rsidRPr="00B47C64">
        <w:rPr>
          <w:noProof/>
        </w:rPr>
        <w:t>(Holweg, 2007, s. 432)</w:t>
      </w:r>
      <w:r w:rsidR="00CB41B3">
        <w:fldChar w:fldCharType="end"/>
      </w:r>
      <w:r w:rsidR="00CB41B3">
        <w:t>.</w:t>
      </w:r>
      <w:r>
        <w:t xml:space="preserve"> W trakcie swojego rozwoju Lean stało się</w:t>
      </w:r>
      <w:r w:rsidR="00B47C64">
        <w:t xml:space="preserve"> potężną metodologią minimalizacji, a nawet eliminacji różnych form </w:t>
      </w:r>
      <w:r w:rsidR="00507803">
        <w:t>marnotrawstwa</w:t>
      </w:r>
      <w:r w:rsidR="00B47C64">
        <w:t xml:space="preserve"> lub aktywności nie dodających wartości </w:t>
      </w:r>
      <w:r w:rsidR="00B47C64">
        <w:fldChar w:fldCharType="begin" w:fldLock="1"/>
      </w:r>
      <w:r w:rsidR="00F91F79">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rsidR="00B47C64">
        <w:fldChar w:fldCharType="separate"/>
      </w:r>
      <w:r w:rsidR="00B47C64" w:rsidRPr="00B47C64">
        <w:rPr>
          <w:noProof/>
        </w:rPr>
        <w:t>(Antony i in., 2012)</w:t>
      </w:r>
      <w:r w:rsidR="00B47C64">
        <w:fldChar w:fldCharType="end"/>
      </w:r>
      <w:r>
        <w:t>. Według</w:t>
      </w:r>
      <w:r w:rsidR="00507803">
        <w:t xml:space="preserve"> The </w:t>
      </w:r>
      <w:proofErr w:type="spellStart"/>
      <w:r w:rsidR="00507803">
        <w:t>Association</w:t>
      </w:r>
      <w:proofErr w:type="spellEnd"/>
      <w:r w:rsidR="00507803">
        <w:t xml:space="preserve"> of Manufacturing Excellence wytwarzanie Lean to praktyka produkcyjna skupiająca się na tworzeniu wartości dla końcowego odbiorcy i uznająca każdy wydatek i aktywność przeznaczaną na coś innego niż dodanie wartości dla klienta za marnotrawstwo i jako takie, domagające się eliminacji </w:t>
      </w:r>
      <w:r w:rsidR="00507803">
        <w:fldChar w:fldCharType="begin" w:fldLock="1"/>
      </w:r>
      <w:r w:rsidR="00E5281D">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study","type":"article-journal","volume":"36"},"locator":"984","uris":["http://www.mendeley.com/documents/?uuid=55310789-61e3-3f38-b929-4dad746ac7da"]}],"mendeley":{"formattedCitation":"(Haerizadeh &amp; Sunder M., 2019, s. 984)","plainTextFormattedCitation":"(Haerizadeh &amp; Sunder M., 2019, s. 984)","previouslyFormattedCitation":"(Haerizadeh &amp; Sunder M., 2019, s. 984)"},"properties":{"noteIndex":0},"schema":"https://github.com/citation-style-language/schema/raw/master/csl-citation.json"}</w:instrText>
      </w:r>
      <w:r w:rsidR="00507803">
        <w:fldChar w:fldCharType="separate"/>
      </w:r>
      <w:r w:rsidR="00507803" w:rsidRPr="00507803">
        <w:rPr>
          <w:noProof/>
        </w:rPr>
        <w:t>(Haerizadeh &amp; Sunder M., 2019, s. 984)</w:t>
      </w:r>
      <w:r w:rsidR="00507803">
        <w:fldChar w:fldCharType="end"/>
      </w:r>
      <w:r>
        <w:t>.</w:t>
      </w:r>
    </w:p>
    <w:p w14:paraId="0E6EA278" w14:textId="77777777" w:rsidR="00AE1A54" w:rsidRDefault="00AE1A54" w:rsidP="00AE1A54">
      <w:r>
        <w:t>Lean wprowadza rozróżnienie na 3 kategorie czynności w zależności od ich konieczności i stopnia dodawanej wartości z punktu widzenia klienta. Na tej podstawie też określa kierunki dla podejmowanych działań w odniesieniu do każdej z tych kategorii. Ponieważ są to dwa wymiary do oceny każdej czynności (procesu) zatem można stworzyć dwuwymiarowy wykres z wyróżnieniem 4 kwadrantów. Na potrzeby dalszych rozważań będą one nazwane Kwadrantami Lean. Ich opis i rekomendacje – kierunki działań do podjęcia po zakwalifikowaniu analizowanych czynności do jednej z kategorii przedstawiono w tabeli po</w:t>
      </w:r>
      <w:r>
        <w:fldChar w:fldCharType="begin"/>
      </w:r>
      <w:r>
        <w:instrText xml:space="preserve"> REF _Ref145605621 \p \h </w:instrText>
      </w:r>
      <w:r>
        <w:fldChar w:fldCharType="separate"/>
      </w:r>
      <w:r>
        <w:t>niżej</w:t>
      </w:r>
      <w:r>
        <w:fldChar w:fldCharType="end"/>
      </w:r>
      <w:r>
        <w:t xml:space="preserve"> (</w:t>
      </w:r>
      <w:r>
        <w:fldChar w:fldCharType="begin"/>
      </w:r>
      <w:r>
        <w:instrText xml:space="preserve"> REF _Ref145605627 \h </w:instrText>
      </w:r>
      <w:r>
        <w:fldChar w:fldCharType="separate"/>
      </w:r>
      <w:r>
        <w:t xml:space="preserve">Tabela </w:t>
      </w:r>
      <w:r>
        <w:rPr>
          <w:noProof/>
        </w:rPr>
        <w:t>30</w:t>
      </w:r>
      <w:r>
        <w:fldChar w:fldCharType="end"/>
      </w:r>
      <w:r>
        <w:t>).</w:t>
      </w:r>
    </w:p>
    <w:p w14:paraId="455BA0F9" w14:textId="3A370ED8" w:rsidR="00AE1A54" w:rsidRDefault="00AE1A54" w:rsidP="00AE1A54">
      <w:pPr>
        <w:pStyle w:val="Tytutabeli"/>
      </w:pPr>
      <w:bookmarkStart w:id="249" w:name="_Ref145605627"/>
      <w:bookmarkStart w:id="250" w:name="_Ref145605621"/>
      <w:r>
        <w:lastRenderedPageBreak/>
        <w:t xml:space="preserve">Tabela </w:t>
      </w:r>
      <w:fldSimple w:instr=" SEQ Tabela \* ARABIC ">
        <w:r w:rsidR="00AE1944">
          <w:rPr>
            <w:noProof/>
          </w:rPr>
          <w:t>30</w:t>
        </w:r>
      </w:fldSimple>
      <w:bookmarkEnd w:id="249"/>
      <w:r>
        <w:t xml:space="preserve"> Kwadranty Lean do analizy czynności w zakresie wartości dodanej i konieczności wykonywania</w:t>
      </w:r>
      <w:bookmarkEnd w:id="250"/>
    </w:p>
    <w:tbl>
      <w:tblPr>
        <w:tblStyle w:val="Tabela-Siatka"/>
        <w:tblW w:w="9072" w:type="dxa"/>
        <w:tblLook w:val="04A0" w:firstRow="1" w:lastRow="0" w:firstColumn="1" w:lastColumn="0" w:noHBand="0" w:noVBand="1"/>
      </w:tblPr>
      <w:tblGrid>
        <w:gridCol w:w="2835"/>
        <w:gridCol w:w="3402"/>
        <w:gridCol w:w="1134"/>
        <w:gridCol w:w="1701"/>
      </w:tblGrid>
      <w:tr w:rsidR="00AE1A54" w:rsidRPr="00514F9C" w14:paraId="3F6C71D3" w14:textId="77777777" w:rsidTr="009632B0">
        <w:trPr>
          <w:cantSplit/>
          <w:tblHeader/>
        </w:trPr>
        <w:tc>
          <w:tcPr>
            <w:tcW w:w="2835" w:type="dxa"/>
            <w:vAlign w:val="center"/>
          </w:tcPr>
          <w:p w14:paraId="673B3FF4" w14:textId="77777777" w:rsidR="00AE1A54" w:rsidRPr="00514F9C" w:rsidRDefault="00AE1A54" w:rsidP="009632B0">
            <w:pPr>
              <w:ind w:firstLine="0"/>
              <w:jc w:val="center"/>
              <w:rPr>
                <w:b/>
                <w:bCs/>
                <w:sz w:val="18"/>
                <w:szCs w:val="18"/>
                <w:lang w:val="pl-PL"/>
              </w:rPr>
            </w:pPr>
            <w:r w:rsidRPr="00514F9C">
              <w:rPr>
                <w:b/>
                <w:bCs/>
                <w:sz w:val="18"/>
                <w:szCs w:val="18"/>
                <w:lang w:val="pl-PL"/>
              </w:rPr>
              <w:t>Rodzaj</w:t>
            </w:r>
          </w:p>
        </w:tc>
        <w:tc>
          <w:tcPr>
            <w:tcW w:w="3402" w:type="dxa"/>
            <w:vAlign w:val="center"/>
          </w:tcPr>
          <w:p w14:paraId="67116920" w14:textId="77777777" w:rsidR="00AE1A54" w:rsidRPr="00514F9C" w:rsidRDefault="00AE1A54" w:rsidP="009632B0">
            <w:pPr>
              <w:ind w:firstLine="0"/>
              <w:jc w:val="center"/>
              <w:rPr>
                <w:b/>
                <w:bCs/>
                <w:sz w:val="18"/>
                <w:szCs w:val="18"/>
                <w:lang w:val="pl-PL"/>
              </w:rPr>
            </w:pPr>
            <w:r w:rsidRPr="00514F9C">
              <w:rPr>
                <w:b/>
                <w:bCs/>
                <w:sz w:val="18"/>
                <w:szCs w:val="18"/>
                <w:lang w:val="pl-PL"/>
              </w:rPr>
              <w:t>Rekomendacja</w:t>
            </w:r>
          </w:p>
        </w:tc>
        <w:tc>
          <w:tcPr>
            <w:tcW w:w="1134" w:type="dxa"/>
            <w:vAlign w:val="center"/>
          </w:tcPr>
          <w:p w14:paraId="21FAE9A3" w14:textId="77777777" w:rsidR="00AE1A54" w:rsidRPr="00514F9C" w:rsidRDefault="00AE1A54" w:rsidP="009632B0">
            <w:pPr>
              <w:ind w:firstLine="0"/>
              <w:jc w:val="center"/>
              <w:rPr>
                <w:b/>
                <w:bCs/>
                <w:sz w:val="18"/>
                <w:szCs w:val="18"/>
                <w:lang w:val="pl-PL"/>
              </w:rPr>
            </w:pPr>
            <w:r w:rsidRPr="00514F9C">
              <w:rPr>
                <w:b/>
                <w:bCs/>
                <w:sz w:val="18"/>
                <w:szCs w:val="18"/>
                <w:lang w:val="pl-PL"/>
              </w:rPr>
              <w:t>Kwadrant Lean</w:t>
            </w:r>
          </w:p>
        </w:tc>
        <w:tc>
          <w:tcPr>
            <w:tcW w:w="1701" w:type="dxa"/>
          </w:tcPr>
          <w:p w14:paraId="31E1D31B" w14:textId="77777777" w:rsidR="00AE1A54" w:rsidRPr="00514F9C" w:rsidRDefault="00AE1A54" w:rsidP="009632B0">
            <w:pPr>
              <w:ind w:firstLine="0"/>
              <w:jc w:val="center"/>
              <w:rPr>
                <w:b/>
                <w:bCs/>
                <w:sz w:val="18"/>
                <w:szCs w:val="18"/>
                <w:lang w:val="pl-PL"/>
              </w:rPr>
            </w:pPr>
            <w:r w:rsidRPr="00514F9C">
              <w:rPr>
                <w:b/>
                <w:bCs/>
                <w:sz w:val="18"/>
                <w:szCs w:val="18"/>
                <w:lang w:val="pl-PL"/>
              </w:rPr>
              <w:t>Przykładowe narzędzia</w:t>
            </w:r>
          </w:p>
        </w:tc>
      </w:tr>
      <w:tr w:rsidR="00AE1A54" w:rsidRPr="00514F9C" w14:paraId="4BF68241" w14:textId="77777777" w:rsidTr="009632B0">
        <w:trPr>
          <w:cantSplit/>
        </w:trPr>
        <w:tc>
          <w:tcPr>
            <w:tcW w:w="2835" w:type="dxa"/>
            <w:vAlign w:val="center"/>
          </w:tcPr>
          <w:p w14:paraId="3E577C47" w14:textId="77777777" w:rsidR="00AE1A54" w:rsidRPr="00514F9C" w:rsidRDefault="00AE1A54" w:rsidP="009632B0">
            <w:pPr>
              <w:ind w:firstLine="0"/>
              <w:jc w:val="center"/>
              <w:rPr>
                <w:sz w:val="18"/>
                <w:szCs w:val="18"/>
                <w:lang w:val="pl-PL"/>
              </w:rPr>
            </w:pPr>
            <w:r w:rsidRPr="00514F9C">
              <w:rPr>
                <w:sz w:val="18"/>
                <w:szCs w:val="18"/>
                <w:lang w:val="pl-PL"/>
              </w:rPr>
              <w:t xml:space="preserve">Konieczne (E); </w:t>
            </w:r>
            <w:r w:rsidRPr="00514F9C">
              <w:rPr>
                <w:sz w:val="18"/>
                <w:szCs w:val="18"/>
                <w:lang w:val="pl-PL"/>
              </w:rPr>
              <w:br/>
              <w:t>dodające wartość (VA)</w:t>
            </w:r>
          </w:p>
        </w:tc>
        <w:tc>
          <w:tcPr>
            <w:tcW w:w="3402" w:type="dxa"/>
            <w:vAlign w:val="center"/>
          </w:tcPr>
          <w:p w14:paraId="3D47745A" w14:textId="77777777" w:rsidR="00AE1A54" w:rsidRPr="00514F9C" w:rsidRDefault="00AE1A54" w:rsidP="009632B0">
            <w:pPr>
              <w:ind w:firstLine="0"/>
              <w:jc w:val="center"/>
              <w:rPr>
                <w:sz w:val="18"/>
                <w:szCs w:val="18"/>
                <w:lang w:val="pl-PL"/>
              </w:rPr>
            </w:pPr>
            <w:r w:rsidRPr="00514F9C">
              <w:rPr>
                <w:sz w:val="18"/>
                <w:szCs w:val="18"/>
                <w:lang w:val="pl-PL"/>
              </w:rPr>
              <w:t>Maksymalizować wartość</w:t>
            </w:r>
          </w:p>
        </w:tc>
        <w:tc>
          <w:tcPr>
            <w:tcW w:w="1134" w:type="dxa"/>
            <w:vAlign w:val="center"/>
          </w:tcPr>
          <w:p w14:paraId="79478240" w14:textId="77777777" w:rsidR="00AE1A54" w:rsidRPr="00514F9C" w:rsidRDefault="00AE1A54" w:rsidP="009632B0">
            <w:pPr>
              <w:ind w:firstLine="0"/>
              <w:jc w:val="center"/>
              <w:rPr>
                <w:sz w:val="18"/>
                <w:szCs w:val="18"/>
                <w:lang w:val="pl-PL"/>
              </w:rPr>
            </w:pPr>
            <w:r w:rsidRPr="00514F9C">
              <w:rPr>
                <w:sz w:val="18"/>
                <w:szCs w:val="18"/>
                <w:lang w:val="pl-PL"/>
              </w:rPr>
              <w:t>E-VA</w:t>
            </w:r>
          </w:p>
        </w:tc>
        <w:tc>
          <w:tcPr>
            <w:tcW w:w="1701" w:type="dxa"/>
            <w:vAlign w:val="center"/>
          </w:tcPr>
          <w:p w14:paraId="475CBE1F" w14:textId="77777777" w:rsidR="00AE1A54" w:rsidRPr="00514F9C" w:rsidRDefault="00AE1A54" w:rsidP="009632B0">
            <w:pPr>
              <w:ind w:firstLine="0"/>
              <w:jc w:val="center"/>
              <w:rPr>
                <w:sz w:val="18"/>
                <w:szCs w:val="18"/>
                <w:lang w:val="pl-PL"/>
              </w:rPr>
            </w:pPr>
            <w:r w:rsidRPr="00514F9C">
              <w:rPr>
                <w:sz w:val="18"/>
                <w:szCs w:val="18"/>
                <w:lang w:val="pl-PL"/>
              </w:rPr>
              <w:t>DMAIC, PDCA</w:t>
            </w:r>
          </w:p>
        </w:tc>
      </w:tr>
      <w:tr w:rsidR="00AE1A54" w:rsidRPr="00514F9C" w14:paraId="0CD81760" w14:textId="77777777" w:rsidTr="009632B0">
        <w:trPr>
          <w:cantSplit/>
        </w:trPr>
        <w:tc>
          <w:tcPr>
            <w:tcW w:w="2835" w:type="dxa"/>
            <w:vAlign w:val="center"/>
          </w:tcPr>
          <w:p w14:paraId="4AEFCD08" w14:textId="77777777" w:rsidR="00AE1A54" w:rsidRPr="00514F9C" w:rsidRDefault="00AE1A54" w:rsidP="009632B0">
            <w:pPr>
              <w:ind w:firstLine="0"/>
              <w:jc w:val="center"/>
              <w:rPr>
                <w:sz w:val="18"/>
                <w:szCs w:val="18"/>
                <w:lang w:val="pl-PL"/>
              </w:rPr>
            </w:pPr>
            <w:r w:rsidRPr="00514F9C">
              <w:rPr>
                <w:sz w:val="18"/>
                <w:szCs w:val="18"/>
                <w:lang w:val="pl-PL"/>
              </w:rPr>
              <w:t xml:space="preserve">Konieczne (E); </w:t>
            </w:r>
            <w:r w:rsidRPr="00514F9C">
              <w:rPr>
                <w:sz w:val="18"/>
                <w:szCs w:val="18"/>
                <w:lang w:val="pl-PL"/>
              </w:rPr>
              <w:br/>
              <w:t>nie dodające wartości (NVA)</w:t>
            </w:r>
          </w:p>
        </w:tc>
        <w:tc>
          <w:tcPr>
            <w:tcW w:w="3402" w:type="dxa"/>
            <w:vAlign w:val="center"/>
          </w:tcPr>
          <w:p w14:paraId="6C998871" w14:textId="77777777" w:rsidR="00AE1A54" w:rsidRPr="00514F9C" w:rsidRDefault="00AE1A54" w:rsidP="009632B0">
            <w:pPr>
              <w:ind w:firstLine="0"/>
              <w:jc w:val="center"/>
              <w:rPr>
                <w:sz w:val="18"/>
                <w:szCs w:val="18"/>
                <w:lang w:val="pl-PL"/>
              </w:rPr>
            </w:pPr>
            <w:r w:rsidRPr="00514F9C">
              <w:rPr>
                <w:sz w:val="18"/>
                <w:szCs w:val="18"/>
                <w:lang w:val="pl-PL"/>
              </w:rPr>
              <w:t>Minimalizować koszty</w:t>
            </w:r>
          </w:p>
        </w:tc>
        <w:tc>
          <w:tcPr>
            <w:tcW w:w="1134" w:type="dxa"/>
            <w:vAlign w:val="center"/>
          </w:tcPr>
          <w:p w14:paraId="59143D67" w14:textId="77777777" w:rsidR="00AE1A54" w:rsidRPr="00514F9C" w:rsidRDefault="00AE1A54" w:rsidP="009632B0">
            <w:pPr>
              <w:ind w:firstLine="0"/>
              <w:jc w:val="center"/>
              <w:rPr>
                <w:sz w:val="18"/>
                <w:szCs w:val="18"/>
                <w:lang w:val="pl-PL"/>
              </w:rPr>
            </w:pPr>
            <w:r w:rsidRPr="00514F9C">
              <w:rPr>
                <w:sz w:val="18"/>
                <w:szCs w:val="18"/>
                <w:lang w:val="pl-PL"/>
              </w:rPr>
              <w:t>E-NVA</w:t>
            </w:r>
          </w:p>
        </w:tc>
        <w:tc>
          <w:tcPr>
            <w:tcW w:w="1701" w:type="dxa"/>
            <w:vAlign w:val="center"/>
          </w:tcPr>
          <w:p w14:paraId="7884770D" w14:textId="77777777" w:rsidR="00AE1A54" w:rsidRPr="00514F9C" w:rsidRDefault="00AE1A54" w:rsidP="009632B0">
            <w:pPr>
              <w:ind w:firstLine="0"/>
              <w:jc w:val="center"/>
              <w:rPr>
                <w:sz w:val="18"/>
                <w:szCs w:val="18"/>
                <w:lang w:val="pl-PL"/>
              </w:rPr>
            </w:pPr>
            <w:r w:rsidRPr="00514F9C">
              <w:rPr>
                <w:sz w:val="18"/>
                <w:szCs w:val="18"/>
                <w:lang w:val="pl-PL"/>
              </w:rPr>
              <w:t>Automatyzacja, outsourcing</w:t>
            </w:r>
          </w:p>
        </w:tc>
      </w:tr>
      <w:tr w:rsidR="00AE1A54" w:rsidRPr="00514F9C" w14:paraId="54538950" w14:textId="77777777" w:rsidTr="009632B0">
        <w:trPr>
          <w:cantSplit/>
        </w:trPr>
        <w:tc>
          <w:tcPr>
            <w:tcW w:w="2835" w:type="dxa"/>
            <w:vAlign w:val="center"/>
          </w:tcPr>
          <w:p w14:paraId="590575D8" w14:textId="77777777" w:rsidR="00AE1A54" w:rsidRPr="00514F9C" w:rsidRDefault="00AE1A54" w:rsidP="009632B0">
            <w:pPr>
              <w:ind w:firstLine="0"/>
              <w:jc w:val="center"/>
              <w:rPr>
                <w:sz w:val="18"/>
                <w:szCs w:val="18"/>
                <w:lang w:val="pl-PL"/>
              </w:rPr>
            </w:pPr>
            <w:r w:rsidRPr="00514F9C">
              <w:rPr>
                <w:sz w:val="18"/>
                <w:szCs w:val="18"/>
                <w:lang w:val="pl-PL"/>
              </w:rPr>
              <w:t xml:space="preserve">Niekonieczne (NE); </w:t>
            </w:r>
            <w:r w:rsidRPr="00514F9C">
              <w:rPr>
                <w:sz w:val="18"/>
                <w:szCs w:val="18"/>
                <w:lang w:val="pl-PL"/>
              </w:rPr>
              <w:br/>
              <w:t>nie dodające wartości (NVA)</w:t>
            </w:r>
          </w:p>
        </w:tc>
        <w:tc>
          <w:tcPr>
            <w:tcW w:w="3402" w:type="dxa"/>
            <w:vAlign w:val="center"/>
          </w:tcPr>
          <w:p w14:paraId="4186D39C" w14:textId="77777777" w:rsidR="00AE1A54" w:rsidRPr="00514F9C" w:rsidRDefault="00AE1A54" w:rsidP="009632B0">
            <w:pPr>
              <w:ind w:firstLine="0"/>
              <w:jc w:val="center"/>
              <w:rPr>
                <w:sz w:val="18"/>
                <w:szCs w:val="18"/>
                <w:lang w:val="pl-PL"/>
              </w:rPr>
            </w:pPr>
            <w:r w:rsidRPr="00514F9C">
              <w:rPr>
                <w:sz w:val="18"/>
                <w:szCs w:val="18"/>
                <w:lang w:val="pl-PL"/>
              </w:rPr>
              <w:t>Eliminować</w:t>
            </w:r>
          </w:p>
        </w:tc>
        <w:tc>
          <w:tcPr>
            <w:tcW w:w="1134" w:type="dxa"/>
            <w:vAlign w:val="center"/>
          </w:tcPr>
          <w:p w14:paraId="6C70CFFA" w14:textId="77777777" w:rsidR="00AE1A54" w:rsidRPr="00514F9C" w:rsidRDefault="00AE1A54" w:rsidP="009632B0">
            <w:pPr>
              <w:ind w:firstLine="0"/>
              <w:jc w:val="center"/>
              <w:rPr>
                <w:sz w:val="18"/>
                <w:szCs w:val="18"/>
                <w:lang w:val="pl-PL"/>
              </w:rPr>
            </w:pPr>
            <w:r w:rsidRPr="00514F9C">
              <w:rPr>
                <w:sz w:val="18"/>
                <w:szCs w:val="18"/>
                <w:lang w:val="pl-PL"/>
              </w:rPr>
              <w:t>NE-NVA</w:t>
            </w:r>
          </w:p>
        </w:tc>
        <w:tc>
          <w:tcPr>
            <w:tcW w:w="1701" w:type="dxa"/>
            <w:vAlign w:val="center"/>
          </w:tcPr>
          <w:p w14:paraId="3EE78E86" w14:textId="77777777" w:rsidR="00AE1A54" w:rsidRPr="00514F9C" w:rsidRDefault="00AE1A54" w:rsidP="009632B0">
            <w:pPr>
              <w:ind w:firstLine="0"/>
              <w:jc w:val="center"/>
              <w:rPr>
                <w:sz w:val="18"/>
                <w:szCs w:val="18"/>
                <w:lang w:val="pl-PL"/>
              </w:rPr>
            </w:pPr>
            <w:r w:rsidRPr="00514F9C">
              <w:rPr>
                <w:sz w:val="18"/>
                <w:szCs w:val="18"/>
                <w:lang w:val="pl-PL"/>
              </w:rPr>
              <w:t>5S</w:t>
            </w:r>
          </w:p>
        </w:tc>
      </w:tr>
      <w:tr w:rsidR="00AE1A54" w:rsidRPr="00514F9C" w14:paraId="34F60A26" w14:textId="77777777" w:rsidTr="009632B0">
        <w:trPr>
          <w:cantSplit/>
        </w:trPr>
        <w:tc>
          <w:tcPr>
            <w:tcW w:w="2835" w:type="dxa"/>
            <w:vAlign w:val="center"/>
          </w:tcPr>
          <w:p w14:paraId="23C7ABB7" w14:textId="77777777" w:rsidR="00AE1A54" w:rsidRPr="00514F9C" w:rsidRDefault="00AE1A54" w:rsidP="009632B0">
            <w:pPr>
              <w:keepNext/>
              <w:ind w:firstLine="0"/>
              <w:jc w:val="center"/>
              <w:rPr>
                <w:i/>
                <w:iCs/>
                <w:sz w:val="18"/>
                <w:szCs w:val="18"/>
                <w:lang w:val="pl-PL"/>
              </w:rPr>
            </w:pPr>
            <w:r w:rsidRPr="00514F9C">
              <w:rPr>
                <w:i/>
                <w:iCs/>
                <w:sz w:val="18"/>
                <w:szCs w:val="18"/>
                <w:lang w:val="pl-PL"/>
              </w:rPr>
              <w:t>Niekonieczne (NE);</w:t>
            </w:r>
            <w:r w:rsidRPr="00514F9C">
              <w:rPr>
                <w:i/>
                <w:iCs/>
                <w:sz w:val="18"/>
                <w:szCs w:val="18"/>
                <w:lang w:val="pl-PL"/>
              </w:rPr>
              <w:br/>
              <w:t>dodające wartość (VA)</w:t>
            </w:r>
          </w:p>
        </w:tc>
        <w:tc>
          <w:tcPr>
            <w:tcW w:w="3402" w:type="dxa"/>
            <w:vAlign w:val="center"/>
          </w:tcPr>
          <w:p w14:paraId="3E13434D" w14:textId="77777777" w:rsidR="00AE1A54" w:rsidRPr="00514F9C" w:rsidRDefault="00AE1A54" w:rsidP="009632B0">
            <w:pPr>
              <w:keepNext/>
              <w:ind w:firstLine="0"/>
              <w:jc w:val="center"/>
              <w:rPr>
                <w:i/>
                <w:iCs/>
                <w:sz w:val="18"/>
                <w:szCs w:val="18"/>
                <w:lang w:val="pl-PL"/>
              </w:rPr>
            </w:pPr>
            <w:r w:rsidRPr="00514F9C">
              <w:rPr>
                <w:i/>
                <w:iCs/>
                <w:sz w:val="18"/>
                <w:szCs w:val="18"/>
                <w:lang w:val="pl-PL"/>
              </w:rPr>
              <w:t xml:space="preserve">Wdrażać (przeprojektować); ponieważ dodają wartość to uznać za konieczne; </w:t>
            </w:r>
          </w:p>
        </w:tc>
        <w:tc>
          <w:tcPr>
            <w:tcW w:w="1134" w:type="dxa"/>
            <w:vAlign w:val="center"/>
          </w:tcPr>
          <w:p w14:paraId="0409C72E" w14:textId="77777777" w:rsidR="00AE1A54" w:rsidRPr="00514F9C" w:rsidRDefault="00AE1A54" w:rsidP="009632B0">
            <w:pPr>
              <w:keepNext/>
              <w:ind w:firstLine="0"/>
              <w:jc w:val="center"/>
              <w:rPr>
                <w:i/>
                <w:iCs/>
                <w:sz w:val="18"/>
                <w:szCs w:val="18"/>
                <w:lang w:val="pl-PL"/>
              </w:rPr>
            </w:pPr>
            <w:r w:rsidRPr="00514F9C">
              <w:rPr>
                <w:i/>
                <w:iCs/>
                <w:sz w:val="18"/>
                <w:szCs w:val="18"/>
                <w:lang w:val="pl-PL"/>
              </w:rPr>
              <w:t>NE-VA</w:t>
            </w:r>
          </w:p>
        </w:tc>
        <w:tc>
          <w:tcPr>
            <w:tcW w:w="1701" w:type="dxa"/>
            <w:vAlign w:val="center"/>
          </w:tcPr>
          <w:p w14:paraId="062AD9E6" w14:textId="77777777" w:rsidR="00AE1A54" w:rsidRPr="00514F9C" w:rsidRDefault="00AE1A54" w:rsidP="009632B0">
            <w:pPr>
              <w:keepNext/>
              <w:ind w:firstLine="0"/>
              <w:jc w:val="center"/>
              <w:rPr>
                <w:i/>
                <w:iCs/>
                <w:sz w:val="18"/>
                <w:szCs w:val="18"/>
                <w:lang w:val="pl-PL"/>
              </w:rPr>
            </w:pPr>
            <w:r w:rsidRPr="00514F9C">
              <w:rPr>
                <w:i/>
                <w:iCs/>
                <w:sz w:val="18"/>
                <w:szCs w:val="18"/>
                <w:lang w:val="pl-PL"/>
              </w:rPr>
              <w:t>TRIZ, DFSS</w:t>
            </w:r>
          </w:p>
        </w:tc>
      </w:tr>
    </w:tbl>
    <w:p w14:paraId="5DF0131E" w14:textId="77777777" w:rsidR="00AE1A54" w:rsidRDefault="00AE1A54" w:rsidP="00AE1A54">
      <w:pPr>
        <w:pStyle w:val="rdo"/>
      </w:pPr>
      <w:r>
        <w:t xml:space="preserve">Źródło: opracowanie własne na podstawie </w:t>
      </w:r>
      <w:r>
        <w:fldChar w:fldCharType="begin" w:fldLock="1"/>
      </w:r>
      <w:r>
        <w:instrText>ADDIN CSL_CITATION {"citationItems":[{"id":"ITEM-1","itemData":{"DOI":"10.1038/sj.jors.2600967","ISSN":"01605682","author":[{"dropping-particle":"","family":"Womack","given":"J P","non-dropping-particle":"","parse-names":false,"suffix":""},{"dropping-particle":"","family":"Jones","given":"D T","non-dropping-particle":"","parse-names":false,"suffix":""}],"container-title":"Journal of the Operational Research Society","id":"ITEM-1","issue":"11","issued":{"date-parts":[["1997","12","18"]]},"page":"1148-1148","title":"Lean Thinking—Banish Waste and Create Wealth in your Corporation","type":"article-journal","volume":"48"},"uris":["http://www.mendeley.com/documents/?uuid=fd5d46da-3f61-47cf-8802-9d55fa498922"]},{"id":"ITEM-2","itemData":{"DOI":"10.1080/09537287.2019.1599146","ISSN":"0953-7287","author":[{"dropping-particle":"","family":"Hadid","given":"Wael","non-dropping-particle":"","parse-names":false,"suffix":""}],"container-title":"Production Planning &amp; Control","id":"ITEM-2","issue":"14","issued":{"date-parts":[["2019","10","26"]]},"page":"1203-1217","title":"Lean service, business strategy and ABC and their impact on firm performance","type":"article-journal","volume":"30"},"uris":["http://www.mendeley.com/documents/?uuid=97cf4fa2-93b7-4078-922f-801a33a7e2bf"]},{"id":"ITEM-3","itemData":{"URL":"https://www.isixsigma.com/project-selection-tracking/picking-best-approach-problem-hand/","author":[{"dropping-particle":"","family":"Oates","given":"Jason","non-dropping-particle":"","parse-names":false,"suffix":""}],"container-title":"ISSIXSIGMA","id":"ITEM-3","issued":{"date-parts":[["2010"]]},"title":"Picking the Best Approach for the Problem at Hand","type":"webpage"},"uris":["http://www.mendeley.com/documents/?uuid=600f7569-d278-4273-95bb-0fd18bfd14c3"]}],"mendeley":{"formattedCitation":"(Hadid, 2019; Oates, 2010; Womack &amp; Jones, 1997)","plainTextFormattedCitation":"(Hadid, 2019; Oates, 2010; Womack &amp; Jones, 1997)","previouslyFormattedCitation":"(Hadid, 2019; Oates, 2010; Womack &amp; Jones, 1997)"},"properties":{"noteIndex":0},"schema":"https://github.com/citation-style-language/schema/raw/master/csl-citation.json"}</w:instrText>
      </w:r>
      <w:r>
        <w:fldChar w:fldCharType="separate"/>
      </w:r>
      <w:r w:rsidRPr="00514F9C">
        <w:rPr>
          <w:noProof/>
        </w:rPr>
        <w:t>(Hadid, 2019; Oates, 2010; Womack &amp; Jones, 1997)</w:t>
      </w:r>
      <w:r>
        <w:fldChar w:fldCharType="end"/>
      </w:r>
    </w:p>
    <w:p w14:paraId="340BDD85" w14:textId="55EF883C" w:rsidR="00E77AB2" w:rsidRDefault="00AE1A54" w:rsidP="008A0B73">
      <w:r>
        <w:t xml:space="preserve">Spośród przedstawionych w tabeli </w:t>
      </w:r>
      <w:r w:rsidR="00001512">
        <w:t>po</w:t>
      </w:r>
      <w:r w:rsidR="00001512">
        <w:fldChar w:fldCharType="begin"/>
      </w:r>
      <w:r w:rsidR="00001512">
        <w:instrText xml:space="preserve"> REF _Ref145605621 \p \h </w:instrText>
      </w:r>
      <w:r w:rsidR="00001512">
        <w:fldChar w:fldCharType="separate"/>
      </w:r>
      <w:r w:rsidR="00001512">
        <w:t>wyżej</w:t>
      </w:r>
      <w:r w:rsidR="00001512">
        <w:fldChar w:fldCharType="end"/>
      </w:r>
      <w:r w:rsidR="00001512">
        <w:t xml:space="preserve"> (</w:t>
      </w:r>
      <w:r w:rsidR="00001512">
        <w:fldChar w:fldCharType="begin"/>
      </w:r>
      <w:r w:rsidR="00001512">
        <w:instrText xml:space="preserve"> REF _Ref145605627 \h </w:instrText>
      </w:r>
      <w:r w:rsidR="00001512">
        <w:fldChar w:fldCharType="separate"/>
      </w:r>
      <w:r w:rsidR="00001512">
        <w:t xml:space="preserve">Tabela </w:t>
      </w:r>
      <w:r w:rsidR="00001512">
        <w:rPr>
          <w:noProof/>
        </w:rPr>
        <w:t>30</w:t>
      </w:r>
      <w:r w:rsidR="00001512">
        <w:fldChar w:fldCharType="end"/>
      </w:r>
      <w:r w:rsidR="00001512">
        <w:t xml:space="preserve">) kwadrantów 3 pierwsze mają zastosowanie w codziennej praktyce firm. Czwarty jest to niejako teoretyczny kwadrant, stąd jego opisy zostały wyróżnione kursywą. Tak bowiem jak analiza sytuacji obecnej może wskazywać na istnienie 3 wariantów wykonywanych czynności, a co za tym idzie różnego rodzaju grup działań doskonalących, tak raczej identyfikacja czynności dodających wartość, a obecnie uznawanych za niekonieczne raczej sprowadzałaby się do analizy potencjalnych możliwości wzbogacenia produktu poprzez dodanie do niego wartości, która obecnie nie jest dodawana (uznawana za niekonieczną). Natomiast kluczową rolę w Lean ma zdefiniowanie obszarów w których można zidentyfikować działania będące czystym marnotrawstwem (tzw. </w:t>
      </w:r>
      <w:proofErr w:type="spellStart"/>
      <w:r w:rsidR="00001512">
        <w:t>muda</w:t>
      </w:r>
      <w:proofErr w:type="spellEnd"/>
      <w:r w:rsidR="00001512">
        <w:t xml:space="preserve">) czyli należących trzeciego kwadrantu czynności nie dodających wartości i zarazem niekoniecznych. </w:t>
      </w:r>
      <w:r w:rsidR="00E77AB2">
        <w:t xml:space="preserve">Siedem </w:t>
      </w:r>
      <w:r w:rsidR="00507B7C">
        <w:t xml:space="preserve">podstawowych </w:t>
      </w:r>
      <w:r w:rsidR="00E77AB2">
        <w:t xml:space="preserve">wyodrębnionych form </w:t>
      </w:r>
      <w:r w:rsidR="00507B7C">
        <w:t>marnotrawstwa</w:t>
      </w:r>
      <w:r w:rsidR="00E77AB2">
        <w:t xml:space="preserve"> </w:t>
      </w:r>
      <w:r w:rsidR="004C09C1">
        <w:t>pierwotnie zidentyfikowanych dla środowiska produkcyjnego (</w:t>
      </w:r>
      <w:proofErr w:type="spellStart"/>
      <w:r w:rsidR="004C09C1">
        <w:t>Ohno</w:t>
      </w:r>
      <w:proofErr w:type="spellEnd"/>
      <w:r w:rsidR="004C09C1">
        <w:t xml:space="preserve">, 1988) </w:t>
      </w:r>
      <w:r w:rsidR="00E77AB2">
        <w:t>to:</w:t>
      </w:r>
    </w:p>
    <w:p w14:paraId="61C19EF7" w14:textId="6E811AC8" w:rsidR="00E77AB2" w:rsidRDefault="00E77AB2" w:rsidP="00E77AB2">
      <w:pPr>
        <w:pStyle w:val="Akapitzlist"/>
        <w:numPr>
          <w:ilvl w:val="0"/>
          <w:numId w:val="51"/>
        </w:numPr>
      </w:pPr>
      <w:r>
        <w:t>Nadprodukcja</w:t>
      </w:r>
    </w:p>
    <w:p w14:paraId="3F52D7D6" w14:textId="7C4532E1" w:rsidR="00E77AB2" w:rsidRDefault="00E77AB2" w:rsidP="00E77AB2">
      <w:pPr>
        <w:pStyle w:val="Akapitzlist"/>
        <w:numPr>
          <w:ilvl w:val="0"/>
          <w:numId w:val="51"/>
        </w:numPr>
      </w:pPr>
      <w:r>
        <w:t>Defekty</w:t>
      </w:r>
    </w:p>
    <w:p w14:paraId="2CDF538B" w14:textId="071E2A25" w:rsidR="00E77AB2" w:rsidRDefault="00E77AB2" w:rsidP="00E77AB2">
      <w:pPr>
        <w:pStyle w:val="Akapitzlist"/>
        <w:numPr>
          <w:ilvl w:val="0"/>
          <w:numId w:val="51"/>
        </w:numPr>
      </w:pPr>
      <w:r>
        <w:t>Zbędne zapasy</w:t>
      </w:r>
    </w:p>
    <w:p w14:paraId="587BE01E" w14:textId="0992DDB2" w:rsidR="00E77AB2" w:rsidRDefault="00E77AB2" w:rsidP="00E77AB2">
      <w:pPr>
        <w:pStyle w:val="Akapitzlist"/>
        <w:numPr>
          <w:ilvl w:val="0"/>
          <w:numId w:val="51"/>
        </w:numPr>
      </w:pPr>
      <w:r>
        <w:t>Niewłaściwe procesy</w:t>
      </w:r>
    </w:p>
    <w:p w14:paraId="26FB8606" w14:textId="77D2874C" w:rsidR="00E77AB2" w:rsidRDefault="00E77AB2" w:rsidP="00E77AB2">
      <w:pPr>
        <w:pStyle w:val="Akapitzlist"/>
        <w:numPr>
          <w:ilvl w:val="0"/>
          <w:numId w:val="51"/>
        </w:numPr>
      </w:pPr>
      <w:r>
        <w:t>Nadmierny transport</w:t>
      </w:r>
    </w:p>
    <w:p w14:paraId="4EB8C920" w14:textId="3B2EC40D" w:rsidR="00E77AB2" w:rsidRDefault="00E77AB2" w:rsidP="00E77AB2">
      <w:pPr>
        <w:pStyle w:val="Akapitzlist"/>
        <w:numPr>
          <w:ilvl w:val="0"/>
          <w:numId w:val="51"/>
        </w:numPr>
      </w:pPr>
      <w:r>
        <w:t>Oczekiwanie</w:t>
      </w:r>
    </w:p>
    <w:p w14:paraId="5E167063" w14:textId="4598738F" w:rsidR="00E77AB2" w:rsidRDefault="00E77AB2" w:rsidP="00E77AB2">
      <w:pPr>
        <w:pStyle w:val="Akapitzlist"/>
        <w:numPr>
          <w:ilvl w:val="0"/>
          <w:numId w:val="51"/>
        </w:numPr>
      </w:pPr>
      <w:r>
        <w:t xml:space="preserve">Zbędne ruchy </w:t>
      </w:r>
      <w:r>
        <w:fldChar w:fldCharType="begin" w:fldLock="1"/>
      </w:r>
      <w:r w:rsidR="00D40044">
        <w:instrText>ADDIN CSL_CITATION {"citationItems":[{"id":"ITEM-1","itemData":{"DOI":"10.1108/02656711011014276","ISSN":"0265-671X","abstract":"Purpose: Although research has been undertaken on the implementation of lean within various industries, the many tools and techniques that form the \"tool box\", and its integration with Six Sigma (mainly through case studies and action research), there has been little written on the journey towards the integration of the two approaches. This paper aims to examine the integration of lean principles with Six Sigma methodology as a coherent approach to continuous improvement, and provides a conceptual model for their successful integration. Design/methodology/approach: Desk research and a literature review of each separate approach is provided, followed by a view of the literature of the integrated approach. Findings: No standard framework for lean Six Sigma or its implementation exists. A systematic approach needs to be adopted, which optimises systems as a whole, focusing the right strategies in the correct places. Originality/value: This paper contributes to knowledge by providing an insight into the evolution of the lean Six Sigma paradigm. It is suggested that a clear integration of the two approaches must be achieved, with sufficient scientific underpinning. © Emerald Group Publishing Limited.","author":[{"dropping-particle":"","family":"Pepper","given":"M.P.J.","non-dropping-particle":"","parse-names":false,"suffix":""},{"dropping-particle":"","family":"Spedding","given":"T.A.","non-dropping-particle":"","parse-names":false,"suffix":""}],"container-title":"International Journal of Quality &amp; Reliability Management","editor":[{"dropping-particle":"","family":"Clegg","given":"Ben","non-dropping-particle":"","parse-names":false,"suffix":""}],"id":"ITEM-1","issue":"2","issued":{"date-parts":[["2010","1","26"]]},"page":"138-155","title":"The evolution of lean Six Sigma","type":"article-journal","volume":"27"},"uris":["http://www.mendeley.com/documents/?uuid=2e60dac4-c65d-3e28-8c41-2825f468f101"]},{"id":"ITEM-2","itemData":{"DOI":"10.1108/IJQRM-10-2014-0160","ISSN":"0265-671X","abstract":"Purpose – The purpose of this paper is to translate the eight wastes of Lean for Higher Education Institutions (HEIs), identify some examples of each waste and to propose appropriate Lean solutions to those wastes. Design/methodology/approach – To identify wastes within HEIs a combination of observation and cause-and-effect analysis utilising brainstorming were employed using a convenience sample of HE academic staff. Findings – Once all eight wastes were successfully translated for HEIs a range of examples were identified in both academic and support services, including excessive movement of people, over production of materials, excessive inventory and waste of human resources. Appropriate Lean solutions to the identified wastes include the use of 5S, point-of-use-storage, process mapping/value stream mapping and level scheduling. Research limitations/implications – The cited examples come from a limited number of observations in only a few HEIs. More valid and reliable data would come from a more extensive sample of HEIs. Practical implications – In order to improve bottom-line performance in times of constrained resources HEIs can reduce waste and hence costs of poor quality by using Lean thinking and accessing, what Joseph Juran (1962) called, “The gold in the mine”. This can be done without reducing the level of services. Social implications – Particularly in a recession, HEIs need to show that they are using government funding (public money) in the most efficient and effective way possible. Lean thinking can help achieve both these objectives. Originality/value – Previous papers on Lean thinking applied to HEIs have concentrated on individual processes such as curriculum design or student assessment. This paper takes a holistic view demonstrating how Lean thinking theories can be practically applied across both academic and administrative areas of HEI operations.","author":[{"dropping-particle":"","family":"Douglas","given":"Jacqueline","non-dropping-particle":"","parse-names":false,"suffix":""},{"dropping-particle":"","family":"Antony","given":"Jiju","non-dropping-particle":"","parse-names":false,"suffix":""},{"dropping-particle":"","family":"Douglas","given":"Alexander","non-dropping-particle":"","parse-names":false,"suffix":""}],"container-title":"International Journal of Quality &amp; Reliability Management","editor":[{"dropping-particle":"","family":"Jiju Antony","given":"Professor","non-dropping-particle":"","parse-names":false,"suffix":""}],"id":"ITEM-2","issue":"9","issued":{"date-parts":[["2015","10","5"]]},"page":"970-981","title":"Waste identification and elimination in HEIs: the role of Lean thinking","type":"article-journal","volume":"32"},"uris":["http://www.mendeley.com/documents/?uuid=257a5a92-c604-362a-9ecf-d401686ec437"]}],"mendeley":{"formattedCitation":"(Douglas i in., 2015; Pepper &amp; Spedding, 2010)","plainTextFormattedCitation":"(Douglas i in., 2015; Pepper &amp; Spedding, 2010)","previouslyFormattedCitation":"(Douglas i in., 2015; Pepper &amp; Spedding, 2010)"},"properties":{"noteIndex":0},"schema":"https://github.com/citation-style-language/schema/raw/master/csl-citation.json"}</w:instrText>
      </w:r>
      <w:r>
        <w:fldChar w:fldCharType="separate"/>
      </w:r>
      <w:r w:rsidR="004C09C1" w:rsidRPr="004C09C1">
        <w:rPr>
          <w:noProof/>
        </w:rPr>
        <w:t>(Douglas i in., 2015; Pepper &amp; Spedding, 2010)</w:t>
      </w:r>
      <w:r>
        <w:fldChar w:fldCharType="end"/>
      </w:r>
      <w:r w:rsidR="004C09C1">
        <w:t xml:space="preserve"> </w:t>
      </w:r>
    </w:p>
    <w:p w14:paraId="2ABF5AC0" w14:textId="6DBF2D9C" w:rsidR="00BF04C5" w:rsidRDefault="00001512" w:rsidP="00BF04C5">
      <w:r>
        <w:t xml:space="preserve">W celu ustrukturyzowania procesu analizy w Lean określono </w:t>
      </w:r>
      <w:r w:rsidR="00BF04C5">
        <w:t xml:space="preserve">5 </w:t>
      </w:r>
      <w:r>
        <w:t xml:space="preserve">głównych </w:t>
      </w:r>
      <w:r w:rsidR="00BF04C5">
        <w:t xml:space="preserve">zasad </w:t>
      </w:r>
      <w:r>
        <w:t>działania. Są to:</w:t>
      </w:r>
    </w:p>
    <w:p w14:paraId="0A093F4F" w14:textId="656FD388" w:rsidR="00BF04C5" w:rsidRDefault="00BF04C5" w:rsidP="00BF04C5">
      <w:r>
        <w:t xml:space="preserve">1. </w:t>
      </w:r>
      <w:r w:rsidR="009C522D" w:rsidRPr="00001512">
        <w:t>Zrozum</w:t>
      </w:r>
      <w:r w:rsidR="009C522D">
        <w:t xml:space="preserve"> (o</w:t>
      </w:r>
      <w:r>
        <w:t>kreśl</w:t>
      </w:r>
      <w:r w:rsidR="009C522D">
        <w:t>)</w:t>
      </w:r>
      <w:r>
        <w:t xml:space="preserve"> czym jest wartość, z punktu widzenia klienta.</w:t>
      </w:r>
    </w:p>
    <w:p w14:paraId="1FCE7F16" w14:textId="58261FEE" w:rsidR="00BF04C5" w:rsidRDefault="00BF04C5" w:rsidP="00BF04C5">
      <w:r>
        <w:t>2. Zidentyfikuj</w:t>
      </w:r>
      <w:r w:rsidR="009C522D">
        <w:t xml:space="preserve"> (przeanalizuj)</w:t>
      </w:r>
      <w:r>
        <w:t xml:space="preserve"> strumień wartości – wszystkie czynności wykonywane (niezbędne) by dostarczyć produkt (wartość) klientowi.</w:t>
      </w:r>
    </w:p>
    <w:p w14:paraId="4FEE2A1C" w14:textId="5A459C0D" w:rsidR="00BF04C5" w:rsidRDefault="00BF04C5" w:rsidP="00BF04C5">
      <w:r>
        <w:t>3. Przepływ - spraw by etapy tworzące wartość płynęły swobodnie</w:t>
      </w:r>
      <w:r w:rsidR="009C522D">
        <w:t xml:space="preserve"> w możliwie małych partiach</w:t>
      </w:r>
      <w:r w:rsidR="001D6F0B">
        <w:t>, zarządzaj wąskimi gardłami</w:t>
      </w:r>
      <w:r w:rsidR="00001512">
        <w:t>.</w:t>
      </w:r>
    </w:p>
    <w:p w14:paraId="7ED25A12" w14:textId="42E64353" w:rsidR="00BF04C5" w:rsidRDefault="00BF04C5" w:rsidP="00BF04C5">
      <w:r>
        <w:lastRenderedPageBreak/>
        <w:t>4. Wyciąganie wartości przez klientów. Sprzedaj jeden, wytwórz jeden.</w:t>
      </w:r>
      <w:r w:rsidR="009C522D">
        <w:t xml:space="preserve"> Stwórz sprawny popytowy system produkcyjny, a ograniczysz stan magazynu wyrobów gotowych.</w:t>
      </w:r>
    </w:p>
    <w:p w14:paraId="31947604" w14:textId="4247A9EA" w:rsidR="00BF04C5" w:rsidRDefault="00BF04C5" w:rsidP="00BF04C5">
      <w:r>
        <w:t>5. Dąż do doskonałości. Proces poprawy</w:t>
      </w:r>
      <w:r w:rsidR="009C522D">
        <w:t xml:space="preserve"> (eliminacji strat i dodawania wartości)</w:t>
      </w:r>
      <w:r>
        <w:t xml:space="preserve"> nie ma końca</w:t>
      </w:r>
      <w:r w:rsidR="00001512">
        <w:t xml:space="preserve"> </w:t>
      </w:r>
      <w:r>
        <w:fldChar w:fldCharType="begin" w:fldLock="1"/>
      </w:r>
      <w:r w:rsidR="00191A08">
        <w:instrText>ADDIN CSL_CITATION {"citationItems":[{"id":"ITEM-1","itemData":{"DOI":"10.1038/sj.jors.2600967","ISSN":"01605682","author":[{"dropping-particle":"","family":"Womack","given":"J P","non-dropping-particle":"","parse-names":false,"suffix":""},{"dropping-particle":"","family":"Jones","given":"D T","non-dropping-particle":"","parse-names":false,"suffix":""}],"container-title":"Journal of the Operational Research Society","id":"ITEM-1","issue":"11","issued":{"date-parts":[["1997","12","18"]]},"page":"1148-1148","title":"Lean Thinking—Banish Waste and Create Wealth in your Corporation","type":"article-journal","volume":"48"},"uris":["http://www.mendeley.com/documents/?uuid=fd5d46da-3f61-47cf-8802-9d55fa498922"]},{"id":"ITEM-2","itemData":{"DOI":"10.1080/09537287.2019.1599146","ISSN":"0953-7287","author":[{"dropping-particle":"","family":"Hadid","given":"Wael","non-dropping-particle":"","parse-names":false,"suffix":""}],"container-title":"Production Planning &amp; Control","id":"ITEM-2","issue":"14","issued":{"date-parts":[["2019","10","26"]]},"page":"1203-1217","title":"Lean service, business strategy and ABC and their impact on firm performance","type":"article-journal","volume":"30"},"uris":["http://www.mendeley.com/documents/?uuid=97cf4fa2-93b7-4078-922f-801a33a7e2bf"]},{"id":"ITEM-3","itemData":{"DOI":"10.1108/09544780610660004","ISSN":"0954-478X","abstract":"Purpose - During the last decades, different quality management concepts, including total quality management (TQM), six sigma and lean, have been applied by many different organisations. Although much important work has been documented regarding TQM, six sigma and lean, a number of questions remain concerning the applicability of these concepts in various organisations and contexts. Hence, the purpose of this paper is to describe the similarities and differences between the concepts, including an evaluation and criticism of each concept. Design/methodology/approach - Within a case study, a literature review and face-to-face interviews in typical TQM, six sigma and lean organisations have been carried out. Findings - While TQM, six sigma and lean have many similarities, especially concerning origin, methodologies, tools and effects, they differ in some areas, in particular concerning the main theory, approach and the main criticism. The lean concept is slightly different from TQM and six sigma. However, there is a lot to gain if organisations are able to combine these three concepts, as they are complementary. Six sigma and lean are excellent road-maps, which could be used one by one or combined, together with the values in TQM. Originality/value - The paper provides guidance to organisations regarding the applicability and properties of quality concepts. Organisations need to work continuously with customer-orientated activities in order to survive; irrespective of how these activities are labelled. The paper will also serve as a basis for further research in this area, focusing on practical experience of these concepts. © Emerald Group Publishing Limited.","author":[{"dropping-particle":"","family":"Andersson","given":"Roy","non-dropping-particle":"","parse-names":false,"suffix":""},{"dropping-particle":"","family":"Eriksson","given":"Henrik","non-dropping-particle":"","parse-names":false,"suffix":""},{"dropping-particle":"","family":"Torstensson","given":"Håkan","non-dropping-particle":"","parse-names":false,"suffix":""}],"container-title":"The TQM Magazine","editor":[{"dropping-particle":"","family":"Mi Dahlgaard</w:instrText>
      </w:r>
      <w:r w:rsidR="00191A08">
        <w:rPr>
          <w:rFonts w:ascii="Cambria Math" w:hAnsi="Cambria Math" w:cs="Cambria Math"/>
        </w:rPr>
        <w:instrText>‐</w:instrText>
      </w:r>
      <w:r w:rsidR="00191A08">
        <w:instrText>Park","given":"Su","non-dropping-particle":"","parse-names":false,"suffix":""}],"id":"ITEM-3","issue":"3","issued":{"date-parts":[["2006","5","1"]]},"page":"282-296","title":"Similarities and differences between TQM, six sigma and lean","type":"article-journal","volume":"18"},"uris":["http://www.mendeley.com/documents/?uuid=4ba9081e-66f4-3545-a7f8-55f47ae4e8bc"]}],"mendeley":{"formattedCitation":"(Andersson i in., 2006; Hadid, 2019; Womack &amp; Jones, 1997)","plainTextFormattedCitation":"(Andersson i in., 2006; Hadid, 2019; Womack &amp; Jones, 1997)","previouslyFormattedCitation":"(Andersson i in., 2006; Hadid, 2019; Womack &amp; Jones, 1997)"},"properties":{"noteIndex":0},"schema":"https://github.com/citation-style-language/schema/raw/master/csl-citation.json"}</w:instrText>
      </w:r>
      <w:r>
        <w:fldChar w:fldCharType="separate"/>
      </w:r>
      <w:r w:rsidR="009C522D" w:rsidRPr="009C522D">
        <w:rPr>
          <w:noProof/>
        </w:rPr>
        <w:t>(Andersson i in., 2006; Hadid, 2019; Womack &amp; Jones, 1997)</w:t>
      </w:r>
      <w:r>
        <w:fldChar w:fldCharType="end"/>
      </w:r>
      <w:r w:rsidR="00001512">
        <w:t>.</w:t>
      </w:r>
    </w:p>
    <w:p w14:paraId="2EC5ABB7" w14:textId="1A18EAE2" w:rsidR="000F73A1" w:rsidRPr="00021915" w:rsidRDefault="00FA5B37" w:rsidP="00CB41B3">
      <w:pPr>
        <w:jc w:val="left"/>
      </w:pPr>
      <w:r>
        <w:t xml:space="preserve">Lean doprowadziło do przedefiniowania sposobu zarządzania wieloma systemami wytwarzania i usług nie tylko w wielkoskalowym środowisku produkcyjnym </w:t>
      </w:r>
      <w:r>
        <w:fldChar w:fldCharType="begin" w:fldLock="1"/>
      </w:r>
      <w:r w:rsidR="0060045F">
        <w:instrText>ADDIN CSL_CITATION {"citationItems":[{"id":"ITEM-1","itemData":{"DOI":"10.1016/j.jom.2006.04.001","ISSN":"0272-6963","author":[{"dropping-particle":"","family":"Holweg","given":"Matthias","non-dropping-particle":"","parse-names":false,"suffix":""}],"container-title":"Journal of Operations Management","id":"ITEM-1","issue":"2","issued":{"date-parts":[["2007","3","8"]]},"note":"863 Scopus citations","page":"420-437","title":"The genealogy of lean production","type":"article-journal","volume":"25"},"locator":"420","uris":["http://www.mendeley.com/documents/?uuid=c0320806-3671-4edd-b7a5-d6666e9ad440"]}],"mendeley":{"formattedCitation":"(Holweg, 2007, s. 420)","plainTextFormattedCitation":"(Holweg, 2007, s. 420)","previouslyFormattedCitation":"(Holweg, 2007, s. 420)"},"properties":{"noteIndex":0},"schema":"https://github.com/citation-style-language/schema/raw/master/csl-citation.json"}</w:instrText>
      </w:r>
      <w:r>
        <w:fldChar w:fldCharType="separate"/>
      </w:r>
      <w:r w:rsidRPr="00FA5B37">
        <w:rPr>
          <w:noProof/>
        </w:rPr>
        <w:t>(Holweg, 2007, s. 420)</w:t>
      </w:r>
      <w:r>
        <w:fldChar w:fldCharType="end"/>
      </w:r>
      <w:r w:rsidR="00CB41B3">
        <w:t xml:space="preserve">. Natomiast ciekawym jest, że udało się stwierdzić istnienie korelacji pomiędzy wielkością przedsiębiorstwa, stopniem wdrożenia praktyk Lean. Otóż miara </w:t>
      </w:r>
      <w:r w:rsidR="00CB41B3" w:rsidRPr="00021915">
        <w:t>wielkoś</w:t>
      </w:r>
      <w:r w:rsidR="00CB41B3">
        <w:t>ci</w:t>
      </w:r>
      <w:r w:rsidR="00CB41B3" w:rsidRPr="00021915">
        <w:t xml:space="preserve"> fabryki (przedsiębiorstwa) jest p</w:t>
      </w:r>
      <w:r w:rsidR="00CB41B3">
        <w:t>ozytywnie skorelowana ze stopniem występowania większości z praktyk Lean. Jedynie stopień stosowania takich praktyk jak programy zarządzania jakością i zespoły o różnorodnych kompetencjach (</w:t>
      </w:r>
      <w:r w:rsidR="00CB41B3" w:rsidRPr="00021915">
        <w:rPr>
          <w:i/>
          <w:iCs/>
        </w:rPr>
        <w:t>cross-</w:t>
      </w:r>
      <w:proofErr w:type="spellStart"/>
      <w:r w:rsidR="00CB41B3" w:rsidRPr="00021915">
        <w:rPr>
          <w:i/>
          <w:iCs/>
        </w:rPr>
        <w:t>functional</w:t>
      </w:r>
      <w:proofErr w:type="spellEnd"/>
      <w:r w:rsidR="00CB41B3" w:rsidRPr="00021915">
        <w:rPr>
          <w:i/>
          <w:iCs/>
        </w:rPr>
        <w:t xml:space="preserve"> </w:t>
      </w:r>
      <w:proofErr w:type="spellStart"/>
      <w:r w:rsidR="00CB41B3" w:rsidRPr="00021915">
        <w:rPr>
          <w:i/>
          <w:iCs/>
        </w:rPr>
        <w:t>work</w:t>
      </w:r>
      <w:proofErr w:type="spellEnd"/>
      <w:r w:rsidR="00CB41B3" w:rsidRPr="00021915">
        <w:rPr>
          <w:i/>
          <w:iCs/>
        </w:rPr>
        <w:t xml:space="preserve"> </w:t>
      </w:r>
      <w:proofErr w:type="spellStart"/>
      <w:r w:rsidR="00CB41B3" w:rsidRPr="00021915">
        <w:rPr>
          <w:i/>
          <w:iCs/>
        </w:rPr>
        <w:t>force</w:t>
      </w:r>
      <w:proofErr w:type="spellEnd"/>
      <w:r w:rsidR="00CB41B3">
        <w:t xml:space="preserve">) nie jest skorelowany z wielkością zakładów wytwórczych. Najprawdopodobniej wynika to z tego, że w większych organizacjach łatwiej o zasoby do wdrażania bardziej skomplikowanych organizacyjnie praktyk, a wspomniane wyżej dwie praktyki są kluczowe dla małych organizacji do przetrwania </w:t>
      </w:r>
      <w:r w:rsidR="00CB41B3">
        <w:fldChar w:fldCharType="begin" w:fldLock="1"/>
      </w:r>
      <w:r w:rsidR="00CB41B3">
        <w:instrText>ADDIN CSL_CITATION {"citationItems":[{"id":"ITEM-1","itemData":{"DOI":"10.1016/S0272-6963(02)00108-0","ISSN":"02726963","author":[{"dropping-particle":"","family":"Shah","given":"Rachna","non-dropping-particle":"","parse-names":false,"suffix":""},{"dropping-particle":"","family":"Ward","given":"Peter T","non-dropping-particle":"","parse-names":false,"suffix":""}],"container-title":"Journal of Operations Management","id":"ITEM-1","issue":"2","issued":{"date-parts":[["2003","3"]]},"note":"1924 Scopus citations","page":"129-149","title":"Lean manufacturing: context, practice bundles, and performance","type":"article-journal","volume":"21"},"locator":"140","uris":["http://www.mendeley.com/documents/?uuid=824575a6-af51-473d-a4de-0d90c7c85f62"]}],"mendeley":{"formattedCitation":"(Shah &amp; Ward, 2003, s. 140)","plainTextFormattedCitation":"(Shah &amp; Ward, 2003, s. 140)","previouslyFormattedCitation":"(Shah &amp; Ward, 2003, s. 140)"},"properties":{"noteIndex":0},"schema":"https://github.com/citation-style-language/schema/raw/master/csl-citation.json"}</w:instrText>
      </w:r>
      <w:r w:rsidR="00CB41B3">
        <w:fldChar w:fldCharType="separate"/>
      </w:r>
      <w:r w:rsidR="00CB41B3" w:rsidRPr="00021915">
        <w:rPr>
          <w:noProof/>
        </w:rPr>
        <w:t>(Shah &amp; Ward, 2003, s. 140)</w:t>
      </w:r>
      <w:r w:rsidR="00CB41B3">
        <w:fldChar w:fldCharType="end"/>
      </w:r>
      <w:r w:rsidR="00CB41B3">
        <w:t xml:space="preserve">. W kontekście uczelni wyższych jest to ciekawym spostrzeżeniem, gdyż wiele uczelni jest organizacjami dużymi i o raczej dość złożonej strukturze organizacyjnej. Niemniej podobnie jak dla TQM tak również dla Lean </w:t>
      </w:r>
      <w:r w:rsidR="000F73A1">
        <w:t xml:space="preserve">w literaturze jest wiele potwierdzeń dla poprawy wyników biznesowych w wyniku wdrażania zestawów praktyk Lean </w:t>
      </w:r>
      <w:r w:rsidR="000F73A1">
        <w:fldChar w:fldCharType="begin" w:fldLock="1"/>
      </w:r>
      <w:r w:rsidR="00354E7F">
        <w:instrText>ADDIN CSL_CITATION {"citationItems":[{"id":"ITEM-1","itemData":{"DOI":"10.1016/S0272-6963(02)00108-0","ISSN":"02726963","author":[{"dropping-particle":"","family":"Shah","given":"Rachna","non-dropping-particle":"","parse-names":false,"suffix":""},{"dropping-particle":"","family":"Ward","given":"Peter T","non-dropping-particle":"","parse-names":false,"suffix":""}],"container-title":"Journal of Operations Management","id":"ITEM-1","issue":"2","issued":{"date-parts":[["2003","3"]]},"note":"1924 Scopus citations","page":"129-149","title":"Lean manufacturing: context, practice bundles, and performance","type":"article-journal","volume":"21"},"uris":["http://www.mendeley.com/documents/?uuid=824575a6-af51-473d-a4de-0d90c7c85f62"]},{"id":"ITEM-2","itemData":{"DOI":"10.1080/09537287.2019.1599146","ISSN":"0953-7287","author":[{"dropping-particle":"","family":"Hadid","given":"Wael","non-dropping-particle":"","parse-names":false,"suffix":""}],"container-title":"Production Planning &amp; Control","id":"ITEM-2","issue":"14","issued":{"date-parts":[["2019","10","26"]]},"page":"1203-1217","title":"Lean service, business strategy and ABC and their impact on firm performance","type":"article-journal","volume":"30"},"uris":["http://www.mendeley.com/documents/?uuid=97cf4fa2-93b7-4078-922f-801a33a7e2bf"]}],"mendeley":{"formattedCitation":"(Hadid, 2019; Shah &amp; Ward, 2003)","plainTextFormattedCitation":"(Hadid, 2019; Shah &amp; Ward, 2003)","previouslyFormattedCitation":"(Hadid, 2019; Shah &amp; Ward, 2003)"},"properties":{"noteIndex":0},"schema":"https://github.com/citation-style-language/schema/raw/master/csl-citation.json"}</w:instrText>
      </w:r>
      <w:r w:rsidR="000F73A1">
        <w:fldChar w:fldCharType="separate"/>
      </w:r>
      <w:r w:rsidR="00A63953" w:rsidRPr="00A63953">
        <w:rPr>
          <w:noProof/>
        </w:rPr>
        <w:t>(Hadid, 2019; Shah &amp; Ward, 2003)</w:t>
      </w:r>
      <w:r w:rsidR="000F73A1">
        <w:fldChar w:fldCharType="end"/>
      </w:r>
      <w:r w:rsidR="000F73A1">
        <w:t>.</w:t>
      </w:r>
    </w:p>
    <w:p w14:paraId="328B7BBD" w14:textId="7F957DB2" w:rsidR="000D6996" w:rsidRPr="00114E0C" w:rsidRDefault="00A63953" w:rsidP="0072343B">
      <w:r w:rsidRPr="00A63953">
        <w:t xml:space="preserve">Podobnie jak </w:t>
      </w:r>
      <w:r>
        <w:t xml:space="preserve">w przypadku </w:t>
      </w:r>
      <w:r w:rsidRPr="00A63953">
        <w:t xml:space="preserve">TQM </w:t>
      </w:r>
      <w:r>
        <w:t xml:space="preserve">tak i Lean zostało zaimplementowane do usług. Kolejnym podobieństwem obu filozofii zarządzania jest kluczowa rola odczytywania głosu klienta do określania tego co stanowi o realnej wartości produktu </w:t>
      </w:r>
      <w:r>
        <w:rPr>
          <w:lang w:val="en-GB"/>
        </w:rPr>
        <w:fldChar w:fldCharType="begin" w:fldLock="1"/>
      </w:r>
      <w:r w:rsidRPr="00A63953">
        <w:instrText>ADDIN CSL_CITATION {"citationItems":[{"id":"ITEM-1","itemData":{"DOI":"10.1108/17566691011057348","ISSN":"1756-669X","author":[{"dropping-particle":"","family":"Teehan","given":"Robert","non-dropping-particle":"","parse-names":false,"suffix":""},{"dropping-particle":"","family":"Tucker","given":"Walter","non-dropping-particle":"","parse-names":false,"suffix":""}],"container-title":"International Journal of Quality and Service Sciences","id":"ITEM-1","issue":"2","issued":{"date-parts":[["2010","7","6"]]},"page":"175-188","title":"A simplified lean method to capture customer voice","type":"article-journal","volume":"2"},"uris":["http://www.mendeley.com/documents/?uuid=0f428597-3528-4264-a554-db0c3ca3d90b"]}],"mendeley":{"formattedCitation":"(Teehan &amp; Tucker, 2010)","plainTextFormattedCitation":"(Teehan &amp; Tucker, 2010)","previouslyFormattedCitation":"(Teehan &amp; Tucker, 2010)"},"properties":{"noteIndex":0},"schema":"https://github.com/citation-style-language/schema/raw/master/csl-citation.json"}</w:instrText>
      </w:r>
      <w:r>
        <w:rPr>
          <w:lang w:val="en-GB"/>
        </w:rPr>
        <w:fldChar w:fldCharType="separate"/>
      </w:r>
      <w:r w:rsidRPr="00A63953">
        <w:rPr>
          <w:noProof/>
        </w:rPr>
        <w:t>(Teehan &amp; Tucker, 2010)</w:t>
      </w:r>
      <w:r>
        <w:rPr>
          <w:lang w:val="en-GB"/>
        </w:rPr>
        <w:fldChar w:fldCharType="end"/>
      </w:r>
      <w:r w:rsidRPr="00A63953">
        <w:t>.</w:t>
      </w:r>
      <w:r>
        <w:t xml:space="preserve"> W usługach wdrażanie Lean polega na podążaniu za tymi samymi regułami związanymi z analizą wykonywanych procesów. Natomiast w działalności usługowej sposób pozyskiwania informacji zwrotnej od klientów nieraz może znacznie się różnić od tych mających zastosowanie w branżach wytwórczych. Ponadto w usługach wiele branż jest zdominowanych przez małe i średnie przedsiębiorstwa, a dla takich korzystniejsze często jest zastosowanie uproszczonych wersji powszechnie znanych narzędzi pomiaru wartości dla </w:t>
      </w:r>
      <w:r w:rsidR="008216F8">
        <w:t xml:space="preserve">klientów </w:t>
      </w:r>
      <w:r w:rsidR="008216F8">
        <w:rPr>
          <w:lang w:val="en-GB"/>
        </w:rPr>
        <w:fldChar w:fldCharType="begin" w:fldLock="1"/>
      </w:r>
      <w:r w:rsidR="008216F8" w:rsidRPr="008216F8">
        <w:instrText>ADDIN CSL_CITATION {"citationItems":[{"id":"ITEM-1","itemData":{"DOI":"10.1108/17566691011057348","ISSN":"1756-669X","author":[{"dropping-particle":"","family":"Teehan","given":"Robert","non-dropping-particle":"","parse-names":false,"suffix":""},{"dropping-particle":"","family":"Tucker","given":"Walter","non-dropping-particle":"","parse-names":false,"suffix":""}],"container-title":"International Journal of Quality and Service Sciences","id":"ITEM-1","issue":"2","issued":{"date-parts":[["2010","7","6"]]},"page":"175-188","title":"A simplified lean method to capture customer voice","type":"article-journal","volume":"2"},"uris":["http://www.mendeley.com/documents/?uuid=0f428597-3528-4264-a554-db0c3ca3d90b"]}],"mendeley":{"formattedCitation":"(Teehan &amp; Tucker, 2010)","plainTextFormattedCitation":"(Teehan &amp; Tucker, 2010)","previouslyFormattedCitation":"(Teehan &amp; Tucker, 2010)"},"properties":{"noteIndex":0},"schema":"https://github.com/citation-style-language/schema/raw/master/csl-citation.json"}</w:instrText>
      </w:r>
      <w:r w:rsidR="008216F8">
        <w:rPr>
          <w:lang w:val="en-GB"/>
        </w:rPr>
        <w:fldChar w:fldCharType="separate"/>
      </w:r>
      <w:r w:rsidR="008216F8" w:rsidRPr="008216F8">
        <w:rPr>
          <w:noProof/>
        </w:rPr>
        <w:t>(Teehan &amp; Tucker, 2010)</w:t>
      </w:r>
      <w:r w:rsidR="008216F8">
        <w:rPr>
          <w:lang w:val="en-GB"/>
        </w:rPr>
        <w:fldChar w:fldCharType="end"/>
      </w:r>
      <w:r w:rsidR="008216F8" w:rsidRPr="008216F8">
        <w:t>.</w:t>
      </w:r>
      <w:r w:rsidR="008216F8">
        <w:t xml:space="preserve"> Podobnie stosowane narzędzia Lean też mogą mieć uproszczoną strukturę w porównaniu do tych stosowanych w dużych organizacjach. Niemniej podstawowe zasady są identyczne i obejmują między innymi lokalizację związanych ze sobą procesów jak najbliżej siebie, standaryzację procedur, eliminację pętli zwrotnych, ustalanie wspólnego tempa i równoważenie obciążeń, a także segregowanie ze względu na stopień skomplikowania oraz ustalanie i mierzenie celów związanych z osiąganymi wynikami procesów </w:t>
      </w:r>
      <w:r w:rsidR="008216F8">
        <w:rPr>
          <w:lang w:val="en-GB"/>
        </w:rPr>
        <w:fldChar w:fldCharType="begin" w:fldLock="1"/>
      </w:r>
      <w:r w:rsidR="008216F8" w:rsidRPr="008216F8">
        <w:instrText>ADDIN CSL_CITATION {"citationItems":[{"id":"ITEM-1","itemData":{"abstract":"Jefferson Pilot Financial, a life insurance and annuities firm, like many U.S. service companies at the end of the 1990s was looking for new ways to grow. Its top managers recognized that JPF needed to differentiate itself in the eyes of its customers, the independent life-insurance advisers who sell and service policies. To establish itself as these advisers' preferred partner, it set out to reduce the turnaround time on policy applications, simplify the submission process, and reduce errors. JPF's managers looked to the \"lean production\" practices that U.S. manufacturers adopted in response to competition from Japanese companies. Lean production is built around the concept of continuous-flow processing - a departure from traditional production systems, in which large batches are processed at each step. JPF appointed a \"lean team\" to reengineer its New Business unit's operations, beginning with the creation of a \"model cell\"-a fully functioning microcosm of JPF's entire process. This approach allowed managers to experiment and smooth ou</w:instrText>
      </w:r>
      <w:r w:rsidR="008216F8" w:rsidRPr="0072343B">
        <w:instrText>t the kinks while working toward an optimal design. The team applied lean-manufacturing practices, including placing linked processes near one another, balancing employees' workloads, posting performance results, and measuring performance and productivity from the customer's perspective. Customer-focused metrics helped erode the employees' \"My work is all that matters\" mind-set. The results were so impressive that JPF is rolling out similar systems across many of its operations. To convince employees of the value of lean production, the lean team introduced a simulation in which teams compete to build the best paper airplane based on invented customer specifications. This game drives home lean production's basic principles, establishing a foundation for deep and far-reaching changes in the production system.","author":[{"dropping-particle":"","family":"Swank","given":"C.K.","non-dropping-particle":"","parse-names":false,"suffix":""}],"container-title":"Harvard Business Review","id":"ITEM-1","issue":"10","issued":{"date-parts":[["2003"]]},"title":"The Lean Service Machine","type":"article-journal","volume":"81"},"uris":["http://www.mendeley.com/documents/?uuid=1aa4edf3-87ac-3ab2-89e4-2f93145bb668"]}],"mendeley":{"formattedCitation":"(Swank, 2003)","plainTextFormattedCitation":"(Swank, 2003)","previouslyFormattedCitation":"(Swank, 2003)"},"properties":{"noteIndex":0},"schema":"https://github.com/citation-style-language/schema/raw/master/csl-citation.json"}</w:instrText>
      </w:r>
      <w:r w:rsidR="008216F8">
        <w:rPr>
          <w:lang w:val="en-GB"/>
        </w:rPr>
        <w:fldChar w:fldCharType="separate"/>
      </w:r>
      <w:r w:rsidR="008216F8" w:rsidRPr="0072343B">
        <w:rPr>
          <w:noProof/>
        </w:rPr>
        <w:t>(Swank, 2003)</w:t>
      </w:r>
      <w:r w:rsidR="008216F8">
        <w:rPr>
          <w:lang w:val="en-GB"/>
        </w:rPr>
        <w:fldChar w:fldCharType="end"/>
      </w:r>
      <w:r w:rsidR="008216F8">
        <w:t>.</w:t>
      </w:r>
      <w:r w:rsidR="0072343B">
        <w:t xml:space="preserve"> Wdrażanie Lean w usługach też tak jak w przemyśle powinno odbywać się stopniowo. Należy bowiem zacząć od stworzenia „komórki modelowej” będącej w pełni funkcjonalnym środowiskiem obejmującym cały proces w jednym z obszarów działania firmy, a dopiero później na podstawie tych doświadczeń rozszerzać wdrożenie na pozostałe obszary </w:t>
      </w:r>
      <w:r w:rsidR="00A14599">
        <w:rPr>
          <w:lang w:val="en-GB"/>
        </w:rPr>
        <w:fldChar w:fldCharType="begin" w:fldLock="1"/>
      </w:r>
      <w:r w:rsidR="00FA5B37" w:rsidRPr="0072343B">
        <w:instrText>ADDIN CSL_CITATION {"citationItems":[{"id":"ITEM-1","itemData":{"abstract":"Jefferson Pilot Financial, a life insurance and annuities firm, like many U.S. service companies at the end of the 1990s was looking for new ways to grow. Its top managers recognized that JPF needed to differentiate itself in the eyes of its customers, the independent life-insurance advisers who sell and service policies. To establish itself as these advisers' preferred partner, it set out to reduce the turnaround time on policy applications, simplify the submission process, and reduce errors. JPF's managers looked to the \"lean production\" practices that U.S. manufacturers adopted in response to competition from Japanese companies. Lean production is built around the concept of continuous-flow processing - a departure from traditional production systems, in which large batches are processed at each step. JPF appointed a \"lean team\" to reengineer its New Business unit's operations, beginning with the creation of a \"model cell\"-a fully functioning microcosm of JPF's entire process. This approach allowed managers to experiment and smooth out the kinks while working toward an optimal design. The team applied lean-manufacturing practices, including placing linked processes near one another, balancing employees' workloads, posting performance results, and measuring performance and productivity from the customer's perspective. Customer-focused metrics helped erode the employees' \"My work is all that matters\" mind-set. The results were so impressive that JPF is rolling out similar systems across many of its operations. To convince employees of the value of lean production, the lean team introduced a simulation in which teams compete to build the best paper airplane based on invented customer specifications. This game drives home lean production's basic principles, establishing a foundation for deep and far-reaching changes in the production system.","author":[{"dropping-particle":"","family":"Swank","given":"C.K.","non-dropping-particle":"","parse-names":false,"suffix":""}],"container-title":"Harvard Business Review","id":"ITEM-1","issue":"10","issued":{"date-parts":[["2003"]]},"title":"The Lean Service Machine","type":"article-journal","volume":"81"},"uris":["http://www.mendeley.com/documents/?uuid=1aa4edf3-87ac-3ab2-89e4-2f93145bb668"]}],"mendeley":{"formattedCitation":"(Swank, 2003)","plainTextFormattedCitation":"(Swank, 2003)","previouslyFormattedCitation":"(Swank, 2003)"},"properties":{"noteIndex":0},"schema":"https://github.com/citation-style-language/schema/raw/master/csl-citation.json"}</w:instrText>
      </w:r>
      <w:r w:rsidR="00A14599">
        <w:rPr>
          <w:lang w:val="en-GB"/>
        </w:rPr>
        <w:fldChar w:fldCharType="separate"/>
      </w:r>
      <w:r w:rsidR="00A14599" w:rsidRPr="0072343B">
        <w:rPr>
          <w:noProof/>
        </w:rPr>
        <w:t>(Swank, 2003)</w:t>
      </w:r>
      <w:r w:rsidR="00A14599">
        <w:rPr>
          <w:lang w:val="en-GB"/>
        </w:rPr>
        <w:fldChar w:fldCharType="end"/>
      </w:r>
      <w:r w:rsidR="0072343B" w:rsidRPr="0072343B">
        <w:t xml:space="preserve">. Niemniej znane są też trudności </w:t>
      </w:r>
      <w:r w:rsidR="00DC7BBD">
        <w:t>wprowadzania Lean w firmach usługowych</w:t>
      </w:r>
      <w:r w:rsidR="0072343B">
        <w:t xml:space="preserve">. Należą do nich m. in. </w:t>
      </w:r>
      <w:r w:rsidR="00DC7BBD">
        <w:t xml:space="preserve"> opór pracowników i kierownictwa średniego szczebla oraz problemy komunikacyjne </w:t>
      </w:r>
      <w:r w:rsidR="00DC7BBD">
        <w:fldChar w:fldCharType="begin" w:fldLock="1"/>
      </w:r>
      <w:r w:rsidR="00114E0C">
        <w:instrText>ADDIN CSL_CITATION {"citationItems":[{"id":"ITEM-1","itemData":{"DOI":"10.1108/IJLSS-07-2017-0089","ISSN":"2040-4166","author":[{"dropping-particle":"","family":"Petrusch","given":"Anete","non-dropping-particle":"","parse-names":false,"suffix":""},{"dropping-particle":"","family":"Roehe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Sigma","id":"ITEM-1","issue":"3","issued":{"date-parts":[["2019","8","16"]]},"page":"743-766","title":"They teach, but do they apply?","type":"article-journal","volume":"10"},"uris":["http://www.mendeley.com/documents/?uuid=1722f983-7c5b-4490-8cc0-96fd885dd1a8"]}],"mendeley":{"formattedCitation":"(Petrusch i in., 2019)","plainTextFormattedCitation":"(Petrusch i in., 2019)","previouslyFormattedCitation":"(Petrusch i in., 2019)"},"properties":{"noteIndex":0},"schema":"https://github.com/citation-style-language/schema/raw/master/csl-citation.json"}</w:instrText>
      </w:r>
      <w:r w:rsidR="00DC7BBD">
        <w:fldChar w:fldCharType="separate"/>
      </w:r>
      <w:r w:rsidR="00DC7BBD" w:rsidRPr="00DC7BBD">
        <w:rPr>
          <w:noProof/>
        </w:rPr>
        <w:t>(Petrusch i in., 2019)</w:t>
      </w:r>
      <w:r w:rsidR="00DC7BBD">
        <w:fldChar w:fldCharType="end"/>
      </w:r>
      <w:r w:rsidR="00DC7BBD">
        <w:t>.</w:t>
      </w:r>
      <w:r w:rsidR="009637D0">
        <w:t xml:space="preserve"> W kontekście specyfiki uczelni wyższych trudności te dodatkowo obejmują czynniki wynikające z kultury uniwersyteckiej, w której istotn</w:t>
      </w:r>
      <w:r w:rsidR="00830D04">
        <w:t>a</w:t>
      </w:r>
      <w:r w:rsidR="009637D0">
        <w:t xml:space="preserve"> jest rola tradycji, </w:t>
      </w:r>
      <w:r w:rsidR="00830D04">
        <w:t xml:space="preserve">co często wpływa </w:t>
      </w:r>
      <w:r w:rsidR="0072343B">
        <w:t xml:space="preserve">na </w:t>
      </w:r>
      <w:r w:rsidR="00830D04">
        <w:lastRenderedPageBreak/>
        <w:t>duży opór wobec zmian, a także na wyzwanie jakim jest zdefiniowanie klienta</w:t>
      </w:r>
      <w:r w:rsidR="0072343B">
        <w:t xml:space="preserve"> – podobnie jak dla wdrażania TQM</w:t>
      </w:r>
      <w:r w:rsidR="00830D04">
        <w:t>. Ponadto też w wielu przypadkach stwierdzono opór wobec zmian również wśród kierownictwa wyższego szczebla</w:t>
      </w:r>
      <w:r w:rsidR="00830D04" w:rsidRPr="00830D04">
        <w:t xml:space="preserve"> </w:t>
      </w:r>
      <w:r w:rsidR="00830D04">
        <w:fldChar w:fldCharType="begin" w:fldLock="1"/>
      </w:r>
      <w:r w:rsidR="00114E0C">
        <w:instrText>ADDIN CSL_CITATION {"citationItems":[{"id":"ITEM-1","itemData":{"DOI":"10.1108/IJLSS-07-2017-0089","ISSN":"2040-4166","author":[{"dropping-particle":"","family":"Petrusch","given":"Anete","non-dropping-particle":"","parse-names":false,"suffix":""},{"dropping-particle":"","family":"Roehe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Sigma","id":"ITEM-1","issue":"3","issued":{"date-parts":[["2019","8","16"]]},"page":"743-766","title":"They teach, but do they apply?","type":"article-journal","volume":"10"},"uris":["http://www.mendeley.com/documents/?uuid=1722f983-7c5b-4490-8cc0-96fd885dd1a8"]}],"mendeley":{"formattedCitation":"(Petrusch i in., 2019)","plainTextFormattedCitation":"(Petrusch i in., 2019)","previouslyFormattedCitation":"(Petrusch i in., 2019)"},"properties":{"noteIndex":0},"schema":"https://github.com/citation-style-language/schema/raw/master/csl-citation.json"}</w:instrText>
      </w:r>
      <w:r w:rsidR="00830D04">
        <w:fldChar w:fldCharType="separate"/>
      </w:r>
      <w:r w:rsidR="00830D04" w:rsidRPr="00DC7BBD">
        <w:rPr>
          <w:noProof/>
        </w:rPr>
        <w:t>(Petrusch i in., 2019)</w:t>
      </w:r>
      <w:r w:rsidR="00830D04">
        <w:fldChar w:fldCharType="end"/>
      </w:r>
      <w:r w:rsidR="00830D04">
        <w:t>.</w:t>
      </w:r>
      <w:r w:rsidR="0072343B">
        <w:t xml:space="preserve"> Natomiast poprawne wdrożenie Lean w firmach usługowych przyczynia się niewątpliwie do istotnych korzyści. Przykładem niech będą b</w:t>
      </w:r>
      <w:r w:rsidR="00114E0C" w:rsidRPr="00114E0C">
        <w:t>adania wykonywane w trakcie k</w:t>
      </w:r>
      <w:r w:rsidR="00114E0C">
        <w:t>ryzysu wywołanego przez COVID-19 wskazują</w:t>
      </w:r>
      <w:r w:rsidR="0072343B">
        <w:t>ce</w:t>
      </w:r>
      <w:r w:rsidR="00114E0C">
        <w:t xml:space="preserve">, że organizacje usługowe z bardziej dojrzałym i lepiej zaimplementowanym systemem Lean istotnie lepiej radziły sobie w warunkach konieczności szybkich zmian w regułach pracy i przechodzeniu na pracę zdalną </w:t>
      </w:r>
      <w:r w:rsidR="00114E0C">
        <w:fldChar w:fldCharType="begin" w:fldLock="1"/>
      </w:r>
      <w:r w:rsidR="00F3555C">
        <w:instrText>ADDIN CSL_CITATION {"citationItems":[{"id":"ITEM-1","itemData":{"DOI":"10.1108/JSTP-07-2020-0182","ISSN":"2055-6225","author":[{"dropping-particle":"","family":"Tortorella","given":"Guilherme","non-dropping-particle":"","parse-names":false,"suffix":""},{"dropping-particle":"","family":"Narayanamurthy","given":"Gopalakrishnan","non-dropping-particle":"","parse-names":false,"suffix":""},{"dropping-particle":"","family":"Godinho Filho","given":"Moacir","non-dropping-particle":"","parse-names":false,"suffix":""},{"dropping-particle":"","family":"Portioli Staudacher","given":"Alberto","non-dropping-particle":"","parse-names":false,"suffix":""},{"dropping-particle":"","family":"Cawley","given":"Alejandro Francisco","non-dropping-particle":"Mac","parse-names":false,"suffix":""}],"container-title":"Journal of Service Theory and Practice","id":"ITEM-1","issue":"2","issued":{"date-parts":[["2021","2","16"]]},"page":"203-224","title":"Pandemic's effect on the relationship between lean implementation and service performance","type":"article-journal","volume":"31"},"uris":["http://www.mendeley.com/documents/?uuid=9998194b-8ca7-464e-b9a4-17aa15b1814d"]}],"mendeley":{"formattedCitation":"(Tortorella i in., 2021)","plainTextFormattedCitation":"(Tortorella i in., 2021)","previouslyFormattedCitation":"(Tortorella i in., 2021)"},"properties":{"noteIndex":0},"schema":"https://github.com/citation-style-language/schema/raw/master/csl-citation.json"}</w:instrText>
      </w:r>
      <w:r w:rsidR="00114E0C">
        <w:fldChar w:fldCharType="separate"/>
      </w:r>
      <w:r w:rsidR="00114E0C" w:rsidRPr="00114E0C">
        <w:rPr>
          <w:noProof/>
        </w:rPr>
        <w:t>(Tortorella i in., 2021)</w:t>
      </w:r>
      <w:r w:rsidR="00114E0C">
        <w:fldChar w:fldCharType="end"/>
      </w:r>
      <w:r w:rsidR="00114E0C">
        <w:t xml:space="preserve">. Paradoksalnie bowiem firmy charakteryzujące się większą standaryzacją procesów poprzez wdrażanie praktyk Lean Service okazywały się bardziej elastyczne, jako organizacje, w reagowaniu na zmiany </w:t>
      </w:r>
      <w:r w:rsidR="00114E0C">
        <w:fldChar w:fldCharType="begin" w:fldLock="1"/>
      </w:r>
      <w:r w:rsidR="00F3555C">
        <w:instrText>ADDIN CSL_CITATION {"citationItems":[{"id":"ITEM-1","itemData":{"DOI":"10.1108/JSTP-07-2020-0182","ISSN":"2055-6225","author":[{"dropping-particle":"","family":"Tortorella","given":"Guilherme","non-dropping-particle":"","parse-names":false,"suffix":""},{"dropping-particle":"","family":"Narayanamurthy","given":"Gopalakrishnan","non-dropping-particle":"","parse-names":false,"suffix":""},{"dropping-particle":"","family":"Godinho Filho","given":"Moacir","non-dropping-particle":"","parse-names":false,"suffix":""},{"dropping-particle":"","family":"Portioli Staudacher","given":"Alberto","non-dropping-particle":"","parse-names":false,"suffix":""},{"dropping-particle":"","family":"Cawley","given":"Alejandro Francisco","non-dropping-particle":"Mac","parse-names":false,"suffix":""}],"container-title":"Journal of Service Theory and Practice","id":"ITEM-1","issue":"2","issued":{"date-parts":[["2021","2","16"]]},"page":"203-224","title":"Pandemic's effect on the relationship between lean implementation and service performance","type":"article-journal","volume":"31"},"uris":["http://www.mendeley.com/documents/?uuid=9998194b-8ca7-464e-b9a4-17aa15b1814d"]}],"mendeley":{"formattedCitation":"(Tortorella i in., 2021)","plainTextFormattedCitation":"(Tortorella i in., 2021)","previouslyFormattedCitation":"(Tortorella i in., 2021)"},"properties":{"noteIndex":0},"schema":"https://github.com/citation-style-language/schema/raw/master/csl-citation.json"}</w:instrText>
      </w:r>
      <w:r w:rsidR="00114E0C">
        <w:fldChar w:fldCharType="separate"/>
      </w:r>
      <w:r w:rsidR="00114E0C" w:rsidRPr="00114E0C">
        <w:rPr>
          <w:noProof/>
        </w:rPr>
        <w:t>(Tortorella i in., 2021)</w:t>
      </w:r>
      <w:r w:rsidR="00114E0C">
        <w:fldChar w:fldCharType="end"/>
      </w:r>
      <w:r w:rsidR="00114E0C">
        <w:t>.</w:t>
      </w:r>
      <w:r w:rsidR="00400171">
        <w:t xml:space="preserve"> Wynikało to między innymi z lepszej znajomości procesów (opracowane mapy procesów) dzięki czemu zmiany mogły być wdrażane szybciej i skuteczniej </w:t>
      </w:r>
      <w:r w:rsidR="00400171">
        <w:rPr>
          <w:lang w:val="en-GB"/>
        </w:rPr>
        <w:fldChar w:fldCharType="begin" w:fldLock="1"/>
      </w:r>
      <w:r w:rsidR="0095506F">
        <w:instrText>ADDIN CSL_CITATION {"citationItems":[{"id":"ITEM-1","itemData":{"DOI":"10.1080/14783363.2021.2014313","ISSN":"1478-3363","abstract":"The purpose of this research is to explore the potential impact of Lean Six Sigma practices on supply chain resilience proposing a conceptual framework. A content analysis method was used to identify themes from the interview data conducted with (n = 21) participants who are involved within the healthcare sector. The first-order coding of interview data performed by the researchers with inter-reliability (k = 0.74) identified IT management, big data analytics, risk management, efficient process management, process reconfiguration and disruption readiness as the emerging themes. The second-order coding of interview data with inter-reliability (k = 0.84) analysed the relationship between the first-order themes exploring the impact of Lean Six Sigma practices on building supply chain resilience. As a result, a framework was developed for achieving resilience in the supply chain through the application of six sigma practices.","author":[{"dropping-particle":"","family":"Hundal","given":"Gaganpreet Singh","non-dropping-particle":"","parse-names":false,"suffix":""},{"dropping-particle":"","family":"Thiyagarajan","given":"Senthilkumar","non-dropping-particle":"","parse-names":false,"suffix":""},{"dropping-particle":"","family":"Alduraibi","given":"Manal","non-dropping-particle":"","parse-names":false,"suffix":""},{"dropping-particle":"","family":"Laux","given":"Chad Matthew","non-dropping-particle":"","parse-names":false,"suffix":""},{"dropping-particle":"","family":"Furterer","given":"Sandra L.","non-dropping-particle":"","parse-names":false,"suffix":""},{"dropping-particle":"","family":"Cudney","given":"Elizabeth A.","non-dropping-particle":"","parse-names":false,"suffix":""},{"dropping-particle":"","family":"Antony","given":"Jiju","non-dropping-particle":"","parse-names":false,"suffix":""}],"container-title":"Total Quality Management &amp; Business Excellence","id":"ITEM-1","issue":"15-16","issued":{"date-parts":[["2022","11","17"]]},"page":"1913-1931","title":"The impact of Lean Six Sigma practices on supply chain resilience during COVID 19 disruption: a conceptual framework","type":"article-journal","volume":"33"},"uris":["http://www.mendeley.com/documents/?uuid=fd219d59-12aa-4c09-aab0-6b050a3c156a"]}],"mendeley":{"formattedCitation":"(Hundal i in., 2022)","plainTextFormattedCitation":"(Hundal i in., 2022)","previouslyFormattedCitation":"(Hundal i in., 2022)"},"properties":{"noteIndex":0},"schema":"https://github.com/citation-style-language/schema/raw/master/csl-citation.json"}</w:instrText>
      </w:r>
      <w:r w:rsidR="00400171">
        <w:rPr>
          <w:lang w:val="en-GB"/>
        </w:rPr>
        <w:fldChar w:fldCharType="separate"/>
      </w:r>
      <w:r w:rsidR="00400171" w:rsidRPr="00400171">
        <w:rPr>
          <w:noProof/>
        </w:rPr>
        <w:t>(Hundal i in., 2022)</w:t>
      </w:r>
      <w:r w:rsidR="00400171">
        <w:rPr>
          <w:lang w:val="en-GB"/>
        </w:rPr>
        <w:fldChar w:fldCharType="end"/>
      </w:r>
      <w:r w:rsidR="00400171" w:rsidRPr="00B82A3C">
        <w:t>.</w:t>
      </w:r>
      <w:r w:rsidR="001F1076">
        <w:t xml:space="preserve"> Wyrażało się to również w tym, że umiejętność wprowadzania zmian była wykorzystywana, np. w celu poprawy relacji z interesariuszami w ramach implementacji metod współpracy zdalnej, które zostały niejako wymuszone w okresie wspomnianej pandemii </w:t>
      </w:r>
      <w:r w:rsidR="001F1076">
        <w:fldChar w:fldCharType="begin" w:fldLock="1"/>
      </w:r>
      <w:r w:rsidR="005576E6">
        <w:instrText>ADDIN CSL_CITATION {"citationItems":[{"id":"ITEM-1","itemData":{"DOI":"10.1108/PR-11-2021-0808","ISSN":"0048-3486","abstract":"Purpose: The 2019 coronavirus disease (COVID-19) pandemic has significantly disrupted the traditional ways for organizations to function, mandating their prompt adaptation and reaction to issues related to employees, operations, and communication. Therefore, the purpose of this research is to report on a total quality management (TQM) implementation as a sample motivational case to support the need for a new work from anywhere (WFA) stakeholder framework that can be used by other companies as they build, maintain, and continuously improve a WFA culture and environment for successful Quality 4.0 and COVID-19 initiatives. Design/methodology/approach: Quality 4.0 that specifies an adaptive quality environment can help organizations quickly identify and respond to problems during the COVID-19 pandemic. Analyzing a Lean Six Sigma implementation through the lens of Quality 4.0 in a case study, the authors propose a new stakeholder engagement framework for companies to build, maintain, and continuously improve the culture and environment for facilitating social interactions. Findings: The authors’ proposed framework consists of three major phases: (1) identify and plan stakeholder management, (2) manage stakeholder engagement, and (3) sustain stakeholder engagement. The first phase entails organizations supporting a culture of trust, engaging, and empowering stakeholders, identifying stakeholders, planning for stakeholder management, and inquiring about problems in the process. The second phase requires engaging stakeholders via participatory buy-in. The third phase focuses on monitoring stakeholder relationships, including modifying strategies and plans. Practical implications: This study bears some valuable implications for practitioners. First, the stakeholder management process should be established upon a culture that promotes trust, engagement, and empowerment. Second, the authors identify tools that can assist in the execution of WFA activities. Third, the organizational team needs to actively manage the WFA stakeholders and then sustain the stakeholder relationships. Finally, the implementation of the framework herein can be supported and strengthened by tools and techniques that promote participation and buy-in from stakeholders to ensure the project team hears, trusts, and values their contributions. Originality/value: This study contributes to the existing literature and provides practical guidance for managers to effectively manage the workforce an…","author":[{"dropping-particle":"","family":"Tran","given":"Nhu Quynh","non-dropping-particle":"","parse-names":false,"suffix":""},{"dropping-particle":"","family":"Carden","given":"Lila Lenora","non-dropping-particle":"","parse-names":false,"suffix":""},{"dropping-particle":"","family":"Zhang","given":"Justin Zuopeng","non-dropping-particle":"","parse-names":false,"suffix":""}],"container-title":"Personnel Review","id":"ITEM-1","issue":"8","issued":{"date-parts":[["2022","12","13"]]},"page":"2021-2038","title":"Work from anywhere: remote stakeholder management and engagement","type":"article-journal","volume":"51"},"prefix":"por. ","uris":["http://www.mendeley.com/documents/?uuid=4bb3bd07-9d14-4959-a85b-c33e82f3da7c"]}],"mendeley":{"formattedCitation":"(por. Tran i in., 2022)","plainTextFormattedCitation":"(por. Tran i in., 2022)","previouslyFormattedCitation":"(por. Tran i in., 2022)"},"properties":{"noteIndex":0},"schema":"https://github.com/citation-style-language/schema/raw/master/csl-citation.json"}</w:instrText>
      </w:r>
      <w:r w:rsidR="001F1076">
        <w:fldChar w:fldCharType="separate"/>
      </w:r>
      <w:r w:rsidR="001F1076" w:rsidRPr="001F1076">
        <w:rPr>
          <w:noProof/>
        </w:rPr>
        <w:t>(por. Tran i in., 2022)</w:t>
      </w:r>
      <w:r w:rsidR="001F1076">
        <w:fldChar w:fldCharType="end"/>
      </w:r>
      <w:r w:rsidR="001F1076">
        <w:t>.</w:t>
      </w:r>
    </w:p>
    <w:p w14:paraId="5DAC680C" w14:textId="64A4B82C" w:rsidR="00B14E8C" w:rsidRPr="00D60445" w:rsidRDefault="00073D15" w:rsidP="008A0B73">
      <w:pPr>
        <w:rPr>
          <w:b/>
          <w:bCs/>
        </w:rPr>
      </w:pPr>
      <w:commentRangeStart w:id="251"/>
      <w:proofErr w:type="spellStart"/>
      <w:r w:rsidRPr="00D60445">
        <w:rPr>
          <w:b/>
          <w:bCs/>
        </w:rPr>
        <w:t>Six</w:t>
      </w:r>
      <w:proofErr w:type="spellEnd"/>
      <w:r w:rsidRPr="00D60445">
        <w:rPr>
          <w:b/>
          <w:bCs/>
        </w:rPr>
        <w:t xml:space="preserve"> Sigma</w:t>
      </w:r>
      <w:commentRangeEnd w:id="251"/>
      <w:r w:rsidR="00EC1AA6">
        <w:rPr>
          <w:rStyle w:val="Odwoaniedokomentarza"/>
          <w:rFonts w:ascii="Times New Roman" w:eastAsia="Times New Roman" w:hAnsi="Times New Roman"/>
          <w:szCs w:val="20"/>
          <w:lang w:eastAsia="pl-PL"/>
        </w:rPr>
        <w:commentReference w:id="251"/>
      </w:r>
    </w:p>
    <w:p w14:paraId="5828796A" w14:textId="4DC20917" w:rsidR="00876DB7" w:rsidRPr="00A93096" w:rsidRDefault="00D07233" w:rsidP="008A0B73">
      <w:r>
        <w:t>Niezależnie do Lean i TQM rozwijała się jeszcze jedna niezwykle popularna dziś koncepcja -</w:t>
      </w:r>
      <w:proofErr w:type="spellStart"/>
      <w:r w:rsidR="00507B7C">
        <w:t>Six</w:t>
      </w:r>
      <w:proofErr w:type="spellEnd"/>
      <w:r w:rsidR="00507B7C">
        <w:t xml:space="preserve"> Sigma</w:t>
      </w:r>
      <w:r>
        <w:t>.</w:t>
      </w:r>
      <w:r w:rsidR="00507B7C">
        <w:t xml:space="preserve"> </w:t>
      </w:r>
      <w:r>
        <w:t>W</w:t>
      </w:r>
      <w:r w:rsidR="00507B7C">
        <w:t xml:space="preserve"> formie znanej dziś została rozwinięta w latach 80. XX w. w Motoroli dzięki pracy </w:t>
      </w:r>
      <w:r>
        <w:t>inżyniera</w:t>
      </w:r>
      <w:r w:rsidR="00507B7C">
        <w:t xml:space="preserve"> </w:t>
      </w:r>
      <w:r>
        <w:t>niezawodności</w:t>
      </w:r>
      <w:r w:rsidR="00507B7C">
        <w:t xml:space="preserve"> Billa </w:t>
      </w:r>
      <w:proofErr w:type="spellStart"/>
      <w:r w:rsidR="00507B7C">
        <w:t>Smitha</w:t>
      </w:r>
      <w:proofErr w:type="spellEnd"/>
      <w:r w:rsidR="00507B7C">
        <w:t xml:space="preserve"> </w:t>
      </w:r>
      <w:r w:rsidR="00507B7C">
        <w:fldChar w:fldCharType="begin" w:fldLock="1"/>
      </w:r>
      <w:r w:rsidR="00507B7C">
        <w:instrText>ADDIN CSL_CITATION {"citationItems":[{"id":"ITEM-1","itemData":{"DOI":"10.1108/02656711011014276","ISSN":"0265-671X","abstract":"Purpose: Although research has been undertaken on the implementation of lean within various industries, the many tools and techniques that form the \"tool box\", and its integration with Six Sigma (mainly through case studies and action research), there has been little written on the journey towards the integration of the two approaches. This paper aims to examine the integration of lean principles with Six Sigma methodology as a coherent approach to continuous improvement, and provides a conceptual model for their successful integration. Design/methodology/approach: Desk research and a literature review of each separate approach is provided, followed by a view of the literature of the integrated approach. Findings: No standard framework for lean Six Sigma or its implementation exists. A systematic approach needs to be adopted, which optimises systems as a whole, focusing the right strategies in the correct places. Originality/value: This paper contributes to knowledge by providing an insight into the evolution of the lean Six Sigma paradigm. It is suggested that a clear integration of the two approaches must be achieved, with sufficient scientific underpinning. © Emerald Group Publishing Limited.","author":[{"dropping-particle":"","family":"Pepper","given":"M.P.J.","non-dropping-particle":"","parse-names":false,"suffix":""},{"dropping-particle":"","family":"Spedding","given":"T.A.","non-dropping-particle":"","parse-names":false,"suffix":""}],"container-title":"International Journal of Quality &amp; Reliability Management","editor":[{"dropping-particle":"","family":"Clegg","given":"Ben","non-dropping-particle":"","parse-names":false,"suffix":""}],"id":"ITEM-1","issue":"2","issued":{"date-parts":[["2010","1","26"]]},"page":"138-155","title":"The evolution of lean Six Sigma","type":"article-journal","volume":"27"},"uris":["http://www.mendeley.com/documents/?uuid=2e60dac4-c65d-3e28-8c41-2825f468f101"]}],"mendeley":{"formattedCitation":"(Pepper &amp; Spedding, 2010)","plainTextFormattedCitation":"(Pepper &amp; Spedding, 2010)","previouslyFormattedCitation":"(Pepper &amp; Spedding, 2010)"},"properties":{"noteIndex":0},"schema":"https://github.com/citation-style-language/schema/raw/master/csl-citation.json"}</w:instrText>
      </w:r>
      <w:r w:rsidR="00507B7C">
        <w:fldChar w:fldCharType="separate"/>
      </w:r>
      <w:r w:rsidR="00507B7C" w:rsidRPr="00507B7C">
        <w:rPr>
          <w:noProof/>
        </w:rPr>
        <w:t>(Pepper &amp; Spedding, 2010)</w:t>
      </w:r>
      <w:r w:rsidR="00507B7C">
        <w:fldChar w:fldCharType="end"/>
      </w:r>
      <w:r w:rsidR="00507B7C">
        <w:t>.</w:t>
      </w:r>
      <w:r>
        <w:t xml:space="preserve"> </w:t>
      </w:r>
      <w:proofErr w:type="spellStart"/>
      <w:r w:rsidR="00B47C64">
        <w:t>Six</w:t>
      </w:r>
      <w:proofErr w:type="spellEnd"/>
      <w:r w:rsidR="00B47C64">
        <w:t xml:space="preserve"> Sigma jest metodologią ograniczania zmienności procesów biznesowych o udowodnionej skuteczności</w:t>
      </w:r>
      <w:r>
        <w:t>, która</w:t>
      </w:r>
      <w:r w:rsidR="00B47C64">
        <w:t xml:space="preserve"> </w:t>
      </w:r>
      <w:r>
        <w:t>p</w:t>
      </w:r>
      <w:r w:rsidR="00B47C64">
        <w:t xml:space="preserve">rzyczynia się do osiągania odporności procesów </w:t>
      </w:r>
      <w:r w:rsidR="00B47C64">
        <w:fldChar w:fldCharType="begin" w:fldLock="1"/>
      </w:r>
      <w:r w:rsidR="00F91F79">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rsidR="00B47C64">
        <w:fldChar w:fldCharType="separate"/>
      </w:r>
      <w:r w:rsidR="00B47C64" w:rsidRPr="00B47C64">
        <w:rPr>
          <w:noProof/>
        </w:rPr>
        <w:t>(Antony i in., 2012)</w:t>
      </w:r>
      <w:r w:rsidR="00B47C64">
        <w:fldChar w:fldCharType="end"/>
      </w:r>
      <w:r>
        <w:t xml:space="preserve">. </w:t>
      </w:r>
      <w:r w:rsidR="00FB6E4B" w:rsidRPr="00FB6E4B">
        <w:t>Podstawow</w:t>
      </w:r>
      <w:r w:rsidR="00A93096">
        <w:t>ą</w:t>
      </w:r>
      <w:r w:rsidR="00FB6E4B" w:rsidRPr="00FB6E4B">
        <w:t xml:space="preserve"> zasad</w:t>
      </w:r>
      <w:r w:rsidR="00A93096">
        <w:t>ą</w:t>
      </w:r>
      <w:r w:rsidR="00FB6E4B" w:rsidRPr="00FB6E4B">
        <w:t xml:space="preserve"> </w:t>
      </w:r>
      <w:proofErr w:type="spellStart"/>
      <w:r w:rsidR="00FB6E4B" w:rsidRPr="00FB6E4B">
        <w:t>Six</w:t>
      </w:r>
      <w:proofErr w:type="spellEnd"/>
      <w:r w:rsidR="00FB6E4B" w:rsidRPr="00FB6E4B">
        <w:t xml:space="preserve"> Sigma </w:t>
      </w:r>
      <w:r>
        <w:t xml:space="preserve">jest </w:t>
      </w:r>
      <w:r w:rsidR="00A93096">
        <w:t>przeniesienie organizacji na wyższy poziom przy pomocy rygorystycznego zastosowania narzędzi statystycznych, a dzięki temu</w:t>
      </w:r>
      <w:r w:rsidR="00FB6E4B" w:rsidRPr="00FB6E4B">
        <w:t xml:space="preserve"> poprawie skuteczności i wydajności wszystkich operacji w celu zaspokojenia potrzeb klientów poprzez identyfikację i eliminację przyczyn wad</w:t>
      </w:r>
      <w:r w:rsidR="00A93096" w:rsidRPr="00A93096">
        <w:t xml:space="preserve"> </w:t>
      </w:r>
      <w:r w:rsidR="00A93096">
        <w:rPr>
          <w:lang w:val="en-GB"/>
        </w:rPr>
        <w:fldChar w:fldCharType="begin" w:fldLock="1"/>
      </w:r>
      <w:r w:rsidR="0095506F">
        <w:instrText>ADDIN CSL_CITATION {"citationItems":[{"id":"ITEM-1","itemData":{"DOI":"10.1080/14783363.2021.2014313","ISSN":"1478-3363","abstract":"The purpose of this research is to explore the potential impact of Lean Six Sigma practices on supply chain resilience proposing a conceptual framework. A content analysis method was used to identify themes from the interview data conducted with (n = 21) participants who are involved within the healthcare sector. The first-order coding of interview data performed by the researchers with inter-reliability (k = 0.74) identified IT management, big data analytics, risk management, efficient process management, process reconfiguration and disruption readiness as the emerging themes. The second-order coding of interview data with inter-reliability (k = 0.84) analysed the relationship between the first-order themes exploring the impact of Lean Six Sigma practices on building supply chain resilience. As a result, a framework was developed for achieving resilience in the supply chain through the application of six sigma practices.","author":[{"dropping-particle":"","family":"Hundal","given":"Gaganpreet Singh","non-dropping-particle":"","parse-names":false,"suffix":""},{"dropping-particle":"","family":"Thiyagarajan","given":"Senthilkumar","non-dropping-particle":"","parse-names":false,"suffix":""},{"dropping-particle":"","family":"Alduraibi","given":"Manal","non-dropping-particle":"","parse-names":false,"suffix":""},{"dropping-particle":"","family":"Laux","given":"Chad Matthew","non-dropping-particle":"","parse-names":false,"suffix":""},{"dropping-particle":"","family":"Furterer","given":"Sandra L.","non-dropping-particle":"","parse-names":false,"suffix":""},{"dropping-particle":"","family":"Cudney","given":"Elizabeth A.","non-dropping-particle":"","parse-names":false,"suffix":""},{"dropping-particle":"","family":"Antony","given":"Jiju","non-dropping-particle":"","parse-names":false,"suffix":""}],"container-title":"Total Quality Management &amp; Business Excellence","id":"ITEM-1","issue":"15-16","issued":{"date-parts":[["2022","11","17"]]},"page":"1913-1931","title":"The impact of Lean Six Sigma practices on supply chain resilience during COVID 19 disruption: a conceptual framework","type":"article-journal","volume":"33"},"uris":["http://www.mendeley.com/documents/?uuid=fd219d59-12aa-4c09-aab0-6b050a3c156a"]},{"id":"ITEM-2","itemData":{"abstract":"The cost of medical care has been increasing at an alarming rate; thus, it is imperative to apply Lean Six Sigma philosophy to gain operational control of a hospital while simultaneously maintaining a high level of service quality. The proposed study concentrates on the concepts of Lean Six Sigma, the integrated Lean Six Sigma framework, and the strategic approach to process innovation to decrease hospital operational costs, streamline the process, and eliminate waste, which consequently improves healthcare quality and patient satisfaction. The study first synthesizes Lean and Six Sigma, and then examines successful Lean Six Sigma practice. As the result of the study, we present the key elements of Lean Six Sigma approach, organizational infrastructure of Lean and Six Sigma, and insights on implementation and deployment of Lean Six Sigma practice to provide an alternative to healthcare for better service and greater efficiency with less cost.","author":[{"dropping-particle":"","family":"Huang","given":"Yu","non-dropping-particle":"","parse-names":false,"suffix":""},{"dropping-particle":"","family":"Li","given":"Xueping","non-dropping-particle":"","parse-names":false,"suffix":""},{"dropping-particle":"","family":"Wilck","given":"Joseph","non-dropping-particle":"","parse-names":false,"suffix":""},{"dropping-particle":"","family":"Berg","given":"Thomas","non-dropping-particle":"","parse-names":false,"suffix":""}],"container-title":"62nd IIE Annual Conference and Expo 2012","id":"ITEM-2","issued":{"date-parts":[["2012"]]},"page":"1263-1270","publisher":"Institute of Industrial Engineers","title":"Cost reduction in healthcare via Lean Six Sigma","type":"paper-conference"},"uris":["http://www.mendeley.com/documents/?uuid=17991f70-11f5-3c63-a08f-34a06ddb1243"]}],"mendeley":{"formattedCitation":"(Huang i in., 2012; Hundal i in., 2022)","plainTextFormattedCitation":"(Huang i in., 2012; Hundal i in., 2022)","previouslyFormattedCitation":"(Huang i in., 2012; Hundal i in., 2022)"},"properties":{"noteIndex":0},"schema":"https://github.com/citation-style-language/schema/raw/master/csl-citation.json"}</w:instrText>
      </w:r>
      <w:r w:rsidR="00A93096">
        <w:rPr>
          <w:lang w:val="en-GB"/>
        </w:rPr>
        <w:fldChar w:fldCharType="separate"/>
      </w:r>
      <w:r w:rsidR="00A93096" w:rsidRPr="00A93096">
        <w:rPr>
          <w:noProof/>
        </w:rPr>
        <w:t>(Huang i in., 2012; Hundal i in., 2022)</w:t>
      </w:r>
      <w:r w:rsidR="00A93096">
        <w:rPr>
          <w:lang w:val="en-GB"/>
        </w:rPr>
        <w:fldChar w:fldCharType="end"/>
      </w:r>
      <w:r w:rsidRPr="002E3B57">
        <w:t>.</w:t>
      </w:r>
    </w:p>
    <w:p w14:paraId="631FC25E" w14:textId="5BA0DAB8" w:rsidR="0038286E" w:rsidRDefault="0038286E" w:rsidP="008A0B73">
      <w:r>
        <w:t xml:space="preserve">Określenie </w:t>
      </w:r>
      <w:proofErr w:type="spellStart"/>
      <w:r>
        <w:t>Six</w:t>
      </w:r>
      <w:proofErr w:type="spellEnd"/>
      <w:r>
        <w:t xml:space="preserve"> Sigma odnosi się do osiągnięcia takiej precyzji procesu produkcyjnego dla którego 6 odchyleń standardowych wartości mierzonej mieści się w przedziale tolerancji. Oznacza to osiągnięcie poziomu częstości występowania błędów nie większego niż 3,4 </w:t>
      </w:r>
      <w:proofErr w:type="spellStart"/>
      <w:r>
        <w:t>ppm</w:t>
      </w:r>
      <w:proofErr w:type="spellEnd"/>
      <w:r>
        <w:t xml:space="preserve"> (0,00034%) </w:t>
      </w:r>
      <w:r>
        <w:fldChar w:fldCharType="begin" w:fldLock="1"/>
      </w:r>
      <w:r w:rsidR="009C522D">
        <w:instrText>ADDIN CSL_CITATION {"citationItems":[{"id":"ITEM-1","itemData":{"DOI":"10.1016/j.jom.2007.06.007","ISSN":"02726963","abstract":"Six Sigma has been gaining momentum in industry; however, academics have conducted little research on this emerging phenomenon. Understanding Six Sigma first requires providing a conceptual definition and identifying an underlying theory. In this paper we use the grounded theory approach and the scant literature available to propose an initial definition and theory of Six Sigma. Our research argues that although the tools and techniques in Six Sigma are strikingly similar to prior approaches to quality management, it provides an organizational structure not previously seen. This emergent structure for quality management helps organizations more rigorously control process improvement activities, while at the same time creating a context that enables problem exploration between disparate organizational members. Although Six Sigma provides benefits over prior approaches to quality management, it also creates new challenges for researchers and practitioners. © 2007.","author":[{"dropping-particle":"","family":"Schroeder","given":"Roger G.","non-dropping-particle":"","parse-names":false,"suffix":""},{"dropping-particle":"","family":"Linderman","given":"Kevin","non-dropping-particle":"","parse-names":false,"suffix":""},{"dropping-particle":"","family":"Liedtke","given":"Charles","non-dropping-particle":"","parse-names":false,"suffix":""},{"dropping-particle":"","family":"Choo","given":"Adrian S.","non-dropping-particle":"","parse-names":false,"suffix":""}],"container-title":"Journal of Operations Management","id":"ITEM-1","issue":"4","issued":{"date-parts":[["2008","7"]]},"page":"536-554","title":"Six Sigma: Definition and underlying theory</w:instrText>
      </w:r>
      <w:r w:rsidR="009C522D">
        <w:rPr>
          <w:rFonts w:ascii="Cambria Math" w:hAnsi="Cambria Math" w:cs="Cambria Math"/>
        </w:rPr>
        <w:instrText>⋆</w:instrText>
      </w:r>
      <w:r w:rsidR="009C522D">
        <w:instrText>","type":"article-journal","volume":"26"},"uris":["http://www.mendeley.com/documents/?uuid=912ab2bf-2c07-385e-b713-64620c07c3c4"]}],"mendeley":{"formattedCitation":"(Schroeder i in., 2008)","plainTextFormattedCitation":"(Schroeder i in., 2008)","previouslyFormattedCitation":"(Schroeder i in., 2008)"},"properties":{"noteIndex":0},"schema":"https://github.com/citation-style-language/schema/raw/master/csl-citation.json"}</w:instrText>
      </w:r>
      <w:r>
        <w:fldChar w:fldCharType="separate"/>
      </w:r>
      <w:r w:rsidRPr="0038286E">
        <w:rPr>
          <w:noProof/>
        </w:rPr>
        <w:t>(Schroeder i in., 2008)</w:t>
      </w:r>
      <w:r>
        <w:fldChar w:fldCharType="end"/>
      </w:r>
      <w:r>
        <w:t>.</w:t>
      </w:r>
      <w:r w:rsidR="00E4222C">
        <w:t xml:space="preserve"> Jest to znacznie różne od tradycyjnego paradygmatu zakładającego, zgodność w przedziale trzech odchyleń standardowych od średniej, która oznacza</w:t>
      </w:r>
      <w:r w:rsidR="0031656C">
        <w:t xml:space="preserve"> 0,3 % błędów, czyli 3000 </w:t>
      </w:r>
      <w:proofErr w:type="spellStart"/>
      <w:r w:rsidR="0031656C">
        <w:t>ppm</w:t>
      </w:r>
      <w:proofErr w:type="spellEnd"/>
      <w:r w:rsidR="0031656C">
        <w:t xml:space="preserve"> </w:t>
      </w:r>
      <w:r w:rsidR="0031656C">
        <w:fldChar w:fldCharType="begin" w:fldLock="1"/>
      </w:r>
      <w:r w:rsidR="002B47BF">
        <w:instrText>ADDIN CSL_CITATION {"citationItems":[{"id":"ITEM-1","itemData":{"DOI":"10.1108/09544780510573020","ISSN":"0954-478X","abstract":"Purpose To eliminate many misconceptions regarding Six Sigma and lean management by describing each system and the key concepts and techniques that underlie their implementation. This discussion is followed by a description of what lean organizations can gain from Six Sigma and what Six Sigma organizations can gain from lean management. Design/methodology/approach Comparative study of Six Sigma and lean management using available literature, critical analysis, and knowledge and professional experience of the authors. Findings The joint implementation of the programs will result in a lean, Six Sigma (LSS) organization, overcoming the limitations of each program when implemented in isolation. A thorough analysis of the two programs provides some likely reasons why the programs alone may fail to achieve absolute perfection. Practical implications A lean, Six Sigma (LSS) organization would capitalize on the strengths of both lean management and Six Sigma. An LSS organization would include three primary tenets of lean management, and the LSS organization would include three primary tenets of Six Sigma. Originality/value Suggestions are made regarding concepts and methods that would constitute a lean, Six Sigma organization. Figures summarize the nature of improvements that may occur in organizations that practice lean management or Six Sigma, and the corresponding improvements that an integrated program could offer. © 2005, Emerald Group Publishing Limited","author":[{"dropping-particle":"","family":"Arnheiter","given":"Edward D.","non-dropping-particle":"","parse-names":false,"suffix":""},{"dropping-particle":"","family":"Maleyeff","given":"John","non-dropping-particle":"","parse-names":false,"suffix":""}],"container-title":"The TQM Magazine","id":"ITEM-1","issue":"1","issued":{"date-parts":[["2005","2","1"]]},"page":"5-18","title":"The integration of lean management and Six Sigma","type":"article-journal","volume":"17"},"locator":"7","uris":["http://www.mendeley.com/documents/?uuid=74cbdad4-c4a2-35fe-ba1b-1023b07c74d0"]},{"id":"ITEM-2","itemData":{"DOI":"10.1016/S0272-6963(02)00087-6","ISSN":"02726963","abstract":"Six Sigma is a phenomenon that is gaining wide acceptance in industry, but lacks a theoretical underpinning and a basis for research other than \"best practice\" studies. Rigorous academic research of Six Sigma requires the formulation and identification of useful theories related to the phenomenon. Accordingly, this paper develops an understanding of the Six Sigma phenomena from a goal theoretic perspective. After reviewing the goal theory literature, these concepts, when applied to Six Sigma, suggest some propositions for future research. This paper can help serve as a foundation for developing scientific knowledge about Six Sigma. © 2002 Elsevier Science B.V. All rights reserved.","author":[{"dropping-particle":"","family":"Linderman","given":"Kevin","non-dropping-particle":"","parse-names":false,"suffix":""},{"dropping-particle":"","family":"Schroeder","given":"Roger G.","non-dropping-particle":"","parse-names":false,"suffix":""},{"dropping-particle":"","family":"Zaheer","given":"Srilata","non-dropping-particle":"","parse-names":false,"suffix":""},{"dropping-particle":"","family":"Choo","given":"Adrian S.","non-dropping-particle":"","parse-names":false,"suffix":""}],"container-title":"Journal of Operations Management","id":"ITEM-2","issue":"2","issued":{"date-parts":[["2003","3"]]},"page":"193-203","title":"Six Sigma: a goal-theoretic perspective","type":"article-journal","volume":"21"},"locator":"194","uris":["http://www.mendeley.com/documents/?uuid=06227296-fedd-3276-a240-5a88059157cf"]}],"mendeley":{"formattedCitation":"(Arnheiter &amp; Maleyeff, 2005, s. 7; Linderman i in., 2003, s. 194)","plainTextFormattedCitation":"(Arnheiter &amp; Maleyeff, 2005, s. 7; Linderman i in., 2003, s. 194)","previouslyFormattedCitation":"(Arnheiter &amp; Maleyeff, 2005, s. 7; Linderman i in., 2003, s. 194)"},"properties":{"noteIndex":0},"schema":"https://github.com/citation-style-language/schema/raw/master/csl-citation.json"}</w:instrText>
      </w:r>
      <w:r w:rsidR="0031656C">
        <w:fldChar w:fldCharType="separate"/>
      </w:r>
      <w:r w:rsidR="008E07E2" w:rsidRPr="008E07E2">
        <w:rPr>
          <w:noProof/>
        </w:rPr>
        <w:t>(Arnheiter &amp; Maleyeff, 2005, s. 7; Linderman i in., 2003, s. 194)</w:t>
      </w:r>
      <w:r w:rsidR="0031656C">
        <w:fldChar w:fldCharType="end"/>
      </w:r>
      <w:r w:rsidR="0031656C">
        <w:t xml:space="preserve">. Efekt tej zmiany uwidacznia się przy produktach złożonych z wielu części, gdyż jeśli każda część składowa będzie zgodna z wymaganiami na poziomie prawdopodobieństwa 99,7% to przy odpowiednio dużej liczbie części prawdopodobieństwo uzyskania finalnego zgodnego z wymaganiami będzie dążyło do zera. Oczywiście w przypadku podejścia </w:t>
      </w:r>
      <w:proofErr w:type="spellStart"/>
      <w:r w:rsidR="0031656C">
        <w:t>SixSigma</w:t>
      </w:r>
      <w:proofErr w:type="spellEnd"/>
      <w:r w:rsidR="0031656C">
        <w:t xml:space="preserve"> też istnieje taki poziom złożoności finalnego produktu, dla którego prawdopodobieństwo uzyskania produktu w pełni zgodnego z wymaganiami jest niskie. W praktyce jednak różnica między tymi podejściami jest tak ogromna, że dla stosowania zasady 3 sigma poziom niezgodności jest znaczny, a dla podejścia 6 sigma jest on niezwykle niski nawet dla tak skomplikowanych wyrobów jak samochody, czy samoloty.</w:t>
      </w:r>
    </w:p>
    <w:p w14:paraId="4DED0A2A" w14:textId="6401DCC9" w:rsidR="00B47C64" w:rsidRPr="00D331CE" w:rsidRDefault="007432A6" w:rsidP="008A0B73">
      <w:pPr>
        <w:rPr>
          <w:b/>
          <w:bCs/>
        </w:rPr>
      </w:pPr>
      <w:r w:rsidRPr="007432A6">
        <w:t>Współcze</w:t>
      </w:r>
      <w:r>
        <w:t xml:space="preserve">śnie </w:t>
      </w:r>
      <w:proofErr w:type="spellStart"/>
      <w:r>
        <w:t>SixSigma</w:t>
      </w:r>
      <w:proofErr w:type="spellEnd"/>
      <w:r>
        <w:t xml:space="preserve"> również jest określana mianem filozofii podejścia do zarządzania. Wg </w:t>
      </w:r>
      <w:r w:rsidR="00E5281D">
        <w:t>definicj</w:t>
      </w:r>
      <w:r>
        <w:t>i</w:t>
      </w:r>
      <w:r w:rsidR="00E5281D">
        <w:t xml:space="preserve"> The American </w:t>
      </w:r>
      <w:proofErr w:type="spellStart"/>
      <w:r w:rsidR="00E5281D">
        <w:t>Society</w:t>
      </w:r>
      <w:proofErr w:type="spellEnd"/>
      <w:r w:rsidR="00E5281D">
        <w:t xml:space="preserve"> for </w:t>
      </w:r>
      <w:proofErr w:type="spellStart"/>
      <w:r w:rsidR="00E5281D">
        <w:t>Quality</w:t>
      </w:r>
      <w:proofErr w:type="spellEnd"/>
      <w:r>
        <w:t xml:space="preserve"> </w:t>
      </w:r>
      <w:proofErr w:type="spellStart"/>
      <w:r>
        <w:t>SixSigma</w:t>
      </w:r>
      <w:proofErr w:type="spellEnd"/>
      <w:r w:rsidR="00E5281D">
        <w:t xml:space="preserve"> </w:t>
      </w:r>
      <w:r>
        <w:t xml:space="preserve">to </w:t>
      </w:r>
      <w:r w:rsidR="00E5281D">
        <w:t xml:space="preserve">filozofia poprawy jakości bazującej na analizie </w:t>
      </w:r>
      <w:r w:rsidR="00E5281D">
        <w:lastRenderedPageBreak/>
        <w:t xml:space="preserve">faktów i sterowanej przez dane, która ceni prewencję usterek wyżej niż ich detekcję. Filozofia ta skutkuje </w:t>
      </w:r>
      <w:r>
        <w:t xml:space="preserve">większą </w:t>
      </w:r>
      <w:r w:rsidR="00E5281D">
        <w:t xml:space="preserve">satysfakcją klientów i poprawą wyników finansowych poprzez redukcję zmienności i </w:t>
      </w:r>
      <w:r w:rsidR="00D331CE">
        <w:t>marnotrawstwa</w:t>
      </w:r>
      <w:r w:rsidR="00E5281D">
        <w:t xml:space="preserve"> tym samym kreując przewagę konkurencyjną </w:t>
      </w:r>
      <w:r w:rsidR="00E5281D">
        <w:fldChar w:fldCharType="begin" w:fldLock="1"/>
      </w:r>
      <w:r w:rsidR="00E5281D">
        <w:instrText xml:space="preserve">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w:instrText>
      </w:r>
      <w:r w:rsidR="00E5281D" w:rsidRPr="00D331CE">
        <w:instrText>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study","type":"article-journal","volume":"36"},"locator":"984","uris":["http://www.mendeley.com/documents/?uuid=55310789-61e3-3f38-b929-4dad746ac7da"]}],"mendeley":{"formattedCitation":"(Haerizadeh &amp; Sunder M., 2019, s. 984)","plainTextFormattedCitation":"(Haerizadeh &amp; Sunder M., 2019, s. 984)","previouslyFormattedCitation":"(Haerizadeh &amp; Sunder M., 2019, s. 984)"},"properties":{"noteIndex":0},"schema":"https://github.com/citation-style-language/schema/raw/master/csl-citation.json"}</w:instrText>
      </w:r>
      <w:r w:rsidR="00E5281D">
        <w:fldChar w:fldCharType="separate"/>
      </w:r>
      <w:r w:rsidR="00E5281D" w:rsidRPr="00D331CE">
        <w:rPr>
          <w:noProof/>
        </w:rPr>
        <w:t>(Haerizadeh &amp; Sunder M., 2019, s. 984)</w:t>
      </w:r>
      <w:r w:rsidR="00E5281D">
        <w:fldChar w:fldCharType="end"/>
      </w:r>
      <w:r>
        <w:t>.</w:t>
      </w:r>
    </w:p>
    <w:p w14:paraId="12D7E7A8" w14:textId="0A3350A3" w:rsidR="009C522D" w:rsidRPr="00D331CE" w:rsidRDefault="007432A6" w:rsidP="008A0B73">
      <w:r>
        <w:t xml:space="preserve">Głównym narzędziem stosowanym do doskonalenia charakterystycznym dla </w:t>
      </w:r>
      <w:proofErr w:type="spellStart"/>
      <w:r>
        <w:t>SixSigma</w:t>
      </w:r>
      <w:proofErr w:type="spellEnd"/>
      <w:r>
        <w:t xml:space="preserve"> jest cykl </w:t>
      </w:r>
      <w:r w:rsidR="009C522D" w:rsidRPr="00D331CE">
        <w:t>doskonalenia – cykl DMAIC:</w:t>
      </w:r>
    </w:p>
    <w:p w14:paraId="5258CD66" w14:textId="46EE0460" w:rsidR="009C522D" w:rsidRPr="009C522D" w:rsidRDefault="009C522D" w:rsidP="009C522D">
      <w:pPr>
        <w:pStyle w:val="Akapitzlist"/>
        <w:numPr>
          <w:ilvl w:val="0"/>
          <w:numId w:val="52"/>
        </w:numPr>
      </w:pPr>
      <w:r w:rsidRPr="009C522D">
        <w:rPr>
          <w:b/>
          <w:bCs/>
        </w:rPr>
        <w:t>D</w:t>
      </w:r>
      <w:r w:rsidRPr="009C522D">
        <w:t>efiniuj (</w:t>
      </w:r>
      <w:proofErr w:type="spellStart"/>
      <w:r w:rsidRPr="009C522D">
        <w:t>define</w:t>
      </w:r>
      <w:proofErr w:type="spellEnd"/>
      <w:r w:rsidRPr="009C522D">
        <w:t>) – określ jaki p</w:t>
      </w:r>
      <w:r>
        <w:t xml:space="preserve">rodukt lub proces wymaga poprawy, wyznacz zespół </w:t>
      </w:r>
      <w:r w:rsidR="00AB386D">
        <w:t>do opracowania rozwiązania, zdefiniuj klienta wybranego procesu, stwórz mapę poprawianego procesu;</w:t>
      </w:r>
    </w:p>
    <w:p w14:paraId="3AE461F2" w14:textId="387854F9" w:rsidR="009C522D" w:rsidRPr="00AB386D" w:rsidRDefault="009C522D" w:rsidP="009C522D">
      <w:pPr>
        <w:pStyle w:val="Akapitzlist"/>
        <w:numPr>
          <w:ilvl w:val="0"/>
          <w:numId w:val="52"/>
        </w:numPr>
      </w:pPr>
      <w:r w:rsidRPr="00AB386D">
        <w:rPr>
          <w:b/>
          <w:bCs/>
        </w:rPr>
        <w:t>M</w:t>
      </w:r>
      <w:r w:rsidRPr="00AB386D">
        <w:t>ierz (</w:t>
      </w:r>
      <w:proofErr w:type="spellStart"/>
      <w:r w:rsidRPr="00AB386D">
        <w:t>measure</w:t>
      </w:r>
      <w:proofErr w:type="spellEnd"/>
      <w:r w:rsidRPr="00AB386D">
        <w:t xml:space="preserve">) – </w:t>
      </w:r>
      <w:r w:rsidR="00AB386D" w:rsidRPr="00AB386D">
        <w:t>zdefiniuj kluczowe p</w:t>
      </w:r>
      <w:r w:rsidR="00AB386D">
        <w:t>arametry wpływające na proces i zdecyduj jak je mierzyć;</w:t>
      </w:r>
    </w:p>
    <w:p w14:paraId="7B2B179A" w14:textId="54902215" w:rsidR="009C522D" w:rsidRPr="00AB386D" w:rsidRDefault="009C522D" w:rsidP="009C522D">
      <w:pPr>
        <w:pStyle w:val="Akapitzlist"/>
        <w:numPr>
          <w:ilvl w:val="0"/>
          <w:numId w:val="52"/>
        </w:numPr>
      </w:pPr>
      <w:r w:rsidRPr="00AB386D">
        <w:rPr>
          <w:b/>
          <w:bCs/>
        </w:rPr>
        <w:t>A</w:t>
      </w:r>
      <w:r w:rsidRPr="00AB386D">
        <w:t>nalizuj (</w:t>
      </w:r>
      <w:proofErr w:type="spellStart"/>
      <w:r w:rsidRPr="00AB386D">
        <w:t>anayze</w:t>
      </w:r>
      <w:proofErr w:type="spellEnd"/>
      <w:r w:rsidRPr="00AB386D">
        <w:t xml:space="preserve">) – </w:t>
      </w:r>
      <w:r w:rsidR="00AB386D" w:rsidRPr="00AB386D">
        <w:t>przeanalizuj element w</w:t>
      </w:r>
      <w:r w:rsidR="00AB386D">
        <w:t>ymagające poprawy;</w:t>
      </w:r>
    </w:p>
    <w:p w14:paraId="18B710A6" w14:textId="3386C714" w:rsidR="009C522D" w:rsidRPr="00AB386D" w:rsidRDefault="009C522D" w:rsidP="009C522D">
      <w:pPr>
        <w:pStyle w:val="Akapitzlist"/>
        <w:numPr>
          <w:ilvl w:val="0"/>
          <w:numId w:val="52"/>
        </w:numPr>
      </w:pPr>
      <w:r w:rsidRPr="00AB386D">
        <w:t>Doskonal / poprawiaj (</w:t>
      </w:r>
      <w:proofErr w:type="spellStart"/>
      <w:r w:rsidRPr="00AB386D">
        <w:rPr>
          <w:b/>
          <w:bCs/>
        </w:rPr>
        <w:t>I</w:t>
      </w:r>
      <w:r w:rsidRPr="00AB386D">
        <w:t>mprove</w:t>
      </w:r>
      <w:proofErr w:type="spellEnd"/>
      <w:r w:rsidRPr="00AB386D">
        <w:t xml:space="preserve">) – </w:t>
      </w:r>
      <w:r w:rsidR="00AB386D" w:rsidRPr="00AB386D">
        <w:t>zaprojektuj i</w:t>
      </w:r>
      <w:r w:rsidR="00AB386D">
        <w:t xml:space="preserve"> wdróż najbardziej skuteczne rozwiązanie;</w:t>
      </w:r>
    </w:p>
    <w:p w14:paraId="0A8D4B84" w14:textId="53390A29" w:rsidR="009C522D" w:rsidRPr="00A81CF8" w:rsidRDefault="009C522D" w:rsidP="009C522D">
      <w:pPr>
        <w:pStyle w:val="Akapitzlist"/>
        <w:numPr>
          <w:ilvl w:val="0"/>
          <w:numId w:val="52"/>
        </w:numPr>
      </w:pPr>
      <w:r w:rsidRPr="00AB386D">
        <w:t>Steruj / kontroluj (</w:t>
      </w:r>
      <w:r w:rsidRPr="00AB386D">
        <w:rPr>
          <w:b/>
          <w:bCs/>
        </w:rPr>
        <w:t>C</w:t>
      </w:r>
      <w:r w:rsidRPr="00AB386D">
        <w:t xml:space="preserve">ontrol) – </w:t>
      </w:r>
      <w:r w:rsidR="00AB386D" w:rsidRPr="00AB386D">
        <w:t>zweryfikuj, c</w:t>
      </w:r>
      <w:r w:rsidR="00AB386D">
        <w:t>zy wdrożenie przebiegło zgodnie z założeniami i zapewnij utrzymanie rozwiązania na przyszłość</w:t>
      </w:r>
      <w:r w:rsidR="00564610">
        <w:t>, np. wdrażając statystyczną kontrolę jakości</w:t>
      </w:r>
      <w:r w:rsidR="00AB386D">
        <w:t>;</w:t>
      </w:r>
      <w:r w:rsidR="00191A08">
        <w:t xml:space="preserve"> </w:t>
      </w:r>
      <w:r w:rsidR="00191A08">
        <w:fldChar w:fldCharType="begin" w:fldLock="1"/>
      </w:r>
      <w:r w:rsidR="00564610">
        <w:instrText>ADDIN CSL_CITATION {"citationItems":[{"id":"ITEM-1","itemData":{"DOI":"10.1108/09544780610660004","ISSN":"0954-478X","abstract":"Purpose - During the last decades, different quality management concepts, including total quality management (TQM), six sigma and lean, have been applied by many different organisations. Although much important work has been documented regarding TQM, six sigma and lean, a number of questions remain concerning the applicability of these concepts in various organisations and contexts. Hence, the purpose of this paper is to describe the similarities and differences between the concepts, including an evaluation and criticism of each concept. Design/methodology/approach - Within a case study, a literature review and face-to-face interviews in typical TQM, six sigma and lean organisations have been carried out. Findings - While TQM, six sigma and lean have many similarities, especially concerning origin, methodologies, tools and effects, they differ in some areas, in particular concerning the main theory, approach and the main criticism. The lean concept is slightly different from TQM and six sigma. However, there is a lot to gain if organisations are able to combine these three concepts, as they are complementary. Six sigma and lean are excellent road-maps, which could be used one by one or combined, together with the values in TQM. Originality/value - The paper provides guidance to organisations regarding the applicability and properties of quality concepts. Organisations need to work continuously with customer-orientated activities in order to survive; irrespective of how these activities are labelled. The paper will also serve as a basis for further research in this area, focusing on practical experience of these concepts. © Emerald Group Publishing Limited.","author":[{"dropping-particle":"","family":"Andersson","given":"Roy","non-dropping-particle":"","parse-names":false,"suffix":""},{"dropping-particle":"","family":"Eriksson","given":"Henrik","non-dropping-particle":"","parse-names":false,"suffix":""},{"dropping-particle":"","family":"Torstensson","given":"Håkan","non-dropping-particle":"","parse-names":false,"suffix":""}],"container-title":"The TQM Magazine","editor":[{"dropping-particle":"","family":"Mi Dahlgaard</w:instrText>
      </w:r>
      <w:r w:rsidR="00564610">
        <w:rPr>
          <w:rFonts w:ascii="Cambria Math" w:hAnsi="Cambria Math" w:cs="Cambria Math"/>
        </w:rPr>
        <w:instrText>‐</w:instrText>
      </w:r>
      <w:r w:rsidR="00564610">
        <w:instrText>Park","given":"Su","non-dropping-particle":"","parse-names":false,"suffix":""}],"id":"ITEM-1","issue":"3","issued":{"date-parts":[["2006","5","1"]]},"page":"282-296","title":"Similarities and differences between TQM, six sigma and lean","type":"article-journal","volume":"18"},"uris":["http://www.mendeley.com/documents/?uuid=4ba9081e-66f4-3545-a7f8-55f47ae4e8bc"]},{"id":"ITEM-2","itemData":{"DOI":"10.1108/09544780610659998","ISSN":"0954-478X","abstract":"Purpose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w:instrText>
      </w:r>
      <w:r w:rsidR="00564610" w:rsidRPr="00A81CF8">
        <w:instrText xml:space="preserve">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564610" w:rsidRPr="00A81CF8">
        <w:rPr>
          <w:rFonts w:ascii="Cambria Math" w:hAnsi="Cambria Math" w:cs="Cambria Math"/>
        </w:rPr>
        <w:instrText>‐</w:instrText>
      </w:r>
      <w:r w:rsidR="00564610" w:rsidRPr="00A81CF8">
        <w:instrText>Park","given":"Su Mi","non-dropping-particle":"","parse-names":false,"suffix":""}],"container-title":"The TQM Magazine","editor":[{"dropping-particle":"","family":"Mi Dahlgaard</w:instrText>
      </w:r>
      <w:r w:rsidR="00564610" w:rsidRPr="00A81CF8">
        <w:rPr>
          <w:rFonts w:ascii="Cambria Math" w:hAnsi="Cambria Math" w:cs="Cambria Math"/>
        </w:rPr>
        <w:instrText>‐</w:instrText>
      </w:r>
      <w:r w:rsidR="00564610" w:rsidRPr="00A81CF8">
        <w:instrText>Park","given":"Su","non-dropping-particle":"","parse-names":false,"suffix":""}],"id":"ITEM-2","issue":"3","issued":{"date-parts":[["2006","5","1"]]},"page":"263-281","title":"Lean production, six sigma quality, TQM and company culture","type":"article-journal","volume":"18"},"uris":["http://www.mendeley.com/documents/?uuid=83a152d9-fb31-362d-b2db-633cf338b592"]}],"mendeley":{"formattedCitation":"(Andersson i in., 2006; Dahlgaard &amp; Dahlgaard</w:instrText>
      </w:r>
      <w:r w:rsidR="00564610" w:rsidRPr="00A81CF8">
        <w:rPr>
          <w:rFonts w:ascii="Cambria Math" w:hAnsi="Cambria Math" w:cs="Cambria Math"/>
        </w:rPr>
        <w:instrText>‐</w:instrText>
      </w:r>
      <w:r w:rsidR="00564610" w:rsidRPr="00A81CF8">
        <w:instrText>Park, 2006)","plainTextFormattedCitation":"(Andersson i in., 2006; Dahlgaard &amp; Dahlgaard</w:instrText>
      </w:r>
      <w:r w:rsidR="00564610" w:rsidRPr="00A81CF8">
        <w:rPr>
          <w:rFonts w:ascii="Cambria Math" w:hAnsi="Cambria Math" w:cs="Cambria Math"/>
        </w:rPr>
        <w:instrText>‐</w:instrText>
      </w:r>
      <w:r w:rsidR="00564610" w:rsidRPr="00A81CF8">
        <w:instrText>Park, 2006)","previouslyFormattedCitation":"(Andersson i in., 2006; Dahlgaard &amp; Dahlgaard</w:instrText>
      </w:r>
      <w:r w:rsidR="00564610" w:rsidRPr="00A81CF8">
        <w:rPr>
          <w:rFonts w:ascii="Cambria Math" w:hAnsi="Cambria Math" w:cs="Cambria Math"/>
        </w:rPr>
        <w:instrText>‐</w:instrText>
      </w:r>
      <w:r w:rsidR="00564610" w:rsidRPr="00A81CF8">
        <w:instrText>Park, 2006)"},"properties":{"noteIndex":0},"schema":"https://github.com/citation-style-language/schema/raw/master/csl-citation.json"}</w:instrText>
      </w:r>
      <w:r w:rsidR="00191A08">
        <w:fldChar w:fldCharType="separate"/>
      </w:r>
      <w:r w:rsidR="00564610" w:rsidRPr="00A81CF8">
        <w:rPr>
          <w:noProof/>
        </w:rPr>
        <w:t>(Andersson i in., 2006; Dahlgaard &amp; Dahlgaard</w:t>
      </w:r>
      <w:r w:rsidR="00564610" w:rsidRPr="00A81CF8">
        <w:rPr>
          <w:rFonts w:ascii="Cambria Math" w:hAnsi="Cambria Math" w:cs="Cambria Math"/>
          <w:noProof/>
        </w:rPr>
        <w:t>‐</w:t>
      </w:r>
      <w:r w:rsidR="00564610" w:rsidRPr="00A81CF8">
        <w:rPr>
          <w:noProof/>
        </w:rPr>
        <w:t>Park, 2006)</w:t>
      </w:r>
      <w:r w:rsidR="00191A08">
        <w:fldChar w:fldCharType="end"/>
      </w:r>
    </w:p>
    <w:p w14:paraId="089FBDD2" w14:textId="0B98C9C3" w:rsidR="00F3555C" w:rsidRDefault="00FA3D54" w:rsidP="00A60157">
      <w:r>
        <w:t xml:space="preserve">W ramach etapu 2. jednym z popularnych narzędzi stosowanych do planowania (projektowania) procesu wdrażania poprawy jest tzw. mapa </w:t>
      </w:r>
      <w:r w:rsidR="002B47BF" w:rsidRPr="00FA3D54">
        <w:t>SIPOC</w:t>
      </w:r>
      <w:r>
        <w:t>, która</w:t>
      </w:r>
      <w:r w:rsidRPr="00FA3D54">
        <w:t xml:space="preserve"> pełni ro</w:t>
      </w:r>
      <w:r>
        <w:t xml:space="preserve">lę wysokopoziomowej mapy procesu </w:t>
      </w:r>
      <w:r w:rsidR="002B47BF">
        <w:rPr>
          <w:lang w:val="en-GB"/>
        </w:rPr>
        <w:fldChar w:fldCharType="begin" w:fldLock="1"/>
      </w:r>
      <w:r w:rsidR="00EA51D2" w:rsidRPr="00FA3D54">
        <w:instrText>ADDIN CSL_CITATION {"citationItems":[{"id":"ITEM-1","itemData":{"DOI":"10.1108/IJLSS-05-2022-0100","ISSN":"2040-4166","abstract":"Purpose: The purpose of this paper is to investigate ways to reduce the average amount of exceeded guaranteed service time for external trucks at Deepwater Container Terminal Gdańsk Sp z o.o. (DCT Gdańsk) via dosing the gate activities, in particular IN-Gate entry process, of trucks carrying import/export/transit containers. Design/methodology/approach: A Six Sigma methodology with the define, measure, analyze, improve, and Control (DMAIC) methods along with the SIPOC chart, cause and effect diagram, scatterplot, benchmark and brainstorming and finally multi-voting tool are used as analyses tools in this research. Findings: DCT Gdańsk reorganized and modernized the gate operations. Gate reorganization and modernization include streaming line traffic at the gates, external parking lot optimization, implementation of dedicated supporting software and installation of dedicated CCTV cameras to provide 24 h live view. During gates development, the external truck service times data were collected and analysed. The obtained materials concerned the measurement of the average truck turnaround time before and after the implementation of the improvements. Originality/value: The proposed approach of reducing the average amount of exceeded guaranteed service time of external trucks at the container terminal is unique and relatively cheap mainly due to organizational changes with some widely available low-cost investments and can be applied on a different scale to other container terminals or to transport and logistics companies.","author":[{"dropping-particle":"","family":"Moszyk","given":"Karol","non-dropping-particle":"","parse-names":false,"suffix":""},{"dropping-particle":"","family":"Deja","given":"Mariusz","non-dropping-particle":"","parse-names":false,"suffix":""}],"container-title":"International Journal of Lean Six Sigma","id":"ITEM-1","issued":{"date-parts":[["2023","4","25"]]},"title":"Reduction of exceeding the guaranteed service time for external trucks at the DCT Gdańsk container terminal using a six sigma framework","type":"article-journal"},"uris":["http://www.mendeley.com/documents/?uuid=3f2b28f8-7511-3f20-b705-061254258397"]}],"mendeley":{"formattedCitation":"(Moszyk &amp; Deja, 2023)","plainTextFormattedCitation":"(Moszyk &amp; Deja, 2023)","previouslyFormattedCitation":"(Moszyk &amp; Deja, 2023)"},"properties":{"noteIndex":0},"schema":"https://github.com/citation-style-language/schema/raw/master/csl-citation.json"}</w:instrText>
      </w:r>
      <w:r w:rsidR="002B47BF">
        <w:rPr>
          <w:lang w:val="en-GB"/>
        </w:rPr>
        <w:fldChar w:fldCharType="separate"/>
      </w:r>
      <w:r w:rsidR="002B47BF" w:rsidRPr="00FA3D54">
        <w:rPr>
          <w:noProof/>
        </w:rPr>
        <w:t>(Moszyk &amp; Deja, 2023)</w:t>
      </w:r>
      <w:r w:rsidR="002B47BF">
        <w:rPr>
          <w:lang w:val="en-GB"/>
        </w:rPr>
        <w:fldChar w:fldCharType="end"/>
      </w:r>
      <w:r w:rsidRPr="00FA3D54">
        <w:t xml:space="preserve">. </w:t>
      </w:r>
      <w:r>
        <w:t xml:space="preserve">Jest to analiza procesu polegająca na identyfikacji i przedstawieniu jego kluczowych cech i parametrów w podziale na pięć kategorii: Dostawca (S – </w:t>
      </w:r>
      <w:proofErr w:type="spellStart"/>
      <w:r>
        <w:t>supplier</w:t>
      </w:r>
      <w:proofErr w:type="spellEnd"/>
      <w:r>
        <w:t xml:space="preserve">), Wejścia (I – </w:t>
      </w:r>
      <w:proofErr w:type="spellStart"/>
      <w:r>
        <w:t>input</w:t>
      </w:r>
      <w:proofErr w:type="spellEnd"/>
      <w:r>
        <w:t xml:space="preserve">), Proces (P – proces), Wyjścia (O – </w:t>
      </w:r>
      <w:proofErr w:type="spellStart"/>
      <w:r>
        <w:t>output</w:t>
      </w:r>
      <w:proofErr w:type="spellEnd"/>
      <w:r>
        <w:t xml:space="preserve">), Klient (C – </w:t>
      </w:r>
      <w:proofErr w:type="spellStart"/>
      <w:r>
        <w:t>customer</w:t>
      </w:r>
      <w:proofErr w:type="spellEnd"/>
      <w:r>
        <w:t>)</w:t>
      </w:r>
      <w:r w:rsidR="007432A6">
        <w:rPr>
          <w:rStyle w:val="Odwoanieprzypisudolnego"/>
        </w:rPr>
        <w:footnoteReference w:id="22"/>
      </w:r>
      <w:r>
        <w:t xml:space="preserve"> </w:t>
      </w:r>
      <w:r>
        <w:fldChar w:fldCharType="begin" w:fldLock="1"/>
      </w:r>
      <w:r w:rsidR="001F1076">
        <w:instrText>ADDIN CSL_CITATION {"citationItems":[{"id":"ITEM-1","itemData":{"DOI":"10.1108/IJQRM-01-2021-0017","ISSN":"0265-671X","abstract":"Purpose: This study aims to present a case study using a Lean Six Sigma (LSS) process to manage the Assurance of Learning (AoL) process in higher education. The case study highlights the value that LSS can bring to the higher education context in respect to making the AoL process more efficient and more effective. The article also illustrates lessons learned in relation to adopting LSS in higher education institutes (HEIs). Design/methodology/approach: The case study presented is part of a larger undertaking implemented by the Faculty of Economics and Administration (FEA) at King Abdulaziz University in Saudi Arabia to improve its curricula for all its programs as the graduate and undergraduate level in line with the 2013 Association to Advance Collegiate Schools of Business standards. The FEA project team implemented the AoL process using an LSS methodology – define–measure–analyze–improve–control (DMAIC). Findings: The experience of the FEA as described in the case study suggests that the DMAIC framework can be very useful in managing the AoL process. Three aspects of LSS used in the AoL context are identified as critical in ensuring that the process achieves its stated institutional goals. Firstly, it is necessary to clearly identify which team members have which areas of responsibility in relation to, for example, sponsoring, implementing, managing and monitoring the project. Secondly, the common language provided by LSS is essential to fostering collaboration among members of a cross-disciplinary team. Lastly, quantifiable priorities should be identified. Research limitations/implications: The experience of the FEA as described in the case study suggests that the DMAIC framework can be very effective in advancing and managing the AoL process. For example, writing the project charter, mapping the process using the suppliers, inputs, process, outputs, customers model and using various LSS tools and techniques to measure and control the assessment were critical to improving the AoL process. Practical implications: This paper provides a guide to the range of practices cited in the literature on implementing LSS in relation to AoL as a comprehensive means of assessing, evaluating and improving curriculum design and delivery. The importance of this process to accreditation is explored and recommendations are offered focused on realizing both short- and long-term benefits through the initial assessments and subsequent iterations. Originality/value: The de…","author":[{"dropping-particle":"","family":"Adeinat","given":"Iman","non-dropping-particle":"","parse-names":false,"suffix":""},{"dropping-particle":"","family":"Rahahleh","given":"Naseem","non-dropping-particle":"Al","parse-names":false,"suffix":""},{"dropping-particle":"","family":"Bassam","given":"Tameem","non-dropping-particle":"Al","parse-names":false,"suffix":""}],"container-title":"International Journal of Quality &amp; Reliability Management","id":"ITEM-1","issue":"2","issued":{"date-parts":[["2022","1","25"]]},"page":"570-587","title":"Lean Six Sigma and Assurance of Learning (AoL) in higher education: a case study","type":"article-journal","volume":"39"},"locator":"576","prefix":"por. ","uris":["http://www.mendeley.com/documents/?uuid=4707c5a4-b9e1-3c19-a94e-490c8a928949"]}],"mendeley":{"formattedCitation":"(por. Adeinat i in., 2022, s. 576)","plainTextFormattedCitation":"(por. Adeinat i in., 2022, s. 576)","previouslyFormattedCitation":"(por. Adeinat i in., 2022, s. 576)"},"properties":{"noteIndex":0},"schema":"https://github.com/citation-style-language/schema/raw/master/csl-citation.json"}</w:instrText>
      </w:r>
      <w:r>
        <w:fldChar w:fldCharType="separate"/>
      </w:r>
      <w:r w:rsidRPr="00FA3D54">
        <w:rPr>
          <w:noProof/>
        </w:rPr>
        <w:t>(por. Adeinat i in., 2022, s. 576)</w:t>
      </w:r>
      <w:r>
        <w:fldChar w:fldCharType="end"/>
      </w:r>
      <w:r>
        <w:t>.</w:t>
      </w:r>
    </w:p>
    <w:p w14:paraId="207685BC" w14:textId="20C7723A" w:rsidR="009C7211" w:rsidRPr="00C52B7A" w:rsidRDefault="00EC1AA6" w:rsidP="009C7211">
      <w:r>
        <w:t xml:space="preserve">Podobnie jak w przypadku TQM oraz Lean również dla </w:t>
      </w:r>
      <w:proofErr w:type="spellStart"/>
      <w:r>
        <w:t>SixS</w:t>
      </w:r>
      <w:r w:rsidR="00354E7F">
        <w:t>i</w:t>
      </w:r>
      <w:r>
        <w:t>gma</w:t>
      </w:r>
      <w:proofErr w:type="spellEnd"/>
      <w:r>
        <w:t xml:space="preserve"> odnotowano </w:t>
      </w:r>
      <w:r w:rsidR="00354E7F">
        <w:t xml:space="preserve">wdrożenia w usługach, w tym na uczelniach, a także identyfikowano bariery dla tego procesu. Na przykład </w:t>
      </w:r>
      <w:proofErr w:type="spellStart"/>
      <w:r w:rsidR="009C7211" w:rsidRPr="008E07E2">
        <w:t>Antony</w:t>
      </w:r>
      <w:proofErr w:type="spellEnd"/>
      <w:r w:rsidR="009C7211" w:rsidRPr="008E07E2">
        <w:t xml:space="preserve"> wymienia następujące bariery wprowadzenia </w:t>
      </w:r>
      <w:proofErr w:type="spellStart"/>
      <w:r w:rsidR="009C7211" w:rsidRPr="008E07E2">
        <w:t>SixSigma</w:t>
      </w:r>
      <w:proofErr w:type="spellEnd"/>
      <w:r w:rsidR="009C7211" w:rsidRPr="008E07E2">
        <w:t xml:space="preserve"> na uczelniach: </w:t>
      </w:r>
      <w:r w:rsidR="00354E7F">
        <w:t xml:space="preserve">brak dobrych danych, brak zrozumienia korzyści metodologii </w:t>
      </w:r>
      <w:proofErr w:type="spellStart"/>
      <w:r w:rsidR="00354E7F">
        <w:t>SixSigma</w:t>
      </w:r>
      <w:proofErr w:type="spellEnd"/>
      <w:r w:rsidR="00354E7F">
        <w:t xml:space="preserve">, strach przed stosowaniem statystyki, bariery kulturowe i błędne przekonanie, że </w:t>
      </w:r>
      <w:proofErr w:type="spellStart"/>
      <w:r w:rsidR="00354E7F">
        <w:t>SixSigma</w:t>
      </w:r>
      <w:proofErr w:type="spellEnd"/>
      <w:r w:rsidR="00354E7F">
        <w:t xml:space="preserve"> ogranicza się do procesów produkcyjnych, które charakteryzują się zmiennością</w:t>
      </w:r>
      <w:r w:rsidR="00C52B7A">
        <w:t xml:space="preserve"> </w:t>
      </w:r>
      <w:r w:rsidR="00C52B7A">
        <w:rPr>
          <w:lang w:val="en-GB"/>
        </w:rPr>
        <w:fldChar w:fldCharType="begin" w:fldLock="1"/>
      </w:r>
      <w:r w:rsidR="004C09C1">
        <w:instrText>ADDIN CSL_CITATION {"citationItems":[{"id":"ITEM-1","itemData":{"DOI":"10.1108/IJPPM-03-2017-0063","ISSN":"1741-0401","author":[{"dropping-particle":"","family":"Antony","given":"Jiju","non-dropping-particle":"","parse-names":false,"suffix":""}],"container-title":"International Journal of Productivity and Performance Management","id":"ITEM-1","issue":"5","issued":{"date-parts":[["2017","6","12"]]},"page":"574-576","title":"Lean Six Sigma for higher education","type":"article-journal","volume":"66"},"locator":"574","uris":["http://www.mendeley.com/documents/?uuid=502686f4-0d50-3a30-bdf1-708a912b4ddc"]}],"mendeley":{"formattedCitation":"(Antony, 2017, s. 574)","plainTextFormattedCitation":"(Antony, 2017, s. 574)","previouslyFormattedCitation":"(Antony, 2017, s. 574)"},"properties":{"noteIndex":0},"schema":"https://github.com/citation-style-language/schema/raw/master/csl-citation.json"}</w:instrText>
      </w:r>
      <w:r w:rsidR="00C52B7A">
        <w:rPr>
          <w:lang w:val="en-GB"/>
        </w:rPr>
        <w:fldChar w:fldCharType="separate"/>
      </w:r>
      <w:r w:rsidR="00C52B7A" w:rsidRPr="00C52B7A">
        <w:rPr>
          <w:noProof/>
        </w:rPr>
        <w:t>(Antony, 2017, s. 574)</w:t>
      </w:r>
      <w:r w:rsidR="00C52B7A">
        <w:rPr>
          <w:lang w:val="en-GB"/>
        </w:rPr>
        <w:fldChar w:fldCharType="end"/>
      </w:r>
      <w:r w:rsidR="00C52B7A" w:rsidRPr="00C52B7A">
        <w:t>.</w:t>
      </w:r>
    </w:p>
    <w:p w14:paraId="5F75E7ED" w14:textId="3A207C36" w:rsidR="00073D15" w:rsidRDefault="00073D15" w:rsidP="008A0B73">
      <w:pPr>
        <w:rPr>
          <w:b/>
          <w:bCs/>
        </w:rPr>
      </w:pPr>
      <w:commentRangeStart w:id="252"/>
      <w:r w:rsidRPr="008E07E2">
        <w:rPr>
          <w:b/>
          <w:bCs/>
        </w:rPr>
        <w:t xml:space="preserve">Lean </w:t>
      </w:r>
      <w:proofErr w:type="spellStart"/>
      <w:r w:rsidRPr="008E07E2">
        <w:rPr>
          <w:b/>
          <w:bCs/>
        </w:rPr>
        <w:t>Six</w:t>
      </w:r>
      <w:proofErr w:type="spellEnd"/>
      <w:r w:rsidRPr="008E07E2">
        <w:rPr>
          <w:b/>
          <w:bCs/>
        </w:rPr>
        <w:t xml:space="preserve"> Sigma</w:t>
      </w:r>
      <w:commentRangeEnd w:id="252"/>
      <w:r w:rsidR="00C52B7A">
        <w:rPr>
          <w:rStyle w:val="Odwoaniedokomentarza"/>
          <w:rFonts w:ascii="Times New Roman" w:eastAsia="Times New Roman" w:hAnsi="Times New Roman"/>
          <w:szCs w:val="20"/>
          <w:lang w:eastAsia="pl-PL"/>
        </w:rPr>
        <w:commentReference w:id="252"/>
      </w:r>
    </w:p>
    <w:p w14:paraId="7E0ECD58" w14:textId="5877137B" w:rsidR="000654ED" w:rsidRDefault="002E3B57" w:rsidP="002E3B57">
      <w:r>
        <w:t xml:space="preserve">Zarówno stosowanie Lean jak i </w:t>
      </w:r>
      <w:proofErr w:type="spellStart"/>
      <w:r>
        <w:t>SixSigma</w:t>
      </w:r>
      <w:proofErr w:type="spellEnd"/>
      <w:r>
        <w:t xml:space="preserve"> charakteryzuje się tym, że obserwowalne przyrosty korzyści z czasem spowalniają </w:t>
      </w:r>
      <w:r>
        <w:fldChar w:fldCharType="begin" w:fldLock="1"/>
      </w:r>
      <w:r>
        <w:instrText>ADDIN CSL_CITATION {"citationItems":[{"id":"ITEM-1","itemData":{"DOI":"10.1108/IJQRM-01-2017-0005","ISSN":"0265-671X","abstract":"Purpose: The purpose of this paper is to explore the fundamental challenges and critical success factors in the development of a Lean Six Sigma (LSS) initiative within a UK higher education institute (HEI). The paper also illustrates examples of the types of projects completed and share some of the key lessons learned as part of the LSS journey. Design/methodology/approach: The authors have initially carried out an extensive literature review on the application of LSS in higher education to understand the existing body of work carried out by other scholars in the field. This is followed by presenting a case study explaining how a HEI in the UK has embarked on its LSS journey as a process excellence methodology to improve the efficiency and effectiveness of core and supporting business processes. Findings: There has been a clear lack of support and commitment from senior management in the sustainability of LSS within the case study organization. There was a general lack of understanding of the benefits of LSS in the higher education context and there is a lack of knowledge on the use of LSS tools for tackling process efficiency and effectiveness problems across the case study organization. Although a number of LSS projects were executed across finance, administrative, and human resources, as well as IT and library services, no projects were carried out for improving academic processes such as teaching effectiveness. Research limitations/implications: As the case study is limited to one higher education institution (HEI), the findings of the study cannot be broadly generalized. Moreover, the paper does not report the findings of any strategic projects as most projects were carried out at the operational level. Originality/value: This is possibly one of the first studies reporting project examples of LSS in a HEI. The results of the study can also be used to benchmark with similar studies in other HEIs to understand the impact of certain management practices of LSS.","author":[{"dropping-particle":"","family":"Antony","given":"Jiju","non-dropping-particle":"","parse-names":false,"suffix":""},{"dropping-particle":"","family":"Ghadge","given":"Abhijeet","non-dropping-particle":"","parse-names":false,"suffix":""},{"dropping-particle":"","family":"Ashby","given":"Stephanie A.","non-dropping-particle":"","parse-names":false,"suffix":""},{"dropping-particle":"","family":"Cudney","given":"Elizabeth A.","non-dropping-particle":"","parse-names":false,"suffix":""}],"container-title":"International Journal of Quality &amp; Reliability Management","id":"ITEM-1","issue":"2","issued":{"date-parts":[["2018","2","5"]]},"page":"510-526","title":"Lean Six Sigma journey in a UK higher education institute: a case study","type":"article-journal","volume":"35"},"prefix":"por.","uris":["http://www.mendeley.com/documents/?uuid=b9935e01-eca1-3316-927f-5dc8129d242d"]}],"mendeley":{"formattedCitation":"(por. Antony i in., 2018)","plainTextFormattedCitation":"(por. Antony i in., 2018)","previouslyFormattedCitation":"(por. Antony i in., 2018)"},"properties":{"noteIndex":0},"schema":"https://github.com/citation-style-language/schema/raw/master/csl-citation.json"}</w:instrText>
      </w:r>
      <w:r>
        <w:fldChar w:fldCharType="separate"/>
      </w:r>
      <w:r w:rsidRPr="00926EB0">
        <w:rPr>
          <w:noProof/>
        </w:rPr>
        <w:t>(por. Antony i in., 2018)</w:t>
      </w:r>
      <w:r>
        <w:fldChar w:fldCharType="end"/>
      </w:r>
      <w:r>
        <w:t>. N</w:t>
      </w:r>
      <w:r w:rsidRPr="00E4222C">
        <w:t>a początku XXI w., wiele firm po wdrożeniu Lean w celu ograniczenia str</w:t>
      </w:r>
      <w:r w:rsidRPr="00E77AB2">
        <w:t>at i osiągnięcia l</w:t>
      </w:r>
      <w:r w:rsidRPr="000D6996">
        <w:t>eps</w:t>
      </w:r>
      <w:r>
        <w:t xml:space="preserve">zej efektywności procesów zaczęło się mierzyć z problemem zbyt dużej zmienności i zaczęło wprowadzać rozwiązania </w:t>
      </w:r>
      <w:proofErr w:type="spellStart"/>
      <w:r>
        <w:t>SixSigma</w:t>
      </w:r>
      <w:proofErr w:type="spellEnd"/>
      <w:r>
        <w:t xml:space="preserve">, by poradzić sobie z </w:t>
      </w:r>
      <w:r>
        <w:lastRenderedPageBreak/>
        <w:t xml:space="preserve">tym problemem. Z drugiej strony wiele firm wdrażających najpierw </w:t>
      </w:r>
      <w:proofErr w:type="spellStart"/>
      <w:r>
        <w:t>Six</w:t>
      </w:r>
      <w:proofErr w:type="spellEnd"/>
      <w:r>
        <w:t xml:space="preserve"> Sigma na potrzeby ograniczenia zmienności procesów wytwórczych po pewnym czasie zaczęło wdrażać rozwiązania Lean gdy zauważono, że nie da się osiągnąć lepszych rezultatów biznesowych bez wprowadzenia zmian prowadzących do skrócenia czasu realizacji w skali całego systemu przedsiębiorstwa </w:t>
      </w:r>
      <w:r>
        <w:fldChar w:fldCharType="begin" w:fldLock="1"/>
      </w:r>
      <w:r>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fldChar w:fldCharType="separate"/>
      </w:r>
      <w:r w:rsidRPr="00B47C64">
        <w:rPr>
          <w:noProof/>
        </w:rPr>
        <w:t>(Antony i in., 2012)</w:t>
      </w:r>
      <w:r>
        <w:fldChar w:fldCharType="end"/>
      </w:r>
      <w:r>
        <w:t>. To przyczyniło się do połączenia m</w:t>
      </w:r>
      <w:r w:rsidRPr="00E4222C">
        <w:t>etodologi</w:t>
      </w:r>
      <w:r>
        <w:t>i</w:t>
      </w:r>
      <w:r w:rsidRPr="00E4222C">
        <w:t xml:space="preserve"> Lean oraz </w:t>
      </w:r>
      <w:proofErr w:type="spellStart"/>
      <w:r w:rsidRPr="00E4222C">
        <w:t>SixSigma</w:t>
      </w:r>
      <w:proofErr w:type="spellEnd"/>
      <w:r>
        <w:t xml:space="preserve">. </w:t>
      </w:r>
      <w:r w:rsidR="00942D1D">
        <w:t xml:space="preserve">W literaturze można spotkać różne formy zastosowania Lean lub </w:t>
      </w:r>
      <w:proofErr w:type="spellStart"/>
      <w:r w:rsidR="00942D1D">
        <w:t>SixSigma</w:t>
      </w:r>
      <w:proofErr w:type="spellEnd"/>
      <w:r w:rsidR="00942D1D">
        <w:t xml:space="preserve">, a także Lean </w:t>
      </w:r>
      <w:proofErr w:type="spellStart"/>
      <w:r w:rsidR="00942D1D">
        <w:t>SixSigma</w:t>
      </w:r>
      <w:proofErr w:type="spellEnd"/>
      <w:r>
        <w:t xml:space="preserve"> (LSS)</w:t>
      </w:r>
      <w:r w:rsidR="00942D1D">
        <w:t xml:space="preserve"> w różnych organizacjach edukacyjnych od przedszkoli poprzez szkoły średnia aż do uczelni </w:t>
      </w:r>
      <w:r w:rsidR="00942D1D">
        <w:fldChar w:fldCharType="begin" w:fldLock="1"/>
      </w:r>
      <w:r w:rsidR="00701929">
        <w:instrText>ADDIN CSL_CITATION {"citationItems":[{"id":"ITEM-1","itemData":{"DOI":"10.1080/14783363.2021.1973891","ISSN":"1478-3363","abstract":"The purpose of this study was to investigate how Lean can be applied in an educational environment to improve operational processes. The application of the Six Sigma methodology blended and supported by the application of various Lean tools is demonstrated in a case study of a kindergarten. Multiple tools, such as: the fishbone diagram; A3 reporting; ‘5 Why’s’; process mapping; waste analysis; and 5S amongst others led to a reorganisation of the preparation room. This produced overall reductions of 82.65% in excess motion, 75.49% in excess transport, and 60.66% in excess inventory. Furthermore, more than 45 min of preparation time were saved due to the reduction of non-value-added time. The challenges and barriers, as well as, areas of future applicability were also investigated. This case study provides practitioners valuable insights into the applicability of the Six Sigma framework for Lean implementation in a primary education setting. Further, insights regarding the future applicability and benefits in the respective field are provided. Finally, the challenges and barriers, as well as, its general future applicability are discussed.","author":[{"dropping-particle":"","family":"Antony","given":"Jiju","non-dropping-particle":"","parse-names":false,"suffix":""},{"dropping-particle":"","family":"Scheumann","given":"Tim","non-dropping-particle":"","parse-names":false,"suffix":""},{"dropping-particle":"","family":"Sunder M.","given":"Vijaya","non-dropping-particle":"","parse-names":false,"suffix":""},{"dropping-particle":"","family":"Cudney","given":"Elizabeth","non-dropping-particle":"","parse-names":false,"suffix":""},{"dropping-particle":"","family":"Rodgers","given":"Bryan","non-dropping-particle":"","parse-names":false,"suffix":""},{"dropping-particle":"","family":"Grigg","given":"Nigel P.","non-dropping-particle":"","parse-names":false,"suffix":""}],"container-title":"Total Quality Management &amp; Business Excellence","id":"ITEM-1","issue":"13-14","issued":{"date-parts":[["2022","10","3"]]},"page":"1489-1509","title":"Using Six Sigma DMAIC for Lean project management in education: a case study in a German kindergarten","type":"article-journal","volume":"33"},"prefix":"por.","uris":["http://www.mendeley.com/documents/?uuid=7f2313e8-c933-41f6-b2d6-5db973e877d2"]}],"mendeley":{"formattedCitation":"(por. Antony i in., 2022)","plainTextFormattedCitation":"(por. Antony i in., 2022)","previouslyFormattedCitation":"(por. Antony i in., 2022)"},"properties":{"noteIndex":0},"schema":"https://github.com/citation-style-language/schema/raw/master/csl-citation.json"}</w:instrText>
      </w:r>
      <w:r w:rsidR="00942D1D">
        <w:fldChar w:fldCharType="separate"/>
      </w:r>
      <w:r w:rsidR="00942D1D" w:rsidRPr="00942D1D">
        <w:rPr>
          <w:noProof/>
        </w:rPr>
        <w:t>(por. Antony i in., 2022)</w:t>
      </w:r>
      <w:r w:rsidR="00942D1D">
        <w:fldChar w:fldCharType="end"/>
      </w:r>
      <w:r w:rsidR="00942D1D">
        <w:t xml:space="preserve">. Co więcej istnieją analizy kluczowych czynników sukcesu wdrażania LSS nie tylko w przedsiębiorstwach wytwórczych i usługowych, ale także w </w:t>
      </w:r>
      <w:r w:rsidR="00701929">
        <w:t xml:space="preserve">firmach i organizacjach edukacyjnych, wskazujące na to, iż gdziekolwiek LSS zostanie dobrze wdrożone to zazwyczaj prowadzi to do istotnej poprawy w zakresie wyników finansowych i satysfakcji klientów </w:t>
      </w:r>
      <w:r w:rsidR="00701929">
        <w:fldChar w:fldCharType="begin" w:fldLock="1"/>
      </w:r>
      <w:r w:rsidR="00DC0658">
        <w:instrText>ADDIN CSL_CITATION {"citationItems":[{"id":"ITEM-1","itemData":{"DOI":"10.1108/IJLSS-08-2021-0140","ISSN":"2040-4166","abstract":"Purpose: The purpose of this study is to present the implementation of Six Sigma in a solenoid valve manufacturing company in China. The project aims to reduce the solenoid valve defects, decrease the cost of poor quality, increase customer satisfaction and improve the long-term profitability of Company B. Design/methodology/approach: This paper follows the Six Sigma methodology: DMAIC (define, measure, analyse, improve and control) principle of case study research. Hysteresis, the key characteristic of a solenoid valve, is the main chance for quality improvement. This paper emphasizes the solution to the hysteresis problem. During DMAIC phases, the critical factors that affect hysteresis performance are identified for continuous quality improvement of solenoid valve manufacturing. Findings: The implementation of Six Sigma leads to a great quality improvement for the company studied in this paper. Control plans are made for good hysteresis performance. As a result, the first pass yield of solenoid valves has increased from 60% to 99.64%. The key hysteresis of the solenoid valve has shown a better performance. Originality/value: This study presents a solenoid valve industrial quality improvement case that demonstrates how Six Sigma and DMAIC methodology can be applied to reduce defects and achieve quality improvement in Company B. This study can be referred to for managers and engineers to undertake quality improvement programs.","author":[{"dropping-particle":"","family":"Liu","given":"Yafen","non-dropping-particle":"","parse-names":false,"suffix":""},{"dropping-particle":"","family":"Ren","given":"Yingxue","non-dropping-particle":"","parse-names":false,"suffix":""},{"dropping-particle":"","family":"Zhang","given":"Min","non-dropping-particle":"","parse-names":false,"suffix":""},{"dropping-particle":"","family":"Wei","given":"Keke","non-dropping-particle":"","parse-names":false,"suffix":""},{"dropping-particle":"","family":"Hao","given":"Lei","non-dropping-particle":"","parse-names":false,"suffix":""}],"container-title":"International Journal of Lean Six Sigma","id":"ITEM-1","issue":"1","issued":{"date-parts":[["2023","1","31"]]},"page":"72-93","title":"Solenoid valves quality improvement based on Six Sigma management","type":"article-journal","volume":"14"},"uris":["http://www.mendeley.com/documents/?uuid=8d717423-7fea-42d7-b17f-24319647bfc3"]}],"mendeley":{"formattedCitation":"(Liu i in., 2023)","plainTextFormattedCitation":"(Liu i in., 2023)","previouslyFormattedCitation":"(Liu i in., 2023)"},"properties":{"noteIndex":0},"schema":"https://github.com/citation-style-language/schema/raw/master/csl-citation.json"}</w:instrText>
      </w:r>
      <w:r w:rsidR="00701929">
        <w:fldChar w:fldCharType="separate"/>
      </w:r>
      <w:r w:rsidR="00701929" w:rsidRPr="00701929">
        <w:rPr>
          <w:noProof/>
        </w:rPr>
        <w:t>(Liu i in., 2023)</w:t>
      </w:r>
      <w:r w:rsidR="00701929">
        <w:fldChar w:fldCharType="end"/>
      </w:r>
      <w:r w:rsidR="00701929">
        <w:t>.</w:t>
      </w:r>
    </w:p>
    <w:p w14:paraId="3970923B" w14:textId="22D4538C" w:rsidR="005D367A" w:rsidRDefault="00507B7C" w:rsidP="002E3B57">
      <w:r>
        <w:t xml:space="preserve">Synergia Lean oraz </w:t>
      </w:r>
      <w:proofErr w:type="spellStart"/>
      <w:r>
        <w:t>SixSigma</w:t>
      </w:r>
      <w:proofErr w:type="spellEnd"/>
      <w:r>
        <w:t xml:space="preserve"> wynika z tego, że na dalszych etapach wdrażanie Lean bardziej prowadzi do kreowania większej wartości, a mniej do obniżania kosztu, a narzędzia </w:t>
      </w:r>
      <w:proofErr w:type="spellStart"/>
      <w:r>
        <w:t>SixSigma</w:t>
      </w:r>
      <w:proofErr w:type="spellEnd"/>
      <w:r>
        <w:t xml:space="preserve"> w dłuższej perspektywie w większym stopniu skutkują zmniejszaniem kosztów poprzez ograniczanie zmienności niż generowaniem dodatkowej wartości </w:t>
      </w:r>
      <w:r>
        <w:fldChar w:fldCharType="begin" w:fldLock="1"/>
      </w:r>
      <w:r w:rsidR="00ED03F7">
        <w:instrText>ADDIN CSL_CITATION {"citationItems":[{"id":"ITEM-1","itemData":{"DOI":"10.1108/02656711011014276","ISSN":"0265-671X","abstract":"Purpose: Although research has been undertaken on the implementation of lean within various industries, the many tools and techniques that form the \"tool box\", and its integration with Six Sigma (mainly through case studies and action research), there has been little written on the journey towards the integration of the two approaches. This paper aims to examine the integration of lean principles with Six Sigma methodology as a coherent approach to continuous improvement, and provides a conceptual model for their successful integration. Design/methodology/approach: Desk research and a literature review of each separate approach is provided, followed by a view of the literature of the integrated approach. Findings: No standard framework for lean Six Sigma or its implementation exists. A systematic approach needs to be adopted, which optimises systems as a whole, focusing the right strategies in the correct places. Originality/value: This paper contributes to knowledge by providing an insight into the evolution of the lean Six Sigma paradigm. It is suggested that a clear integration of the two approaches must be achieved, with sufficient scientific underpinning. © Emerald Group Publishing Limited.","author":[{"dropping-particle":"","family":"Pepper","given":"M.P.J.","non-dropping-particle":"","parse-names":false,"suffix":""},{"dropping-particle":"","family":"Spedding","given":"T.A.","non-dropping-particle":"","parse-names":false,"suffix":""}],"container-title":"International Journal of Quality &amp; Reliability Management","editor":[{"dropping-particle":"","family":"Clegg","given":"Ben","non-dropping-particle":"","parse-names":false,"suffix":""}],"id":"ITEM-1","issue":"2","issued":{"date-parts":[["2010","1","26"]]},"page":"138-155","title":"The evolution of lean Six Sigma","type":"article-journal","volume":"27"},"uris":["http://www.mendeley.com/documents/?uuid=2e60dac4-c65d-3e28-8c41-2825f468f101"]}],"mendeley":{"formattedCitation":"(Pepper &amp; Spedding, 2010)","plainTextFormattedCitation":"(Pepper &amp; Spedding, 2010)","previouslyFormattedCitation":"(Pepper &amp; Spedding, 2010)"},"properties":{"noteIndex":0},"schema":"https://github.com/citation-style-language/schema/raw/master/csl-citation.json"}</w:instrText>
      </w:r>
      <w:r>
        <w:fldChar w:fldCharType="separate"/>
      </w:r>
      <w:r w:rsidRPr="00507B7C">
        <w:rPr>
          <w:noProof/>
        </w:rPr>
        <w:t>(Pepper &amp; Spedding, 2010)</w:t>
      </w:r>
      <w:r>
        <w:fldChar w:fldCharType="end"/>
      </w:r>
      <w:r>
        <w:t xml:space="preserve">. Stąd stosowanie zintegrowane podejścia </w:t>
      </w:r>
      <w:r w:rsidR="002E3B57">
        <w:t>LSS</w:t>
      </w:r>
      <w:r>
        <w:t xml:space="preserve"> pozwala na </w:t>
      </w:r>
      <w:r w:rsidR="002A43C2">
        <w:t>uzyskania odpowiedniego balansu pomiędzy doskonaleniem dążącym do zwiększania wartości dla klienta i ciągłym doskonaleniem w zakresie lepszej kontroli procesów produkcyjnych.</w:t>
      </w:r>
      <w:r w:rsidR="002E3B57">
        <w:t xml:space="preserve"> Szersze ukazanie potencjału synergii Lean oraz </w:t>
      </w:r>
      <w:proofErr w:type="spellStart"/>
      <w:r w:rsidR="002E3B57">
        <w:t>SixSigma</w:t>
      </w:r>
      <w:proofErr w:type="spellEnd"/>
      <w:r w:rsidR="002E3B57">
        <w:t xml:space="preserve"> zostało przedstawione w tabeli po</w:t>
      </w:r>
      <w:r w:rsidR="002E3B57">
        <w:fldChar w:fldCharType="begin"/>
      </w:r>
      <w:r w:rsidR="002E3B57">
        <w:instrText xml:space="preserve"> REF _Ref147652592 \p \h </w:instrText>
      </w:r>
      <w:r w:rsidR="002E3B57">
        <w:fldChar w:fldCharType="separate"/>
      </w:r>
      <w:r w:rsidR="002E3B57">
        <w:t>niżej</w:t>
      </w:r>
      <w:r w:rsidR="002E3B57">
        <w:fldChar w:fldCharType="end"/>
      </w:r>
      <w:r w:rsidR="002E3B57">
        <w:t xml:space="preserve"> (</w:t>
      </w:r>
      <w:r w:rsidR="002E3B57">
        <w:fldChar w:fldCharType="begin"/>
      </w:r>
      <w:r w:rsidR="002E3B57">
        <w:instrText xml:space="preserve"> REF _Ref147652600 \h </w:instrText>
      </w:r>
      <w:r w:rsidR="002E3B57">
        <w:fldChar w:fldCharType="separate"/>
      </w:r>
      <w:r w:rsidR="002E3B57">
        <w:t xml:space="preserve">Tabela </w:t>
      </w:r>
      <w:r w:rsidR="002E3B57">
        <w:rPr>
          <w:noProof/>
        </w:rPr>
        <w:t>31</w:t>
      </w:r>
      <w:r w:rsidR="002E3B57">
        <w:fldChar w:fldCharType="end"/>
      </w:r>
      <w:r w:rsidR="002E3B57">
        <w:t>).</w:t>
      </w:r>
    </w:p>
    <w:p w14:paraId="187C8273" w14:textId="2559DD5D" w:rsidR="00651CC0" w:rsidRDefault="00651CC0" w:rsidP="00651CC0">
      <w:pPr>
        <w:pStyle w:val="Tytutabeli"/>
      </w:pPr>
      <w:bookmarkStart w:id="253" w:name="_Ref147652600"/>
      <w:bookmarkStart w:id="254" w:name="_Ref147652592"/>
      <w:r>
        <w:t xml:space="preserve">Tabela </w:t>
      </w:r>
      <w:fldSimple w:instr=" SEQ Tabela \* ARABIC ">
        <w:r w:rsidR="00AE1944">
          <w:rPr>
            <w:noProof/>
          </w:rPr>
          <w:t>31</w:t>
        </w:r>
      </w:fldSimple>
      <w:bookmarkEnd w:id="253"/>
      <w:r>
        <w:t xml:space="preserve"> Dlaczego Lean i </w:t>
      </w:r>
      <w:proofErr w:type="spellStart"/>
      <w:r>
        <w:t>SixSigma</w:t>
      </w:r>
      <w:proofErr w:type="spellEnd"/>
      <w:r>
        <w:t xml:space="preserve"> skutecznie wzajemnie się wspierają</w:t>
      </w:r>
      <w:bookmarkEnd w:id="254"/>
      <w:r w:rsidR="004C09C1">
        <w:t>?</w:t>
      </w:r>
    </w:p>
    <w:tbl>
      <w:tblPr>
        <w:tblStyle w:val="Tabela-Siatka"/>
        <w:tblW w:w="9185" w:type="dxa"/>
        <w:tblLook w:val="04A0" w:firstRow="1" w:lastRow="0" w:firstColumn="1" w:lastColumn="0" w:noHBand="0" w:noVBand="1"/>
      </w:tblPr>
      <w:tblGrid>
        <w:gridCol w:w="4536"/>
        <w:gridCol w:w="4649"/>
      </w:tblGrid>
      <w:tr w:rsidR="00651CC0" w:rsidRPr="00651CC0" w14:paraId="718A5B81" w14:textId="77777777" w:rsidTr="008F3A46">
        <w:trPr>
          <w:cantSplit/>
          <w:tblHeader/>
        </w:trPr>
        <w:tc>
          <w:tcPr>
            <w:tcW w:w="4536" w:type="dxa"/>
            <w:hideMark/>
          </w:tcPr>
          <w:p w14:paraId="2E8B485A" w14:textId="50A3E873" w:rsidR="00651CC0" w:rsidRPr="00651CC0" w:rsidRDefault="00651CC0" w:rsidP="00651CC0">
            <w:pPr>
              <w:keepNext/>
              <w:ind w:firstLine="0"/>
              <w:rPr>
                <w:rFonts w:eastAsia="Times New Roman"/>
                <w:b/>
                <w:bCs/>
                <w:sz w:val="18"/>
                <w:szCs w:val="18"/>
                <w:lang w:val="pl-PL" w:eastAsia="pl-PL"/>
              </w:rPr>
            </w:pPr>
            <w:r w:rsidRPr="00651CC0">
              <w:rPr>
                <w:rFonts w:eastAsia="Times New Roman"/>
                <w:b/>
                <w:bCs/>
                <w:sz w:val="18"/>
                <w:szCs w:val="18"/>
                <w:lang w:val="pl-PL" w:eastAsia="pl-PL"/>
              </w:rPr>
              <w:t xml:space="preserve">Lean potrzebuje </w:t>
            </w:r>
            <w:proofErr w:type="spellStart"/>
            <w:r w:rsidRPr="00651CC0">
              <w:rPr>
                <w:rFonts w:eastAsia="Times New Roman"/>
                <w:b/>
                <w:bCs/>
                <w:sz w:val="18"/>
                <w:szCs w:val="18"/>
                <w:lang w:val="pl-PL" w:eastAsia="pl-PL"/>
              </w:rPr>
              <w:t>SixSigma</w:t>
            </w:r>
            <w:proofErr w:type="spellEnd"/>
            <w:r w:rsidRPr="00651CC0">
              <w:rPr>
                <w:rFonts w:eastAsia="Times New Roman"/>
                <w:b/>
                <w:bCs/>
                <w:sz w:val="18"/>
                <w:szCs w:val="18"/>
                <w:lang w:val="pl-PL" w:eastAsia="pl-PL"/>
              </w:rPr>
              <w:t xml:space="preserve"> ponieważ</w:t>
            </w:r>
          </w:p>
        </w:tc>
        <w:tc>
          <w:tcPr>
            <w:tcW w:w="4649" w:type="dxa"/>
            <w:hideMark/>
          </w:tcPr>
          <w:p w14:paraId="30636E47" w14:textId="3B1967F5" w:rsidR="00651CC0" w:rsidRPr="00651CC0" w:rsidRDefault="00651CC0" w:rsidP="00651CC0">
            <w:pPr>
              <w:keepNext/>
              <w:ind w:firstLine="0"/>
              <w:rPr>
                <w:rFonts w:eastAsia="Times New Roman"/>
                <w:b/>
                <w:bCs/>
                <w:sz w:val="18"/>
                <w:szCs w:val="18"/>
                <w:lang w:val="pl-PL" w:eastAsia="pl-PL"/>
              </w:rPr>
            </w:pPr>
            <w:proofErr w:type="spellStart"/>
            <w:r w:rsidRPr="00651CC0">
              <w:rPr>
                <w:rFonts w:eastAsia="Times New Roman"/>
                <w:b/>
                <w:bCs/>
                <w:sz w:val="18"/>
                <w:szCs w:val="18"/>
                <w:lang w:val="pl-PL" w:eastAsia="pl-PL"/>
              </w:rPr>
              <w:t>SixSigma</w:t>
            </w:r>
            <w:proofErr w:type="spellEnd"/>
            <w:r w:rsidRPr="00651CC0">
              <w:rPr>
                <w:rFonts w:eastAsia="Times New Roman"/>
                <w:b/>
                <w:bCs/>
                <w:sz w:val="18"/>
                <w:szCs w:val="18"/>
                <w:lang w:val="pl-PL" w:eastAsia="pl-PL"/>
              </w:rPr>
              <w:t xml:space="preserve"> potrzebuje Lean ponieważ</w:t>
            </w:r>
          </w:p>
        </w:tc>
      </w:tr>
      <w:tr w:rsidR="00651CC0" w:rsidRPr="00651CC0" w14:paraId="78C12C78" w14:textId="77777777" w:rsidTr="008F3A46">
        <w:trPr>
          <w:cantSplit/>
        </w:trPr>
        <w:tc>
          <w:tcPr>
            <w:tcW w:w="4536" w:type="dxa"/>
            <w:hideMark/>
          </w:tcPr>
          <w:p w14:paraId="63E5492A" w14:textId="77777777"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Lean nie wyznacza wyraźnie ustawienia projektu, zasad i strukturalnej drogi potrzebnej do osiągnięcia i utrzymania wyników</w:t>
            </w:r>
          </w:p>
        </w:tc>
        <w:tc>
          <w:tcPr>
            <w:tcW w:w="4649" w:type="dxa"/>
            <w:hideMark/>
          </w:tcPr>
          <w:p w14:paraId="6E34C046" w14:textId="77777777" w:rsidR="00651CC0" w:rsidRPr="00651CC0" w:rsidRDefault="00651CC0" w:rsidP="00651CC0">
            <w:pPr>
              <w:ind w:firstLine="0"/>
              <w:rPr>
                <w:rFonts w:eastAsia="Times New Roman"/>
                <w:sz w:val="18"/>
                <w:szCs w:val="18"/>
                <w:lang w:val="pl-PL" w:eastAsia="pl-PL"/>
              </w:rPr>
            </w:pPr>
            <w:proofErr w:type="spellStart"/>
            <w:r w:rsidRPr="00651CC0">
              <w:rPr>
                <w:rFonts w:eastAsia="Times New Roman"/>
                <w:sz w:val="18"/>
                <w:szCs w:val="18"/>
                <w:lang w:val="pl-PL" w:eastAsia="pl-PL"/>
              </w:rPr>
              <w:t>Six</w:t>
            </w:r>
            <w:proofErr w:type="spellEnd"/>
            <w:r w:rsidRPr="00651CC0">
              <w:rPr>
                <w:rFonts w:eastAsia="Times New Roman"/>
                <w:sz w:val="18"/>
                <w:szCs w:val="18"/>
                <w:lang w:val="pl-PL" w:eastAsia="pl-PL"/>
              </w:rPr>
              <w:t xml:space="preserve"> Sigma </w:t>
            </w:r>
            <w:proofErr w:type="spellStart"/>
            <w:r w:rsidRPr="00651CC0">
              <w:rPr>
                <w:rFonts w:eastAsia="Times New Roman"/>
                <w:sz w:val="18"/>
                <w:szCs w:val="18"/>
                <w:lang w:val="pl-PL" w:eastAsia="pl-PL"/>
              </w:rPr>
              <w:t>suboptymalizuje</w:t>
            </w:r>
            <w:proofErr w:type="spellEnd"/>
            <w:r w:rsidRPr="00651CC0">
              <w:rPr>
                <w:rFonts w:eastAsia="Times New Roman"/>
                <w:sz w:val="18"/>
                <w:szCs w:val="18"/>
                <w:lang w:val="pl-PL" w:eastAsia="pl-PL"/>
              </w:rPr>
              <w:t xml:space="preserve"> procesy, ale nie umożliwia eliminacji marnotrawstwa (Lean stosuje podejście systemowe)</w:t>
            </w:r>
          </w:p>
        </w:tc>
      </w:tr>
      <w:tr w:rsidR="00651CC0" w:rsidRPr="00651CC0" w14:paraId="77EBF4FB" w14:textId="77777777" w:rsidTr="008F3A46">
        <w:trPr>
          <w:cantSplit/>
        </w:trPr>
        <w:tc>
          <w:tcPr>
            <w:tcW w:w="4536" w:type="dxa"/>
            <w:hideMark/>
          </w:tcPr>
          <w:p w14:paraId="25D3FF4A" w14:textId="77777777" w:rsidR="00651CC0" w:rsidRPr="00651CC0" w:rsidRDefault="00651CC0" w:rsidP="00651CC0">
            <w:pPr>
              <w:ind w:firstLine="0"/>
              <w:rPr>
                <w:rFonts w:eastAsia="Times New Roman"/>
                <w:sz w:val="18"/>
                <w:szCs w:val="18"/>
                <w:lang w:val="pl-PL" w:eastAsia="pl-PL"/>
              </w:rPr>
            </w:pPr>
            <w:proofErr w:type="spellStart"/>
            <w:r w:rsidRPr="00651CC0">
              <w:rPr>
                <w:rFonts w:eastAsia="Times New Roman"/>
                <w:sz w:val="18"/>
                <w:szCs w:val="18"/>
                <w:lang w:val="pl-PL" w:eastAsia="pl-PL"/>
              </w:rPr>
              <w:t>Six</w:t>
            </w:r>
            <w:proofErr w:type="spellEnd"/>
            <w:r w:rsidRPr="00651CC0">
              <w:rPr>
                <w:rFonts w:eastAsia="Times New Roman"/>
                <w:sz w:val="18"/>
                <w:szCs w:val="18"/>
                <w:lang w:val="pl-PL" w:eastAsia="pl-PL"/>
              </w:rPr>
              <w:t xml:space="preserve"> Sigma dostarcza zestaw narzędzi do zrozumienia problemów i źródeł zmienności</w:t>
            </w:r>
          </w:p>
        </w:tc>
        <w:tc>
          <w:tcPr>
            <w:tcW w:w="4649" w:type="dxa"/>
            <w:hideMark/>
          </w:tcPr>
          <w:p w14:paraId="50F591EC" w14:textId="77777777"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Lean pomaga poprawić prędkość procesu/czas cyklu</w:t>
            </w:r>
          </w:p>
        </w:tc>
      </w:tr>
      <w:tr w:rsidR="00651CC0" w:rsidRPr="00651CC0" w14:paraId="13D006C0" w14:textId="77777777" w:rsidTr="008F3A46">
        <w:trPr>
          <w:cantSplit/>
        </w:trPr>
        <w:tc>
          <w:tcPr>
            <w:tcW w:w="4536" w:type="dxa"/>
            <w:hideMark/>
          </w:tcPr>
          <w:p w14:paraId="322230C1" w14:textId="77777777"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 xml:space="preserve">Lean nie dostrzega wpływu zmienności, który jest dostrzegany przez </w:t>
            </w:r>
            <w:proofErr w:type="spellStart"/>
            <w:r w:rsidRPr="00651CC0">
              <w:rPr>
                <w:rFonts w:eastAsia="Times New Roman"/>
                <w:sz w:val="18"/>
                <w:szCs w:val="18"/>
                <w:lang w:val="pl-PL" w:eastAsia="pl-PL"/>
              </w:rPr>
              <w:t>Six</w:t>
            </w:r>
            <w:proofErr w:type="spellEnd"/>
            <w:r w:rsidRPr="00651CC0">
              <w:rPr>
                <w:rFonts w:eastAsia="Times New Roman"/>
                <w:sz w:val="18"/>
                <w:szCs w:val="18"/>
                <w:lang w:val="pl-PL" w:eastAsia="pl-PL"/>
              </w:rPr>
              <w:t xml:space="preserve"> Sigma</w:t>
            </w:r>
          </w:p>
        </w:tc>
        <w:tc>
          <w:tcPr>
            <w:tcW w:w="4649" w:type="dxa"/>
            <w:hideMark/>
          </w:tcPr>
          <w:p w14:paraId="64B5216C" w14:textId="7CB138F0"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Lean zawiera metody szybkich i ciągłych cykli ulepszeń (</w:t>
            </w:r>
            <w:proofErr w:type="spellStart"/>
            <w:r>
              <w:rPr>
                <w:rFonts w:eastAsia="Times New Roman"/>
                <w:sz w:val="18"/>
                <w:szCs w:val="18"/>
                <w:lang w:val="pl-PL" w:eastAsia="pl-PL"/>
              </w:rPr>
              <w:t>K</w:t>
            </w:r>
            <w:r w:rsidRPr="00651CC0">
              <w:rPr>
                <w:rFonts w:eastAsia="Times New Roman"/>
                <w:sz w:val="18"/>
                <w:szCs w:val="18"/>
                <w:lang w:val="pl-PL" w:eastAsia="pl-PL"/>
              </w:rPr>
              <w:t>aizen</w:t>
            </w:r>
            <w:proofErr w:type="spellEnd"/>
            <w:r w:rsidRPr="00651CC0">
              <w:rPr>
                <w:rFonts w:eastAsia="Times New Roman"/>
                <w:sz w:val="18"/>
                <w:szCs w:val="18"/>
                <w:lang w:val="pl-PL" w:eastAsia="pl-PL"/>
              </w:rPr>
              <w:t>)</w:t>
            </w:r>
          </w:p>
        </w:tc>
      </w:tr>
      <w:tr w:rsidR="00651CC0" w:rsidRPr="00651CC0" w14:paraId="415403CC" w14:textId="77777777" w:rsidTr="008F3A46">
        <w:trPr>
          <w:cantSplit/>
        </w:trPr>
        <w:tc>
          <w:tcPr>
            <w:tcW w:w="4536" w:type="dxa"/>
            <w:hideMark/>
          </w:tcPr>
          <w:p w14:paraId="2E9FB769" w14:textId="77777777" w:rsidR="00651CC0" w:rsidRPr="00651CC0" w:rsidRDefault="00651CC0" w:rsidP="00651CC0">
            <w:pPr>
              <w:keepNext/>
              <w:ind w:firstLine="0"/>
              <w:rPr>
                <w:rFonts w:eastAsia="Times New Roman"/>
                <w:sz w:val="18"/>
                <w:szCs w:val="18"/>
                <w:lang w:val="pl-PL" w:eastAsia="pl-PL"/>
              </w:rPr>
            </w:pPr>
            <w:r w:rsidRPr="00651CC0">
              <w:rPr>
                <w:rFonts w:eastAsia="Times New Roman"/>
                <w:sz w:val="18"/>
                <w:szCs w:val="18"/>
                <w:lang w:val="pl-PL" w:eastAsia="pl-PL"/>
              </w:rPr>
              <w:t xml:space="preserve">Lean nie jest silny w fazach mierzenia i analizowania ulepszeń (bez odpowiedników M i A w </w:t>
            </w:r>
            <w:proofErr w:type="spellStart"/>
            <w:r w:rsidRPr="00651CC0">
              <w:rPr>
                <w:rFonts w:eastAsia="Times New Roman"/>
                <w:sz w:val="18"/>
                <w:szCs w:val="18"/>
                <w:lang w:val="pl-PL" w:eastAsia="pl-PL"/>
              </w:rPr>
              <w:t>Six</w:t>
            </w:r>
            <w:proofErr w:type="spellEnd"/>
            <w:r w:rsidRPr="00651CC0">
              <w:rPr>
                <w:rFonts w:eastAsia="Times New Roman"/>
                <w:sz w:val="18"/>
                <w:szCs w:val="18"/>
                <w:lang w:val="pl-PL" w:eastAsia="pl-PL"/>
              </w:rPr>
              <w:t xml:space="preserve"> Sigma DMAIC)</w:t>
            </w:r>
          </w:p>
        </w:tc>
        <w:tc>
          <w:tcPr>
            <w:tcW w:w="4649" w:type="dxa"/>
            <w:hideMark/>
          </w:tcPr>
          <w:p w14:paraId="404C11CF" w14:textId="77777777" w:rsidR="00651CC0" w:rsidRPr="00651CC0" w:rsidRDefault="00651CC0" w:rsidP="00651CC0">
            <w:pPr>
              <w:keepNext/>
              <w:ind w:firstLine="0"/>
              <w:rPr>
                <w:rFonts w:eastAsia="Times New Roman"/>
                <w:sz w:val="18"/>
                <w:szCs w:val="18"/>
                <w:lang w:val="pl-PL" w:eastAsia="pl-PL"/>
              </w:rPr>
            </w:pPr>
            <w:r w:rsidRPr="00651CC0">
              <w:rPr>
                <w:rFonts w:eastAsia="Times New Roman"/>
                <w:sz w:val="18"/>
                <w:szCs w:val="18"/>
                <w:lang w:val="pl-PL" w:eastAsia="pl-PL"/>
              </w:rPr>
              <w:t xml:space="preserve">Jakość </w:t>
            </w:r>
            <w:proofErr w:type="spellStart"/>
            <w:r w:rsidRPr="00651CC0">
              <w:rPr>
                <w:rFonts w:eastAsia="Times New Roman"/>
                <w:sz w:val="18"/>
                <w:szCs w:val="18"/>
                <w:lang w:val="pl-PL" w:eastAsia="pl-PL"/>
              </w:rPr>
              <w:t>Six</w:t>
            </w:r>
            <w:proofErr w:type="spellEnd"/>
            <w:r w:rsidRPr="00651CC0">
              <w:rPr>
                <w:rFonts w:eastAsia="Times New Roman"/>
                <w:sz w:val="18"/>
                <w:szCs w:val="18"/>
                <w:lang w:val="pl-PL" w:eastAsia="pl-PL"/>
              </w:rPr>
              <w:t xml:space="preserve"> Sigma mogłaby być łatwo osiągnięta, gdyby kroki niewnoszące wartości były eliminowane, a kroki dodające wartość były standaryzowane (co jest osiągalne za pomocą narzędzi Lean)</w:t>
            </w:r>
          </w:p>
        </w:tc>
      </w:tr>
    </w:tbl>
    <w:p w14:paraId="4BCB7A21" w14:textId="25891020" w:rsidR="00651CC0" w:rsidRDefault="00651CC0" w:rsidP="00651CC0">
      <w:pPr>
        <w:pStyle w:val="rdo"/>
      </w:pPr>
      <w:r>
        <w:t xml:space="preserve">Źródło: </w:t>
      </w:r>
      <w:r>
        <w:fldChar w:fldCharType="begin" w:fldLock="1"/>
      </w:r>
      <w:r w:rsidR="0010574F">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study","type":"article-journal","volume":"36"},"locator":"984","uris":["http://www.mendeley.com/documents/?uuid=55310789-61e3-3f38-b929-4dad746ac7da"]}],"mendeley":{"formattedCitation":"(Haerizadeh &amp; Sunder M., 2019, s. 984)","plainTextFormattedCitation":"(Haerizadeh &amp; Sunder M., 2019, s. 984)","previouslyFormattedCitation":"(Haerizadeh &amp; Sunder M., 2019, s. 984)"},"properties":{"noteIndex":0},"schema":"https://github.com/citation-style-language/schema/raw/master/csl-citation.json"}</w:instrText>
      </w:r>
      <w:r>
        <w:fldChar w:fldCharType="separate"/>
      </w:r>
      <w:r>
        <w:rPr>
          <w:noProof/>
        </w:rPr>
        <w:t>(Haerizadeh &amp; Sunder M., 2019, s. 984)</w:t>
      </w:r>
      <w:r>
        <w:fldChar w:fldCharType="end"/>
      </w:r>
    </w:p>
    <w:p w14:paraId="4B39A159" w14:textId="44A3923D" w:rsidR="002E3B57" w:rsidRDefault="002E3B57" w:rsidP="008F3A46">
      <w:r>
        <w:t xml:space="preserve">Łączenie Lean i </w:t>
      </w:r>
      <w:proofErr w:type="spellStart"/>
      <w:r>
        <w:t>SixSigma</w:t>
      </w:r>
      <w:proofErr w:type="spellEnd"/>
      <w:r>
        <w:t xml:space="preserve"> działa lepiej niż stosowanie każdej z tych metod osobno również dlatego, że integruje ludzkie i procesowe aspekty doskonalenia procesów. </w:t>
      </w:r>
      <w:r>
        <w:fldChar w:fldCharType="begin" w:fldLock="1"/>
      </w:r>
      <w:r>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institutions","type":"article-journal","volume":"8"},"uris":["http://www.mendeley.com/documents/?uuid=ed2f6c27-4324-3832-ba2c-0784c122618d"]}],"mendeley":{"formattedCitation":"(Vijaya Sunder, 2016)","plainTextFormattedCitation":"(Vijaya Sunder, 2016)","previouslyFormattedCitation":"(Vijaya Sunder, 2016)"},"properties":{"noteIndex":0},"schema":"https://github.com/citation-style-language/schema/raw/master/csl-citation.json"}</w:instrText>
      </w:r>
      <w:r>
        <w:fldChar w:fldCharType="separate"/>
      </w:r>
      <w:r w:rsidRPr="005D367A">
        <w:rPr>
          <w:noProof/>
        </w:rPr>
        <w:t>(Vijaya Sunder, 2016)</w:t>
      </w:r>
      <w:r>
        <w:fldChar w:fldCharType="end"/>
      </w:r>
      <w:r>
        <w:t>.</w:t>
      </w:r>
      <w:r w:rsidR="00AE1944">
        <w:t xml:space="preserve"> Ponieważ podstawowe założenia obu metodologii są kompatybilne w zakresie w jakim pełnią one rolę filozofii zarządzania (orientacja na: klientów, wartość i procesy) to w praktyce integracja Lean oraz </w:t>
      </w:r>
      <w:proofErr w:type="spellStart"/>
      <w:r w:rsidR="00AE1944">
        <w:t>SixSigma</w:t>
      </w:r>
      <w:proofErr w:type="spellEnd"/>
      <w:r w:rsidR="00AE1944">
        <w:t xml:space="preserve"> polega stosowaniu narzędzi doskonalenia charakterystycznych dla obu tych metod. W LSS</w:t>
      </w:r>
      <w:r w:rsidRPr="00E5281D">
        <w:t xml:space="preserve"> </w:t>
      </w:r>
      <w:r w:rsidR="00AE1944">
        <w:t>stosuje się</w:t>
      </w:r>
      <w:r w:rsidRPr="00E5281D">
        <w:t xml:space="preserve"> tradycyjny</w:t>
      </w:r>
      <w:r w:rsidR="00AE1944">
        <w:t xml:space="preserve"> dla </w:t>
      </w:r>
      <w:proofErr w:type="spellStart"/>
      <w:r w:rsidR="00AE1944">
        <w:t>SixSigma</w:t>
      </w:r>
      <w:proofErr w:type="spellEnd"/>
      <w:r w:rsidRPr="00E5281D">
        <w:t xml:space="preserve"> cykl </w:t>
      </w:r>
      <w:r w:rsidR="00AE1944">
        <w:t xml:space="preserve">doskonalenia </w:t>
      </w:r>
      <w:r w:rsidRPr="00E5281D">
        <w:t>DMAIC (</w:t>
      </w:r>
      <w:r w:rsidRPr="00E5281D">
        <w:rPr>
          <w:i/>
          <w:iCs/>
        </w:rPr>
        <w:t>design-</w:t>
      </w:r>
      <w:proofErr w:type="spellStart"/>
      <w:r w:rsidRPr="00E5281D">
        <w:rPr>
          <w:i/>
          <w:iCs/>
        </w:rPr>
        <w:t>measure</w:t>
      </w:r>
      <w:proofErr w:type="spellEnd"/>
      <w:r w:rsidRPr="00E5281D">
        <w:rPr>
          <w:i/>
          <w:iCs/>
        </w:rPr>
        <w:t>-</w:t>
      </w:r>
      <w:proofErr w:type="spellStart"/>
      <w:r w:rsidRPr="00E5281D">
        <w:rPr>
          <w:i/>
          <w:iCs/>
        </w:rPr>
        <w:t>analyze-improve-</w:t>
      </w:r>
      <w:r w:rsidRPr="00E5281D">
        <w:rPr>
          <w:i/>
          <w:iCs/>
        </w:rPr>
        <w:lastRenderedPageBreak/>
        <w:t>control</w:t>
      </w:r>
      <w:proofErr w:type="spellEnd"/>
      <w:r w:rsidRPr="00E5281D">
        <w:t>) wykorzystując na</w:t>
      </w:r>
      <w:r>
        <w:t xml:space="preserve">rzędzia Lean na każdym z tych etapów to wygenerowania wartości dla klienta </w:t>
      </w:r>
      <w:r w:rsidR="00AE1944">
        <w:t>lub</w:t>
      </w:r>
      <w:r>
        <w:t xml:space="preserve"> użytkownika </w:t>
      </w:r>
      <w:r>
        <w:fldChar w:fldCharType="begin" w:fldLock="1"/>
      </w:r>
      <w:r>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study","type":"article-journal","volume":"36"},"locator":"985","uris":["http://www.mendeley.com/documents/?uuid=55310789-61e3-3f38-b929-4dad746ac7da"]}],"mendeley":{"formattedCitation":"(Haerizadeh &amp; Sunder M., 2019, s. 985)","plainTextFormattedCitation":"(Haerizadeh &amp; Sunder M., 2019, s. 985)","previouslyFormattedCitation":"(Haerizadeh &amp; Sunder M., 2019, s. 985)"},"properties":{"noteIndex":0},"schema":"https://github.com/citation-style-language/schema/raw/master/csl-citation.json"}</w:instrText>
      </w:r>
      <w:r>
        <w:fldChar w:fldCharType="separate"/>
      </w:r>
      <w:r w:rsidRPr="00E5281D">
        <w:rPr>
          <w:noProof/>
        </w:rPr>
        <w:t>(Haerizadeh &amp; Sunder M., 2019, s. 985)</w:t>
      </w:r>
      <w:r>
        <w:fldChar w:fldCharType="end"/>
      </w:r>
      <w:r w:rsidR="00AE1944">
        <w:t>. Wybrane</w:t>
      </w:r>
      <w:r w:rsidR="004976E1">
        <w:t>,</w:t>
      </w:r>
      <w:r w:rsidR="00AE1944">
        <w:t xml:space="preserve"> najważniejsze zdaniem autora</w:t>
      </w:r>
      <w:r w:rsidR="004976E1">
        <w:t>,</w:t>
      </w:r>
      <w:r w:rsidR="00AE1944">
        <w:t xml:space="preserve"> narzędzia i techniki LSS zostały przedstawione w tabeli po</w:t>
      </w:r>
      <w:r w:rsidR="008F3A46">
        <w:fldChar w:fldCharType="begin"/>
      </w:r>
      <w:r w:rsidR="008F3A46">
        <w:instrText xml:space="preserve"> REF _Ref147655294 \p \h </w:instrText>
      </w:r>
      <w:r w:rsidR="008F3A46">
        <w:fldChar w:fldCharType="separate"/>
      </w:r>
      <w:r w:rsidR="008F3A46">
        <w:t>niżej</w:t>
      </w:r>
      <w:r w:rsidR="008F3A46">
        <w:fldChar w:fldCharType="end"/>
      </w:r>
      <w:r w:rsidR="00AE1944">
        <w:t xml:space="preserve"> (</w:t>
      </w:r>
      <w:r w:rsidR="008F3A46">
        <w:fldChar w:fldCharType="begin"/>
      </w:r>
      <w:r w:rsidR="008F3A46">
        <w:instrText xml:space="preserve"> REF _Ref147655300 \h </w:instrText>
      </w:r>
      <w:r w:rsidR="008F3A46">
        <w:fldChar w:fldCharType="separate"/>
      </w:r>
      <w:r w:rsidR="008F3A46">
        <w:t xml:space="preserve">Tabela </w:t>
      </w:r>
      <w:r w:rsidR="008F3A46">
        <w:rPr>
          <w:noProof/>
        </w:rPr>
        <w:t>32</w:t>
      </w:r>
      <w:r w:rsidR="008F3A46">
        <w:fldChar w:fldCharType="end"/>
      </w:r>
      <w:r w:rsidR="00AE1944">
        <w:t>).</w:t>
      </w:r>
    </w:p>
    <w:p w14:paraId="2CEE4F41" w14:textId="6CDC7163" w:rsidR="00AE1944" w:rsidRDefault="00AE1944" w:rsidP="00AE1944">
      <w:pPr>
        <w:pStyle w:val="Tytutabeli"/>
      </w:pPr>
      <w:bookmarkStart w:id="255" w:name="_Ref147655300"/>
      <w:bookmarkStart w:id="256" w:name="_Ref147655294"/>
      <w:r>
        <w:t xml:space="preserve">Tabela </w:t>
      </w:r>
      <w:fldSimple w:instr=" SEQ Tabela \* ARABIC ">
        <w:r w:rsidR="008F3A46">
          <w:rPr>
            <w:noProof/>
          </w:rPr>
          <w:t>32</w:t>
        </w:r>
      </w:fldSimple>
      <w:bookmarkEnd w:id="255"/>
      <w:r>
        <w:t xml:space="preserve"> Wybrane narzędzia i techniki Lean </w:t>
      </w:r>
      <w:proofErr w:type="spellStart"/>
      <w:r>
        <w:t>SixSigma</w:t>
      </w:r>
      <w:bookmarkEnd w:id="256"/>
      <w:proofErr w:type="spellEnd"/>
    </w:p>
    <w:tbl>
      <w:tblPr>
        <w:tblStyle w:val="Tabela-Siatka"/>
        <w:tblW w:w="0" w:type="auto"/>
        <w:tblLook w:val="04A0" w:firstRow="1" w:lastRow="0" w:firstColumn="1" w:lastColumn="0" w:noHBand="0" w:noVBand="1"/>
      </w:tblPr>
      <w:tblGrid>
        <w:gridCol w:w="2948"/>
        <w:gridCol w:w="6236"/>
      </w:tblGrid>
      <w:tr w:rsidR="00AE1944" w:rsidRPr="00E258F8" w14:paraId="53D42D41" w14:textId="77777777" w:rsidTr="008F3A46">
        <w:trPr>
          <w:cantSplit/>
          <w:tblHeader/>
        </w:trPr>
        <w:tc>
          <w:tcPr>
            <w:tcW w:w="2948" w:type="dxa"/>
            <w:vAlign w:val="center"/>
          </w:tcPr>
          <w:p w14:paraId="300617A2" w14:textId="576B2E8F" w:rsidR="00AE1944" w:rsidRPr="00E258F8" w:rsidRDefault="00AE1944" w:rsidP="00E258F8">
            <w:pPr>
              <w:keepNext/>
              <w:ind w:firstLine="0"/>
              <w:jc w:val="left"/>
              <w:rPr>
                <w:b/>
                <w:bCs/>
                <w:sz w:val="18"/>
                <w:szCs w:val="18"/>
              </w:rPr>
            </w:pPr>
            <w:r w:rsidRPr="00E258F8">
              <w:rPr>
                <w:b/>
                <w:bCs/>
                <w:sz w:val="18"/>
                <w:szCs w:val="18"/>
              </w:rPr>
              <w:t xml:space="preserve">Nazwa </w:t>
            </w:r>
            <w:proofErr w:type="spellStart"/>
            <w:r w:rsidRPr="00E258F8">
              <w:rPr>
                <w:b/>
                <w:bCs/>
                <w:sz w:val="18"/>
                <w:szCs w:val="18"/>
              </w:rPr>
              <w:t>narzędzia</w:t>
            </w:r>
            <w:proofErr w:type="spellEnd"/>
            <w:r w:rsidRPr="00E258F8">
              <w:rPr>
                <w:b/>
                <w:bCs/>
                <w:sz w:val="18"/>
                <w:szCs w:val="18"/>
              </w:rPr>
              <w:t xml:space="preserve"> / </w:t>
            </w:r>
            <w:proofErr w:type="spellStart"/>
            <w:r w:rsidRPr="00E258F8">
              <w:rPr>
                <w:b/>
                <w:bCs/>
                <w:sz w:val="18"/>
                <w:szCs w:val="18"/>
              </w:rPr>
              <w:t>techniki</w:t>
            </w:r>
            <w:proofErr w:type="spellEnd"/>
          </w:p>
        </w:tc>
        <w:tc>
          <w:tcPr>
            <w:tcW w:w="6236" w:type="dxa"/>
            <w:vAlign w:val="center"/>
          </w:tcPr>
          <w:p w14:paraId="74C56582" w14:textId="5BEEB600" w:rsidR="00AE1944" w:rsidRPr="00E258F8" w:rsidRDefault="00AE1944" w:rsidP="00E258F8">
            <w:pPr>
              <w:keepNext/>
              <w:ind w:firstLine="0"/>
              <w:jc w:val="left"/>
              <w:rPr>
                <w:b/>
                <w:bCs/>
                <w:sz w:val="18"/>
                <w:szCs w:val="18"/>
              </w:rPr>
            </w:pPr>
            <w:proofErr w:type="spellStart"/>
            <w:r w:rsidRPr="00E258F8">
              <w:rPr>
                <w:b/>
                <w:bCs/>
                <w:sz w:val="18"/>
                <w:szCs w:val="18"/>
              </w:rPr>
              <w:t>Opis</w:t>
            </w:r>
            <w:proofErr w:type="spellEnd"/>
          </w:p>
        </w:tc>
      </w:tr>
      <w:tr w:rsidR="00AE1944" w:rsidRPr="00E258F8" w14:paraId="03864FC4" w14:textId="77777777" w:rsidTr="008F3A46">
        <w:trPr>
          <w:cantSplit/>
        </w:trPr>
        <w:tc>
          <w:tcPr>
            <w:tcW w:w="2948" w:type="dxa"/>
            <w:vAlign w:val="center"/>
          </w:tcPr>
          <w:p w14:paraId="0DD8E85D" w14:textId="4A7BD08F" w:rsidR="00AE1944" w:rsidRPr="00E258F8" w:rsidRDefault="00D40044" w:rsidP="008F3A46">
            <w:pPr>
              <w:spacing w:before="60" w:line="300" w:lineRule="auto"/>
              <w:ind w:firstLine="0"/>
              <w:jc w:val="center"/>
              <w:rPr>
                <w:sz w:val="18"/>
                <w:szCs w:val="18"/>
                <w:lang w:val="pl-PL"/>
              </w:rPr>
            </w:pPr>
            <w:r w:rsidRPr="00E258F8">
              <w:rPr>
                <w:sz w:val="18"/>
                <w:szCs w:val="18"/>
                <w:lang w:val="pl-PL"/>
              </w:rPr>
              <w:t>Mapowanie procesu</w:t>
            </w:r>
            <w:r w:rsidR="008F3A46">
              <w:rPr>
                <w:sz w:val="18"/>
                <w:szCs w:val="18"/>
                <w:lang w:val="pl-PL"/>
              </w:rPr>
              <w:t xml:space="preserve"> </w:t>
            </w:r>
            <w:r w:rsidRPr="00E258F8">
              <w:rPr>
                <w:sz w:val="18"/>
                <w:szCs w:val="18"/>
                <w:lang w:val="pl-PL"/>
              </w:rPr>
              <w:t>/</w:t>
            </w:r>
            <w:r w:rsidR="008F3A46">
              <w:rPr>
                <w:sz w:val="18"/>
                <w:szCs w:val="18"/>
                <w:lang w:val="pl-PL"/>
              </w:rPr>
              <w:t xml:space="preserve"> </w:t>
            </w:r>
            <w:r w:rsidR="008F3A46">
              <w:rPr>
                <w:sz w:val="18"/>
                <w:szCs w:val="18"/>
                <w:lang w:val="pl-PL"/>
              </w:rPr>
              <w:br/>
            </w:r>
            <w:r w:rsidRPr="00E258F8">
              <w:rPr>
                <w:sz w:val="18"/>
                <w:szCs w:val="18"/>
                <w:lang w:val="pl-PL"/>
              </w:rPr>
              <w:t>mapowanie strumienia wartości</w:t>
            </w:r>
            <w:r w:rsidRPr="00E258F8">
              <w:rPr>
                <w:i/>
                <w:iCs/>
                <w:sz w:val="18"/>
                <w:szCs w:val="18"/>
                <w:lang w:val="pl-PL"/>
              </w:rPr>
              <w:t xml:space="preserve"> </w:t>
            </w:r>
            <w:r w:rsidR="008F3A46">
              <w:rPr>
                <w:i/>
                <w:iCs/>
                <w:sz w:val="18"/>
                <w:szCs w:val="18"/>
                <w:lang w:val="pl-PL"/>
              </w:rPr>
              <w:br/>
            </w:r>
            <w:r w:rsidRPr="00E258F8">
              <w:rPr>
                <w:i/>
                <w:iCs/>
                <w:sz w:val="18"/>
                <w:szCs w:val="18"/>
                <w:lang w:val="pl-PL"/>
              </w:rPr>
              <w:t>(</w:t>
            </w:r>
            <w:proofErr w:type="spellStart"/>
            <w:r w:rsidRPr="00E258F8">
              <w:rPr>
                <w:i/>
                <w:iCs/>
                <w:sz w:val="18"/>
                <w:szCs w:val="18"/>
                <w:lang w:val="pl-PL"/>
              </w:rPr>
              <w:t>Process</w:t>
            </w:r>
            <w:proofErr w:type="spellEnd"/>
            <w:r w:rsidRPr="00E258F8">
              <w:rPr>
                <w:i/>
                <w:iCs/>
                <w:sz w:val="18"/>
                <w:szCs w:val="18"/>
                <w:lang w:val="pl-PL"/>
              </w:rPr>
              <w:t xml:space="preserve"> </w:t>
            </w:r>
            <w:proofErr w:type="spellStart"/>
            <w:r w:rsidRPr="00E258F8">
              <w:rPr>
                <w:i/>
                <w:iCs/>
                <w:sz w:val="18"/>
                <w:szCs w:val="18"/>
                <w:lang w:val="pl-PL"/>
              </w:rPr>
              <w:t>mapping</w:t>
            </w:r>
            <w:proofErr w:type="spellEnd"/>
            <w:r w:rsidRPr="00E258F8">
              <w:rPr>
                <w:i/>
                <w:iCs/>
                <w:sz w:val="18"/>
                <w:szCs w:val="18"/>
                <w:lang w:val="pl-PL"/>
              </w:rPr>
              <w:t>/</w:t>
            </w:r>
            <w:proofErr w:type="spellStart"/>
            <w:r w:rsidRPr="00E258F8">
              <w:rPr>
                <w:i/>
                <w:iCs/>
                <w:sz w:val="18"/>
                <w:szCs w:val="18"/>
                <w:lang w:val="pl-PL"/>
              </w:rPr>
              <w:t>value</w:t>
            </w:r>
            <w:proofErr w:type="spellEnd"/>
            <w:r w:rsidRPr="00E258F8">
              <w:rPr>
                <w:i/>
                <w:iCs/>
                <w:sz w:val="18"/>
                <w:szCs w:val="18"/>
                <w:lang w:val="pl-PL"/>
              </w:rPr>
              <w:t xml:space="preserve"> </w:t>
            </w:r>
            <w:proofErr w:type="spellStart"/>
            <w:r w:rsidRPr="00E258F8">
              <w:rPr>
                <w:i/>
                <w:iCs/>
                <w:sz w:val="18"/>
                <w:szCs w:val="18"/>
                <w:lang w:val="pl-PL"/>
              </w:rPr>
              <w:t>stream</w:t>
            </w:r>
            <w:proofErr w:type="spellEnd"/>
            <w:r w:rsidRPr="00E258F8">
              <w:rPr>
                <w:i/>
                <w:iCs/>
                <w:sz w:val="18"/>
                <w:szCs w:val="18"/>
                <w:lang w:val="pl-PL"/>
              </w:rPr>
              <w:t xml:space="preserve"> </w:t>
            </w:r>
            <w:proofErr w:type="spellStart"/>
            <w:r w:rsidRPr="00E258F8">
              <w:rPr>
                <w:i/>
                <w:iCs/>
                <w:sz w:val="18"/>
                <w:szCs w:val="18"/>
                <w:lang w:val="pl-PL"/>
              </w:rPr>
              <w:t>mapping</w:t>
            </w:r>
            <w:proofErr w:type="spellEnd"/>
            <w:r w:rsidRPr="00E258F8">
              <w:rPr>
                <w:i/>
                <w:iCs/>
                <w:sz w:val="18"/>
                <w:szCs w:val="18"/>
                <w:lang w:val="pl-PL"/>
              </w:rPr>
              <w:t>)</w:t>
            </w:r>
          </w:p>
        </w:tc>
        <w:tc>
          <w:tcPr>
            <w:tcW w:w="6236" w:type="dxa"/>
            <w:vAlign w:val="center"/>
          </w:tcPr>
          <w:p w14:paraId="5556F1C7" w14:textId="55BE7720" w:rsidR="00AE1944" w:rsidRPr="00E258F8" w:rsidRDefault="00D40044" w:rsidP="00E258F8">
            <w:pPr>
              <w:spacing w:line="300" w:lineRule="auto"/>
              <w:ind w:firstLine="0"/>
              <w:jc w:val="left"/>
              <w:rPr>
                <w:sz w:val="18"/>
                <w:szCs w:val="18"/>
                <w:lang w:val="pl-PL"/>
              </w:rPr>
            </w:pPr>
            <w:r w:rsidRPr="00E258F8">
              <w:rPr>
                <w:sz w:val="18"/>
                <w:szCs w:val="18"/>
                <w:lang w:val="pl-PL"/>
              </w:rPr>
              <w:t>Pozwala na zrozumienie i uzgodnienie, jak wartość jest produkowana w oczach klientów oraz gdzie występują marnotrawstwa. Jest to mapa procesu z danymi takimi jak czas cyklu procesów, prace w toku, czas bezczynności itp.</w:t>
            </w:r>
          </w:p>
        </w:tc>
      </w:tr>
      <w:tr w:rsidR="008F3A46" w:rsidRPr="00E258F8" w14:paraId="1D2B8DC3" w14:textId="77777777" w:rsidTr="008F3A46">
        <w:trPr>
          <w:cantSplit/>
        </w:trPr>
        <w:tc>
          <w:tcPr>
            <w:tcW w:w="2948" w:type="dxa"/>
            <w:vAlign w:val="center"/>
          </w:tcPr>
          <w:p w14:paraId="360CDE4C" w14:textId="3989BCF5" w:rsidR="008F3A46" w:rsidRPr="00E258F8" w:rsidRDefault="008F3A46" w:rsidP="008F3A46">
            <w:pPr>
              <w:spacing w:before="60" w:line="300" w:lineRule="auto"/>
              <w:ind w:firstLine="0"/>
              <w:jc w:val="center"/>
              <w:rPr>
                <w:sz w:val="18"/>
                <w:szCs w:val="18"/>
              </w:rPr>
            </w:pPr>
            <w:r w:rsidRPr="00E258F8">
              <w:rPr>
                <w:sz w:val="18"/>
                <w:szCs w:val="18"/>
                <w:lang w:val="en-GB"/>
              </w:rPr>
              <w:t>SIPOC / SIPOS</w:t>
            </w:r>
            <w:r>
              <w:rPr>
                <w:i/>
                <w:iCs/>
                <w:sz w:val="18"/>
                <w:szCs w:val="18"/>
                <w:lang w:val="en-GB"/>
              </w:rPr>
              <w:br/>
            </w:r>
            <w:r w:rsidRPr="00E258F8">
              <w:rPr>
                <w:i/>
                <w:iCs/>
                <w:sz w:val="18"/>
                <w:szCs w:val="18"/>
                <w:lang w:val="en-GB"/>
              </w:rPr>
              <w:t>(Supplier-input-process-output-customer/stakeholder)</w:t>
            </w:r>
          </w:p>
        </w:tc>
        <w:tc>
          <w:tcPr>
            <w:tcW w:w="6236" w:type="dxa"/>
            <w:vAlign w:val="center"/>
          </w:tcPr>
          <w:p w14:paraId="26B8DE0E" w14:textId="7422E8C1" w:rsidR="008F3A46" w:rsidRPr="008F3A46" w:rsidRDefault="008F3A46" w:rsidP="008F3A46">
            <w:pPr>
              <w:spacing w:line="300" w:lineRule="auto"/>
              <w:ind w:firstLine="0"/>
              <w:jc w:val="left"/>
              <w:rPr>
                <w:sz w:val="18"/>
                <w:szCs w:val="18"/>
                <w:lang w:val="pl-PL"/>
              </w:rPr>
            </w:pPr>
            <w:r w:rsidRPr="00E258F8">
              <w:rPr>
                <w:sz w:val="18"/>
                <w:szCs w:val="18"/>
                <w:lang w:val="pl-PL"/>
              </w:rPr>
              <w:t>Używane głównie do dokumentowania procesu na wysokim poziomie, pokazując proces od dostawców do produktów lub usług otrzymywanych przez klientów.</w:t>
            </w:r>
          </w:p>
        </w:tc>
      </w:tr>
      <w:tr w:rsidR="008F3A46" w:rsidRPr="00E258F8" w14:paraId="577B8680" w14:textId="77777777" w:rsidTr="008F3A46">
        <w:trPr>
          <w:cantSplit/>
        </w:trPr>
        <w:tc>
          <w:tcPr>
            <w:tcW w:w="2948" w:type="dxa"/>
            <w:vAlign w:val="center"/>
          </w:tcPr>
          <w:p w14:paraId="52AEB7F7" w14:textId="001F7FAD" w:rsidR="008F3A46" w:rsidRPr="00E258F8" w:rsidRDefault="008F3A46" w:rsidP="008F3A46">
            <w:pPr>
              <w:spacing w:before="60" w:line="300" w:lineRule="auto"/>
              <w:ind w:firstLine="0"/>
              <w:jc w:val="center"/>
              <w:rPr>
                <w:i/>
                <w:iCs/>
                <w:sz w:val="18"/>
                <w:szCs w:val="18"/>
              </w:rPr>
            </w:pPr>
            <w:r w:rsidRPr="00E258F8">
              <w:rPr>
                <w:sz w:val="18"/>
                <w:szCs w:val="18"/>
              </w:rPr>
              <w:t xml:space="preserve">Analiza </w:t>
            </w:r>
            <w:proofErr w:type="spellStart"/>
            <w:r w:rsidRPr="00E258F8">
              <w:rPr>
                <w:sz w:val="18"/>
                <w:szCs w:val="18"/>
              </w:rPr>
              <w:t>przyczyn</w:t>
            </w:r>
            <w:proofErr w:type="spellEnd"/>
            <w:r w:rsidRPr="00E258F8">
              <w:rPr>
                <w:sz w:val="18"/>
                <w:szCs w:val="18"/>
              </w:rPr>
              <w:t xml:space="preserve"> </w:t>
            </w:r>
            <w:proofErr w:type="spellStart"/>
            <w:r w:rsidRPr="00E258F8">
              <w:rPr>
                <w:sz w:val="18"/>
                <w:szCs w:val="18"/>
              </w:rPr>
              <w:t>i</w:t>
            </w:r>
            <w:proofErr w:type="spellEnd"/>
            <w:r w:rsidRPr="00E258F8">
              <w:rPr>
                <w:sz w:val="18"/>
                <w:szCs w:val="18"/>
              </w:rPr>
              <w:t xml:space="preserve"> </w:t>
            </w:r>
            <w:proofErr w:type="spellStart"/>
            <w:r w:rsidRPr="00E258F8">
              <w:rPr>
                <w:sz w:val="18"/>
                <w:szCs w:val="18"/>
              </w:rPr>
              <w:t>skutków</w:t>
            </w:r>
            <w:proofErr w:type="spellEnd"/>
            <w:r w:rsidRPr="00E258F8">
              <w:rPr>
                <w:i/>
                <w:iCs/>
                <w:sz w:val="18"/>
                <w:szCs w:val="18"/>
              </w:rPr>
              <w:t xml:space="preserve"> </w:t>
            </w:r>
            <w:r>
              <w:rPr>
                <w:i/>
                <w:iCs/>
                <w:sz w:val="18"/>
                <w:szCs w:val="18"/>
              </w:rPr>
              <w:br/>
            </w:r>
            <w:r w:rsidRPr="00E258F8">
              <w:rPr>
                <w:i/>
                <w:iCs/>
                <w:sz w:val="18"/>
                <w:szCs w:val="18"/>
              </w:rPr>
              <w:t>(Cause and effect analysis)</w:t>
            </w:r>
          </w:p>
        </w:tc>
        <w:tc>
          <w:tcPr>
            <w:tcW w:w="6236" w:type="dxa"/>
            <w:vAlign w:val="center"/>
          </w:tcPr>
          <w:p w14:paraId="13D46D8D" w14:textId="4C7300F2" w:rsidR="008F3A46" w:rsidRPr="00E258F8" w:rsidRDefault="008F3A46" w:rsidP="008F3A46">
            <w:pPr>
              <w:spacing w:line="300" w:lineRule="auto"/>
              <w:ind w:firstLine="0"/>
              <w:jc w:val="left"/>
              <w:rPr>
                <w:sz w:val="18"/>
                <w:szCs w:val="18"/>
                <w:lang w:val="pl-PL"/>
              </w:rPr>
            </w:pPr>
            <w:r w:rsidRPr="00E258F8">
              <w:rPr>
                <w:sz w:val="18"/>
                <w:szCs w:val="18"/>
                <w:lang w:val="pl-PL"/>
              </w:rPr>
              <w:t>Silne narzędzie umożliwiające zespołowi identyfikację i badanie możliwych przyczyn problemu w celu odkrycia jego głównych przyczyn. Stosowane zwykle razem z burzą mózgów. Potencjalne przyczyny mogą być związane z: siłą roboczą, maszynami, metodami, materiałami, środowiskiem oraz pomiarami.</w:t>
            </w:r>
          </w:p>
        </w:tc>
      </w:tr>
      <w:tr w:rsidR="008F3A46" w:rsidRPr="00E258F8" w14:paraId="0B7EEB37" w14:textId="77777777" w:rsidTr="008F3A46">
        <w:trPr>
          <w:cantSplit/>
        </w:trPr>
        <w:tc>
          <w:tcPr>
            <w:tcW w:w="2948" w:type="dxa"/>
            <w:vAlign w:val="center"/>
          </w:tcPr>
          <w:p w14:paraId="38E3B2E5" w14:textId="5371B5E9" w:rsidR="008F3A46" w:rsidRPr="00E258F8" w:rsidRDefault="008F3A46" w:rsidP="008F3A46">
            <w:pPr>
              <w:spacing w:before="60" w:line="300" w:lineRule="auto"/>
              <w:ind w:firstLine="0"/>
              <w:jc w:val="center"/>
              <w:rPr>
                <w:i/>
                <w:iCs/>
                <w:sz w:val="18"/>
                <w:szCs w:val="18"/>
              </w:rPr>
            </w:pPr>
            <w:proofErr w:type="spellStart"/>
            <w:r w:rsidRPr="00E258F8">
              <w:rPr>
                <w:sz w:val="18"/>
                <w:szCs w:val="18"/>
              </w:rPr>
              <w:t>Zarządzanie</w:t>
            </w:r>
            <w:proofErr w:type="spellEnd"/>
            <w:r w:rsidRPr="00E258F8">
              <w:rPr>
                <w:sz w:val="18"/>
                <w:szCs w:val="18"/>
              </w:rPr>
              <w:t xml:space="preserve"> </w:t>
            </w:r>
            <w:proofErr w:type="spellStart"/>
            <w:r w:rsidRPr="00E258F8">
              <w:rPr>
                <w:sz w:val="18"/>
                <w:szCs w:val="18"/>
              </w:rPr>
              <w:t>wizualne</w:t>
            </w:r>
            <w:proofErr w:type="spellEnd"/>
            <w:r w:rsidRPr="00E258F8">
              <w:rPr>
                <w:i/>
                <w:iCs/>
                <w:sz w:val="18"/>
                <w:szCs w:val="18"/>
              </w:rPr>
              <w:t xml:space="preserve"> </w:t>
            </w:r>
            <w:r>
              <w:rPr>
                <w:i/>
                <w:iCs/>
                <w:sz w:val="18"/>
                <w:szCs w:val="18"/>
              </w:rPr>
              <w:br/>
            </w:r>
            <w:r w:rsidRPr="00E258F8">
              <w:rPr>
                <w:i/>
                <w:iCs/>
                <w:sz w:val="18"/>
                <w:szCs w:val="18"/>
              </w:rPr>
              <w:t>(Visual management)</w:t>
            </w:r>
          </w:p>
        </w:tc>
        <w:tc>
          <w:tcPr>
            <w:tcW w:w="6236" w:type="dxa"/>
            <w:vAlign w:val="center"/>
          </w:tcPr>
          <w:p w14:paraId="1252BF3B" w14:textId="37B240F6" w:rsidR="008F3A46" w:rsidRPr="00E258F8" w:rsidRDefault="008F3A46" w:rsidP="008F3A46">
            <w:pPr>
              <w:spacing w:line="300" w:lineRule="auto"/>
              <w:ind w:firstLine="0"/>
              <w:jc w:val="left"/>
              <w:rPr>
                <w:sz w:val="18"/>
                <w:szCs w:val="18"/>
                <w:lang w:val="pl-PL"/>
              </w:rPr>
            </w:pPr>
            <w:r w:rsidRPr="00E258F8">
              <w:rPr>
                <w:sz w:val="18"/>
                <w:szCs w:val="18"/>
                <w:lang w:val="pl-PL"/>
              </w:rPr>
              <w:t>Narzędzie do zrozumienia procesu i monitorowania, co jest kontrolowane, a co nie. Pomaga w rozumieniu i wskazywaniu priorytetów pracy, pokazywaniu, jakie powinny być standardy pracy, identyfikowaniu przepływu pracy i tego, co jest wykonywane, oraz komunikowaniu wszystkim, jakie wskaźniki wyników są wdrożone.</w:t>
            </w:r>
          </w:p>
        </w:tc>
      </w:tr>
      <w:tr w:rsidR="008F3A46" w:rsidRPr="00E258F8" w14:paraId="45D5A1DA" w14:textId="77777777" w:rsidTr="008F3A46">
        <w:trPr>
          <w:cantSplit/>
        </w:trPr>
        <w:tc>
          <w:tcPr>
            <w:tcW w:w="2948" w:type="dxa"/>
            <w:vAlign w:val="center"/>
          </w:tcPr>
          <w:p w14:paraId="1F1259F9" w14:textId="4C5C8FF9" w:rsidR="008F3A46" w:rsidRPr="00E258F8" w:rsidRDefault="008F3A46" w:rsidP="008F3A46">
            <w:pPr>
              <w:spacing w:before="60" w:line="300" w:lineRule="auto"/>
              <w:ind w:firstLine="0"/>
              <w:jc w:val="center"/>
              <w:rPr>
                <w:i/>
                <w:iCs/>
                <w:sz w:val="18"/>
                <w:szCs w:val="18"/>
              </w:rPr>
            </w:pPr>
            <w:r w:rsidRPr="00E258F8">
              <w:rPr>
                <w:sz w:val="18"/>
                <w:szCs w:val="18"/>
              </w:rPr>
              <w:t>Analiza Pareto</w:t>
            </w:r>
            <w:r w:rsidRPr="00E258F8">
              <w:rPr>
                <w:i/>
                <w:iCs/>
                <w:sz w:val="18"/>
                <w:szCs w:val="18"/>
              </w:rPr>
              <w:t xml:space="preserve"> </w:t>
            </w:r>
            <w:r>
              <w:rPr>
                <w:i/>
                <w:iCs/>
                <w:sz w:val="18"/>
                <w:szCs w:val="18"/>
              </w:rPr>
              <w:br/>
            </w:r>
            <w:r w:rsidRPr="00E258F8">
              <w:rPr>
                <w:i/>
                <w:iCs/>
                <w:sz w:val="18"/>
                <w:szCs w:val="18"/>
              </w:rPr>
              <w:t>(Pareto analysis)</w:t>
            </w:r>
          </w:p>
        </w:tc>
        <w:tc>
          <w:tcPr>
            <w:tcW w:w="6236" w:type="dxa"/>
            <w:vAlign w:val="center"/>
          </w:tcPr>
          <w:p w14:paraId="1E1279C1" w14:textId="37B862C7" w:rsidR="008F3A46" w:rsidRPr="00E258F8" w:rsidRDefault="008F3A46" w:rsidP="008F3A46">
            <w:pPr>
              <w:spacing w:line="300" w:lineRule="auto"/>
              <w:ind w:firstLine="0"/>
              <w:jc w:val="left"/>
              <w:rPr>
                <w:sz w:val="18"/>
                <w:szCs w:val="18"/>
                <w:lang w:val="pl-PL"/>
              </w:rPr>
            </w:pPr>
            <w:r w:rsidRPr="00E258F8">
              <w:rPr>
                <w:sz w:val="18"/>
                <w:szCs w:val="18"/>
                <w:lang w:val="pl-PL"/>
              </w:rPr>
              <w:t>Narzędzie służące do oddzielenia kluczowych przyczyn od mniej istotnych. 80% problemów wynika z 20% kluczowych przyczyn.</w:t>
            </w:r>
          </w:p>
        </w:tc>
      </w:tr>
      <w:tr w:rsidR="008F3A46" w:rsidRPr="00E258F8" w14:paraId="63A78E70" w14:textId="77777777" w:rsidTr="008F3A46">
        <w:trPr>
          <w:cantSplit/>
        </w:trPr>
        <w:tc>
          <w:tcPr>
            <w:tcW w:w="2948" w:type="dxa"/>
            <w:vAlign w:val="center"/>
          </w:tcPr>
          <w:p w14:paraId="2FAEFFA3" w14:textId="6D33B718" w:rsidR="008F3A46" w:rsidRPr="00E258F8" w:rsidRDefault="008F3A46" w:rsidP="008F3A46">
            <w:pPr>
              <w:spacing w:before="60" w:line="300" w:lineRule="auto"/>
              <w:ind w:firstLine="0"/>
              <w:jc w:val="center"/>
              <w:rPr>
                <w:i/>
                <w:iCs/>
                <w:sz w:val="18"/>
                <w:szCs w:val="18"/>
              </w:rPr>
            </w:pPr>
            <w:r w:rsidRPr="00E258F8">
              <w:rPr>
                <w:sz w:val="18"/>
                <w:szCs w:val="18"/>
              </w:rPr>
              <w:t xml:space="preserve">Karta </w:t>
            </w:r>
            <w:proofErr w:type="spellStart"/>
            <w:r w:rsidRPr="00E258F8">
              <w:rPr>
                <w:sz w:val="18"/>
                <w:szCs w:val="18"/>
              </w:rPr>
              <w:t>projektu</w:t>
            </w:r>
            <w:proofErr w:type="spellEnd"/>
            <w:r w:rsidRPr="00E258F8">
              <w:rPr>
                <w:i/>
                <w:iCs/>
                <w:sz w:val="18"/>
                <w:szCs w:val="18"/>
              </w:rPr>
              <w:t xml:space="preserve"> </w:t>
            </w:r>
            <w:r>
              <w:rPr>
                <w:i/>
                <w:iCs/>
                <w:sz w:val="18"/>
                <w:szCs w:val="18"/>
              </w:rPr>
              <w:br/>
            </w:r>
            <w:r w:rsidRPr="00E258F8">
              <w:rPr>
                <w:i/>
                <w:iCs/>
                <w:sz w:val="18"/>
                <w:szCs w:val="18"/>
              </w:rPr>
              <w:t>(Project charter)</w:t>
            </w:r>
          </w:p>
        </w:tc>
        <w:tc>
          <w:tcPr>
            <w:tcW w:w="6236" w:type="dxa"/>
            <w:vAlign w:val="center"/>
          </w:tcPr>
          <w:p w14:paraId="6791E914" w14:textId="2EDEE307" w:rsidR="008F3A46" w:rsidRPr="00E258F8" w:rsidRDefault="008F3A46" w:rsidP="008F3A46">
            <w:pPr>
              <w:spacing w:line="300" w:lineRule="auto"/>
              <w:ind w:firstLine="0"/>
              <w:jc w:val="left"/>
              <w:rPr>
                <w:sz w:val="18"/>
                <w:szCs w:val="18"/>
                <w:lang w:val="pl-PL"/>
              </w:rPr>
            </w:pPr>
            <w:r w:rsidRPr="00E258F8">
              <w:rPr>
                <w:sz w:val="18"/>
                <w:szCs w:val="18"/>
                <w:lang w:val="pl-PL"/>
              </w:rPr>
              <w:t>Dostarcza przegląd projektu i służy jako umowa między zarządem a zespołem LSS dotyczącą oczekiwanego wyniku projektu. Jest używana głównie w fazie "definiowania" metodyki LSS.</w:t>
            </w:r>
          </w:p>
        </w:tc>
      </w:tr>
      <w:tr w:rsidR="008F3A46" w:rsidRPr="00E258F8" w14:paraId="5556EA8E" w14:textId="77777777" w:rsidTr="008F3A46">
        <w:trPr>
          <w:cantSplit/>
        </w:trPr>
        <w:tc>
          <w:tcPr>
            <w:tcW w:w="2948" w:type="dxa"/>
            <w:vAlign w:val="center"/>
          </w:tcPr>
          <w:p w14:paraId="5DA6862E" w14:textId="12D3048C" w:rsidR="008F3A46" w:rsidRPr="00E258F8" w:rsidRDefault="008F3A46" w:rsidP="008F3A46">
            <w:pPr>
              <w:spacing w:before="60" w:line="300" w:lineRule="auto"/>
              <w:ind w:firstLine="0"/>
              <w:jc w:val="center"/>
              <w:rPr>
                <w:i/>
                <w:iCs/>
                <w:sz w:val="18"/>
                <w:szCs w:val="18"/>
                <w:lang w:val="pl-PL"/>
              </w:rPr>
            </w:pPr>
            <w:r w:rsidRPr="00E258F8">
              <w:rPr>
                <w:sz w:val="18"/>
                <w:szCs w:val="18"/>
                <w:lang w:val="pl-PL"/>
              </w:rPr>
              <w:t>Szybkie warsztaty doskonalenia</w:t>
            </w:r>
            <w:r>
              <w:rPr>
                <w:i/>
                <w:iCs/>
                <w:sz w:val="18"/>
                <w:szCs w:val="18"/>
                <w:lang w:val="pl-PL"/>
              </w:rPr>
              <w:br/>
            </w:r>
            <w:r w:rsidRPr="00E258F8">
              <w:rPr>
                <w:i/>
                <w:iCs/>
                <w:sz w:val="18"/>
                <w:szCs w:val="18"/>
                <w:lang w:val="pl-PL"/>
              </w:rPr>
              <w:t>(</w:t>
            </w:r>
            <w:proofErr w:type="spellStart"/>
            <w:r w:rsidRPr="00E258F8">
              <w:rPr>
                <w:i/>
                <w:iCs/>
                <w:sz w:val="18"/>
                <w:szCs w:val="18"/>
                <w:lang w:val="pl-PL"/>
              </w:rPr>
              <w:t>Rapid</w:t>
            </w:r>
            <w:proofErr w:type="spellEnd"/>
            <w:r w:rsidRPr="00E258F8">
              <w:rPr>
                <w:i/>
                <w:iCs/>
                <w:sz w:val="18"/>
                <w:szCs w:val="18"/>
                <w:lang w:val="pl-PL"/>
              </w:rPr>
              <w:t xml:space="preserve"> </w:t>
            </w:r>
            <w:proofErr w:type="spellStart"/>
            <w:r w:rsidRPr="00E258F8">
              <w:rPr>
                <w:i/>
                <w:iCs/>
                <w:sz w:val="18"/>
                <w:szCs w:val="18"/>
                <w:lang w:val="pl-PL"/>
              </w:rPr>
              <w:t>improvement</w:t>
            </w:r>
            <w:proofErr w:type="spellEnd"/>
            <w:r w:rsidRPr="00E258F8">
              <w:rPr>
                <w:i/>
                <w:iCs/>
                <w:sz w:val="18"/>
                <w:szCs w:val="18"/>
                <w:lang w:val="pl-PL"/>
              </w:rPr>
              <w:t xml:space="preserve"> </w:t>
            </w:r>
            <w:proofErr w:type="spellStart"/>
            <w:r w:rsidRPr="00E258F8">
              <w:rPr>
                <w:i/>
                <w:iCs/>
                <w:sz w:val="18"/>
                <w:szCs w:val="18"/>
                <w:lang w:val="pl-PL"/>
              </w:rPr>
              <w:t>workshops</w:t>
            </w:r>
            <w:proofErr w:type="spellEnd"/>
            <w:r w:rsidRPr="00E258F8">
              <w:rPr>
                <w:i/>
                <w:iCs/>
                <w:sz w:val="18"/>
                <w:szCs w:val="18"/>
                <w:lang w:val="pl-PL"/>
              </w:rPr>
              <w:t>, RIW)</w:t>
            </w:r>
          </w:p>
        </w:tc>
        <w:tc>
          <w:tcPr>
            <w:tcW w:w="6236" w:type="dxa"/>
            <w:vAlign w:val="center"/>
          </w:tcPr>
          <w:p w14:paraId="5876819B" w14:textId="1D2B990E" w:rsidR="008F3A46" w:rsidRPr="00E258F8" w:rsidRDefault="008F3A46" w:rsidP="008F3A46">
            <w:pPr>
              <w:spacing w:line="300" w:lineRule="auto"/>
              <w:ind w:firstLine="0"/>
              <w:jc w:val="left"/>
              <w:rPr>
                <w:sz w:val="18"/>
                <w:szCs w:val="18"/>
                <w:lang w:val="pl-PL"/>
              </w:rPr>
            </w:pPr>
            <w:r w:rsidRPr="00E258F8">
              <w:rPr>
                <w:sz w:val="18"/>
                <w:szCs w:val="18"/>
                <w:lang w:val="pl-PL"/>
              </w:rPr>
              <w:t>Skoncentrowane na lokalnych procesach, mają na celu rozwiązanie oczywistych problemów w procesach w określonym czasie warsztatu (zwykle 3-5 dni). Zalety to m.in. zaangażowanie uczestników w proces zmian, szybkie podejmowanie decyzji, zdolność tworzenia interdyscyplinarnych zespołów menedżerów i pracowników pracujących razem nad problemem oraz koncentracja na praktycznych, możliwych do wdrożenia rozwiązaniach.</w:t>
            </w:r>
          </w:p>
        </w:tc>
      </w:tr>
      <w:tr w:rsidR="008F3A46" w:rsidRPr="00E258F8" w14:paraId="302C4ACA" w14:textId="77777777" w:rsidTr="008F3A46">
        <w:trPr>
          <w:cantSplit/>
        </w:trPr>
        <w:tc>
          <w:tcPr>
            <w:tcW w:w="2948" w:type="dxa"/>
            <w:vAlign w:val="center"/>
          </w:tcPr>
          <w:p w14:paraId="697BACD9" w14:textId="2FB99F64" w:rsidR="008F3A46" w:rsidRPr="00E258F8" w:rsidRDefault="008F3A46" w:rsidP="008F3A46">
            <w:pPr>
              <w:keepNext/>
              <w:spacing w:before="60" w:line="300" w:lineRule="auto"/>
              <w:ind w:firstLine="0"/>
              <w:jc w:val="center"/>
              <w:rPr>
                <w:sz w:val="18"/>
                <w:szCs w:val="18"/>
                <w:lang w:val="en-GB"/>
              </w:rPr>
            </w:pPr>
            <w:r w:rsidRPr="00E258F8">
              <w:rPr>
                <w:sz w:val="18"/>
                <w:szCs w:val="18"/>
                <w:lang w:val="en-GB"/>
              </w:rPr>
              <w:t>FMEA</w:t>
            </w:r>
            <w:r>
              <w:rPr>
                <w:sz w:val="18"/>
                <w:szCs w:val="18"/>
                <w:lang w:val="en-GB"/>
              </w:rPr>
              <w:br/>
            </w:r>
            <w:r w:rsidRPr="00E258F8">
              <w:rPr>
                <w:i/>
                <w:iCs/>
                <w:sz w:val="18"/>
                <w:szCs w:val="18"/>
                <w:lang w:val="en-GB"/>
              </w:rPr>
              <w:t>(failure modes and effects analysis)</w:t>
            </w:r>
          </w:p>
        </w:tc>
        <w:tc>
          <w:tcPr>
            <w:tcW w:w="6236" w:type="dxa"/>
            <w:vAlign w:val="center"/>
          </w:tcPr>
          <w:p w14:paraId="48A2FF63" w14:textId="29AB8C04" w:rsidR="008F3A46" w:rsidRPr="00E258F8" w:rsidRDefault="008F3A46" w:rsidP="008F3A46">
            <w:pPr>
              <w:keepNext/>
              <w:spacing w:line="300" w:lineRule="auto"/>
              <w:ind w:firstLine="0"/>
              <w:jc w:val="left"/>
              <w:rPr>
                <w:sz w:val="18"/>
                <w:szCs w:val="18"/>
                <w:lang w:val="pl-PL"/>
              </w:rPr>
            </w:pPr>
            <w:r w:rsidRPr="00E258F8">
              <w:rPr>
                <w:sz w:val="18"/>
                <w:szCs w:val="18"/>
                <w:lang w:val="pl-PL"/>
              </w:rPr>
              <w:t>Analiza rodzajów i skutków możliwych błędów służy dostarczaniu informacji potrzebnych do podejmowania decyzji w zakresie zarządzania ryzykiem. Chociaż istnieje wiele różnych odmian tradycyjnego FMEA, jego główny cel polega na przewidywaniu prawdopodobieństwa pewnych rodzajów awarii</w:t>
            </w:r>
            <w:r>
              <w:rPr>
                <w:sz w:val="18"/>
                <w:szCs w:val="18"/>
                <w:lang w:val="pl-PL"/>
              </w:rPr>
              <w:t xml:space="preserve"> / błędów</w:t>
            </w:r>
            <w:r w:rsidRPr="00E258F8">
              <w:rPr>
                <w:sz w:val="18"/>
                <w:szCs w:val="18"/>
                <w:lang w:val="pl-PL"/>
              </w:rPr>
              <w:t xml:space="preserve"> systemu. FMEA może mieć charakter zarówno jakościowy, jak i ilościowy. Stosuje się go, aby zidentyfikować kluczowe komponenty, których awaria może prowadzić do wypadków, obrażeń czy strat materialnych. Głównym celem FMEA jest zwiększenie bezpieczeństwa lub niezawodności systemów poprzez ocenę wpływu awarii komponentów na działanie systemu, identyfikację komponentów kluczowych dla bezpieczeństwa oraz opracowanie </w:t>
            </w:r>
            <w:r>
              <w:rPr>
                <w:sz w:val="18"/>
                <w:szCs w:val="18"/>
                <w:lang w:val="pl-PL"/>
              </w:rPr>
              <w:t xml:space="preserve">odpowiednich </w:t>
            </w:r>
            <w:r w:rsidRPr="00E258F8">
              <w:rPr>
                <w:sz w:val="18"/>
                <w:szCs w:val="18"/>
                <w:lang w:val="pl-PL"/>
              </w:rPr>
              <w:t xml:space="preserve">ulepszeń systemu </w:t>
            </w:r>
            <w:r>
              <w:rPr>
                <w:sz w:val="18"/>
                <w:szCs w:val="18"/>
                <w:lang w:val="pl-PL"/>
              </w:rPr>
              <w:t>(w tym administracyjnych)</w:t>
            </w:r>
            <w:r w:rsidRPr="00E258F8">
              <w:rPr>
                <w:sz w:val="18"/>
                <w:szCs w:val="18"/>
                <w:lang w:val="pl-PL"/>
              </w:rPr>
              <w:t>.</w:t>
            </w:r>
          </w:p>
        </w:tc>
      </w:tr>
    </w:tbl>
    <w:p w14:paraId="5A5E39D6" w14:textId="3E847427" w:rsidR="00AE1944" w:rsidRDefault="00AE1944" w:rsidP="00E258F8">
      <w:pPr>
        <w:pStyle w:val="rdo"/>
      </w:pPr>
      <w:r>
        <w:t xml:space="preserve">Źródło: opracowanie własne na podstawie </w:t>
      </w:r>
      <w:r>
        <w:fldChar w:fldCharType="begin" w:fldLock="1"/>
      </w:r>
      <w:r w:rsidR="00D4004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tools/techniques","type":"article-journal","volume":"61"},"uris":["http://www.mendeley.com/documents/?uuid=ecb4144b-479f-361b-b06e-d3a50a801a24"]},{"id":"ITEM-2","itemData":{"DOI":"10.1080/14783363.2021.2014313","ISSN":"1478-3363","abstract":"The purpose of this research is to explore the potential impact of Lean Six Sigma practices on supply chain resilience proposing a conceptual framework. A content analysis method was used to identify themes from the interview data conducted with (n = 21) participants who are involved within the healthcare sector. The first-order coding of interview data performed by the researchers with inter-reliability (k = 0.74) identified IT management, big data analytics, risk management, efficient process management, process reconfiguration and disruption readiness as the emerging themes. The second-order coding of interview data with inter-reliability (k = 0.84) analysed the relationship between the first-order themes exploring the impact of Lean Six Sigma practices on building supply chain resilience. As a result, a framework was developed for achieving resilience in the supply chain through the application of six sigma practices.","author":[{"dropping-particle":"","family":"Hundal","given":"Gaganpreet Singh","non-dropping-particle":"","parse-names":false,"suffix":""},{"dropping-particle":"","family":"Thiyagarajan","given":"Senthilkumar","non-dropping-particle":"","parse-names":false,"suffix":""},{"dropping-particle":"","family":"Alduraibi","given":"Manal","non-dropping-particle":"","parse-names":false,"suffix":""},{"dropping-particle":"","family":"Laux","given":"Chad Matthew","non-dropping-particle":"","parse-names":false,"suffix":""},{"dropping-particle":"","family":"Furterer","given":"Sandra L.","non-dropping-particle":"","parse-names":false,"suffix":""},{"dropping-particle":"","family":"Cudney","given":"Elizabeth A.","non-dropping-particle":"","parse-names":false,"suffix":""},{"dropping-particle":"","family":"Antony","given":"Jiju","non-dropping-particle":"","parse-names":false,"suffix":""}],"container-title":"Total Quality Management &amp; Business Excellence","id":"ITEM-2","issue":"15-16","issued":{"date-parts":[["2022","11","17"]]},"page":"1913-1931","title":"The impact of Lean Six Sigma practices on supply chain resilience during COVID 19 disruption: a conceptual framework","type":"article-journal","volume":"33"},"uris":["http://www.mendeley.com/documents/?uuid=fd219d59-12aa-4c09-aab0-6b050a3c156a"]},{"id":"ITEM-3","itemData":{"DOI":"10.1016/S0951-8320(02)00179-5","abstract":"The marine industry is recognising the powerful techniques that can be used to perform risk analysis of marine systems. One technique that has been applied in both national and international marine regulations and operations is failure mode and effects analysis (FMEA). This risk analysis tool assumes a failure mode, which occurs in a system/component through some failure mechanism; the effect of this failure is then evaluated. A risk ranking is produced in order to prioritise the attention for each of the failure modes identified. The traditional method utilises the risk priority number (RPN) ranking system. This method determines the RPN by finding the multiplication of factor scores. The three factors considered are probability of failure, severity and detectability. Traditional FMEA has been criticised to have several drawbacks. These drawbacks are addressed in this paper. A new proposed approach, which utilises the fuzzy rules base and grey relation theory is presented. © 2002 Elsevier Science Ltd. All rights reserved.","author":[{"dropping-particle":"","family":"Pillay","given":"A.","non-dropping-particle":"","parse-names":false,"suffix":""},{"dropping-particle":"","family":"Wang","given":"J.","non-dropping-particle":"","parse-names":false,"suffix":""}],"container-title":"Reliability Engineering and System Safety","id":"ITEM-3","issue":"1","issued":{"date-parts":[["2003"]]},"page":"69-85","title":"Modified failure mode and effects analysis using approximate reasoning","type":"article-journal","volume":"79"},"uris":["http://www.mendeley.com/documents/?uuid=90d34faa-5277-3ca9-9787-cfda3ed7620b"]}],"mendeley":{"formattedCitation":"(Antony i in., 2012; Hundal i in., 2022; Pillay &amp; Wang, 2003)","plainTextFormattedCitation":"(Antony i in., 2012; Hundal i in., 2022; Pillay &amp; Wang, 2003)","previouslyFormattedCitation":"(Antony i in., 2012; Hundal i in., 2022; Pillay &amp; Wang, 2003)"},"properties":{"noteIndex":0},"schema":"https://github.com/citation-style-language/schema/raw/master/csl-citation.json"}</w:instrText>
      </w:r>
      <w:r>
        <w:fldChar w:fldCharType="separate"/>
      </w:r>
      <w:r w:rsidR="00D40044" w:rsidRPr="00D40044">
        <w:rPr>
          <w:noProof/>
        </w:rPr>
        <w:t>(Antony i in., 2012; Hundal i in., 2022; Pillay &amp; Wang, 2003)</w:t>
      </w:r>
      <w:r>
        <w:fldChar w:fldCharType="end"/>
      </w:r>
    </w:p>
    <w:p w14:paraId="28F20168" w14:textId="161B0C0F" w:rsidR="008216F8" w:rsidRPr="008103DF" w:rsidRDefault="004976E1" w:rsidP="008216F8">
      <w:r>
        <w:lastRenderedPageBreak/>
        <w:t xml:space="preserve">Spośród wymienionych w tabeli </w:t>
      </w:r>
      <w:r>
        <w:t>po</w:t>
      </w:r>
      <w:r>
        <w:fldChar w:fldCharType="begin"/>
      </w:r>
      <w:r>
        <w:instrText xml:space="preserve"> REF _Ref147655294 \p \h </w:instrText>
      </w:r>
      <w:r>
        <w:fldChar w:fldCharType="separate"/>
      </w:r>
      <w:r>
        <w:t>wyżej</w:t>
      </w:r>
      <w:r>
        <w:fldChar w:fldCharType="end"/>
      </w:r>
      <w:r>
        <w:t xml:space="preserve"> (</w:t>
      </w:r>
      <w:r>
        <w:fldChar w:fldCharType="begin"/>
      </w:r>
      <w:r>
        <w:instrText xml:space="preserve"> REF _Ref147655300 \h </w:instrText>
      </w:r>
      <w:r>
        <w:fldChar w:fldCharType="separate"/>
      </w:r>
      <w:r>
        <w:t xml:space="preserve">Tabela </w:t>
      </w:r>
      <w:r>
        <w:rPr>
          <w:noProof/>
        </w:rPr>
        <w:t>32</w:t>
      </w:r>
      <w:r>
        <w:fldChar w:fldCharType="end"/>
      </w:r>
      <w:r>
        <w:t>)</w:t>
      </w:r>
      <w:r>
        <w:t xml:space="preserve"> metod wiele jest wykorzystywanych przy różnych procesach doskonalenia niezależnie od tego, czy dana organizacja wdraża Lean lub </w:t>
      </w:r>
      <w:proofErr w:type="spellStart"/>
      <w:r>
        <w:t>SixSigma</w:t>
      </w:r>
      <w:proofErr w:type="spellEnd"/>
      <w:r>
        <w:t xml:space="preserve">, czy nie. Metody takie jak np. analiza </w:t>
      </w:r>
      <w:proofErr w:type="spellStart"/>
      <w:r>
        <w:t>Pareto</w:t>
      </w:r>
      <w:proofErr w:type="spellEnd"/>
      <w:r>
        <w:t xml:space="preserve"> czy mapowanie procesów są powszechne w różnych innych metodologiach jak również stosowane w oderwaniu od jakichkolwiek systemów kompleksowego zarządzania jakością. Narzędzia te bowiem mają bardzo uniwersalne zastosowania. Ich możliwość adaptacji do wspierania doskonalenia różnych procesów jest na tyle duża, że z powodzeniem są stosowane w różnych branżach i formach działalności. Również z powodzeniem mogą być stosowane w organizacjach edukacyjnych w tym na uczelniach. Choć wiele z tych metod</w:t>
      </w:r>
      <w:r w:rsidR="008103DF">
        <w:t>,</w:t>
      </w:r>
      <w:r>
        <w:t xml:space="preserve"> podobnie jak </w:t>
      </w:r>
      <w:r w:rsidR="008103DF">
        <w:t xml:space="preserve">Lean </w:t>
      </w:r>
      <w:proofErr w:type="spellStart"/>
      <w:r w:rsidR="008103DF">
        <w:t>SixSigma</w:t>
      </w:r>
      <w:proofErr w:type="spellEnd"/>
      <w:r w:rsidR="008103DF">
        <w:t xml:space="preserve"> wywodzi się z przemysłu i właśnie z inspiracji potrzebami przemysłu zostało opracowanych, to jednak koncepcja, że nie można by ich wykorzystać na uczelniach jest błędna </w:t>
      </w:r>
      <w:r w:rsidR="004C09C1">
        <w:fldChar w:fldCharType="begin" w:fldLock="1"/>
      </w:r>
      <w:r w:rsidR="008103DF">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tools/techniques","type":"article-journal","volume":"61"},"prefix":"por.","uris":["http://www.mendeley.com/documents/?uuid=ecb4144b-479f-361b-b06e-d3a50a801a24"]}],"mendeley":{"formattedCitation":"(por. Antony i in., 2012)","plainTextFormattedCitation":"(por. Antony i in., 2012)","previouslyFormattedCitation":"(por. Antony i in., 2012)"},"properties":{"noteIndex":0},"schema":"https://github.com/citation-style-language/schema/raw/master/csl-citation.json"}</w:instrText>
      </w:r>
      <w:r w:rsidR="004C09C1">
        <w:fldChar w:fldCharType="separate"/>
      </w:r>
      <w:r w:rsidR="008103DF" w:rsidRPr="008103DF">
        <w:rPr>
          <w:noProof/>
        </w:rPr>
        <w:t>(por. Antony i in., 2012)</w:t>
      </w:r>
      <w:r w:rsidR="004C09C1">
        <w:fldChar w:fldCharType="end"/>
      </w:r>
      <w:r w:rsidR="008103DF">
        <w:t xml:space="preserve">. Nie jest jednak całkiem bezpodstawna, gdyż wdrożeń Lean lub </w:t>
      </w:r>
      <w:proofErr w:type="spellStart"/>
      <w:r w:rsidR="008103DF">
        <w:t>SixSigma</w:t>
      </w:r>
      <w:proofErr w:type="spellEnd"/>
      <w:r w:rsidR="008103DF">
        <w:t xml:space="preserve"> na uczelniach nie ma wiele, choć k</w:t>
      </w:r>
      <w:r w:rsidR="008216F8">
        <w:t xml:space="preserve">oncepcje </w:t>
      </w:r>
      <w:r w:rsidR="008103DF">
        <w:t>jak je stosować</w:t>
      </w:r>
      <w:r w:rsidR="008216F8">
        <w:t xml:space="preserve"> w usługach edukacyjnych, w tym w uczelniach są opisywane w literaturze przedmiotu od lat 2003-2004 </w:t>
      </w:r>
      <w:r w:rsidR="008216F8">
        <w:fldChar w:fldCharType="begin" w:fldLock="1"/>
      </w:r>
      <w:r w:rsidR="008216F8">
        <w:instrText>ADDIN CSL_CITATION {"citationItems":[{"id":"ITEM-1","itemData":{"DOI":"10.1108/IJPPM-02-2015-0032","ISSN":"1741-0401","author":[{"dropping-particle":"","family":"Gupta","given":"Shradha","non-dropping-particle":"","parse-names":false,"suffix":""},{"dropping-particle":"","family":"Sharma","given":"Monica","non-dropping-particle":"","parse-names":false,"suffix":""},{"dropping-particle":"","family":"Sunder M.","given":"Vijaya","non-dropping-particle":"","parse-names":false,"suffix":""}],"container-title":"International Journal of Productivity and Performance Management","id":"ITEM-1","issue":"8","issued":{"date-parts":[["2016","11","14"]]},"page":"1025-1056","title":"Lean services: a systematic review","type":"article-journal","volume":"65"},"uris":["http://www.mendeley.com/documents/?uuid=be71dfb7-b0cb-4844-a5f8-1e0310315a03"]}],"mendeley":{"formattedCitation":"(S. Gupta i in., 2016)","plainTextFormattedCitation":"(S. Gupta i in., 2016)","previouslyFormattedCitation":"(S. Gupta i in., 2016)"},"properties":{"noteIndex":0},"schema":"https://github.com/citation-style-language/schema/raw/master/csl-citation.json"}</w:instrText>
      </w:r>
      <w:r w:rsidR="008216F8">
        <w:fldChar w:fldCharType="separate"/>
      </w:r>
      <w:r w:rsidR="008216F8" w:rsidRPr="0095506F">
        <w:rPr>
          <w:noProof/>
        </w:rPr>
        <w:t>(S. Gupta i in., 2016)</w:t>
      </w:r>
      <w:r w:rsidR="008216F8">
        <w:fldChar w:fldCharType="end"/>
      </w:r>
      <w:r w:rsidR="008103DF">
        <w:t xml:space="preserve">, a znane są przykłady wdrożeń </w:t>
      </w:r>
      <w:r w:rsidR="008103DF">
        <w:t xml:space="preserve">LSS na uczelniach w takich krajach jak Stany Zjednoczone, Wielka Brytania, Indie i Arabia Saudyjska </w:t>
      </w:r>
      <w:r w:rsidR="008103DF">
        <w:rPr>
          <w:lang w:val="en-GB"/>
        </w:rPr>
        <w:fldChar w:fldCharType="begin" w:fldLock="1"/>
      </w:r>
      <w:r w:rsidR="008103DF">
        <w:instrText>ADDIN CSL_CITATION {"citationItems":[{"id":"ITEM-1","itemData":{"DOI":"10.1108/IJPPM-03-2017-0063","ISSN":"1741-0401","author":[{"dropping-particle":"","family":"Antony","given":"Jiju","non-dropping-particle":"","parse-names":false,"suffix":""}],"container-title":"International Journal of Productivity and Performance Management","id":"ITEM-1","issue":"5","issued":{"date-parts":[["2017","6","12"]]},"page":"574-576","title":"Lean Six Sigma for higher education","type":"article-journal","volume":"66"},"uris":["http://www.mendeley.com/documents/?uuid=502686f4-0d50-3a30-bdf1-708a912b4ddc"]},{"id":"ITEM-2","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Sigma","id":"ITEM-2","issue":"3","issued":{"date-parts":[["2019","8","16"]]},"page":"743-766","title":"They teach, but do they apply?","type":"article-journal","volume":"10"},"uris":["http://www.mendeley.com/documents/?uuid=1722f983-7c5b-4490-8cc0-96fd885dd1a8"]}],"mendeley":{"formattedCitation":"(Antony, 2017; Petrusch i in., 2019)","plainTextFormattedCitation":"(Antony, 2017; Petrusch i in., 2019)","previouslyFormattedCitation":"(Antony, 2017; Petrusch i in., 2019)"},"properties":{"noteIndex":0},"schema":"https://github.com/citation-style-language/schema/raw/master/csl-citation.json"}</w:instrText>
      </w:r>
      <w:r w:rsidR="008103DF">
        <w:rPr>
          <w:lang w:val="en-GB"/>
        </w:rPr>
        <w:fldChar w:fldCharType="separate"/>
      </w:r>
      <w:r w:rsidR="008103DF" w:rsidRPr="00D84A01">
        <w:rPr>
          <w:noProof/>
        </w:rPr>
        <w:t>(Antony, 2017; Petrusch i in., 2019)</w:t>
      </w:r>
      <w:r w:rsidR="008103DF">
        <w:rPr>
          <w:lang w:val="en-GB"/>
        </w:rPr>
        <w:fldChar w:fldCharType="end"/>
      </w:r>
      <w:r w:rsidR="008103DF">
        <w:rPr>
          <w:lang w:val="en-GB"/>
        </w:rPr>
        <w:t xml:space="preserve">. </w:t>
      </w:r>
      <w:r w:rsidR="008103DF" w:rsidRPr="008103DF">
        <w:t>Faktem jest jednak, że podobnie jak w przypadku wdrażania T</w:t>
      </w:r>
      <w:r w:rsidR="008103DF">
        <w:t xml:space="preserve">QM na uczelniach tak i wdrażanie LSS w szkołach wyższych napotyka na wiele wyzwań. Bariery opisane w pracy </w:t>
      </w:r>
      <w:proofErr w:type="spellStart"/>
      <w:r w:rsidR="008103DF">
        <w:t>Antony</w:t>
      </w:r>
      <w:proofErr w:type="spellEnd"/>
      <w:r w:rsidR="008103DF">
        <w:t xml:space="preserve"> i in. </w:t>
      </w:r>
      <w:r w:rsidR="008103DF">
        <w:fldChar w:fldCharType="begin" w:fldLock="1"/>
      </w:r>
      <w:r w:rsidR="008103DF">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suppress-author":1,"uris":["http://www.mendeley.com/documents/?uuid=ecb4144b-479f-361b-b06e-d3a50a801a24"]}],"mendeley":{"formattedCitation":"(2012)","plainTextFormattedCitation":"(2012)","previouslyFormattedCitation":"(Antony i in., 2012)"},"properties":{"noteIndex":0},"schema":"https://github.com/citation-style-language/schema/raw/master/csl-citation.json"}</w:instrText>
      </w:r>
      <w:r w:rsidR="008103DF">
        <w:fldChar w:fldCharType="separate"/>
      </w:r>
      <w:r w:rsidR="008103DF" w:rsidRPr="008103DF">
        <w:rPr>
          <w:noProof/>
        </w:rPr>
        <w:t>(2012)</w:t>
      </w:r>
      <w:r w:rsidR="008103DF">
        <w:fldChar w:fldCharType="end"/>
      </w:r>
      <w:r w:rsidR="008103DF">
        <w:t xml:space="preserve"> zostały przedstawione w tabeli po</w:t>
      </w:r>
      <w:r w:rsidR="00394CD2">
        <w:fldChar w:fldCharType="begin"/>
      </w:r>
      <w:r w:rsidR="00394CD2">
        <w:instrText xml:space="preserve"> REF _Ref148730035 \p \h </w:instrText>
      </w:r>
      <w:r w:rsidR="00394CD2">
        <w:fldChar w:fldCharType="separate"/>
      </w:r>
      <w:r w:rsidR="00394CD2">
        <w:t>niżej</w:t>
      </w:r>
      <w:r w:rsidR="00394CD2">
        <w:fldChar w:fldCharType="end"/>
      </w:r>
      <w:r w:rsidR="008103DF">
        <w:t xml:space="preserve"> (</w:t>
      </w:r>
      <w:r w:rsidR="00394CD2">
        <w:fldChar w:fldCharType="begin"/>
      </w:r>
      <w:r w:rsidR="00394CD2">
        <w:instrText xml:space="preserve"> REF _Ref148730046 \h </w:instrText>
      </w:r>
      <w:r w:rsidR="00394CD2">
        <w:fldChar w:fldCharType="separate"/>
      </w:r>
      <w:r w:rsidR="00394CD2" w:rsidRPr="00D60445">
        <w:t xml:space="preserve">Tabela </w:t>
      </w:r>
      <w:r w:rsidR="00394CD2">
        <w:rPr>
          <w:noProof/>
        </w:rPr>
        <w:t>33</w:t>
      </w:r>
      <w:r w:rsidR="00394CD2">
        <w:fldChar w:fldCharType="end"/>
      </w:r>
      <w:r w:rsidR="008103DF">
        <w:t>).</w:t>
      </w:r>
    </w:p>
    <w:p w14:paraId="2504ADFE" w14:textId="531F1A9C" w:rsidR="00D60445" w:rsidRPr="00D60445" w:rsidRDefault="00D60445" w:rsidP="00D60445">
      <w:pPr>
        <w:pStyle w:val="Tytutabeli"/>
      </w:pPr>
      <w:bookmarkStart w:id="257" w:name="_Ref148730035"/>
      <w:bookmarkStart w:id="258" w:name="_Ref148730046"/>
      <w:r w:rsidRPr="00D60445">
        <w:t xml:space="preserve">Tabela </w:t>
      </w:r>
      <w:fldSimple w:instr=" SEQ Tabela \* ARABIC ">
        <w:r w:rsidR="008103DF">
          <w:rPr>
            <w:noProof/>
          </w:rPr>
          <w:t>33</w:t>
        </w:r>
      </w:fldSimple>
      <w:bookmarkEnd w:id="258"/>
      <w:r w:rsidRPr="00D60445">
        <w:t xml:space="preserve"> Bariery dla wdrażania Lean </w:t>
      </w:r>
      <w:proofErr w:type="spellStart"/>
      <w:r w:rsidRPr="00D60445">
        <w:t>Six</w:t>
      </w:r>
      <w:proofErr w:type="spellEnd"/>
      <w:r w:rsidRPr="00D60445">
        <w:t xml:space="preserve"> Sigma w uczelniach</w:t>
      </w:r>
      <w:bookmarkEnd w:id="257"/>
    </w:p>
    <w:tbl>
      <w:tblPr>
        <w:tblStyle w:val="Tabela-Siatka"/>
        <w:tblW w:w="9072" w:type="dxa"/>
        <w:tblLook w:val="04A0" w:firstRow="1" w:lastRow="0" w:firstColumn="1" w:lastColumn="0" w:noHBand="0" w:noVBand="1"/>
      </w:tblPr>
      <w:tblGrid>
        <w:gridCol w:w="2268"/>
        <w:gridCol w:w="6804"/>
      </w:tblGrid>
      <w:tr w:rsidR="00DC04B9" w:rsidRPr="00D60445" w14:paraId="0702C310" w14:textId="77777777" w:rsidTr="00D60445">
        <w:trPr>
          <w:cantSplit/>
          <w:tblHeader/>
        </w:trPr>
        <w:tc>
          <w:tcPr>
            <w:tcW w:w="2268" w:type="dxa"/>
          </w:tcPr>
          <w:p w14:paraId="0FFB6D78" w14:textId="50760210" w:rsidR="00DC04B9" w:rsidRPr="00D60445" w:rsidRDefault="00D60445" w:rsidP="00257CF2">
            <w:pPr>
              <w:ind w:firstLine="0"/>
              <w:rPr>
                <w:b/>
                <w:bCs/>
                <w:sz w:val="18"/>
                <w:szCs w:val="18"/>
                <w:lang w:val="pl-PL"/>
              </w:rPr>
            </w:pPr>
            <w:r w:rsidRPr="00D60445">
              <w:rPr>
                <w:b/>
                <w:bCs/>
                <w:sz w:val="18"/>
                <w:szCs w:val="18"/>
                <w:lang w:val="pl-PL"/>
              </w:rPr>
              <w:t>Bariera</w:t>
            </w:r>
          </w:p>
        </w:tc>
        <w:tc>
          <w:tcPr>
            <w:tcW w:w="6804" w:type="dxa"/>
          </w:tcPr>
          <w:p w14:paraId="48A89902" w14:textId="46027792" w:rsidR="00DC04B9" w:rsidRPr="00D60445" w:rsidRDefault="00D60445" w:rsidP="00257CF2">
            <w:pPr>
              <w:ind w:firstLine="0"/>
              <w:rPr>
                <w:b/>
                <w:bCs/>
                <w:sz w:val="18"/>
                <w:szCs w:val="18"/>
                <w:lang w:val="pl-PL"/>
              </w:rPr>
            </w:pPr>
            <w:r w:rsidRPr="00D60445">
              <w:rPr>
                <w:b/>
                <w:bCs/>
                <w:sz w:val="18"/>
                <w:szCs w:val="18"/>
                <w:lang w:val="pl-PL"/>
              </w:rPr>
              <w:t>Opis</w:t>
            </w:r>
          </w:p>
        </w:tc>
      </w:tr>
      <w:tr w:rsidR="00DC04B9" w:rsidRPr="00DC04B9" w14:paraId="7310E76A" w14:textId="77777777" w:rsidTr="00D60445">
        <w:trPr>
          <w:cantSplit/>
        </w:trPr>
        <w:tc>
          <w:tcPr>
            <w:tcW w:w="2268" w:type="dxa"/>
          </w:tcPr>
          <w:p w14:paraId="052FC843" w14:textId="03B7B79C" w:rsidR="00DC04B9" w:rsidRPr="00D60445" w:rsidRDefault="00DC04B9" w:rsidP="00D60445">
            <w:pPr>
              <w:ind w:firstLine="0"/>
              <w:jc w:val="left"/>
              <w:rPr>
                <w:sz w:val="18"/>
                <w:szCs w:val="18"/>
                <w:lang w:val="pl-PL"/>
              </w:rPr>
            </w:pPr>
            <w:r w:rsidRPr="00DC04B9">
              <w:rPr>
                <w:sz w:val="18"/>
                <w:szCs w:val="18"/>
                <w:lang w:val="pl-PL"/>
              </w:rPr>
              <w:t>Terminologia</w:t>
            </w:r>
          </w:p>
        </w:tc>
        <w:tc>
          <w:tcPr>
            <w:tcW w:w="6804" w:type="dxa"/>
          </w:tcPr>
          <w:p w14:paraId="29C12E10" w14:textId="00B772F3" w:rsidR="00DC04B9" w:rsidRPr="00DC04B9" w:rsidRDefault="00DC04B9" w:rsidP="00257CF2">
            <w:pPr>
              <w:ind w:firstLine="0"/>
              <w:rPr>
                <w:sz w:val="18"/>
                <w:szCs w:val="18"/>
                <w:lang w:val="pl-PL"/>
              </w:rPr>
            </w:pPr>
            <w:r w:rsidRPr="00DC04B9">
              <w:rPr>
                <w:sz w:val="18"/>
                <w:szCs w:val="18"/>
                <w:lang w:val="pl-PL"/>
              </w:rPr>
              <w:t xml:space="preserve">Pojęcia z przemysłu produkcyjnego nie zawsze są dobrze przyjmowane w sektorze edukacji wyższej, a narzędzia efektywne w produkcji nie zawsze są komfortowe dla </w:t>
            </w:r>
            <w:r w:rsidR="00D60445">
              <w:rPr>
                <w:sz w:val="18"/>
                <w:szCs w:val="18"/>
                <w:lang w:val="pl-PL"/>
              </w:rPr>
              <w:t xml:space="preserve">osób z </w:t>
            </w:r>
            <w:r w:rsidRPr="00DC04B9">
              <w:rPr>
                <w:sz w:val="18"/>
                <w:szCs w:val="18"/>
                <w:lang w:val="pl-PL"/>
              </w:rPr>
              <w:t>sektora edukac</w:t>
            </w:r>
            <w:r w:rsidR="00D60445">
              <w:rPr>
                <w:sz w:val="18"/>
                <w:szCs w:val="18"/>
                <w:lang w:val="pl-PL"/>
              </w:rPr>
              <w:t>ji.</w:t>
            </w:r>
          </w:p>
        </w:tc>
      </w:tr>
      <w:tr w:rsidR="00DC04B9" w:rsidRPr="00DC04B9" w14:paraId="65D820C4" w14:textId="77777777" w:rsidTr="00D60445">
        <w:trPr>
          <w:cantSplit/>
        </w:trPr>
        <w:tc>
          <w:tcPr>
            <w:tcW w:w="2268" w:type="dxa"/>
          </w:tcPr>
          <w:p w14:paraId="6460CC52" w14:textId="38BE9DC7" w:rsidR="00DC04B9" w:rsidRPr="00DC04B9" w:rsidRDefault="00DC04B9" w:rsidP="00D60445">
            <w:pPr>
              <w:ind w:firstLine="0"/>
              <w:jc w:val="left"/>
              <w:rPr>
                <w:sz w:val="18"/>
                <w:szCs w:val="18"/>
                <w:lang w:val="pl-PL"/>
              </w:rPr>
            </w:pPr>
            <w:r w:rsidRPr="00DC04B9">
              <w:rPr>
                <w:sz w:val="18"/>
                <w:szCs w:val="18"/>
                <w:lang w:val="pl-PL"/>
              </w:rPr>
              <w:t>Poprawa w izolacji</w:t>
            </w:r>
          </w:p>
        </w:tc>
        <w:tc>
          <w:tcPr>
            <w:tcW w:w="6804" w:type="dxa"/>
          </w:tcPr>
          <w:p w14:paraId="6A8AB1E9" w14:textId="0C10C464" w:rsidR="00DC04B9" w:rsidRPr="00D60445" w:rsidRDefault="00DC04B9" w:rsidP="00257CF2">
            <w:pPr>
              <w:ind w:firstLine="0"/>
              <w:rPr>
                <w:sz w:val="18"/>
                <w:szCs w:val="18"/>
                <w:lang w:val="pl-PL"/>
              </w:rPr>
            </w:pPr>
            <w:r w:rsidRPr="00DC04B9">
              <w:rPr>
                <w:sz w:val="18"/>
                <w:szCs w:val="18"/>
                <w:lang w:val="pl-PL"/>
              </w:rPr>
              <w:t xml:space="preserve">Częste podejście do rozwiązywania problemów w odizolowanych procesach może nie przynieść oczekiwanych rezultatów dla całego systemu. </w:t>
            </w:r>
            <w:r w:rsidRPr="00D60445">
              <w:rPr>
                <w:sz w:val="18"/>
                <w:szCs w:val="18"/>
                <w:lang w:val="pl-PL"/>
              </w:rPr>
              <w:t>Należy myśleć systemowo, a nie izolacyjnie.</w:t>
            </w:r>
          </w:p>
        </w:tc>
      </w:tr>
      <w:tr w:rsidR="00DC04B9" w:rsidRPr="00DC04B9" w14:paraId="290334EE" w14:textId="77777777" w:rsidTr="00D60445">
        <w:trPr>
          <w:cantSplit/>
        </w:trPr>
        <w:tc>
          <w:tcPr>
            <w:tcW w:w="2268" w:type="dxa"/>
          </w:tcPr>
          <w:p w14:paraId="29BB8DA9" w14:textId="0F94C190" w:rsidR="00DC04B9" w:rsidRPr="00D60445" w:rsidRDefault="00DC04B9" w:rsidP="00D60445">
            <w:pPr>
              <w:ind w:firstLine="0"/>
              <w:jc w:val="left"/>
              <w:rPr>
                <w:sz w:val="18"/>
                <w:szCs w:val="18"/>
                <w:lang w:val="pl-PL"/>
              </w:rPr>
            </w:pPr>
            <w:r w:rsidRPr="00DC04B9">
              <w:rPr>
                <w:sz w:val="18"/>
                <w:szCs w:val="18"/>
                <w:lang w:val="pl-PL"/>
              </w:rPr>
              <w:t>Niejasność strategii</w:t>
            </w:r>
          </w:p>
        </w:tc>
        <w:tc>
          <w:tcPr>
            <w:tcW w:w="6804" w:type="dxa"/>
          </w:tcPr>
          <w:p w14:paraId="2F6DF956" w14:textId="05334C62" w:rsidR="00DC04B9" w:rsidRPr="00DC04B9" w:rsidRDefault="00DC04B9" w:rsidP="00257CF2">
            <w:pPr>
              <w:ind w:firstLine="0"/>
              <w:rPr>
                <w:sz w:val="18"/>
                <w:szCs w:val="18"/>
                <w:lang w:val="pl-PL"/>
              </w:rPr>
            </w:pPr>
            <w:r w:rsidRPr="00DC04B9">
              <w:rPr>
                <w:sz w:val="18"/>
                <w:szCs w:val="18"/>
                <w:lang w:val="pl-PL"/>
              </w:rPr>
              <w:t xml:space="preserve">Wielu </w:t>
            </w:r>
            <w:r w:rsidR="009B1929">
              <w:rPr>
                <w:sz w:val="18"/>
                <w:szCs w:val="18"/>
                <w:lang w:val="pl-PL"/>
              </w:rPr>
              <w:t>liderów</w:t>
            </w:r>
            <w:r w:rsidRPr="00DC04B9">
              <w:rPr>
                <w:sz w:val="18"/>
                <w:szCs w:val="18"/>
                <w:lang w:val="pl-PL"/>
              </w:rPr>
              <w:t xml:space="preserve"> nie rozumie koncepcji "</w:t>
            </w:r>
            <w:r w:rsidR="009B1929">
              <w:rPr>
                <w:sz w:val="18"/>
                <w:szCs w:val="18"/>
                <w:lang w:val="pl-PL"/>
              </w:rPr>
              <w:t>szczupłej</w:t>
            </w:r>
            <w:r w:rsidRPr="00DC04B9">
              <w:rPr>
                <w:sz w:val="18"/>
                <w:szCs w:val="18"/>
                <w:lang w:val="pl-PL"/>
              </w:rPr>
              <w:t xml:space="preserve">" produkcji, głównie z powodu braku świadomości korzyści Lean </w:t>
            </w:r>
            <w:r w:rsidR="009B1929">
              <w:rPr>
                <w:sz w:val="18"/>
                <w:szCs w:val="18"/>
                <w:lang w:val="pl-PL"/>
              </w:rPr>
              <w:t>w działalności innej niż wytwórcza</w:t>
            </w:r>
            <w:r w:rsidRPr="00DC04B9">
              <w:rPr>
                <w:sz w:val="18"/>
                <w:szCs w:val="18"/>
                <w:lang w:val="pl-PL"/>
              </w:rPr>
              <w:t>.</w:t>
            </w:r>
          </w:p>
        </w:tc>
      </w:tr>
      <w:tr w:rsidR="00DC04B9" w:rsidRPr="00DC04B9" w14:paraId="0A6F1836" w14:textId="77777777" w:rsidTr="00D60445">
        <w:trPr>
          <w:cantSplit/>
        </w:trPr>
        <w:tc>
          <w:tcPr>
            <w:tcW w:w="2268" w:type="dxa"/>
          </w:tcPr>
          <w:p w14:paraId="0F986D82" w14:textId="2AD70393" w:rsidR="00DC04B9" w:rsidRPr="00DC04B9" w:rsidRDefault="00DC04B9" w:rsidP="00D60445">
            <w:pPr>
              <w:ind w:firstLine="0"/>
              <w:jc w:val="left"/>
              <w:rPr>
                <w:sz w:val="18"/>
                <w:szCs w:val="18"/>
                <w:lang w:val="pl-PL"/>
              </w:rPr>
            </w:pPr>
            <w:r w:rsidRPr="00DC04B9">
              <w:rPr>
                <w:sz w:val="18"/>
                <w:szCs w:val="18"/>
                <w:lang w:val="pl-PL"/>
              </w:rPr>
              <w:t>Zaangażowanie zarządu</w:t>
            </w:r>
          </w:p>
        </w:tc>
        <w:tc>
          <w:tcPr>
            <w:tcW w:w="6804" w:type="dxa"/>
          </w:tcPr>
          <w:p w14:paraId="7B125C62" w14:textId="00C3375C" w:rsidR="00DC04B9" w:rsidRPr="00D60445" w:rsidRDefault="00DC04B9" w:rsidP="00257CF2">
            <w:pPr>
              <w:ind w:firstLine="0"/>
              <w:rPr>
                <w:sz w:val="18"/>
                <w:szCs w:val="18"/>
                <w:lang w:val="pl-PL"/>
              </w:rPr>
            </w:pPr>
            <w:r w:rsidRPr="00DC04B9">
              <w:rPr>
                <w:sz w:val="18"/>
                <w:szCs w:val="18"/>
                <w:lang w:val="pl-PL"/>
              </w:rPr>
              <w:t xml:space="preserve">Kluczowe jest pełne poparcie i zaangażowanie kierownictwa w inicjatywę Lean. </w:t>
            </w:r>
            <w:r w:rsidRPr="00D60445">
              <w:rPr>
                <w:sz w:val="18"/>
                <w:szCs w:val="18"/>
                <w:lang w:val="pl-PL"/>
              </w:rPr>
              <w:t>Brak takiego zaangażowania utrudnia wprowadzenie kultury ciągłego doskonalenia.</w:t>
            </w:r>
          </w:p>
        </w:tc>
      </w:tr>
      <w:tr w:rsidR="00DC04B9" w:rsidRPr="00DC04B9" w14:paraId="26197CBD" w14:textId="77777777" w:rsidTr="00D60445">
        <w:trPr>
          <w:cantSplit/>
        </w:trPr>
        <w:tc>
          <w:tcPr>
            <w:tcW w:w="2268" w:type="dxa"/>
          </w:tcPr>
          <w:p w14:paraId="589941A1" w14:textId="4C5CB5C4" w:rsidR="00DC04B9" w:rsidRPr="00D60445" w:rsidRDefault="00DC04B9" w:rsidP="00D60445">
            <w:pPr>
              <w:ind w:firstLine="0"/>
              <w:jc w:val="left"/>
              <w:rPr>
                <w:sz w:val="18"/>
                <w:szCs w:val="18"/>
                <w:lang w:val="pl-PL"/>
              </w:rPr>
            </w:pPr>
            <w:r w:rsidRPr="00DC04B9">
              <w:rPr>
                <w:sz w:val="18"/>
                <w:szCs w:val="18"/>
                <w:lang w:val="pl-PL"/>
              </w:rPr>
              <w:t>Długoterminowe myślenie</w:t>
            </w:r>
          </w:p>
        </w:tc>
        <w:tc>
          <w:tcPr>
            <w:tcW w:w="6804" w:type="dxa"/>
          </w:tcPr>
          <w:p w14:paraId="630085CA" w14:textId="74E132A9" w:rsidR="00DC04B9" w:rsidRPr="00D60445" w:rsidRDefault="00DC04B9" w:rsidP="00257CF2">
            <w:pPr>
              <w:ind w:firstLine="0"/>
              <w:rPr>
                <w:sz w:val="18"/>
                <w:szCs w:val="18"/>
                <w:lang w:val="pl-PL"/>
              </w:rPr>
            </w:pPr>
            <w:r w:rsidRPr="00DC04B9">
              <w:rPr>
                <w:sz w:val="18"/>
                <w:szCs w:val="18"/>
                <w:lang w:val="pl-PL"/>
              </w:rPr>
              <w:t xml:space="preserve">Lean nie powinno być postrzegane jako szybkie rozwiązanie problemów. </w:t>
            </w:r>
            <w:r w:rsidRPr="00D60445">
              <w:rPr>
                <w:sz w:val="18"/>
                <w:szCs w:val="18"/>
                <w:lang w:val="pl-PL"/>
              </w:rPr>
              <w:t>Podejście krótkoterminowe nie przynosi prawdziwych korzyści.</w:t>
            </w:r>
          </w:p>
        </w:tc>
      </w:tr>
      <w:tr w:rsidR="00DC04B9" w:rsidRPr="00DC04B9" w14:paraId="4F1DD25E" w14:textId="77777777" w:rsidTr="00D60445">
        <w:trPr>
          <w:cantSplit/>
        </w:trPr>
        <w:tc>
          <w:tcPr>
            <w:tcW w:w="2268" w:type="dxa"/>
          </w:tcPr>
          <w:p w14:paraId="290C4228" w14:textId="2BB627A9" w:rsidR="00DC04B9" w:rsidRPr="00D60445" w:rsidRDefault="00DC04B9" w:rsidP="00D60445">
            <w:pPr>
              <w:ind w:firstLine="0"/>
              <w:jc w:val="left"/>
              <w:rPr>
                <w:sz w:val="18"/>
                <w:szCs w:val="18"/>
                <w:lang w:val="pl-PL"/>
              </w:rPr>
            </w:pPr>
            <w:r w:rsidRPr="00DC04B9">
              <w:rPr>
                <w:sz w:val="18"/>
                <w:szCs w:val="18"/>
                <w:lang w:val="pl-PL"/>
              </w:rPr>
              <w:t>Brak myślenia procesowego</w:t>
            </w:r>
          </w:p>
        </w:tc>
        <w:tc>
          <w:tcPr>
            <w:tcW w:w="6804" w:type="dxa"/>
          </w:tcPr>
          <w:p w14:paraId="3AD316C8" w14:textId="682A1E8D" w:rsidR="00DC04B9" w:rsidRPr="00DC04B9" w:rsidRDefault="00DC04B9" w:rsidP="00257CF2">
            <w:pPr>
              <w:ind w:firstLine="0"/>
              <w:rPr>
                <w:sz w:val="18"/>
                <w:szCs w:val="18"/>
                <w:lang w:val="pl-PL"/>
              </w:rPr>
            </w:pPr>
            <w:r w:rsidRPr="00DC04B9">
              <w:rPr>
                <w:sz w:val="18"/>
                <w:szCs w:val="18"/>
                <w:lang w:val="pl-PL"/>
              </w:rPr>
              <w:t>W wielu uczelniach panuje podejście zadaniowe, a nie procesowe, co wymaga zmiany mentalności.</w:t>
            </w:r>
          </w:p>
        </w:tc>
      </w:tr>
      <w:tr w:rsidR="00DC04B9" w:rsidRPr="00DC04B9" w14:paraId="45CC5ADB" w14:textId="77777777" w:rsidTr="00D60445">
        <w:trPr>
          <w:cantSplit/>
        </w:trPr>
        <w:tc>
          <w:tcPr>
            <w:tcW w:w="2268" w:type="dxa"/>
          </w:tcPr>
          <w:p w14:paraId="3D5B51DD" w14:textId="19F9B7E7" w:rsidR="00DC04B9" w:rsidRPr="00DC04B9" w:rsidRDefault="00DC04B9" w:rsidP="00D60445">
            <w:pPr>
              <w:ind w:firstLine="0"/>
              <w:jc w:val="left"/>
              <w:rPr>
                <w:sz w:val="18"/>
                <w:szCs w:val="18"/>
                <w:lang w:val="pl-PL"/>
              </w:rPr>
            </w:pPr>
            <w:r w:rsidRPr="00DC04B9">
              <w:rPr>
                <w:sz w:val="18"/>
                <w:szCs w:val="18"/>
                <w:lang w:val="pl-PL"/>
              </w:rPr>
              <w:t>Brak wizjonerskiego przywództwa</w:t>
            </w:r>
          </w:p>
        </w:tc>
        <w:tc>
          <w:tcPr>
            <w:tcW w:w="6804" w:type="dxa"/>
          </w:tcPr>
          <w:p w14:paraId="461C4693" w14:textId="7515180C" w:rsidR="00DC04B9" w:rsidRPr="00DC04B9" w:rsidRDefault="00DC04B9" w:rsidP="00257CF2">
            <w:pPr>
              <w:ind w:firstLine="0"/>
              <w:rPr>
                <w:sz w:val="18"/>
                <w:szCs w:val="18"/>
                <w:lang w:val="pl-PL"/>
              </w:rPr>
            </w:pPr>
            <w:r w:rsidRPr="00DC04B9">
              <w:rPr>
                <w:sz w:val="18"/>
                <w:szCs w:val="18"/>
                <w:lang w:val="pl-PL"/>
              </w:rPr>
              <w:t>Jest to fundamentalna bariera w wprowadzaniu LSS w każdym środowisku.</w:t>
            </w:r>
          </w:p>
        </w:tc>
      </w:tr>
      <w:tr w:rsidR="00DC04B9" w:rsidRPr="00DC04B9" w14:paraId="13A3A79C" w14:textId="77777777" w:rsidTr="00D60445">
        <w:trPr>
          <w:cantSplit/>
        </w:trPr>
        <w:tc>
          <w:tcPr>
            <w:tcW w:w="2268" w:type="dxa"/>
          </w:tcPr>
          <w:p w14:paraId="537ED505" w14:textId="5601198B" w:rsidR="00DC04B9" w:rsidRPr="00DC04B9" w:rsidRDefault="00DC04B9" w:rsidP="00D60445">
            <w:pPr>
              <w:ind w:firstLine="0"/>
              <w:jc w:val="left"/>
              <w:rPr>
                <w:sz w:val="18"/>
                <w:szCs w:val="18"/>
                <w:lang w:val="pl-PL"/>
              </w:rPr>
            </w:pPr>
            <w:r w:rsidRPr="00DC04B9">
              <w:rPr>
                <w:sz w:val="18"/>
                <w:szCs w:val="18"/>
                <w:lang w:val="pl-PL"/>
              </w:rPr>
              <w:t>Kultura uczelni</w:t>
            </w:r>
          </w:p>
        </w:tc>
        <w:tc>
          <w:tcPr>
            <w:tcW w:w="6804" w:type="dxa"/>
          </w:tcPr>
          <w:p w14:paraId="4BC65B26" w14:textId="514B81D0" w:rsidR="00DC04B9" w:rsidRPr="00DC04B9" w:rsidRDefault="00DC04B9" w:rsidP="00257CF2">
            <w:pPr>
              <w:ind w:firstLine="0"/>
              <w:rPr>
                <w:sz w:val="18"/>
                <w:szCs w:val="18"/>
                <w:lang w:val="pl-PL"/>
              </w:rPr>
            </w:pPr>
            <w:r w:rsidRPr="00DC04B9">
              <w:rPr>
                <w:sz w:val="18"/>
                <w:szCs w:val="18"/>
                <w:lang w:val="pl-PL"/>
              </w:rPr>
              <w:t>Wprowadzenie LSS wymaga kultury otwartości, zaufania i akceptacji.</w:t>
            </w:r>
          </w:p>
        </w:tc>
      </w:tr>
      <w:tr w:rsidR="00DC04B9" w:rsidRPr="00DC04B9" w14:paraId="2A255883" w14:textId="77777777" w:rsidTr="00D60445">
        <w:trPr>
          <w:cantSplit/>
        </w:trPr>
        <w:tc>
          <w:tcPr>
            <w:tcW w:w="2268" w:type="dxa"/>
          </w:tcPr>
          <w:p w14:paraId="13F5AA6D" w14:textId="4E5118C3" w:rsidR="00DC04B9" w:rsidRPr="00DC04B9" w:rsidRDefault="00DC04B9" w:rsidP="00D60445">
            <w:pPr>
              <w:ind w:firstLine="0"/>
              <w:jc w:val="left"/>
              <w:rPr>
                <w:sz w:val="18"/>
                <w:szCs w:val="18"/>
                <w:lang w:val="pl-PL"/>
              </w:rPr>
            </w:pPr>
            <w:r w:rsidRPr="00DC04B9">
              <w:rPr>
                <w:sz w:val="18"/>
                <w:szCs w:val="18"/>
                <w:lang w:val="pl-PL"/>
              </w:rPr>
              <w:t>Zrozumienie klienta</w:t>
            </w:r>
          </w:p>
        </w:tc>
        <w:tc>
          <w:tcPr>
            <w:tcW w:w="6804" w:type="dxa"/>
          </w:tcPr>
          <w:p w14:paraId="0861C73E" w14:textId="4FEDD0F3" w:rsidR="00DC04B9" w:rsidRPr="00DC04B9" w:rsidRDefault="00DC04B9" w:rsidP="00257CF2">
            <w:pPr>
              <w:ind w:firstLine="0"/>
              <w:rPr>
                <w:sz w:val="18"/>
                <w:szCs w:val="18"/>
                <w:lang w:val="pl-PL"/>
              </w:rPr>
            </w:pPr>
            <w:r w:rsidRPr="00DC04B9">
              <w:rPr>
                <w:sz w:val="18"/>
                <w:szCs w:val="18"/>
                <w:lang w:val="pl-PL"/>
              </w:rPr>
              <w:t>Kluczowe jest zrozumienie różnorodnych grup klientów i ich oczekiwań.</w:t>
            </w:r>
          </w:p>
        </w:tc>
      </w:tr>
      <w:tr w:rsidR="00DC04B9" w:rsidRPr="00DC04B9" w14:paraId="15EF7D3E" w14:textId="77777777" w:rsidTr="00D60445">
        <w:trPr>
          <w:cantSplit/>
        </w:trPr>
        <w:tc>
          <w:tcPr>
            <w:tcW w:w="2268" w:type="dxa"/>
          </w:tcPr>
          <w:p w14:paraId="25701CE7" w14:textId="76242A95" w:rsidR="00DC04B9" w:rsidRPr="00DC04B9" w:rsidRDefault="00DC04B9" w:rsidP="00D60445">
            <w:pPr>
              <w:ind w:firstLine="0"/>
              <w:jc w:val="left"/>
              <w:rPr>
                <w:sz w:val="18"/>
                <w:szCs w:val="18"/>
                <w:lang w:val="pl-PL"/>
              </w:rPr>
            </w:pPr>
            <w:r w:rsidRPr="00DC04B9">
              <w:rPr>
                <w:sz w:val="18"/>
                <w:szCs w:val="18"/>
                <w:lang w:val="pl-PL"/>
              </w:rPr>
              <w:lastRenderedPageBreak/>
              <w:t>Komunikacja</w:t>
            </w:r>
          </w:p>
        </w:tc>
        <w:tc>
          <w:tcPr>
            <w:tcW w:w="6804" w:type="dxa"/>
          </w:tcPr>
          <w:p w14:paraId="75C15BE6" w14:textId="532E0FF5" w:rsidR="00DC04B9" w:rsidRPr="00D60445" w:rsidRDefault="00DC04B9" w:rsidP="00257CF2">
            <w:pPr>
              <w:ind w:firstLine="0"/>
              <w:rPr>
                <w:sz w:val="18"/>
                <w:szCs w:val="18"/>
                <w:lang w:val="pl-PL"/>
              </w:rPr>
            </w:pPr>
            <w:r w:rsidRPr="00DC04B9">
              <w:rPr>
                <w:sz w:val="18"/>
                <w:szCs w:val="18"/>
                <w:lang w:val="pl-PL"/>
              </w:rPr>
              <w:t xml:space="preserve">Brak komunikacji prowadzi do kultury działania w </w:t>
            </w:r>
            <w:r w:rsidR="00D60445">
              <w:rPr>
                <w:sz w:val="18"/>
                <w:szCs w:val="18"/>
                <w:lang w:val="pl-PL"/>
              </w:rPr>
              <w:t>silosach</w:t>
            </w:r>
            <w:r w:rsidRPr="00DC04B9">
              <w:rPr>
                <w:sz w:val="18"/>
                <w:szCs w:val="18"/>
                <w:lang w:val="pl-PL"/>
              </w:rPr>
              <w:t xml:space="preserve">. </w:t>
            </w:r>
            <w:r w:rsidRPr="00D60445">
              <w:rPr>
                <w:sz w:val="18"/>
                <w:szCs w:val="18"/>
                <w:lang w:val="pl-PL"/>
              </w:rPr>
              <w:t>Efektywna komunikacja jest kluczem do sukcesu inicjatywy LSS.</w:t>
            </w:r>
          </w:p>
        </w:tc>
      </w:tr>
      <w:tr w:rsidR="00DC04B9" w:rsidRPr="00DC04B9" w14:paraId="05320D15" w14:textId="77777777" w:rsidTr="00D60445">
        <w:trPr>
          <w:cantSplit/>
        </w:trPr>
        <w:tc>
          <w:tcPr>
            <w:tcW w:w="2268" w:type="dxa"/>
          </w:tcPr>
          <w:p w14:paraId="11AABED8" w14:textId="35F6554C" w:rsidR="00DC04B9" w:rsidRPr="00DC04B9" w:rsidRDefault="00DC04B9" w:rsidP="00D60445">
            <w:pPr>
              <w:ind w:firstLine="0"/>
              <w:jc w:val="left"/>
              <w:rPr>
                <w:sz w:val="18"/>
                <w:szCs w:val="18"/>
              </w:rPr>
            </w:pPr>
            <w:r w:rsidRPr="00DC04B9">
              <w:rPr>
                <w:sz w:val="18"/>
                <w:szCs w:val="18"/>
                <w:lang w:val="pl-PL"/>
              </w:rPr>
              <w:t>Brak zasobów</w:t>
            </w:r>
          </w:p>
        </w:tc>
        <w:tc>
          <w:tcPr>
            <w:tcW w:w="6804" w:type="dxa"/>
          </w:tcPr>
          <w:p w14:paraId="1FA48293" w14:textId="0BFFB935" w:rsidR="00DC04B9" w:rsidRPr="00DC04B9" w:rsidRDefault="00DC04B9" w:rsidP="00257CF2">
            <w:pPr>
              <w:ind w:firstLine="0"/>
              <w:rPr>
                <w:sz w:val="18"/>
                <w:szCs w:val="18"/>
                <w:lang w:val="pl-PL"/>
              </w:rPr>
            </w:pPr>
            <w:r w:rsidRPr="00DC04B9">
              <w:rPr>
                <w:sz w:val="18"/>
                <w:szCs w:val="18"/>
                <w:lang w:val="pl-PL"/>
              </w:rPr>
              <w:t>Wiele uczelni boryka się z brakiem czasu, budżetu i innych zasobów na realizację projektów ciągłego doskonalenia.</w:t>
            </w:r>
          </w:p>
        </w:tc>
      </w:tr>
      <w:tr w:rsidR="00DC04B9" w:rsidRPr="00DC04B9" w14:paraId="078E8939" w14:textId="77777777" w:rsidTr="00D60445">
        <w:trPr>
          <w:cantSplit/>
        </w:trPr>
        <w:tc>
          <w:tcPr>
            <w:tcW w:w="2268" w:type="dxa"/>
          </w:tcPr>
          <w:p w14:paraId="5E14866D" w14:textId="5BFCED8F" w:rsidR="00DC04B9" w:rsidRPr="00DC04B9" w:rsidRDefault="00DC04B9" w:rsidP="00D60445">
            <w:pPr>
              <w:keepNext/>
              <w:ind w:firstLine="0"/>
              <w:jc w:val="left"/>
              <w:rPr>
                <w:sz w:val="18"/>
                <w:szCs w:val="18"/>
                <w:lang w:val="pl-PL"/>
              </w:rPr>
            </w:pPr>
            <w:r w:rsidRPr="00DC04B9">
              <w:rPr>
                <w:sz w:val="18"/>
                <w:szCs w:val="18"/>
                <w:lang w:val="pl-PL"/>
              </w:rPr>
              <w:t>Słabe powiązanie z celami strategicznymi</w:t>
            </w:r>
          </w:p>
        </w:tc>
        <w:tc>
          <w:tcPr>
            <w:tcW w:w="6804" w:type="dxa"/>
          </w:tcPr>
          <w:p w14:paraId="6C2CA3A3" w14:textId="49EAEF79" w:rsidR="00DC04B9" w:rsidRPr="00DC04B9" w:rsidRDefault="00DC04B9" w:rsidP="00D60445">
            <w:pPr>
              <w:keepNext/>
              <w:ind w:firstLine="0"/>
              <w:rPr>
                <w:sz w:val="18"/>
                <w:szCs w:val="18"/>
                <w:lang w:val="pl-PL"/>
              </w:rPr>
            </w:pPr>
            <w:r w:rsidRPr="00DC04B9">
              <w:rPr>
                <w:sz w:val="18"/>
                <w:szCs w:val="18"/>
                <w:lang w:val="pl-PL"/>
              </w:rPr>
              <w:t xml:space="preserve">Projekty powinny być ściśle związane z celami strategicznymi uczelni, co można osiągnąć np. poprzez metodę </w:t>
            </w:r>
            <w:proofErr w:type="spellStart"/>
            <w:r w:rsidRPr="00DC04B9">
              <w:rPr>
                <w:sz w:val="18"/>
                <w:szCs w:val="18"/>
                <w:lang w:val="pl-PL"/>
              </w:rPr>
              <w:t>Hoshin</w:t>
            </w:r>
            <w:proofErr w:type="spellEnd"/>
            <w:r w:rsidRPr="00DC04B9">
              <w:rPr>
                <w:sz w:val="18"/>
                <w:szCs w:val="18"/>
                <w:lang w:val="pl-PL"/>
              </w:rPr>
              <w:t xml:space="preserve"> </w:t>
            </w:r>
            <w:proofErr w:type="spellStart"/>
            <w:r w:rsidRPr="00DC04B9">
              <w:rPr>
                <w:sz w:val="18"/>
                <w:szCs w:val="18"/>
                <w:lang w:val="pl-PL"/>
              </w:rPr>
              <w:t>Kanri</w:t>
            </w:r>
            <w:proofErr w:type="spellEnd"/>
            <w:r w:rsidRPr="00DC04B9">
              <w:rPr>
                <w:sz w:val="18"/>
                <w:szCs w:val="18"/>
                <w:lang w:val="pl-PL"/>
              </w:rPr>
              <w:t>.</w:t>
            </w:r>
          </w:p>
        </w:tc>
      </w:tr>
    </w:tbl>
    <w:p w14:paraId="550B534E" w14:textId="7BDA8944" w:rsidR="00DC04B9" w:rsidRDefault="00DC04B9" w:rsidP="00D60445">
      <w:pPr>
        <w:pStyle w:val="rdo"/>
      </w:pPr>
      <w:r>
        <w:t xml:space="preserve">Źródło: opracowanie własne na podstawie </w:t>
      </w:r>
      <w:r w:rsidR="00A41774">
        <w:fldChar w:fldCharType="begin" w:fldLock="1"/>
      </w:r>
      <w:r w:rsidR="00F91F79">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rsidR="00A41774">
        <w:fldChar w:fldCharType="separate"/>
      </w:r>
      <w:r w:rsidR="00A41774">
        <w:rPr>
          <w:noProof/>
        </w:rPr>
        <w:t>(Antony i in., 2012)</w:t>
      </w:r>
      <w:r w:rsidR="00A41774">
        <w:fldChar w:fldCharType="end"/>
      </w:r>
      <w:r>
        <w:t xml:space="preserve"> przy wykorzystaniu </w:t>
      </w:r>
      <w:r w:rsidR="00A41774">
        <w:t xml:space="preserve">narzędzia </w:t>
      </w:r>
      <w:proofErr w:type="spellStart"/>
      <w:r>
        <w:t>ChatGPT</w:t>
      </w:r>
      <w:proofErr w:type="spellEnd"/>
      <w:r w:rsidR="00A41774">
        <w:t xml:space="preserve"> 4</w:t>
      </w:r>
    </w:p>
    <w:p w14:paraId="70A9B97F" w14:textId="1F451C31" w:rsidR="00EC1AA6" w:rsidRPr="00EA51D2" w:rsidRDefault="00D4689F" w:rsidP="00EC1AA6">
      <w:r>
        <w:t xml:space="preserve">Pomimo tego, że </w:t>
      </w:r>
      <w:r w:rsidRPr="0010574F">
        <w:t>"</w:t>
      </w:r>
      <w:r>
        <w:t>z</w:t>
      </w:r>
      <w:r w:rsidRPr="0010574F">
        <w:t>astosowanie LSS w instytucjach szkolnictwa wyższego różni się od sektora produkcyjnego lub innych usług z powodu specyfiki usług edukacyjnych"</w:t>
      </w:r>
      <w:r>
        <w:t xml:space="preserve"> </w:t>
      </w:r>
      <w:r>
        <w:fldChar w:fldCharType="begin" w:fldLock="1"/>
      </w:r>
      <w:r>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study","type":"article-journal","volume":"36"},"uris":["http://www.mendeley.com/documents/?uuid=55310789-61e3-3f38-b929-4dad746ac7da"]}],"mendeley":{"formattedCitation":"(Haerizadeh &amp; Sunder M., 2019)","plainTextFormattedCitation":"(Haerizadeh &amp; Sunder M., 2019)","previouslyFormattedCitation":"(Haerizadeh &amp; Sunder M., 2019)"},"properties":{"noteIndex":0},"schema":"https://github.com/citation-style-language/schema/raw/master/csl-citation.json"}</w:instrText>
      </w:r>
      <w:r>
        <w:fldChar w:fldCharType="separate"/>
      </w:r>
      <w:r w:rsidRPr="0010574F">
        <w:rPr>
          <w:noProof/>
        </w:rPr>
        <w:t>(Haerizadeh &amp; Sunder M., 2019)</w:t>
      </w:r>
      <w:r>
        <w:fldChar w:fldCharType="end"/>
      </w:r>
      <w:r>
        <w:t xml:space="preserve"> to w</w:t>
      </w:r>
      <w:r w:rsidR="009B1929">
        <w:t>arte podkreślenia są wspólne cechy barier dla wdrażanie LSS i TQM</w:t>
      </w:r>
      <w:r>
        <w:t>.</w:t>
      </w:r>
      <w:r w:rsidR="009B1929">
        <w:t xml:space="preserve"> </w:t>
      </w:r>
      <w:r>
        <w:t xml:space="preserve">Głównie są one </w:t>
      </w:r>
      <w:r w:rsidR="009B1929">
        <w:t>związane ze specyficznymi uwarunkowaniami kulturowymi uczelni, w tym typową niezbyt silną pozycją liderów organizacji i charakterystycznym rodzajem oporu wobec zmian. C</w:t>
      </w:r>
      <w:r w:rsidR="00DC04B9">
        <w:t xml:space="preserve">hoć Lean </w:t>
      </w:r>
      <w:proofErr w:type="spellStart"/>
      <w:r w:rsidR="00DC04B9">
        <w:t>Six</w:t>
      </w:r>
      <w:proofErr w:type="spellEnd"/>
      <w:r w:rsidR="00DC04B9">
        <w:t xml:space="preserve"> Sigma ma potencjał do poprawy jakości w szkolnictwie wyższym, istnieje wiele barier, które uczelnie muszą pokonać, aby skutecznie wdrażać tę metodologię </w:t>
      </w:r>
      <w:r w:rsidR="00DC04B9">
        <w:fldChar w:fldCharType="begin" w:fldLock="1"/>
      </w:r>
      <w:r w:rsidR="00F91F79">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rsidR="00DC04B9">
        <w:fldChar w:fldCharType="separate"/>
      </w:r>
      <w:r w:rsidR="00DC04B9">
        <w:rPr>
          <w:noProof/>
        </w:rPr>
        <w:t>(Antony i in., 2012)</w:t>
      </w:r>
      <w:r w:rsidR="00DC04B9">
        <w:fldChar w:fldCharType="end"/>
      </w:r>
      <w:r w:rsidR="009B1929">
        <w:t xml:space="preserve">. </w:t>
      </w:r>
      <w:r w:rsidR="00EC1AA6" w:rsidRPr="00EA51D2">
        <w:t xml:space="preserve">Wdrażanie zmian może nieść </w:t>
      </w:r>
      <w:r w:rsidR="00EC1AA6">
        <w:t xml:space="preserve">ze sobą również wyzwania związane z negatywną opinią w momencie gdy zmiany te wymagają korekty dotychczasowych przyzwyczajeń, jednak nieraz jest to konieczna droga do osiągnięcia istotnej poprawy </w:t>
      </w:r>
      <w:r w:rsidR="00EC1AA6">
        <w:rPr>
          <w:lang w:val="en-GB"/>
        </w:rPr>
        <w:fldChar w:fldCharType="begin" w:fldLock="1"/>
      </w:r>
      <w:r w:rsidR="00EC1AA6">
        <w:instrText>ADDIN CSL_CITATION {"citationItems":[{"id":"ITEM-1","itemData":{"DOI":"10.1108/IJLSS-05-2022-0100","ISSN":"2040-4166","abstract":"Purpose: The purpose of this paper is to investigate ways to reduce the average amount of exceeded guaranteed service time for external trucks at Deepwater Container Terminal Gdańsk Sp z o.o. (DCT Gdańsk) via dosing the gate activities, in particular IN-Gate entry process, of trucks carrying import/export/transit containers. Design/methodology/approach: A Six Sigma methodology with the define, measure, analyze, improve, and Control (DMAIC) methods along with the SIPOC chart, cause and effect diagram, scatterplot, benchmark and brainstorming and finally multi-voting tool are used as analyses tools in this research. Findings: DCT Gdańsk reorganized and modernized the gate operations. Gate reorganization and modernization include streaming line traffic at the gates, external parking lot optimization, implementation of dedicated supporting software and installation of dedicated CCTV cameras to provide 24 h live view. During gates development, the external truck service times data were collected and analysed. The obtained materials concerned the measurement of the average truck turnaround time before and after the implementation of the improvements. Originality/value: The proposed approach of reducing the average amount of exceeded guaranteed service time of external trucks at the container terminal is unique and relatively cheap mainly due to organizational changes with some widely available low-cost investments and can be applied on a different scale to other container terminals or to transport and logistics companies.","author":[{"dropping-particle":"","family":"Moszyk","given":"Karol","non-dropping-particle":"","parse-names":false,"suffix":""},{"dropping-particle":"","family":"Deja","given":"Mariusz","non-dropping-particle":"","parse-names":false,"suffix":""}],"container-title":"International Journal of Lean Six Sigma","id":"ITEM-1","issued":{"date-parts":[["2023","4","25"]]},"title":"Reduction of exceeding the guaranteed service time for external trucks at the DCT Gdańsk container terminal using a six sigma framework","type":"article-journal"},"prefix":"por. ","uris":["http://www.mendeley.com/documents/?uuid=3f2b28f8-7511-3f20-b705-061254258397"]}],"mendeley":{"formattedCitation":"(por. Moszyk &amp; Deja, 2023)","plainTextFormattedCitation":"(por. Moszyk &amp; Deja, 2023)","previouslyFormattedCitation":"(por. Moszyk &amp; Deja, 2023)"},"properties":{"noteIndex":0},"schema":"https://github.com/citation-style-language/schema/raw/master/csl-citation.json"}</w:instrText>
      </w:r>
      <w:r w:rsidR="00EC1AA6">
        <w:rPr>
          <w:lang w:val="en-GB"/>
        </w:rPr>
        <w:fldChar w:fldCharType="separate"/>
      </w:r>
      <w:r w:rsidR="00EC1AA6" w:rsidRPr="00EA51D2">
        <w:rPr>
          <w:noProof/>
        </w:rPr>
        <w:t>(por. Moszyk &amp; Deja, 2023)</w:t>
      </w:r>
      <w:r w:rsidR="00EC1AA6">
        <w:rPr>
          <w:lang w:val="en-GB"/>
        </w:rPr>
        <w:fldChar w:fldCharType="end"/>
      </w:r>
      <w:r w:rsidR="00EC1AA6">
        <w:t>.</w:t>
      </w:r>
    </w:p>
    <w:p w14:paraId="1033B8F2" w14:textId="27E49F7D" w:rsidR="00EC1AA6" w:rsidRDefault="00D4689F" w:rsidP="00DC04B9">
      <w:r>
        <w:t xml:space="preserve">Jedną z najistotniejszych cech Lean (także LSS) jest wskazanie obszarów doskonalenia poprzez identyfikację marnotrawstwa. Ze względu na odmienną charakterystykę usług uczelni od przemysłu również podstawowa lista tzw. </w:t>
      </w:r>
      <w:proofErr w:type="spellStart"/>
      <w:r>
        <w:t>muda</w:t>
      </w:r>
      <w:proofErr w:type="spellEnd"/>
      <w:r>
        <w:t xml:space="preserve"> dla uczelni jest nieco odmienna od kanonu dla Lean opisanego wyżej w części z omówieniem metody Lean. Przykład opracowania dotyczącego </w:t>
      </w:r>
      <w:r w:rsidR="00EC6740">
        <w:t>marnotrawstw jako pomoc do wdrażania Lean / LSS</w:t>
      </w:r>
      <w:r>
        <w:t xml:space="preserve"> dla organizacji jakimi są uczelnie </w:t>
      </w:r>
      <w:r w:rsidR="00EC6740">
        <w:t>przedstawiono w tabeli po</w:t>
      </w:r>
      <w:r w:rsidR="00EC6740">
        <w:fldChar w:fldCharType="begin"/>
      </w:r>
      <w:r w:rsidR="00EC6740">
        <w:instrText xml:space="preserve"> REF _Ref148731288 \p \h </w:instrText>
      </w:r>
      <w:r w:rsidR="00EC6740">
        <w:fldChar w:fldCharType="separate"/>
      </w:r>
      <w:r w:rsidR="00EC6740">
        <w:t>niżej</w:t>
      </w:r>
      <w:r w:rsidR="00EC6740">
        <w:fldChar w:fldCharType="end"/>
      </w:r>
      <w:r w:rsidR="00EC6740">
        <w:t xml:space="preserve"> (</w:t>
      </w:r>
      <w:r w:rsidR="00EC6740">
        <w:fldChar w:fldCharType="begin"/>
      </w:r>
      <w:r w:rsidR="00EC6740">
        <w:instrText xml:space="preserve"> REF _Ref148731299 \h </w:instrText>
      </w:r>
      <w:r w:rsidR="00EC6740">
        <w:fldChar w:fldCharType="separate"/>
      </w:r>
      <w:r w:rsidR="00EC6740">
        <w:t xml:space="preserve">Tabela </w:t>
      </w:r>
      <w:r w:rsidR="00EC6740">
        <w:rPr>
          <w:noProof/>
        </w:rPr>
        <w:t>34</w:t>
      </w:r>
      <w:r w:rsidR="00EC6740">
        <w:fldChar w:fldCharType="end"/>
      </w:r>
      <w:r w:rsidR="00EC6740">
        <w:t>).</w:t>
      </w:r>
    </w:p>
    <w:p w14:paraId="37133A0F" w14:textId="1686377A" w:rsidR="00836224" w:rsidRDefault="00836224" w:rsidP="0023080C">
      <w:pPr>
        <w:pStyle w:val="Tytutabeli"/>
      </w:pPr>
      <w:bookmarkStart w:id="259" w:name="_Ref148731288"/>
      <w:bookmarkStart w:id="260" w:name="_Ref148731299"/>
      <w:r>
        <w:t xml:space="preserve">Tabela </w:t>
      </w:r>
      <w:fldSimple w:instr=" SEQ Tabela \* ARABIC ">
        <w:r w:rsidR="00EC6740">
          <w:rPr>
            <w:noProof/>
          </w:rPr>
          <w:t>34</w:t>
        </w:r>
      </w:fldSimple>
      <w:bookmarkEnd w:id="260"/>
      <w:r>
        <w:t xml:space="preserve"> Marno</w:t>
      </w:r>
      <w:r w:rsidR="0023080C">
        <w:t>t</w:t>
      </w:r>
      <w:r>
        <w:t>r</w:t>
      </w:r>
      <w:r w:rsidR="0023080C">
        <w:t>aw</w:t>
      </w:r>
      <w:r>
        <w:t>stwa (</w:t>
      </w:r>
      <w:proofErr w:type="spellStart"/>
      <w:r>
        <w:t>muda</w:t>
      </w:r>
      <w:proofErr w:type="spellEnd"/>
      <w:r>
        <w:t>) w kontekście uczelni wyższych</w:t>
      </w:r>
      <w:bookmarkEnd w:id="259"/>
    </w:p>
    <w:tbl>
      <w:tblPr>
        <w:tblStyle w:val="Siatkatabelijasna"/>
        <w:tblW w:w="90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1"/>
        <w:gridCol w:w="3685"/>
        <w:gridCol w:w="3685"/>
      </w:tblGrid>
      <w:tr w:rsidR="00836224" w:rsidRPr="00836224" w14:paraId="58CB42F5" w14:textId="77777777" w:rsidTr="0023080C">
        <w:trPr>
          <w:cantSplit/>
          <w:tblHeader/>
        </w:trPr>
        <w:tc>
          <w:tcPr>
            <w:tcW w:w="1701" w:type="dxa"/>
            <w:hideMark/>
          </w:tcPr>
          <w:p w14:paraId="455C6B98" w14:textId="72EF18A9" w:rsidR="00836224" w:rsidRPr="00836224" w:rsidRDefault="00836224" w:rsidP="0023080C">
            <w:pPr>
              <w:keepNext/>
              <w:ind w:firstLine="0"/>
              <w:jc w:val="left"/>
              <w:rPr>
                <w:rFonts w:eastAsiaTheme="majorEastAsia"/>
                <w:b/>
                <w:bCs/>
                <w:sz w:val="18"/>
                <w:szCs w:val="18"/>
              </w:rPr>
            </w:pPr>
            <w:r w:rsidRPr="00836224">
              <w:rPr>
                <w:rFonts w:eastAsiaTheme="majorEastAsia"/>
                <w:b/>
                <w:bCs/>
                <w:sz w:val="18"/>
                <w:szCs w:val="18"/>
              </w:rPr>
              <w:t>Marnotrawstwo</w:t>
            </w:r>
          </w:p>
        </w:tc>
        <w:tc>
          <w:tcPr>
            <w:tcW w:w="3685" w:type="dxa"/>
            <w:hideMark/>
          </w:tcPr>
          <w:p w14:paraId="05987592" w14:textId="66CA6F2D" w:rsidR="00836224" w:rsidRPr="00836224" w:rsidRDefault="00836224" w:rsidP="00EC6740">
            <w:pPr>
              <w:keepNext/>
              <w:ind w:firstLine="0"/>
              <w:jc w:val="center"/>
              <w:rPr>
                <w:rFonts w:eastAsiaTheme="majorEastAsia"/>
                <w:b/>
                <w:bCs/>
                <w:sz w:val="18"/>
                <w:szCs w:val="18"/>
              </w:rPr>
            </w:pPr>
            <w:r w:rsidRPr="00836224">
              <w:rPr>
                <w:rFonts w:eastAsiaTheme="majorEastAsia"/>
                <w:b/>
                <w:bCs/>
                <w:sz w:val="18"/>
                <w:szCs w:val="18"/>
              </w:rPr>
              <w:t xml:space="preserve">Marnotrawstwo dla instytucji </w:t>
            </w:r>
            <w:r w:rsidR="00EC6740">
              <w:rPr>
                <w:rFonts w:eastAsiaTheme="majorEastAsia"/>
                <w:b/>
                <w:bCs/>
                <w:sz w:val="18"/>
                <w:szCs w:val="18"/>
              </w:rPr>
              <w:br/>
            </w:r>
            <w:r w:rsidRPr="00836224">
              <w:rPr>
                <w:rFonts w:eastAsiaTheme="majorEastAsia"/>
                <w:b/>
                <w:bCs/>
                <w:sz w:val="18"/>
                <w:szCs w:val="18"/>
              </w:rPr>
              <w:t>szkolnictwa wyższego</w:t>
            </w:r>
          </w:p>
        </w:tc>
        <w:tc>
          <w:tcPr>
            <w:tcW w:w="3685" w:type="dxa"/>
            <w:hideMark/>
          </w:tcPr>
          <w:p w14:paraId="44E3233A" w14:textId="7F1807BB" w:rsidR="00836224" w:rsidRPr="00836224" w:rsidRDefault="00836224" w:rsidP="00EC6740">
            <w:pPr>
              <w:keepNext/>
              <w:ind w:firstLine="0"/>
              <w:jc w:val="center"/>
              <w:rPr>
                <w:rFonts w:eastAsiaTheme="majorEastAsia"/>
                <w:b/>
                <w:bCs/>
                <w:sz w:val="18"/>
                <w:szCs w:val="18"/>
              </w:rPr>
            </w:pPr>
            <w:r w:rsidRPr="00836224">
              <w:rPr>
                <w:rFonts w:eastAsiaTheme="majorEastAsia"/>
                <w:b/>
                <w:bCs/>
                <w:sz w:val="18"/>
                <w:szCs w:val="18"/>
              </w:rPr>
              <w:t xml:space="preserve">Przykłady z instytucji </w:t>
            </w:r>
            <w:r w:rsidR="00EC6740">
              <w:rPr>
                <w:rFonts w:eastAsiaTheme="majorEastAsia"/>
                <w:b/>
                <w:bCs/>
                <w:sz w:val="18"/>
                <w:szCs w:val="18"/>
              </w:rPr>
              <w:br/>
            </w:r>
            <w:r w:rsidRPr="00836224">
              <w:rPr>
                <w:rFonts w:eastAsiaTheme="majorEastAsia"/>
                <w:b/>
                <w:bCs/>
                <w:sz w:val="18"/>
                <w:szCs w:val="18"/>
              </w:rPr>
              <w:t>szkolnictwa wyższego</w:t>
            </w:r>
          </w:p>
        </w:tc>
      </w:tr>
      <w:tr w:rsidR="00836224" w:rsidRPr="00836224" w14:paraId="4C35A416" w14:textId="77777777" w:rsidTr="0023080C">
        <w:trPr>
          <w:cantSplit/>
        </w:trPr>
        <w:tc>
          <w:tcPr>
            <w:tcW w:w="1701" w:type="dxa"/>
            <w:hideMark/>
          </w:tcPr>
          <w:p w14:paraId="08D49782" w14:textId="77777777" w:rsidR="00836224" w:rsidRPr="00836224" w:rsidRDefault="00836224" w:rsidP="0023080C">
            <w:pPr>
              <w:ind w:firstLine="0"/>
              <w:jc w:val="left"/>
              <w:rPr>
                <w:rFonts w:eastAsiaTheme="majorEastAsia"/>
                <w:sz w:val="18"/>
                <w:szCs w:val="18"/>
              </w:rPr>
            </w:pPr>
            <w:r w:rsidRPr="00836224">
              <w:rPr>
                <w:rFonts w:eastAsiaTheme="majorEastAsia"/>
                <w:sz w:val="18"/>
                <w:szCs w:val="18"/>
              </w:rPr>
              <w:t>Nadmiar ruchów</w:t>
            </w:r>
          </w:p>
        </w:tc>
        <w:tc>
          <w:tcPr>
            <w:tcW w:w="3685" w:type="dxa"/>
            <w:hideMark/>
          </w:tcPr>
          <w:p w14:paraId="5EC51C48" w14:textId="7777777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Niepotrzebny ruch pracowników i studentów. Wydziały rozproszone na różnych miejscach/kampusach</w:t>
            </w:r>
          </w:p>
        </w:tc>
        <w:tc>
          <w:tcPr>
            <w:tcW w:w="3685" w:type="dxa"/>
            <w:hideMark/>
          </w:tcPr>
          <w:p w14:paraId="4ADAEFFD" w14:textId="66F79879"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Przenoszenie pracowników i studentów między salami wykładowymi lub z jednego miejsca kampusu do drugiego</w:t>
            </w:r>
            <w:r w:rsidR="00EC6740">
              <w:rPr>
                <w:rFonts w:eastAsiaTheme="majorEastAsia" w:cstheme="majorBidi"/>
                <w:sz w:val="18"/>
                <w:szCs w:val="18"/>
                <w:lang w:bidi="en-US"/>
              </w:rPr>
              <w:t>.</w:t>
            </w:r>
          </w:p>
        </w:tc>
      </w:tr>
      <w:tr w:rsidR="00836224" w:rsidRPr="00836224" w14:paraId="3B916121" w14:textId="77777777" w:rsidTr="0023080C">
        <w:trPr>
          <w:cantSplit/>
        </w:trPr>
        <w:tc>
          <w:tcPr>
            <w:tcW w:w="1701" w:type="dxa"/>
            <w:hideMark/>
          </w:tcPr>
          <w:p w14:paraId="40E4BE67" w14:textId="77777777" w:rsidR="00836224" w:rsidRPr="00836224" w:rsidRDefault="00836224" w:rsidP="0023080C">
            <w:pPr>
              <w:ind w:firstLine="0"/>
              <w:jc w:val="left"/>
              <w:rPr>
                <w:rFonts w:eastAsiaTheme="majorEastAsia" w:cstheme="majorBidi"/>
                <w:sz w:val="18"/>
                <w:szCs w:val="18"/>
                <w:lang w:bidi="en-US"/>
              </w:rPr>
            </w:pPr>
            <w:r w:rsidRPr="00836224">
              <w:rPr>
                <w:rFonts w:eastAsiaTheme="majorEastAsia" w:cstheme="majorBidi"/>
                <w:sz w:val="18"/>
                <w:szCs w:val="18"/>
                <w:lang w:bidi="en-US"/>
              </w:rPr>
              <w:t>Nadmiar transportu</w:t>
            </w:r>
          </w:p>
        </w:tc>
        <w:tc>
          <w:tcPr>
            <w:tcW w:w="3685" w:type="dxa"/>
            <w:hideMark/>
          </w:tcPr>
          <w:p w14:paraId="22694A2A" w14:textId="7777777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Przemieszczanie materiałów takich jak papier, wiele zatwierdzeń, wiele przekazów.</w:t>
            </w:r>
          </w:p>
        </w:tc>
        <w:tc>
          <w:tcPr>
            <w:tcW w:w="3685" w:type="dxa"/>
            <w:hideMark/>
          </w:tcPr>
          <w:p w14:paraId="3C4EF171" w14:textId="43A146E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Nadmiar załączników e-mail, wiele zatwierdzeń do udziału w konferencji, przenoszenie papieru, części i materiałów między budynkami i różnymi kampusami</w:t>
            </w:r>
            <w:r w:rsidR="00EC6740">
              <w:rPr>
                <w:rFonts w:eastAsiaTheme="majorEastAsia" w:cstheme="majorBidi"/>
                <w:sz w:val="18"/>
                <w:szCs w:val="18"/>
                <w:lang w:bidi="en-US"/>
              </w:rPr>
              <w:t>.</w:t>
            </w:r>
          </w:p>
        </w:tc>
      </w:tr>
      <w:tr w:rsidR="00836224" w:rsidRPr="00836224" w14:paraId="2C485B30" w14:textId="77777777" w:rsidTr="0023080C">
        <w:trPr>
          <w:cantSplit/>
        </w:trPr>
        <w:tc>
          <w:tcPr>
            <w:tcW w:w="1701" w:type="dxa"/>
            <w:hideMark/>
          </w:tcPr>
          <w:p w14:paraId="53480A1A" w14:textId="77777777" w:rsidR="00836224" w:rsidRPr="00836224" w:rsidRDefault="00836224" w:rsidP="0023080C">
            <w:pPr>
              <w:ind w:firstLine="0"/>
              <w:jc w:val="left"/>
              <w:rPr>
                <w:rFonts w:eastAsiaTheme="majorEastAsia" w:cstheme="majorBidi"/>
                <w:sz w:val="18"/>
                <w:szCs w:val="18"/>
                <w:lang w:bidi="en-US"/>
              </w:rPr>
            </w:pPr>
            <w:r w:rsidRPr="00836224">
              <w:rPr>
                <w:rFonts w:eastAsiaTheme="majorEastAsia" w:cstheme="majorBidi"/>
                <w:sz w:val="18"/>
                <w:szCs w:val="18"/>
                <w:lang w:bidi="en-US"/>
              </w:rPr>
              <w:t>Niewykorzystane osoby</w:t>
            </w:r>
          </w:p>
        </w:tc>
        <w:tc>
          <w:tcPr>
            <w:tcW w:w="3685" w:type="dxa"/>
            <w:hideMark/>
          </w:tcPr>
          <w:p w14:paraId="0DB85C7E" w14:textId="28E7D669"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Nie wykorzystywanie pełnych zdolności ludzi. Nie przydzielanie odpowiednich zadań ludziom</w:t>
            </w:r>
          </w:p>
        </w:tc>
        <w:tc>
          <w:tcPr>
            <w:tcW w:w="3685" w:type="dxa"/>
            <w:hideMark/>
          </w:tcPr>
          <w:p w14:paraId="74C10777" w14:textId="1D29E9CE"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Pracownicy nie uczą w swojej specjalistycznej dziedzinie, nie prowadzą kursów podyplomowych, nie mają czasu na badania lub działalność naukową</w:t>
            </w:r>
            <w:r w:rsidR="00EC6740">
              <w:rPr>
                <w:rFonts w:eastAsiaTheme="majorEastAsia" w:cstheme="majorBidi"/>
                <w:sz w:val="18"/>
                <w:szCs w:val="18"/>
                <w:lang w:bidi="en-US"/>
              </w:rPr>
              <w:t>.</w:t>
            </w:r>
          </w:p>
        </w:tc>
      </w:tr>
      <w:tr w:rsidR="00836224" w:rsidRPr="00836224" w14:paraId="46E91EB1" w14:textId="77777777" w:rsidTr="0023080C">
        <w:trPr>
          <w:cantSplit/>
        </w:trPr>
        <w:tc>
          <w:tcPr>
            <w:tcW w:w="1701" w:type="dxa"/>
            <w:hideMark/>
          </w:tcPr>
          <w:p w14:paraId="6EDF1D1F" w14:textId="77777777" w:rsidR="00836224" w:rsidRPr="00836224" w:rsidRDefault="00836224" w:rsidP="0023080C">
            <w:pPr>
              <w:ind w:firstLine="0"/>
              <w:jc w:val="left"/>
              <w:rPr>
                <w:rFonts w:eastAsiaTheme="majorEastAsia" w:cstheme="majorBidi"/>
                <w:sz w:val="18"/>
                <w:szCs w:val="18"/>
                <w:lang w:bidi="en-US"/>
              </w:rPr>
            </w:pPr>
            <w:r w:rsidRPr="00836224">
              <w:rPr>
                <w:rFonts w:eastAsiaTheme="majorEastAsia" w:cstheme="majorBidi"/>
                <w:sz w:val="18"/>
                <w:szCs w:val="18"/>
                <w:lang w:bidi="en-US"/>
              </w:rPr>
              <w:lastRenderedPageBreak/>
              <w:t>Zapas</w:t>
            </w:r>
          </w:p>
        </w:tc>
        <w:tc>
          <w:tcPr>
            <w:tcW w:w="3685" w:type="dxa"/>
            <w:hideMark/>
          </w:tcPr>
          <w:p w14:paraId="006D228E" w14:textId="7777777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Więcej dostaw lub przedmiotów niż wymagane.</w:t>
            </w:r>
          </w:p>
        </w:tc>
        <w:tc>
          <w:tcPr>
            <w:tcW w:w="3685" w:type="dxa"/>
            <w:hideMark/>
          </w:tcPr>
          <w:p w14:paraId="75D35176" w14:textId="6BFB4E2A"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Zbyt wiele broszur marketingowych, zbyt dużo artykułów papierniczych i innych dokumentów. Zbyt wiele fotokopii notatek z zajęć, przechowywanie powyż</w:t>
            </w:r>
            <w:r w:rsidR="00EC6740">
              <w:rPr>
                <w:rFonts w:eastAsiaTheme="majorEastAsia" w:cstheme="majorBidi"/>
                <w:sz w:val="18"/>
                <w:szCs w:val="18"/>
                <w:lang w:bidi="en-US"/>
              </w:rPr>
              <w:t>szych</w:t>
            </w:r>
            <w:r w:rsidRPr="00836224">
              <w:rPr>
                <w:rFonts w:eastAsiaTheme="majorEastAsia" w:cstheme="majorBidi"/>
                <w:sz w:val="18"/>
                <w:szCs w:val="18"/>
                <w:lang w:bidi="en-US"/>
              </w:rPr>
              <w:t xml:space="preserve"> w biur</w:t>
            </w:r>
            <w:r w:rsidR="00EC6740">
              <w:rPr>
                <w:rFonts w:eastAsiaTheme="majorEastAsia" w:cstheme="majorBidi"/>
                <w:sz w:val="18"/>
                <w:szCs w:val="18"/>
                <w:lang w:bidi="en-US"/>
              </w:rPr>
              <w:t>k</w:t>
            </w:r>
            <w:r w:rsidRPr="00836224">
              <w:rPr>
                <w:rFonts w:eastAsiaTheme="majorEastAsia" w:cstheme="majorBidi"/>
                <w:sz w:val="18"/>
                <w:szCs w:val="18"/>
                <w:lang w:bidi="en-US"/>
              </w:rPr>
              <w:t>ach lub magazynach</w:t>
            </w:r>
            <w:r w:rsidR="00EC6740">
              <w:rPr>
                <w:rFonts w:eastAsiaTheme="majorEastAsia" w:cstheme="majorBidi"/>
                <w:sz w:val="18"/>
                <w:szCs w:val="18"/>
                <w:lang w:bidi="en-US"/>
              </w:rPr>
              <w:t>.</w:t>
            </w:r>
          </w:p>
        </w:tc>
      </w:tr>
      <w:tr w:rsidR="00836224" w:rsidRPr="00836224" w14:paraId="6E1AE859" w14:textId="77777777" w:rsidTr="0023080C">
        <w:trPr>
          <w:cantSplit/>
        </w:trPr>
        <w:tc>
          <w:tcPr>
            <w:tcW w:w="1701" w:type="dxa"/>
            <w:hideMark/>
          </w:tcPr>
          <w:p w14:paraId="784B5738" w14:textId="77777777" w:rsidR="00836224" w:rsidRPr="00836224" w:rsidRDefault="00836224" w:rsidP="0023080C">
            <w:pPr>
              <w:ind w:firstLine="0"/>
              <w:jc w:val="left"/>
              <w:rPr>
                <w:rFonts w:eastAsiaTheme="majorEastAsia" w:cstheme="majorBidi"/>
                <w:sz w:val="18"/>
                <w:szCs w:val="18"/>
                <w:lang w:bidi="en-US"/>
              </w:rPr>
            </w:pPr>
            <w:r w:rsidRPr="00836224">
              <w:rPr>
                <w:rFonts w:eastAsiaTheme="majorEastAsia" w:cstheme="majorBidi"/>
                <w:sz w:val="18"/>
                <w:szCs w:val="18"/>
                <w:lang w:bidi="en-US"/>
              </w:rPr>
              <w:t>Wady</w:t>
            </w:r>
          </w:p>
        </w:tc>
        <w:tc>
          <w:tcPr>
            <w:tcW w:w="3685" w:type="dxa"/>
            <w:hideMark/>
          </w:tcPr>
          <w:p w14:paraId="7D5E0743" w14:textId="7777777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Błędy w wprowadzaniu danych, niewykorzystane sale wykładowe</w:t>
            </w:r>
          </w:p>
        </w:tc>
        <w:tc>
          <w:tcPr>
            <w:tcW w:w="3685" w:type="dxa"/>
            <w:hideMark/>
          </w:tcPr>
          <w:p w14:paraId="1B49825D" w14:textId="22F2824B"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Błędne oceny wprowadzone do systemu, korygowanie i sprawdzanie danych. Błędy w planie zajęć</w:t>
            </w:r>
            <w:r w:rsidR="00EC6740">
              <w:rPr>
                <w:rFonts w:eastAsiaTheme="majorEastAsia" w:cstheme="majorBidi"/>
                <w:sz w:val="18"/>
                <w:szCs w:val="18"/>
                <w:lang w:bidi="en-US"/>
              </w:rPr>
              <w:t>.</w:t>
            </w:r>
          </w:p>
        </w:tc>
      </w:tr>
      <w:tr w:rsidR="00836224" w:rsidRPr="00836224" w14:paraId="16B23DCB" w14:textId="77777777" w:rsidTr="0023080C">
        <w:trPr>
          <w:cantSplit/>
        </w:trPr>
        <w:tc>
          <w:tcPr>
            <w:tcW w:w="1701" w:type="dxa"/>
            <w:hideMark/>
          </w:tcPr>
          <w:p w14:paraId="195091E0" w14:textId="77777777" w:rsidR="00836224" w:rsidRPr="00836224" w:rsidRDefault="00836224" w:rsidP="0023080C">
            <w:pPr>
              <w:ind w:firstLine="0"/>
              <w:jc w:val="left"/>
              <w:rPr>
                <w:rFonts w:eastAsiaTheme="majorEastAsia" w:cstheme="majorBidi"/>
                <w:sz w:val="18"/>
                <w:szCs w:val="18"/>
                <w:lang w:bidi="en-US"/>
              </w:rPr>
            </w:pPr>
            <w:r w:rsidRPr="00836224">
              <w:rPr>
                <w:rFonts w:eastAsiaTheme="majorEastAsia" w:cstheme="majorBidi"/>
                <w:sz w:val="18"/>
                <w:szCs w:val="18"/>
                <w:lang w:bidi="en-US"/>
              </w:rPr>
              <w:t>Nadprodukcja</w:t>
            </w:r>
          </w:p>
        </w:tc>
        <w:tc>
          <w:tcPr>
            <w:tcW w:w="3685" w:type="dxa"/>
            <w:hideMark/>
          </w:tcPr>
          <w:p w14:paraId="42F8F573" w14:textId="6A99613B"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Produkcja więcej niż jest potrzebne do natychmiastowego użycia. Nierównomierny obciążenie pracy w ciągu semestru i nierównomierny harmonogram</w:t>
            </w:r>
            <w:r w:rsidR="00EC6740">
              <w:rPr>
                <w:rFonts w:eastAsiaTheme="majorEastAsia" w:cstheme="majorBidi"/>
                <w:sz w:val="18"/>
                <w:szCs w:val="18"/>
                <w:lang w:bidi="en-US"/>
              </w:rPr>
              <w:t>.</w:t>
            </w:r>
          </w:p>
        </w:tc>
        <w:tc>
          <w:tcPr>
            <w:tcW w:w="3685" w:type="dxa"/>
            <w:hideMark/>
          </w:tcPr>
          <w:p w14:paraId="63ED03A8" w14:textId="4D65F49D"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 xml:space="preserve">Zbyt wiele materiałów dydaktycznych przygotowanych z wyprzedzeniem, a następnie przechowywanych. Nierównomierny rozkład pracy pracowników w ciągu semestru oraz </w:t>
            </w:r>
            <w:r w:rsidR="00EC6740" w:rsidRPr="00836224">
              <w:rPr>
                <w:rFonts w:eastAsiaTheme="majorEastAsia" w:cstheme="majorBidi"/>
                <w:sz w:val="18"/>
                <w:szCs w:val="18"/>
                <w:lang w:bidi="en-US"/>
              </w:rPr>
              <w:t xml:space="preserve">równomierny </w:t>
            </w:r>
            <w:r w:rsidRPr="00836224">
              <w:rPr>
                <w:rFonts w:eastAsiaTheme="majorEastAsia" w:cstheme="majorBidi"/>
                <w:sz w:val="18"/>
                <w:szCs w:val="18"/>
                <w:lang w:bidi="en-US"/>
              </w:rPr>
              <w:t>harmonogram zajęć dla studentów w ciągu dnia czy tygodnia</w:t>
            </w:r>
            <w:r w:rsidR="00EC6740">
              <w:rPr>
                <w:rFonts w:eastAsiaTheme="majorEastAsia" w:cstheme="majorBidi"/>
                <w:sz w:val="18"/>
                <w:szCs w:val="18"/>
                <w:lang w:bidi="en-US"/>
              </w:rPr>
              <w:t>.</w:t>
            </w:r>
          </w:p>
        </w:tc>
      </w:tr>
      <w:tr w:rsidR="00836224" w:rsidRPr="00836224" w14:paraId="6CC9CDF2" w14:textId="77777777" w:rsidTr="0023080C">
        <w:trPr>
          <w:cantSplit/>
        </w:trPr>
        <w:tc>
          <w:tcPr>
            <w:tcW w:w="1701" w:type="dxa"/>
            <w:hideMark/>
          </w:tcPr>
          <w:p w14:paraId="4EF94E97" w14:textId="77777777" w:rsidR="00836224" w:rsidRPr="00836224" w:rsidRDefault="00836224" w:rsidP="0023080C">
            <w:pPr>
              <w:ind w:firstLine="0"/>
              <w:jc w:val="left"/>
              <w:rPr>
                <w:rFonts w:eastAsiaTheme="majorEastAsia" w:cstheme="majorBidi"/>
                <w:sz w:val="18"/>
                <w:szCs w:val="18"/>
                <w:lang w:bidi="en-US"/>
              </w:rPr>
            </w:pPr>
            <w:r w:rsidRPr="00836224">
              <w:rPr>
                <w:rFonts w:eastAsiaTheme="majorEastAsia" w:cstheme="majorBidi"/>
                <w:sz w:val="18"/>
                <w:szCs w:val="18"/>
                <w:lang w:bidi="en-US"/>
              </w:rPr>
              <w:t>Oczekiwanie</w:t>
            </w:r>
          </w:p>
        </w:tc>
        <w:tc>
          <w:tcPr>
            <w:tcW w:w="3685" w:type="dxa"/>
            <w:hideMark/>
          </w:tcPr>
          <w:p w14:paraId="4D48D963" w14:textId="08A63058"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Czekanie na cokolwiek, oczekiwanie na zatwierdzenie dokumentów, awarie systemów IT, szukanie plików, książek i dokumentów. Czas potrzebny na odpowiedź na pytania studentów</w:t>
            </w:r>
            <w:r w:rsidR="00EC6740">
              <w:rPr>
                <w:rFonts w:eastAsiaTheme="majorEastAsia" w:cstheme="majorBidi"/>
                <w:sz w:val="18"/>
                <w:szCs w:val="18"/>
                <w:lang w:bidi="en-US"/>
              </w:rPr>
              <w:t>.</w:t>
            </w:r>
          </w:p>
        </w:tc>
        <w:tc>
          <w:tcPr>
            <w:tcW w:w="3685" w:type="dxa"/>
            <w:hideMark/>
          </w:tcPr>
          <w:p w14:paraId="7EC87F55" w14:textId="1441785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 xml:space="preserve">Czekanie na uruchomienie systemów multimedialnych lub na opróżnienie </w:t>
            </w:r>
            <w:proofErr w:type="spellStart"/>
            <w:r w:rsidRPr="00836224">
              <w:rPr>
                <w:rFonts w:eastAsiaTheme="majorEastAsia" w:cstheme="majorBidi"/>
                <w:sz w:val="18"/>
                <w:szCs w:val="18"/>
                <w:lang w:bidi="en-US"/>
              </w:rPr>
              <w:t>sal</w:t>
            </w:r>
            <w:proofErr w:type="spellEnd"/>
            <w:r w:rsidRPr="00836224">
              <w:rPr>
                <w:rFonts w:eastAsiaTheme="majorEastAsia" w:cstheme="majorBidi"/>
                <w:sz w:val="18"/>
                <w:szCs w:val="18"/>
                <w:lang w:bidi="en-US"/>
              </w:rPr>
              <w:t xml:space="preserve"> wykładowych przez poprzednich użytkowników</w:t>
            </w:r>
            <w:r w:rsidR="00EC6740">
              <w:rPr>
                <w:rFonts w:eastAsiaTheme="majorEastAsia" w:cstheme="majorBidi"/>
                <w:sz w:val="18"/>
                <w:szCs w:val="18"/>
                <w:lang w:bidi="en-US"/>
              </w:rPr>
              <w:t>.</w:t>
            </w:r>
            <w:r w:rsidRPr="00836224">
              <w:rPr>
                <w:rFonts w:eastAsiaTheme="majorEastAsia" w:cstheme="majorBidi"/>
                <w:sz w:val="18"/>
                <w:szCs w:val="18"/>
                <w:lang w:bidi="en-US"/>
              </w:rPr>
              <w:t xml:space="preserve"> </w:t>
            </w:r>
            <w:r w:rsidR="00EC6740">
              <w:rPr>
                <w:rFonts w:eastAsiaTheme="majorEastAsia" w:cstheme="majorBidi"/>
                <w:sz w:val="18"/>
                <w:szCs w:val="18"/>
                <w:lang w:bidi="en-US"/>
              </w:rPr>
              <w:t>C</w:t>
            </w:r>
            <w:r w:rsidRPr="00836224">
              <w:rPr>
                <w:rFonts w:eastAsiaTheme="majorEastAsia" w:cstheme="majorBidi"/>
                <w:sz w:val="18"/>
                <w:szCs w:val="18"/>
                <w:lang w:bidi="en-US"/>
              </w:rPr>
              <w:t xml:space="preserve">zekanie na </w:t>
            </w:r>
            <w:r w:rsidR="00EC6740">
              <w:rPr>
                <w:rFonts w:eastAsiaTheme="majorEastAsia" w:cstheme="majorBidi"/>
                <w:sz w:val="18"/>
                <w:szCs w:val="18"/>
                <w:lang w:bidi="en-US"/>
              </w:rPr>
              <w:t xml:space="preserve">obsługę lub </w:t>
            </w:r>
            <w:r w:rsidRPr="00836224">
              <w:rPr>
                <w:rFonts w:eastAsiaTheme="majorEastAsia" w:cstheme="majorBidi"/>
                <w:sz w:val="18"/>
                <w:szCs w:val="18"/>
                <w:lang w:bidi="en-US"/>
              </w:rPr>
              <w:t>konserwa</w:t>
            </w:r>
            <w:r w:rsidR="00EC6740">
              <w:rPr>
                <w:rFonts w:eastAsiaTheme="majorEastAsia" w:cstheme="majorBidi"/>
                <w:sz w:val="18"/>
                <w:szCs w:val="18"/>
                <w:lang w:bidi="en-US"/>
              </w:rPr>
              <w:t>torów.</w:t>
            </w:r>
            <w:r w:rsidRPr="00836224">
              <w:rPr>
                <w:rFonts w:eastAsiaTheme="majorEastAsia" w:cstheme="majorBidi"/>
                <w:sz w:val="18"/>
                <w:szCs w:val="18"/>
                <w:lang w:bidi="en-US"/>
              </w:rPr>
              <w:t xml:space="preserve"> </w:t>
            </w:r>
            <w:r w:rsidR="00EC6740">
              <w:rPr>
                <w:rFonts w:eastAsiaTheme="majorEastAsia" w:cstheme="majorBidi"/>
                <w:sz w:val="18"/>
                <w:szCs w:val="18"/>
                <w:lang w:bidi="en-US"/>
              </w:rPr>
              <w:t>C</w:t>
            </w:r>
            <w:r w:rsidRPr="00836224">
              <w:rPr>
                <w:rFonts w:eastAsiaTheme="majorEastAsia" w:cstheme="majorBidi"/>
                <w:sz w:val="18"/>
                <w:szCs w:val="18"/>
                <w:lang w:bidi="en-US"/>
              </w:rPr>
              <w:t xml:space="preserve">zekanie na pozwolenie lub </w:t>
            </w:r>
            <w:r w:rsidR="00EC6740">
              <w:rPr>
                <w:rFonts w:eastAsiaTheme="majorEastAsia" w:cstheme="majorBidi"/>
                <w:sz w:val="18"/>
                <w:szCs w:val="18"/>
                <w:lang w:bidi="en-US"/>
              </w:rPr>
              <w:t>zgodę</w:t>
            </w:r>
            <w:r w:rsidRPr="00836224">
              <w:rPr>
                <w:rFonts w:eastAsiaTheme="majorEastAsia" w:cstheme="majorBidi"/>
                <w:sz w:val="18"/>
                <w:szCs w:val="18"/>
                <w:lang w:bidi="en-US"/>
              </w:rPr>
              <w:t xml:space="preserve">, szukanie książek, </w:t>
            </w:r>
            <w:r w:rsidR="00EC6740">
              <w:rPr>
                <w:rFonts w:eastAsiaTheme="majorEastAsia" w:cstheme="majorBidi"/>
                <w:sz w:val="18"/>
                <w:szCs w:val="18"/>
                <w:lang w:bidi="en-US"/>
              </w:rPr>
              <w:t>dokumentów</w:t>
            </w:r>
            <w:r w:rsidRPr="00836224">
              <w:rPr>
                <w:rFonts w:eastAsiaTheme="majorEastAsia" w:cstheme="majorBidi"/>
                <w:sz w:val="18"/>
                <w:szCs w:val="18"/>
                <w:lang w:bidi="en-US"/>
              </w:rPr>
              <w:t>, materiałów dydaktycznych itp.</w:t>
            </w:r>
          </w:p>
        </w:tc>
      </w:tr>
      <w:tr w:rsidR="00836224" w:rsidRPr="00836224" w14:paraId="5CF3D5A3" w14:textId="77777777" w:rsidTr="0023080C">
        <w:trPr>
          <w:cantSplit/>
        </w:trPr>
        <w:tc>
          <w:tcPr>
            <w:tcW w:w="1701" w:type="dxa"/>
            <w:hideMark/>
          </w:tcPr>
          <w:p w14:paraId="14EEB6AD" w14:textId="77777777" w:rsidR="00836224" w:rsidRPr="00836224" w:rsidRDefault="00836224" w:rsidP="0023080C">
            <w:pPr>
              <w:keepNext/>
              <w:ind w:firstLine="0"/>
              <w:jc w:val="left"/>
              <w:rPr>
                <w:rFonts w:eastAsiaTheme="majorEastAsia" w:cstheme="majorBidi"/>
                <w:sz w:val="18"/>
                <w:szCs w:val="18"/>
                <w:lang w:bidi="en-US"/>
              </w:rPr>
            </w:pPr>
            <w:r w:rsidRPr="00836224">
              <w:rPr>
                <w:rFonts w:eastAsiaTheme="majorEastAsia" w:cstheme="majorBidi"/>
                <w:sz w:val="18"/>
                <w:szCs w:val="18"/>
                <w:lang w:bidi="en-US"/>
              </w:rPr>
              <w:t>Nadmierna obróbka</w:t>
            </w:r>
          </w:p>
        </w:tc>
        <w:tc>
          <w:tcPr>
            <w:tcW w:w="3685" w:type="dxa"/>
            <w:hideMark/>
          </w:tcPr>
          <w:p w14:paraId="24E2C4C5" w14:textId="08ED0A06" w:rsidR="00836224" w:rsidRPr="00836224" w:rsidRDefault="00836224" w:rsidP="0023080C">
            <w:pPr>
              <w:keepNext/>
              <w:ind w:firstLine="0"/>
              <w:rPr>
                <w:rFonts w:eastAsiaTheme="majorEastAsia" w:cstheme="majorBidi"/>
                <w:sz w:val="18"/>
                <w:szCs w:val="18"/>
                <w:lang w:bidi="en-US"/>
              </w:rPr>
            </w:pPr>
            <w:r w:rsidRPr="00836224">
              <w:rPr>
                <w:rFonts w:eastAsiaTheme="majorEastAsia" w:cstheme="majorBidi"/>
                <w:sz w:val="18"/>
                <w:szCs w:val="18"/>
                <w:lang w:bidi="en-US"/>
              </w:rPr>
              <w:t>Nadmierne projektowanie produktu lub usługi dla klienta. Wiele zatwierdzeń lub przekazów. Wielokrotne kontrole. Wprowadzenie nowego kursu lub programu bez gotowych procesów do jego realizacji</w:t>
            </w:r>
            <w:r w:rsidR="00EC6740">
              <w:rPr>
                <w:rFonts w:eastAsiaTheme="majorEastAsia" w:cstheme="majorBidi"/>
                <w:sz w:val="18"/>
                <w:szCs w:val="18"/>
                <w:lang w:bidi="en-US"/>
              </w:rPr>
              <w:t>.</w:t>
            </w:r>
          </w:p>
        </w:tc>
        <w:tc>
          <w:tcPr>
            <w:tcW w:w="3685" w:type="dxa"/>
            <w:hideMark/>
          </w:tcPr>
          <w:p w14:paraId="2AA37CB4" w14:textId="2EB24AD1" w:rsidR="00836224" w:rsidRPr="00836224" w:rsidRDefault="00836224" w:rsidP="0023080C">
            <w:pPr>
              <w:keepNext/>
              <w:ind w:firstLine="0"/>
              <w:rPr>
                <w:rFonts w:eastAsiaTheme="majorEastAsia" w:cstheme="majorBidi"/>
                <w:sz w:val="18"/>
                <w:szCs w:val="18"/>
                <w:lang w:bidi="en-US"/>
              </w:rPr>
            </w:pPr>
            <w:r w:rsidRPr="00836224">
              <w:rPr>
                <w:rFonts w:eastAsiaTheme="majorEastAsia" w:cstheme="majorBidi"/>
                <w:sz w:val="18"/>
                <w:szCs w:val="18"/>
                <w:lang w:bidi="en-US"/>
              </w:rPr>
              <w:t>Zbyt wiele informacji przez e-mail, zbyt wiele wymaganych podpisów, zbyt wiele osób zaangażowanych. Zbyt wiele ankiet wśród studentów i zbyt wiele spotkań</w:t>
            </w:r>
            <w:r w:rsidR="00EC6740">
              <w:rPr>
                <w:rFonts w:eastAsiaTheme="majorEastAsia" w:cstheme="majorBidi"/>
                <w:sz w:val="18"/>
                <w:szCs w:val="18"/>
                <w:lang w:bidi="en-US"/>
              </w:rPr>
              <w:t>.</w:t>
            </w:r>
          </w:p>
        </w:tc>
      </w:tr>
    </w:tbl>
    <w:p w14:paraId="2A53F8EC" w14:textId="3D0ED670" w:rsidR="00836224" w:rsidRPr="0023080C" w:rsidRDefault="0023080C" w:rsidP="0023080C">
      <w:pPr>
        <w:pStyle w:val="rdo"/>
      </w:pPr>
      <w:r>
        <w:t xml:space="preserve">Źródło: opracowanie własne przy wykorzystaniu narzędzia ChatGPT4 na podstawie </w:t>
      </w:r>
      <w:r>
        <w:fldChar w:fldCharType="begin" w:fldLock="1"/>
      </w:r>
      <w:r w:rsidR="004B3B1F">
        <w:instrText>ADDIN CSL_CITATION {"citationItems":[{"id":"ITEM-1","itemData":{"DOI":"10.1108/IJQRM-10-2014-0160","ISSN":"0265-671X","abstract":"Purpose – The purpose of this paper is to translate the eight wastes of Lean for Higher Education Institutions (HEIs), identify some examples of each waste and to propose appropriate Lean solutions to those wastes. Design/methodology/approach – To identify wastes within HEIs a combination of observation and cause-and-effect analysis utilising brainstorming were employed using a convenience sample of HE academic staff. Findings – Once all eight wastes were successfully translated for HEIs a range of examples were identified in both academic and support services, including excessive movement of people, over production of materials, excessive inventory and waste of human resources. Appropriate Lean solutions to the identified wastes include the use of 5S, point-of-use-storage, process mapping/value stream mapping and level scheduling. Research limitations/implications – The cited examples come from a limited number of observations in only a few HEIs. More valid and reliable data would come from a more extensive sample of HEIs. Practical implications – In order to improve bottom-line performance in times of constrained resources HEIs can reduce waste and hence costs of poor quality by using Lean thinking and accessing, what Joseph Juran (1962) called, “The gold in the mine”. This can be done without reducing the level of services. Social implications – Particularly in a recession, HEIs need to show that they are using government funding (public money) in the most efficient and effective way possible. Lean thinking can help achieve both these objectives. Originality/value – Previous papers on Lean thinking applied to HEIs have concentrated on individual processes such as curriculum design or student assessment. This paper takes a holistic view demonstrating how Lean thinking theories can be practically applied across both academic and administrative areas of HEI operations.","author":[{"dropping-particle":"","family":"Douglas","given":"Jacqueline","non-dropping-particle":"","parse-names":false,"suffix":""},{"dropping-particle":"","family":"Antony","given":"Jiju","non-dropping-particle":"","parse-names":false,"suffix":""},{"dropping-particle":"","family":"Douglas","given":"Alexander","non-dropping-particle":"","parse-names":false,"suffix":""}],"container-title":"International Journal of Quality &amp; Reliability Management","editor":[{"dropping-particle":"","family":"Jiju Antony","given":"Professor","non-dropping-particle":"","parse-names":false,"suffix":""}],"id":"ITEM-1","issue":"9","issued":{"date-parts":[["2015","10","5"]]},"page":"970-981","title":"Waste identification and elimination in HEIs: the role of Lean thinking","type":"article-journal","volume":"32"},"uris":["http://www.mendeley.com/documents/?uuid=257a5a92-c604-362a-9ecf-d401686ec437"]}],"mendeley":{"formattedCitation":"(Douglas i in., 2015)","plainTextFormattedCitation":"(Douglas i in., 2015)","previouslyFormattedCitation":"(Douglas i in., 2015)"},"properties":{"noteIndex":0},"schema":"https://github.com/citation-style-language/schema/raw/master/csl-citation.json"}</w:instrText>
      </w:r>
      <w:r>
        <w:fldChar w:fldCharType="separate"/>
      </w:r>
      <w:r w:rsidRPr="00836224">
        <w:rPr>
          <w:noProof/>
        </w:rPr>
        <w:t>(Douglas i in., 2015)</w:t>
      </w:r>
      <w:r>
        <w:fldChar w:fldCharType="end"/>
      </w:r>
    </w:p>
    <w:p w14:paraId="04CEA0F8" w14:textId="77777777" w:rsidR="00DC04B9" w:rsidRDefault="00DC04B9" w:rsidP="008A0B73"/>
    <w:p w14:paraId="0F06B29A" w14:textId="77777777" w:rsidR="004B3B1F" w:rsidRDefault="004B3B1F" w:rsidP="008A0B73"/>
    <w:p w14:paraId="4DFFFF13" w14:textId="77777777" w:rsidR="00AD0CE7" w:rsidRDefault="00AD0CE7" w:rsidP="008A0B73"/>
    <w:p w14:paraId="52354F33" w14:textId="77777777" w:rsidR="004B3B1F" w:rsidRDefault="004B3B1F" w:rsidP="008A0B73"/>
    <w:p w14:paraId="598404DE" w14:textId="77777777" w:rsidR="00041413" w:rsidRPr="00041413" w:rsidRDefault="00041413" w:rsidP="00041413">
      <w:pPr>
        <w:rPr>
          <w:highlight w:val="green"/>
        </w:rPr>
      </w:pPr>
      <w:r w:rsidRPr="00041413">
        <w:rPr>
          <w:highlight w:val="green"/>
        </w:rPr>
        <w:t xml:space="preserve">Badania ujawniają trzy główne powody, dla których usługi mogą zastosować Lean </w:t>
      </w:r>
      <w:proofErr w:type="spellStart"/>
      <w:r w:rsidRPr="00041413">
        <w:rPr>
          <w:highlight w:val="green"/>
        </w:rPr>
        <w:t>Six</w:t>
      </w:r>
      <w:proofErr w:type="spellEnd"/>
      <w:r w:rsidRPr="00041413">
        <w:rPr>
          <w:highlight w:val="green"/>
        </w:rPr>
        <w:t xml:space="preserve"> Sigma (LSS), a te są bardzo ważne dla szkolnictwa wyższego w większym stopniu (George, 2003; </w:t>
      </w:r>
      <w:proofErr w:type="spellStart"/>
      <w:r w:rsidRPr="00041413">
        <w:rPr>
          <w:highlight w:val="green"/>
        </w:rPr>
        <w:t>Laureni</w:t>
      </w:r>
      <w:proofErr w:type="spellEnd"/>
      <w:r w:rsidRPr="00041413">
        <w:rPr>
          <w:highlight w:val="green"/>
        </w:rPr>
        <w:t xml:space="preserve"> et al., 2010):</w:t>
      </w:r>
    </w:p>
    <w:p w14:paraId="38BBAC0A" w14:textId="77777777" w:rsidR="00041413" w:rsidRPr="00041413" w:rsidRDefault="00041413" w:rsidP="00041413">
      <w:pPr>
        <w:rPr>
          <w:highlight w:val="green"/>
        </w:rPr>
      </w:pPr>
      <w:r w:rsidRPr="00041413">
        <w:rPr>
          <w:highlight w:val="green"/>
        </w:rPr>
        <w:t>(1) Proces usługowy może być powolny, a więc kosztowny, prowadzący do częstych błędów, co wpływa na zadowolenie klienta.</w:t>
      </w:r>
    </w:p>
    <w:p w14:paraId="12C3CAFC" w14:textId="77777777" w:rsidR="00041413" w:rsidRPr="00041413" w:rsidRDefault="00041413" w:rsidP="00041413">
      <w:pPr>
        <w:rPr>
          <w:highlight w:val="green"/>
        </w:rPr>
      </w:pPr>
      <w:r w:rsidRPr="00041413">
        <w:rPr>
          <w:highlight w:val="green"/>
        </w:rPr>
        <w:lastRenderedPageBreak/>
        <w:t>(2) Wiele procesów usługowych jest skomplikowanych i ma zbyt dużo pracy w toku, co prowadzi do wydłużenia czasu oczekiwania, co jest kosztem niewnoszącym wartości.</w:t>
      </w:r>
    </w:p>
    <w:p w14:paraId="54CAB0AE" w14:textId="2B3A4C61" w:rsidR="004B3B1F" w:rsidRDefault="00041413" w:rsidP="00041413">
      <w:r w:rsidRPr="00041413">
        <w:rPr>
          <w:highlight w:val="green"/>
        </w:rPr>
        <w:t xml:space="preserve">(3) Zasada </w:t>
      </w:r>
      <w:proofErr w:type="spellStart"/>
      <w:r w:rsidRPr="00041413">
        <w:rPr>
          <w:highlight w:val="green"/>
        </w:rPr>
        <w:t>Pareto</w:t>
      </w:r>
      <w:proofErr w:type="spellEnd"/>
      <w:r w:rsidRPr="00041413">
        <w:rPr>
          <w:highlight w:val="green"/>
        </w:rPr>
        <w:t xml:space="preserve"> dobrze sprawdza się w powolnych procesach - 80 procent opóźnienia powoduje 20 procent aktywności. Dlatego przyspieszenie tego kluczowego 20 procent prowadzi do redukcji 80 procent czasu cyklu.</w:t>
      </w:r>
      <w:r>
        <w:t xml:space="preserve"> </w:t>
      </w:r>
      <w:r>
        <w:fldChar w:fldCharType="begin" w:fldLock="1"/>
      </w:r>
      <w:r w:rsidR="00926EB0">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institutions","type":"article-journal","volume":"8"},"uris":["http://www.mendeley.com/documents/?uuid=ed2f6c27-4324-3832-ba2c-0784c122618d"]}],"mendeley":{"formattedCitation":"(Vijaya Sunder, 2016)","plainTextFormattedCitation":"(Vijaya Sunder, 2016)","previouslyFormattedCitation":"(Vijaya Sunder, 2016)"},"properties":{"noteIndex":0},"schema":"https://github.com/citation-style-language/schema/raw/master/csl-citation.json"}</w:instrText>
      </w:r>
      <w:r>
        <w:fldChar w:fldCharType="separate"/>
      </w:r>
      <w:r w:rsidRPr="00AD0CE7">
        <w:rPr>
          <w:noProof/>
        </w:rPr>
        <w:t>(Vijaya Sunder, 2016)</w:t>
      </w:r>
      <w:r>
        <w:fldChar w:fldCharType="end"/>
      </w:r>
    </w:p>
    <w:p w14:paraId="3AA46B10" w14:textId="77777777" w:rsidR="004B3B1F" w:rsidRDefault="004B3B1F" w:rsidP="008A0B73"/>
    <w:p w14:paraId="2ABADADA" w14:textId="77777777" w:rsidR="00041413" w:rsidRDefault="00041413" w:rsidP="008A0B73"/>
    <w:p w14:paraId="606FF7C9" w14:textId="4F44EF2E" w:rsidR="00041413" w:rsidRDefault="00041413" w:rsidP="008A0B73">
      <w:r w:rsidRPr="00041413">
        <w:rPr>
          <w:u w:val="single"/>
        </w:rPr>
        <w:t>Potencjale wskaźniki to pomiaru poprawy dla uczelni</w:t>
      </w:r>
      <w:r>
        <w:t>:</w:t>
      </w:r>
    </w:p>
    <w:p w14:paraId="533F9272" w14:textId="3CE95C51" w:rsidR="00041413" w:rsidRDefault="00041413" w:rsidP="008A0B73">
      <w:r w:rsidRPr="00041413">
        <w:t>ranking uniwersytetów; • liczba opublikowanych artykułów naukowych na wydział; • jakość badań; • procent zdawalności studentów w klasie; • czas realizacji wydawania książek w bibliotece uczelnianej; • czas realizacji procesu przyjęć; • ogólny wynik zadowolenia studentów; • dostępność sprzętu laboratoryjnego; • wskaźniki utrzymania i infrastruktury uczelni; • marnowanie jedzenia w kafeterii uniwersyteckiej; • czas przestojów systemów komputerowych na uczelniach; • liczba studentów zatrudnionych w korporacjach; • zakres wynagrodzeń studentów, którzy ukończyli uczelnię; • poziom nauczania członków kadry; • nieobecności studentów; • dokładność recept medycznych w klinikach uniwersyteckich; • zużycie papieru w dziale kserograficznym; • udogodnienia w uczelnianym gimnazjum i centrum sportowym; • warunki mieszkaniowe w pokojach w akademikach; oraz • skuteczność procesu akredytacji.</w:t>
      </w:r>
      <w:r>
        <w:t xml:space="preserve"> </w:t>
      </w:r>
      <w:r>
        <w:fldChar w:fldCharType="begin" w:fldLock="1"/>
      </w:r>
      <w:r w:rsidR="00926EB0">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institutions","type":"article-journal","volume":"8"},"uris":["http://www.mendeley.com/documents/?uuid=ed2f6c27-4324-3832-ba2c-0784c122618d"]}],"mendeley":{"formattedCitation":"(Vijaya Sunder, 2016)","plainTextFormattedCitation":"(Vijaya Sunder, 2016)","previouslyFormattedCitation":"(Vijaya Sunder, 2016)"},"properties":{"noteIndex":0},"schema":"https://github.com/citation-style-language/schema/raw/master/csl-citation.json"}</w:instrText>
      </w:r>
      <w:r>
        <w:fldChar w:fldCharType="separate"/>
      </w:r>
      <w:r>
        <w:rPr>
          <w:noProof/>
        </w:rPr>
        <w:t>(Vijaya Sunder, 2016)</w:t>
      </w:r>
      <w:r>
        <w:fldChar w:fldCharType="end"/>
      </w:r>
    </w:p>
    <w:p w14:paraId="1F15D072" w14:textId="77777777" w:rsidR="00041413" w:rsidRDefault="00041413" w:rsidP="008A0B73"/>
    <w:p w14:paraId="7E8D526C" w14:textId="28BAB484" w:rsidR="00926EB0" w:rsidRDefault="00926EB0" w:rsidP="008A0B73"/>
    <w:p w14:paraId="2B4AC2C3" w14:textId="77777777" w:rsidR="00926EB0" w:rsidRDefault="00926EB0" w:rsidP="008A0B73"/>
    <w:p w14:paraId="2F80B7FB" w14:textId="2DFECFF9" w:rsidR="0010574F" w:rsidRPr="004B3B1F" w:rsidRDefault="0010574F" w:rsidP="008A0B73">
      <w:r>
        <w:t xml:space="preserve">Przykłady zastosowania LSS w HEI, np. korzystając z cyklu DMAIC i badania satysfakcji studentów </w:t>
      </w:r>
      <w:r>
        <w:fldChar w:fldCharType="begin" w:fldLock="1"/>
      </w:r>
      <w:r w:rsidR="00196769">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study","type":"article-journal","volume":"36"},"uris":["http://www.mendeley.com/documents/?uuid=55310789-61e3-3f38-b929-4dad746ac7da"]}],"mendeley":{"formattedCitation":"(Haerizadeh &amp; Sunder M., 2019)","plainTextFormattedCitation":"(Haerizadeh &amp; Sunder M., 2019)","previouslyFormattedCitation":"(Haerizadeh &amp; Sunder M., 2019)"},"properties":{"noteIndex":0},"schema":"https://github.com/citation-style-language/schema/raw/master/csl-citation.json"}</w:instrText>
      </w:r>
      <w:r>
        <w:fldChar w:fldCharType="separate"/>
      </w:r>
      <w:r w:rsidRPr="0010574F">
        <w:rPr>
          <w:noProof/>
        </w:rPr>
        <w:t>(Haerizadeh &amp; Sunder M., 2019)</w:t>
      </w:r>
      <w:r>
        <w:fldChar w:fldCharType="end"/>
      </w:r>
    </w:p>
    <w:p w14:paraId="31E97471" w14:textId="77777777" w:rsidR="00F91F79" w:rsidRPr="00DC04B9" w:rsidRDefault="00F91F79" w:rsidP="008A0B73">
      <w:pPr>
        <w:rPr>
          <w:b/>
          <w:bCs/>
        </w:rPr>
      </w:pPr>
    </w:p>
    <w:p w14:paraId="12981C2D" w14:textId="7C546E92" w:rsidR="00DC04B9" w:rsidRDefault="00196769" w:rsidP="008A0B73">
      <w:r>
        <w:t xml:space="preserve">Nauka odbywa się naturalnie podczas gry ponieważ nie można grać w grę jeśli się jej nie nauczy. </w:t>
      </w:r>
      <w:r>
        <w:fldChar w:fldCharType="begin" w:fldLock="1"/>
      </w:r>
      <w:r w:rsidR="009C7211">
        <w:instrText>ADDIN CSL_CITATION {"citationItems":[{"id":"ITEM-1","itemData":{"DOI":"10.1108/IJLSS-04-2016-0017","ISSN":"2040-4166","abstract":"Purpose: There is no argument that using games (gamification) is an efficient way of learning in higher education. The questions, though, are which gamification approach is most suitable at that level and how to assess its suitability? This paper aims to attempt to partially answer these two questions, in the context of lean thinking education. Design/methodology/approach: The paper offers an assessment criteria to investigate the impact of lean gamification based on the evaluation of motivational, cognitive and social processing during games. In addition, a study is conducted among selected games using these assessment criteria. The study included statistical as well as comparative analysis. The study was based on a sample of undergraduate students learning various lean thinking concepts through physical games over the course of six months. Findings: Results showed different interaction levels between the three evaluation criteria depending on the type and design of the lean game. The reported scores and analysis drew various lessons on how to use gamification in the context of lean teaching, outlined some best practices in lean games design and suggested recommendations in mapping lean games from industrial domain to higher education domain. Research limitations/implications: The scope of this research was bounded by the sample size of students as well as the selected nine lean thinking games. Larger pool of students as well as other lean thinking games can offer further insights and confirm the outlined ones. Practical implications: The presented work will help lean thinking educators in higher education to better understand the student dynamics associated with engaging them in this type pf pedagogical approach. It will help guiding lean thinking games’ designer on how to better cater for this segment of lean thinking learners. Finally, it will aid in promoting lean gamification as an effective learning tool. Social implications: The social impact is achieved through enhancing lean thinking education to a wide number of students. This will positively impact the society through the application of the effective lean tools at different stages, levels and places in these students’ life experiences. Originality/value: This study offers one of the very few applications in gamification assessment in the context of lean thinking. Furthermore, it integrates the social processing criterion for the first time with the classical two other criteria (motivation an…","author":[{"dropping-particle":"","family":"Deif","given":"Ahmed","non-dropping-particle":"","parse-names":false,"suffix":""}],"container-title":"International Journal of Lean Six Sigma","id":"ITEM-1","issue":"3","issued":{"date-parts":[["2017","8","7"]]},"page":"359-376","title":"Insights on lean gamification for higher education","type":"article-journal","volume":"8"},"uris":["http://www.mendeley.com/documents/?uuid=d88307a0-b7c7-3fe8-a660-1a2536e49f23"]}],"mendeley":{"formattedCitation":"(Deif, 2017)","plainTextFormattedCitation":"(Deif, 2017)","previouslyFormattedCitation":"(Deif, 2017)"},"properties":{"noteIndex":0},"schema":"https://github.com/citation-style-language/schema/raw/master/csl-citation.json"}</w:instrText>
      </w:r>
      <w:r>
        <w:fldChar w:fldCharType="separate"/>
      </w:r>
      <w:r w:rsidRPr="00196769">
        <w:rPr>
          <w:noProof/>
        </w:rPr>
        <w:t>(Deif, 2017)</w:t>
      </w:r>
      <w:r>
        <w:fldChar w:fldCharType="end"/>
      </w:r>
    </w:p>
    <w:p w14:paraId="1D2E4E4A" w14:textId="77777777" w:rsidR="0017056D" w:rsidRDefault="0017056D" w:rsidP="008A0B73"/>
    <w:p w14:paraId="331C6DDA" w14:textId="77777777" w:rsidR="001275F5" w:rsidRDefault="001275F5" w:rsidP="008A0B73"/>
    <w:p w14:paraId="2BE0FF4C" w14:textId="77777777" w:rsidR="001275F5" w:rsidRDefault="001275F5" w:rsidP="008A0B73"/>
    <w:p w14:paraId="5C641344" w14:textId="77777777" w:rsidR="001275F5" w:rsidRDefault="001275F5" w:rsidP="008A0B73"/>
    <w:p w14:paraId="2004D597" w14:textId="77777777" w:rsidR="00014DF6" w:rsidRDefault="0095506F" w:rsidP="008A0B73">
      <w:r>
        <w:t>[</w:t>
      </w:r>
      <w:r w:rsidRPr="0095506F">
        <w:t>Zakończenie</w:t>
      </w:r>
      <w:r>
        <w:t xml:space="preserve"> części LSS] </w:t>
      </w:r>
    </w:p>
    <w:p w14:paraId="7CBC9A58" w14:textId="77777777" w:rsidR="003B775D" w:rsidRDefault="003B775D" w:rsidP="008A0B73"/>
    <w:p w14:paraId="099CAD6D" w14:textId="77777777" w:rsidR="003B775D" w:rsidRDefault="003B775D" w:rsidP="003B775D">
      <w:r w:rsidRPr="00AD0CE7">
        <w:t xml:space="preserve">W kontekście implementacji Lean </w:t>
      </w:r>
      <w:proofErr w:type="spellStart"/>
      <w:r w:rsidRPr="00AD0CE7">
        <w:t>Six</w:t>
      </w:r>
      <w:proofErr w:type="spellEnd"/>
      <w:r w:rsidRPr="00AD0CE7">
        <w:t xml:space="preserve"> Sigma trwa debata odnośnie do definicji klienta uczelni, gdyż dążenie do jak najwyższej satysfakcji klienta jest jednym z kluczowych założeń ciągłego dosko</w:t>
      </w:r>
      <w:r w:rsidRPr="00AD0CE7">
        <w:lastRenderedPageBreak/>
        <w:t>nalenia. W literaturze przedmiotu można znaleźć</w:t>
      </w:r>
      <w:r w:rsidRPr="00AD0CE7">
        <w:rPr>
          <w:lang w:eastAsia="pl-PL"/>
        </w:rPr>
        <w:t xml:space="preserve"> bardzo zróżnicowane opinie </w:t>
      </w:r>
      <w:r w:rsidRPr="00AD0CE7">
        <w:t xml:space="preserve">lecz nie ma </w:t>
      </w:r>
      <w:proofErr w:type="spellStart"/>
      <w:r w:rsidRPr="00AD0CE7">
        <w:t>ma</w:t>
      </w:r>
      <w:proofErr w:type="spellEnd"/>
      <w:r w:rsidRPr="00AD0CE7">
        <w:t xml:space="preserve"> jednoznacznej definicji klienta dla HEI opartej na badaniach dostępnej w literaturze, co stanowi wyzwanie, ponieważ różne grupy klientów mają różne potrzeby i oczekiwania, podczas gdy końcowy produkt </w:t>
      </w:r>
      <w:r>
        <w:t>uczelni</w:t>
      </w:r>
      <w:r w:rsidRPr="00AD0CE7">
        <w:t xml:space="preserve"> jest taki sam, czyli wyedukowany student lub </w:t>
      </w:r>
      <w:r>
        <w:t xml:space="preserve">osiągnięty </w:t>
      </w:r>
      <w:r w:rsidRPr="00AD0CE7">
        <w:t>poziom wiedzy.</w:t>
      </w:r>
      <w:r>
        <w:t xml:space="preserve"> </w:t>
      </w:r>
      <w:r>
        <w:fldChar w:fldCharType="begin" w:fldLock="1"/>
      </w:r>
      <w:r>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institutions","type":"article-journal","volume":"8"},"prefix":"por.","uris":["http://www.mendeley.com/documents/?uuid=ed2f6c27-4324-3832-ba2c-0784c122618d"]}],"mendeley":{"formattedCitation":"(por. Vijaya Sunder, 2016)","plainTextFormattedCitation":"(por. Vijaya Sunder, 2016)","previouslyFormattedCitation":"(por. Vijaya Sunder, 2016)"},"properties":{"noteIndex":0},"schema":"https://github.com/citation-style-language/schema/raw/master/csl-citation.json"}</w:instrText>
      </w:r>
      <w:r>
        <w:fldChar w:fldCharType="separate"/>
      </w:r>
      <w:r w:rsidRPr="004B3B1F">
        <w:rPr>
          <w:noProof/>
        </w:rPr>
        <w:t>(por. Vijaya Sunder, 2016)</w:t>
      </w:r>
      <w:r>
        <w:fldChar w:fldCharType="end"/>
      </w:r>
      <w:r>
        <w:t xml:space="preserve">. Podobna sytuacja dotyczy definicji defektu w odniesieniu do edukacji wyższej, gdyż bez tego trudno wprost przenieść założenia </w:t>
      </w:r>
      <w:proofErr w:type="spellStart"/>
      <w:r>
        <w:t>Six</w:t>
      </w:r>
      <w:proofErr w:type="spellEnd"/>
      <w:r>
        <w:t xml:space="preserve"> Sigma z oryginalnego środowiska wytwórczego do usług edukacji wyższej.</w:t>
      </w:r>
    </w:p>
    <w:p w14:paraId="5AB5D3B0" w14:textId="77777777" w:rsidR="003B775D" w:rsidRDefault="003B775D" w:rsidP="003B775D">
      <w:r>
        <w:t xml:space="preserve">Natura systemu edukacji wyższej jest unikatowa w porównaniu do systemów wytwórczych lub innych usług. Uczelnie mają większą odpowiedzialność za przygotowanie studentów do życia, a nie tylko do zarabiania. </w:t>
      </w:r>
      <w:r>
        <w:fldChar w:fldCharType="begin" w:fldLock="1"/>
      </w:r>
      <w:r>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institutions","type":"article-journal","volume":"8"},"uris":["http://www.mendeley.com/documents/?uuid=ed2f6c27-4324-3832-ba2c-0784c122618d"]}],"mendeley":{"formattedCitation":"(Vijaya Sunder, 2016)","plainTextFormattedCitation":"(Vijaya Sunder, 2016)","previouslyFormattedCitation":"(Vijaya Sunder, 2016)"},"properties":{"noteIndex":0},"schema":"https://github.com/citation-style-language/schema/raw/master/csl-citation.json"}</w:instrText>
      </w:r>
      <w:r>
        <w:fldChar w:fldCharType="separate"/>
      </w:r>
      <w:r w:rsidRPr="00AD0CE7">
        <w:rPr>
          <w:noProof/>
        </w:rPr>
        <w:t>(Vijaya Sunder, 2016)</w:t>
      </w:r>
      <w:r>
        <w:fldChar w:fldCharType="end"/>
      </w:r>
    </w:p>
    <w:p w14:paraId="57A9011D" w14:textId="77777777" w:rsidR="003B775D" w:rsidRDefault="003B775D" w:rsidP="008A0B73"/>
    <w:p w14:paraId="49B443AB" w14:textId="0B04E750" w:rsidR="0017056D" w:rsidRPr="0095506F" w:rsidRDefault="00014DF6" w:rsidP="008A0B73">
      <w:r>
        <w:t xml:space="preserve">Lean oraz </w:t>
      </w:r>
      <w:proofErr w:type="spellStart"/>
      <w:r>
        <w:t>Six</w:t>
      </w:r>
      <w:proofErr w:type="spellEnd"/>
      <w:r>
        <w:t xml:space="preserve"> Sigma są metodologiami na tyle popularnymi, że zostały uwzględnione w normie ISO 18404, której celem jest umożliwienie certyfikacji tak na poziomie organizacji jak i na poziomie indywidualnych osób</w:t>
      </w:r>
      <w:r w:rsidR="00814B06">
        <w:t xml:space="preserve"> </w:t>
      </w:r>
      <w:r w:rsidR="00814B06">
        <w:fldChar w:fldCharType="begin" w:fldLock="1"/>
      </w:r>
      <w:r w:rsidR="000654ED">
        <w:instrText>ADDIN CSL_CITATION {"citationItems":[{"id":"ITEM-1","itemData":{"DOI":"10.1108/TQM-03-2021-0065","ISSN":"1754-2731","abstract":"Purpose: This paper aims to present and summarise the arguments for and against the ISO 18404 standard and the perceived advantages and disadvantages of implementing it. Design/methodology/approach: A qualitative interview approach was utilised by interviewing a panel of leading academics and practitioners familiar with Lean Six Sigma. Findings: The results indicate that Lean Six Sigma professionals have conflicting opinions on ISO 18404. An overwhelming majority of the panel questioned the “quality” of the standard and whether it is “fit for purpose”, while others see the advantages of a common standard in helping continuous improvement deployment. Research limitations/implications: As the standard has not been widely adopted, there were limited examples on ISO 18404 discussion in the literature. Much of the current literature focuses on the theoretical application of the standard, with sparse practical examples providing case study deployment. Also, the interviews were short and at a high level. There is an opportunity for further study and analysis. It was difficult to find qualified interviewees who were familiar with the standard. A very real constraint when conducting research into ISO 18404 is to obtain a balanced view of the standard from those who have a vested interest in its continuation and evolution, or not. Originality/value: The paper provides a resource for people to obtain insight into the value or non-value add of a standard in Lean Six Sigma and the appropriate details of such a standard. These results can form the basis of a case for the implementation of the standard for those organisations currently trying to decide whether to implement it or not.","author":[{"dropping-particle":"","family":"Antony","given":"Jiju","non-dropping-particle":"","parse-names":false,"suffix":""},{"dropping-particle":"","family":"McDermott","given":"Olivia","non-dropping-particle":"","parse-names":false,"suffix":""},{"dropping-particle":"","family":"Sony","given":"Michael","non-dropping-particle":"","parse-names":false,"suffix":""},{"dropping-particle":"","family":"Cudney","given":"Elizabeth A.","non-dropping-particle":"","parse-names":false,"suffix":""},{"dropping-particle":"","family":"Snee","given":"Ronald D.","non-dropping-particle":"","parse-names":false,"suffix":""},{"dropping-particle":"","family":"Hoerl","given":"Roger W.","non-dropping-particle":"","parse-names":false,"suffix":""}],"container-title":"The TQM Journal","id":"ITEM-1","issue":"8","issued":{"date-parts":[["2021","12","14"]]},"page":"1845-1866","title":"A study into the pros and cons of ISO 18404: viewpoints from leading academics and practitioners","type":"article-journal","volume":"33"},"uris":["http://www.mendeley.com/documents/?uuid=3d847e41-74c7-4d23-b1ed-ef075081f4ce"]}],"mendeley":{"formattedCitation":"(Antony i in., 2021)","plainTextFormattedCitation":"(Antony i in., 2021)","previouslyFormattedCitation":"(Antony i in., 2021)"},"properties":{"noteIndex":0},"schema":"https://github.com/citation-style-language/schema/raw/master/csl-citation.json"}</w:instrText>
      </w:r>
      <w:r w:rsidR="00814B06">
        <w:fldChar w:fldCharType="separate"/>
      </w:r>
      <w:r w:rsidR="00814B06" w:rsidRPr="00814B06">
        <w:rPr>
          <w:noProof/>
        </w:rPr>
        <w:t>(Antony i in., 2021)</w:t>
      </w:r>
      <w:r w:rsidR="00814B06">
        <w:fldChar w:fldCharType="end"/>
      </w:r>
      <w:r>
        <w:t xml:space="preserve">. </w:t>
      </w:r>
      <w:r w:rsidR="0095506F">
        <w:t xml:space="preserve">Niektórzy badacze sugerują również znaczne korzyści z integracji LSS z praktykami Teorii Ograniczeń (TOC), co ma na celu lepsze uwzględnienie potrzeb zarówno właścicieli (inwestorów), pracowników oraz klientów </w:t>
      </w:r>
      <w:r w:rsidR="0095506F">
        <w:fldChar w:fldCharType="begin" w:fldLock="1"/>
      </w:r>
      <w:r w:rsidR="00814B06">
        <w:instrText>ADDIN CSL_CITATION {"citationItems":[{"id":"ITEM-1","itemData":{"DOI":"10.1080/09537287.2022.2071351","ISSN":"0953-7287","abstract":"This paper presents an integrated framework that combines the strengths of three relevant business excellence philosophies: Theory of Constraints, Lean, and Six Sigma (TLS). The integrated framework increases the TLS Orientation of a firm when management employs a unique growth-oriented mindset, adopts global measurements, and implements an integrated continuous improvement methodology. We discuss how a small-to-medium enterprise (a real but disguised manufacturing firm in India) implemented the proposed framework by employing the cognate key concepts and tools in an integrated manner, and improved its business excellence in terms of improved flow, reduced waste, and increased process capability, which, in turn, strengthened its financial performance. We conclude the paper by discussing the limitations of the study (e.g. an application in a small business) and providing future research directions to further develop its underlying theory and validate the proposed TLS orientation construct by means of case studies and questionnaires. Some initial results are reported.","author":[{"dropping-particle":"","family":"Gupta","given":"Mahesh","non-dropping-particle":"","parse-names":false,"suffix":""},{"dropping-particle":"","family":"Digalwar","given":"Abhijeet","non-dropping-particle":"","parse-names":false,"suffix":""},{"dropping-particle":"","family":"Gupta","given":"Ajay","non-dropping-particle":"","parse-names":false,"suffix":""},{"dropping-particle":"","family":"Goyal","given":"Animesh","non-dropping-particle":"","parse-names":false,"suffix":""}],"container-title":"Production Planning &amp; Control","id":"ITEM-1","issued":{"date-parts":[["2022","5","16"]]},"page":"1-24","title":"Integrating Theory of Constraints, Lean and Six Sigma: a framework development and its application","type":"article-journal"},"uris":["http://www.mendeley.com/documents/?uuid=e6f64619-5d6e-4336-92d0-d0fe1324709f"]}],"mendeley":{"formattedCitation":"(M. Gupta i in., 2022)","plainTextFormattedCitation":"(M. Gupta i in., 2022)","previouslyFormattedCitation":"(M. Gupta i in., 2022)"},"properties":{"noteIndex":0},"schema":"https://github.com/citation-style-language/schema/raw/master/csl-citation.json"}</w:instrText>
      </w:r>
      <w:r w:rsidR="0095506F">
        <w:fldChar w:fldCharType="separate"/>
      </w:r>
      <w:r w:rsidR="0095506F" w:rsidRPr="0095506F">
        <w:rPr>
          <w:noProof/>
        </w:rPr>
        <w:t>(M. Gupta i in., 2022)</w:t>
      </w:r>
      <w:r w:rsidR="0095506F">
        <w:fldChar w:fldCharType="end"/>
      </w:r>
      <w:r w:rsidR="0095506F">
        <w:t>. Takie swoiste poszerzenie koncepcji klienta dla systemów zarządzania jest niemal równoznaczne z przejściem to uznania interesariuszy i ich potrzeb za główną troskę działań organizacji</w:t>
      </w:r>
    </w:p>
    <w:p w14:paraId="783641E2" w14:textId="77777777" w:rsidR="00B14E8C" w:rsidRDefault="00B14E8C" w:rsidP="008A0B73">
      <w:pPr>
        <w:rPr>
          <w:b/>
          <w:bCs/>
        </w:rPr>
      </w:pPr>
    </w:p>
    <w:p w14:paraId="02AC4C4C" w14:textId="77777777" w:rsidR="00702631" w:rsidRDefault="00702631" w:rsidP="00702631">
      <w:r>
        <w:t>Raczej do podsumowania:</w:t>
      </w:r>
    </w:p>
    <w:p w14:paraId="26F7B200" w14:textId="77777777" w:rsidR="00702631" w:rsidRDefault="00702631" w:rsidP="00702631">
      <w:r>
        <w:t xml:space="preserve">Wykorzystanie narządzi TQM oraz Lean </w:t>
      </w:r>
      <w:proofErr w:type="spellStart"/>
      <w:r>
        <w:t>SixSigma</w:t>
      </w:r>
      <w:proofErr w:type="spellEnd"/>
      <w:r>
        <w:t xml:space="preserve"> ma bardzo szerokie </w:t>
      </w:r>
      <w:proofErr w:type="spellStart"/>
      <w:r>
        <w:t>zastosowan</w:t>
      </w:r>
      <w:proofErr w:type="spellEnd"/>
      <w:r>
        <w:t xml:space="preserve"> wdrażanie w celu poprawy relacji z interesariuszami w ramach implementacji metod współpracy zdalnej, które zostały niejako wymuszone w okresie pandemii C-19</w:t>
      </w:r>
    </w:p>
    <w:p w14:paraId="366A2EE0" w14:textId="77777777" w:rsidR="001275F5" w:rsidRDefault="001275F5" w:rsidP="008A0B73">
      <w:pPr>
        <w:rPr>
          <w:b/>
          <w:bCs/>
        </w:rPr>
      </w:pPr>
    </w:p>
    <w:p w14:paraId="4BC3C833" w14:textId="77777777" w:rsidR="001275F5" w:rsidRDefault="001275F5" w:rsidP="008A0B73">
      <w:pPr>
        <w:rPr>
          <w:b/>
          <w:bCs/>
        </w:rPr>
      </w:pPr>
    </w:p>
    <w:p w14:paraId="3AE01E7C" w14:textId="77777777" w:rsidR="001275F5" w:rsidRPr="00DC04B9" w:rsidRDefault="001275F5" w:rsidP="008A0B73">
      <w:pPr>
        <w:rPr>
          <w:b/>
          <w:bCs/>
        </w:rPr>
      </w:pPr>
    </w:p>
    <w:p w14:paraId="43445C3A" w14:textId="1F7D05C8" w:rsidR="00073D15" w:rsidRPr="00D60445" w:rsidRDefault="00073D15" w:rsidP="008A0B73">
      <w:pPr>
        <w:rPr>
          <w:b/>
          <w:bCs/>
        </w:rPr>
      </w:pPr>
      <w:r w:rsidRPr="00D60445">
        <w:rPr>
          <w:b/>
          <w:bCs/>
        </w:rPr>
        <w:t>CAF</w:t>
      </w:r>
    </w:p>
    <w:p w14:paraId="6CF61AC3" w14:textId="5143C351" w:rsidR="00B667E2" w:rsidRDefault="00B667E2" w:rsidP="008A0B73">
      <w:r>
        <w:t xml:space="preserve">Polska na 3. miejscu użytkowników systemu CAF wg raportu z 2014 roku </w:t>
      </w:r>
      <w:r>
        <w:fldChar w:fldCharType="begin" w:fldLock="1"/>
      </w:r>
      <w:r w:rsidR="00FA6769">
        <w:instrText>ADDIN CSL_CITATION {"citationItems":[{"id":"ITEM-1","itemData":{"author":[{"dropping-particle":"","family":"Thijs, Nick; Staes","given":"Patrick","non-dropping-particle":"","parse-names":false,"suffix":""}],"id":"ITEM-1","issued":{"date-parts":[["2014"]]},"title":"CAF in the Education Sector. Successful stories of performance improvement","type":"report"},"uris":["http://www.mendeley.com/documents/?uuid=3e1c7649-a816-423e-9945-f2a93315919b"]}],"mendeley":{"formattedCitation":"(Thijs, Nick; Staes, 2014)","plainTextFormattedCitation":"(Thijs, Nick; Staes, 2014)","previouslyFormattedCitation":"(Thijs, Nick; Staes, 2014)"},"properties":{"noteIndex":0},"schema":"https://github.com/citation-style-language/schema/raw/master/csl-citation.json"}</w:instrText>
      </w:r>
      <w:r>
        <w:fldChar w:fldCharType="separate"/>
      </w:r>
      <w:r w:rsidRPr="00B667E2">
        <w:rPr>
          <w:noProof/>
        </w:rPr>
        <w:t>(Thijs, Nick; Staes, 2014)</w:t>
      </w:r>
      <w:r>
        <w:fldChar w:fldCharType="end"/>
      </w:r>
    </w:p>
    <w:p w14:paraId="76A19773" w14:textId="706ADA2E" w:rsidR="00B667E2" w:rsidRDefault="00B667E2" w:rsidP="008A0B73">
      <w:r>
        <w:t xml:space="preserve">CAF najpopularniejszy w instytucjach edukacyjnych i badawczych. </w:t>
      </w:r>
      <w:r>
        <w:fldChar w:fldCharType="begin" w:fldLock="1"/>
      </w:r>
      <w:r w:rsidR="00FA6769">
        <w:instrText>ADDIN CSL_CITATION {"citationItems":[{"id":"ITEM-1","itemData":{"author":[{"dropping-particle":"","family":"Thijs, Nick; Staes","given":"Patrick","non-dropping-particle":"","parse-names":false,"suffix":""}],"id":"ITEM-1","issued":{"date-parts":[["2014"]]},"title":"CAF in the Education Sector. Successful stories of performance improvement","type":"report"},"uris":["http://www.mendeley.com/documents/?uuid=3e1c7649-a816-423e-9945-f2a93315919b"]}],"mendeley":{"formattedCitation":"(Thijs, Nick; Staes, 2014)","plainTextFormattedCitation":"(Thijs, Nick; Staes, 2014)","previouslyFormattedCitation":"(Thijs, Nick; Staes, 2014)"},"properties":{"noteIndex":0},"schema":"https://github.com/citation-style-language/schema/raw/master/csl-citation.json"}</w:instrText>
      </w:r>
      <w:r>
        <w:fldChar w:fldCharType="separate"/>
      </w:r>
      <w:r w:rsidRPr="00B667E2">
        <w:rPr>
          <w:noProof/>
        </w:rPr>
        <w:t>(Thijs, Nick; Staes, 2014)</w:t>
      </w:r>
      <w:r>
        <w:fldChar w:fldCharType="end"/>
      </w:r>
    </w:p>
    <w:p w14:paraId="0905B4BF" w14:textId="6B744C9C" w:rsidR="00B667E2" w:rsidRDefault="00B667E2" w:rsidP="00B667E2">
      <w:r>
        <w:t xml:space="preserve">Zarządzanie zgodnie z Modelem CAF oznacza m.in. wdrażanie w praktyce zasad zarządzania i programową rolę przywództwa. </w:t>
      </w:r>
    </w:p>
    <w:p w14:paraId="20250609" w14:textId="3AF3B703" w:rsidR="00B667E2" w:rsidRDefault="00B667E2" w:rsidP="00B667E2">
      <w:r>
        <w:t>?</w:t>
      </w:r>
    </w:p>
    <w:p w14:paraId="14A08F90" w14:textId="77777777" w:rsidR="00B667E2" w:rsidRPr="00B667E2" w:rsidRDefault="00B667E2" w:rsidP="008A0B73"/>
    <w:p w14:paraId="2D30DB26" w14:textId="77777777" w:rsidR="005576E6" w:rsidRPr="005576E6" w:rsidRDefault="005576E6" w:rsidP="008A0B73"/>
    <w:p w14:paraId="25E444EC" w14:textId="49F6C365" w:rsidR="0056168B" w:rsidRPr="00B667E2" w:rsidRDefault="0056168B" w:rsidP="0056168B">
      <w:pPr>
        <w:rPr>
          <w:b/>
          <w:bCs/>
        </w:rPr>
      </w:pPr>
      <w:proofErr w:type="spellStart"/>
      <w:r w:rsidRPr="00B667E2">
        <w:rPr>
          <w:b/>
          <w:bCs/>
        </w:rPr>
        <w:lastRenderedPageBreak/>
        <w:t>QualHE</w:t>
      </w:r>
      <w:proofErr w:type="spellEnd"/>
      <w:r w:rsidRPr="00B667E2">
        <w:rPr>
          <w:b/>
          <w:bCs/>
        </w:rPr>
        <w:t xml:space="preserve"> jako model opracowany typowo dla uczelni wyższych</w:t>
      </w:r>
    </w:p>
    <w:p w14:paraId="127B8A48" w14:textId="4C6D22B2" w:rsidR="00073D15" w:rsidRPr="00B667E2" w:rsidRDefault="0056168B" w:rsidP="008A0B73">
      <w:pPr>
        <w:rPr>
          <w:b/>
          <w:bCs/>
        </w:rPr>
      </w:pPr>
      <w:r w:rsidRPr="00B667E2">
        <w:rPr>
          <w:b/>
          <w:bCs/>
        </w:rPr>
        <w:t>Na zakończenie odniesienie do kultury jakości oraz potrzeby jej budowania i dyskusja o jej podobieństwach i różnicach do kultury uniwersyteckiej (szczególnie w kontekście polskich uczelni).</w:t>
      </w:r>
    </w:p>
    <w:p w14:paraId="0BA7950E" w14:textId="2A4BE506" w:rsidR="002757F2" w:rsidRPr="00FC3B2A" w:rsidRDefault="002757F2" w:rsidP="008A0B73">
      <w:pPr>
        <w:rPr>
          <w:b/>
          <w:bCs/>
          <w:highlight w:val="cyan"/>
        </w:rPr>
      </w:pPr>
      <w:r w:rsidRPr="00FC3B2A">
        <w:rPr>
          <w:b/>
          <w:bCs/>
          <w:highlight w:val="cyan"/>
        </w:rPr>
        <w:t>Cytaty to wykorzystania:</w:t>
      </w:r>
    </w:p>
    <w:p w14:paraId="3C9DE734" w14:textId="77777777" w:rsidR="002757F2" w:rsidRPr="00FC729B" w:rsidRDefault="002757F2" w:rsidP="002757F2">
      <w:pPr>
        <w:rPr>
          <w:highlight w:val="cyan"/>
          <w:lang w:val="en-US"/>
        </w:rPr>
      </w:pPr>
      <w:r w:rsidRPr="00FC729B">
        <w:rPr>
          <w:highlight w:val="cyan"/>
        </w:rPr>
        <w:t xml:space="preserve">Dlatego kluczowym zagadnieniem jest ukonstytuowanie się w poszczególnych uczelniach wyższych takich wewnątrzuczelnianych podmiotów, dla których jakość kształcenia będzie celem autonomicznym, a nie formalnym obowiązkiem. Jednak w świetle wiedzy na temat kultury pracy w instytucjach, o których była wyżej mowa, owe wewnątrzuczelniane podmioty nie mogą być ograniczone do tych usytuowanych w miejscach decyzyjnych struktury organizacyjnej. </w:t>
      </w:r>
      <w:r w:rsidRPr="00FC729B">
        <w:rPr>
          <w:highlight w:val="cyan"/>
        </w:rPr>
        <w:fldChar w:fldCharType="begin" w:fldLock="1"/>
      </w:r>
      <w:r w:rsidRPr="00FC729B">
        <w:rPr>
          <w:highlight w:val="cyan"/>
        </w:rPr>
        <w:instrText>ADDIN CSL_CITATION {"citationItems":[{"id":"ITEM-1","itemData":{"DOI":"10.16926/p.2016.25.01","ISSN":"1734185X","author":[{"dropping-particle":"","family":"Rosół","given":"Adam","non-dropping-particle":"","parse-names":false,"suffix":""}],"container-title":"Prace Naukowe Akademii im. Jana Długosza w Częstochowie. Pedagogika","id":"ITEM-1","issue":"1","issued":{"date-parts":[["2016"]]},"page":"19-30","title":"Jak badać i kształtować jakość kształcenia w szkole wyższej?","type":"article-journal","volume":"25"},"locator":"19","uris":["http://www.mendeley.com/documents/?uuid=cc2eb18c-1e8e-4700-aa4e-361841f78bd2"]}],"mendeley":{"formattedCitation":"(Rosół, 2016, s. 19)","plainTextFormattedCitation":"(Rosół, 2016, s. 19)","previouslyFormattedCitation":"(Rosół, 2016, s. 19)"},"properties":{"noteIndex":0},"schema":"https://github.com/citation-style-language/schema/raw/master/csl-citation.json"}</w:instrText>
      </w:r>
      <w:r w:rsidRPr="00FC729B">
        <w:rPr>
          <w:highlight w:val="cyan"/>
        </w:rPr>
        <w:fldChar w:fldCharType="separate"/>
      </w:r>
      <w:r w:rsidRPr="00FC729B">
        <w:rPr>
          <w:noProof/>
          <w:highlight w:val="cyan"/>
          <w:lang w:val="en-US"/>
        </w:rPr>
        <w:t>(Rosół, 2016, s. 19)</w:t>
      </w:r>
      <w:r w:rsidRPr="00FC729B">
        <w:rPr>
          <w:highlight w:val="cyan"/>
        </w:rPr>
        <w:fldChar w:fldCharType="end"/>
      </w:r>
    </w:p>
    <w:p w14:paraId="10BB8F6F" w14:textId="77777777" w:rsidR="002757F2" w:rsidRPr="00FC729B" w:rsidRDefault="002757F2" w:rsidP="002757F2">
      <w:pPr>
        <w:rPr>
          <w:highlight w:val="cyan"/>
          <w:lang w:val="en-US"/>
        </w:rPr>
      </w:pPr>
    </w:p>
    <w:p w14:paraId="067A4B20" w14:textId="77777777" w:rsidR="002757F2" w:rsidRPr="00FC729B" w:rsidRDefault="002757F2" w:rsidP="002757F2">
      <w:pPr>
        <w:rPr>
          <w:highlight w:val="cyan"/>
        </w:rPr>
      </w:pPr>
      <w:r w:rsidRPr="00FC729B">
        <w:rPr>
          <w:highlight w:val="cyan"/>
          <w:lang w:val="en-US"/>
        </w:rPr>
        <w:t xml:space="preserve">Quality standards and principles used by HEIs to a great extent depend on national and international requirements and guidelines, socio-economic conditions, the short-term goals and needs, the long-term strategy, organizational life cycle, as well as management style, etc. </w:t>
      </w:r>
      <w:r w:rsidRPr="00FC729B">
        <w:rPr>
          <w:highlight w:val="cyan"/>
        </w:rPr>
        <w:fldChar w:fldCharType="begin" w:fldLock="1"/>
      </w:r>
      <w:r w:rsidRPr="00FC729B">
        <w:rPr>
          <w:highlight w:val="cyan"/>
          <w:lang w:val="en-US"/>
        </w:rPr>
        <w:instrText>ADDIN CSL_CITATION {"citationItems":[{"id":"ITEM-1","itemData":{"DOI":"10.21272/mmi.2018.2-30","ISSN":"22184511","abstract":"According to the continuous improvement principles, all Higher Education Institutions (hereafter – HEIs) focus on the requirement to improve organizational processes and achieve quality, create added value and achieve stakeholders’ satisfaction. The aim of the research is to analyse the concept “quality in higher education”, define the stakeholders within the system of higher education and to analyse students’ opinion about the importance and performance of the factors of quality of higher education. The research methods are a literature overview, analysis and synthesis, logical and comparative analysis, as well as Importance-Performance Analysis (IPA). The results of analysis showed that there are two global strategies for defining quality of higher education. The first strategy is process-oriented, the second used the specific indicators (administrative, student support, instructional; procedural quality; student performance, employability etc.). The research results show that the concept of quality is very complicated and depends on different factors, objectives of the organisation and personal experience. It is clear that students are the most important stakeholders; quality of the academic staff and study programmes are the most important elements in ensuring quality of higher education; organisation of the study process and delivery of study programmes are the most important activities. The factors that should be considered in the f</w:instrText>
      </w:r>
      <w:r w:rsidRPr="004976E1">
        <w:rPr>
          <w:highlight w:val="cyan"/>
        </w:rPr>
        <w:instrText>uture are Clear achievement assessment and feedback, Teaching methods, Student-centred learning, State subsidized studies according to quality criteria and Funding of higher education. As a perspective for investigation, it would also be helpful to find out why students consider extracurricular activities (sports, arts, etc.) and HEI reputation as factors with a low impact on quality of education, but so much attention is paid to them.","author":[{"dropping-particle":"","family":"Degtjarjova","given":"Irina","non-dropping-particle":"","parse-names":false,"suffix":""},{"dropping-particle":"","family":"Lapina","given":"Inga","non-dropping-particle":"","parse-names":false,"suffix":""},{"dropping-particle":"","family":"Freidenfelds","given":"Davis","non-dropping-particle":"","parse-names":false,"suffix":""}],"container-title":"Marketing and Management of Innovations","id":"ITEM-1","issue":"2","issued":{"date-parts":[["2018"]]},"page":"388-398","title":"Student as stakeholder: “voice of customer” in higher education quality development","type":"article-journal"},"locator":"389","uris":["http://www.mendeley.com/documents/?uuid</w:instrText>
      </w:r>
      <w:r w:rsidRPr="00FC729B">
        <w:rPr>
          <w:highlight w:val="cyan"/>
        </w:rPr>
        <w:instrText>=c70ba18a-d2a4-43d4-8669-3bb5d742a871"]}],"mendeley":{"formattedCitation":"(Degtjarjova i in., 2018, s. 389)","plainTextFormattedCitation":"(Degtjarjova i in., 2018, s. 389)","previouslyFormattedCitation":"(Degtjarjova i in., 2018, s. 389)"},"properties":{"noteIndex":0},"schema":"https://github.com/citation-style-language/schema/raw/master/csl-citation.json"}</w:instrText>
      </w:r>
      <w:r w:rsidRPr="00FC729B">
        <w:rPr>
          <w:highlight w:val="cyan"/>
        </w:rPr>
        <w:fldChar w:fldCharType="separate"/>
      </w:r>
      <w:r w:rsidRPr="00FC729B">
        <w:rPr>
          <w:noProof/>
          <w:highlight w:val="cyan"/>
        </w:rPr>
        <w:t>(Degtjarjova i in., 2018, s. 389)</w:t>
      </w:r>
      <w:r w:rsidRPr="00FC729B">
        <w:rPr>
          <w:highlight w:val="cyan"/>
        </w:rPr>
        <w:fldChar w:fldCharType="end"/>
      </w:r>
    </w:p>
    <w:p w14:paraId="1CA0CE23" w14:textId="77777777" w:rsidR="002757F2" w:rsidRPr="00FC729B" w:rsidRDefault="002757F2" w:rsidP="002757F2">
      <w:pPr>
        <w:rPr>
          <w:highlight w:val="cyan"/>
        </w:rPr>
      </w:pPr>
    </w:p>
    <w:p w14:paraId="6010E171" w14:textId="77777777" w:rsidR="002757F2" w:rsidRPr="00FC729B" w:rsidRDefault="002757F2" w:rsidP="002757F2">
      <w:pPr>
        <w:rPr>
          <w:highlight w:val="cyan"/>
        </w:rPr>
      </w:pPr>
    </w:p>
    <w:tbl>
      <w:tblPr>
        <w:tblStyle w:val="Tabela-Siatka"/>
        <w:tblW w:w="10031" w:type="dxa"/>
        <w:tblLook w:val="04A0" w:firstRow="1" w:lastRow="0" w:firstColumn="1" w:lastColumn="0" w:noHBand="0" w:noVBand="1"/>
      </w:tblPr>
      <w:tblGrid>
        <w:gridCol w:w="1101"/>
        <w:gridCol w:w="1843"/>
        <w:gridCol w:w="3118"/>
        <w:gridCol w:w="3969"/>
      </w:tblGrid>
      <w:tr w:rsidR="002757F2" w:rsidRPr="00FC729B" w14:paraId="3EEF100F" w14:textId="77777777" w:rsidTr="002A292A">
        <w:tc>
          <w:tcPr>
            <w:tcW w:w="1101" w:type="dxa"/>
            <w:tcBorders>
              <w:top w:val="nil"/>
              <w:left w:val="nil"/>
              <w:bottom w:val="nil"/>
              <w:right w:val="nil"/>
            </w:tcBorders>
          </w:tcPr>
          <w:p w14:paraId="02A585E5" w14:textId="77777777" w:rsidR="002757F2" w:rsidRPr="00FC729B" w:rsidRDefault="002757F2" w:rsidP="002A292A">
            <w:pPr>
              <w:ind w:firstLine="0"/>
              <w:rPr>
                <w:highlight w:val="cyan"/>
                <w:lang w:val="pl-PL"/>
              </w:rPr>
            </w:pPr>
          </w:p>
        </w:tc>
        <w:tc>
          <w:tcPr>
            <w:tcW w:w="1843" w:type="dxa"/>
            <w:tcBorders>
              <w:top w:val="nil"/>
              <w:left w:val="nil"/>
              <w:bottom w:val="nil"/>
              <w:right w:val="single" w:sz="4" w:space="0" w:color="auto"/>
            </w:tcBorders>
          </w:tcPr>
          <w:p w14:paraId="230E4D81" w14:textId="77777777" w:rsidR="002757F2" w:rsidRPr="00FC729B" w:rsidRDefault="002757F2" w:rsidP="002A292A">
            <w:pPr>
              <w:ind w:firstLine="0"/>
              <w:rPr>
                <w:highlight w:val="cyan"/>
                <w:lang w:val="pl-PL"/>
              </w:rPr>
            </w:pPr>
          </w:p>
        </w:tc>
        <w:tc>
          <w:tcPr>
            <w:tcW w:w="7087" w:type="dxa"/>
            <w:gridSpan w:val="2"/>
            <w:tcBorders>
              <w:left w:val="single" w:sz="4" w:space="0" w:color="auto"/>
            </w:tcBorders>
          </w:tcPr>
          <w:p w14:paraId="76C000E4" w14:textId="77777777" w:rsidR="002757F2" w:rsidRPr="00FC729B" w:rsidRDefault="002757F2" w:rsidP="002A292A">
            <w:pPr>
              <w:ind w:firstLine="0"/>
              <w:rPr>
                <w:highlight w:val="cyan"/>
                <w:lang w:val="pl-PL"/>
              </w:rPr>
            </w:pPr>
            <w:r w:rsidRPr="00FC729B">
              <w:rPr>
                <w:highlight w:val="cyan"/>
                <w:lang w:val="pl-PL"/>
              </w:rPr>
              <w:t>RELACJA DO ZARZĄDZANIA UCZENIEM SIĘ</w:t>
            </w:r>
          </w:p>
        </w:tc>
      </w:tr>
      <w:tr w:rsidR="002757F2" w:rsidRPr="00FC729B" w14:paraId="1F30573D" w14:textId="77777777" w:rsidTr="002A292A">
        <w:tc>
          <w:tcPr>
            <w:tcW w:w="1101" w:type="dxa"/>
            <w:tcBorders>
              <w:top w:val="nil"/>
              <w:left w:val="nil"/>
              <w:bottom w:val="single" w:sz="4" w:space="0" w:color="auto"/>
              <w:right w:val="nil"/>
            </w:tcBorders>
          </w:tcPr>
          <w:p w14:paraId="7447D235" w14:textId="77777777" w:rsidR="002757F2" w:rsidRPr="00FC729B" w:rsidRDefault="002757F2" w:rsidP="002A292A">
            <w:pPr>
              <w:ind w:firstLine="0"/>
              <w:rPr>
                <w:highlight w:val="cyan"/>
                <w:lang w:val="pl-PL"/>
              </w:rPr>
            </w:pPr>
          </w:p>
        </w:tc>
        <w:tc>
          <w:tcPr>
            <w:tcW w:w="1843" w:type="dxa"/>
            <w:tcBorders>
              <w:top w:val="nil"/>
              <w:left w:val="nil"/>
              <w:bottom w:val="single" w:sz="4" w:space="0" w:color="auto"/>
              <w:right w:val="single" w:sz="4" w:space="0" w:color="auto"/>
            </w:tcBorders>
          </w:tcPr>
          <w:p w14:paraId="02583564" w14:textId="77777777" w:rsidR="002757F2" w:rsidRPr="00FC729B" w:rsidRDefault="002757F2" w:rsidP="002A292A">
            <w:pPr>
              <w:ind w:firstLine="0"/>
              <w:rPr>
                <w:highlight w:val="cyan"/>
                <w:lang w:val="pl-PL"/>
              </w:rPr>
            </w:pPr>
          </w:p>
        </w:tc>
        <w:tc>
          <w:tcPr>
            <w:tcW w:w="3118" w:type="dxa"/>
            <w:tcBorders>
              <w:left w:val="single" w:sz="4" w:space="0" w:color="auto"/>
            </w:tcBorders>
          </w:tcPr>
          <w:p w14:paraId="0D04F3CE" w14:textId="77777777" w:rsidR="002757F2" w:rsidRPr="00FC729B" w:rsidRDefault="002757F2" w:rsidP="002A292A">
            <w:pPr>
              <w:ind w:firstLine="0"/>
              <w:rPr>
                <w:highlight w:val="cyan"/>
                <w:lang w:val="pl-PL"/>
              </w:rPr>
            </w:pPr>
            <w:r w:rsidRPr="00FC729B">
              <w:rPr>
                <w:highlight w:val="cyan"/>
                <w:lang w:val="pl-PL"/>
              </w:rPr>
              <w:t>Zewnętrzne</w:t>
            </w:r>
          </w:p>
        </w:tc>
        <w:tc>
          <w:tcPr>
            <w:tcW w:w="3969" w:type="dxa"/>
          </w:tcPr>
          <w:p w14:paraId="1209DB57" w14:textId="77777777" w:rsidR="002757F2" w:rsidRPr="00FC729B" w:rsidRDefault="002757F2" w:rsidP="002A292A">
            <w:pPr>
              <w:ind w:firstLine="0"/>
              <w:rPr>
                <w:highlight w:val="cyan"/>
                <w:lang w:val="pl-PL"/>
              </w:rPr>
            </w:pPr>
            <w:r w:rsidRPr="00FC729B">
              <w:rPr>
                <w:highlight w:val="cyan"/>
                <w:lang w:val="pl-PL"/>
              </w:rPr>
              <w:t>Wewnętrzne</w:t>
            </w:r>
          </w:p>
        </w:tc>
      </w:tr>
      <w:tr w:rsidR="002757F2" w:rsidRPr="00FC729B" w14:paraId="0059347D" w14:textId="77777777" w:rsidTr="002A292A">
        <w:tc>
          <w:tcPr>
            <w:tcW w:w="1101" w:type="dxa"/>
            <w:vMerge w:val="restart"/>
            <w:tcBorders>
              <w:top w:val="single" w:sz="4" w:space="0" w:color="auto"/>
            </w:tcBorders>
            <w:textDirection w:val="btLr"/>
          </w:tcPr>
          <w:p w14:paraId="1C8F840F" w14:textId="77777777" w:rsidR="002757F2" w:rsidRPr="00FC729B" w:rsidRDefault="002757F2" w:rsidP="002A292A">
            <w:pPr>
              <w:ind w:left="113" w:right="113" w:firstLine="0"/>
              <w:jc w:val="center"/>
              <w:rPr>
                <w:highlight w:val="cyan"/>
                <w:lang w:val="pl-PL"/>
              </w:rPr>
            </w:pPr>
            <w:r w:rsidRPr="00FC729B">
              <w:rPr>
                <w:highlight w:val="cyan"/>
                <w:lang w:val="pl-PL"/>
              </w:rPr>
              <w:t>CEL PROCEDURY PROJAKOŚCIOWEJ</w:t>
            </w:r>
          </w:p>
          <w:p w14:paraId="48C9FAD1" w14:textId="77777777" w:rsidR="002757F2" w:rsidRPr="00FC729B" w:rsidRDefault="002757F2" w:rsidP="002A292A">
            <w:pPr>
              <w:ind w:left="113" w:right="113" w:firstLine="0"/>
              <w:jc w:val="center"/>
              <w:rPr>
                <w:highlight w:val="cyan"/>
                <w:lang w:val="pl-PL"/>
              </w:rPr>
            </w:pPr>
          </w:p>
        </w:tc>
        <w:tc>
          <w:tcPr>
            <w:tcW w:w="1843" w:type="dxa"/>
            <w:tcBorders>
              <w:top w:val="single" w:sz="4" w:space="0" w:color="auto"/>
            </w:tcBorders>
          </w:tcPr>
          <w:p w14:paraId="07A81170" w14:textId="77777777" w:rsidR="002757F2" w:rsidRPr="00FC729B" w:rsidRDefault="002757F2" w:rsidP="002A292A">
            <w:pPr>
              <w:ind w:firstLine="0"/>
              <w:rPr>
                <w:highlight w:val="cyan"/>
                <w:lang w:val="pl-PL"/>
              </w:rPr>
            </w:pPr>
            <w:r w:rsidRPr="00FC729B">
              <w:rPr>
                <w:highlight w:val="cyan"/>
                <w:lang w:val="pl-PL"/>
              </w:rPr>
              <w:t>Określanie progów</w:t>
            </w:r>
          </w:p>
        </w:tc>
        <w:tc>
          <w:tcPr>
            <w:tcW w:w="3118" w:type="dxa"/>
          </w:tcPr>
          <w:p w14:paraId="55B1A7E3" w14:textId="77777777" w:rsidR="002757F2" w:rsidRPr="00FC729B" w:rsidRDefault="002757F2" w:rsidP="002A292A">
            <w:pPr>
              <w:spacing w:line="276" w:lineRule="auto"/>
              <w:ind w:firstLine="0"/>
              <w:jc w:val="left"/>
              <w:rPr>
                <w:highlight w:val="cyan"/>
                <w:lang w:val="pl-PL"/>
              </w:rPr>
            </w:pPr>
            <w:r w:rsidRPr="00FC729B">
              <w:rPr>
                <w:highlight w:val="cyan"/>
                <w:lang w:val="pl-PL"/>
              </w:rPr>
              <w:t>Recenzje:</w:t>
            </w:r>
          </w:p>
          <w:p w14:paraId="1B82A421" w14:textId="77777777" w:rsidR="002757F2" w:rsidRPr="00FC729B" w:rsidRDefault="002757F2" w:rsidP="002757F2">
            <w:pPr>
              <w:pStyle w:val="Akapitzlist"/>
              <w:numPr>
                <w:ilvl w:val="0"/>
                <w:numId w:val="22"/>
              </w:numPr>
              <w:spacing w:before="0" w:line="276" w:lineRule="auto"/>
              <w:ind w:left="357" w:hanging="357"/>
              <w:jc w:val="left"/>
              <w:rPr>
                <w:sz w:val="20"/>
                <w:szCs w:val="20"/>
                <w:highlight w:val="cyan"/>
                <w:lang w:val="pl-PL"/>
              </w:rPr>
            </w:pPr>
            <w:r w:rsidRPr="00FC729B">
              <w:rPr>
                <w:sz w:val="20"/>
                <w:szCs w:val="20"/>
                <w:highlight w:val="cyan"/>
                <w:lang w:val="pl-PL"/>
              </w:rPr>
              <w:t>wewnątrz instytucji</w:t>
            </w:r>
          </w:p>
          <w:p w14:paraId="7DDF58B5" w14:textId="77777777" w:rsidR="002757F2" w:rsidRPr="00FC729B" w:rsidRDefault="002757F2" w:rsidP="002757F2">
            <w:pPr>
              <w:pStyle w:val="Akapitzlist"/>
              <w:numPr>
                <w:ilvl w:val="0"/>
                <w:numId w:val="22"/>
              </w:numPr>
              <w:spacing w:before="0" w:line="276" w:lineRule="auto"/>
              <w:ind w:left="357" w:hanging="357"/>
              <w:jc w:val="left"/>
              <w:rPr>
                <w:sz w:val="20"/>
                <w:szCs w:val="20"/>
                <w:highlight w:val="cyan"/>
                <w:lang w:val="pl-PL"/>
              </w:rPr>
            </w:pPr>
            <w:r w:rsidRPr="00FC729B">
              <w:rPr>
                <w:sz w:val="20"/>
                <w:szCs w:val="20"/>
                <w:highlight w:val="cyan"/>
                <w:lang w:val="pl-PL"/>
              </w:rPr>
              <w:t>specjalistów z dziedziny</w:t>
            </w:r>
          </w:p>
          <w:p w14:paraId="7C5B05F8" w14:textId="77777777" w:rsidR="002757F2" w:rsidRPr="00FC729B" w:rsidRDefault="002757F2" w:rsidP="002757F2">
            <w:pPr>
              <w:pStyle w:val="Akapitzlist"/>
              <w:numPr>
                <w:ilvl w:val="0"/>
                <w:numId w:val="22"/>
              </w:numPr>
              <w:spacing w:before="0" w:line="276" w:lineRule="auto"/>
              <w:ind w:left="357" w:hanging="357"/>
              <w:jc w:val="left"/>
              <w:rPr>
                <w:highlight w:val="cyan"/>
                <w:lang w:val="pl-PL"/>
              </w:rPr>
            </w:pPr>
            <w:r w:rsidRPr="00FC729B">
              <w:rPr>
                <w:sz w:val="20"/>
                <w:szCs w:val="20"/>
                <w:highlight w:val="cyan"/>
                <w:lang w:val="pl-PL"/>
              </w:rPr>
              <w:t>organizacje zawodowe</w:t>
            </w:r>
          </w:p>
        </w:tc>
        <w:tc>
          <w:tcPr>
            <w:tcW w:w="3969" w:type="dxa"/>
          </w:tcPr>
          <w:p w14:paraId="4B0102CA" w14:textId="77777777" w:rsidR="002757F2" w:rsidRPr="00FC729B" w:rsidRDefault="002757F2" w:rsidP="002A292A">
            <w:pPr>
              <w:spacing w:line="276" w:lineRule="auto"/>
              <w:ind w:firstLine="0"/>
              <w:jc w:val="left"/>
              <w:rPr>
                <w:highlight w:val="cyan"/>
                <w:lang w:val="pl-PL"/>
              </w:rPr>
            </w:pPr>
            <w:r w:rsidRPr="00FC729B">
              <w:rPr>
                <w:highlight w:val="cyan"/>
                <w:lang w:val="pl-PL"/>
              </w:rPr>
              <w:t>Określenie efektów kształcenia i standardu usług;</w:t>
            </w:r>
          </w:p>
          <w:p w14:paraId="00D4D76E" w14:textId="77777777" w:rsidR="002757F2" w:rsidRPr="00FC729B" w:rsidRDefault="002757F2" w:rsidP="002A292A">
            <w:pPr>
              <w:spacing w:before="0" w:line="276" w:lineRule="auto"/>
              <w:ind w:firstLine="0"/>
              <w:jc w:val="left"/>
              <w:rPr>
                <w:highlight w:val="cyan"/>
                <w:lang w:val="pl-PL"/>
              </w:rPr>
            </w:pPr>
            <w:r w:rsidRPr="00FC729B">
              <w:rPr>
                <w:highlight w:val="cyan"/>
                <w:lang w:val="pl-PL"/>
              </w:rPr>
              <w:t>Ocena efektów pod kątem celów</w:t>
            </w:r>
          </w:p>
        </w:tc>
      </w:tr>
      <w:tr w:rsidR="002757F2" w:rsidRPr="00FC729B" w14:paraId="7F2EBEAE" w14:textId="77777777" w:rsidTr="002A292A">
        <w:tc>
          <w:tcPr>
            <w:tcW w:w="1101" w:type="dxa"/>
            <w:vMerge/>
          </w:tcPr>
          <w:p w14:paraId="793F4240" w14:textId="77777777" w:rsidR="002757F2" w:rsidRPr="00FC729B" w:rsidRDefault="002757F2" w:rsidP="002A292A">
            <w:pPr>
              <w:ind w:firstLine="0"/>
              <w:rPr>
                <w:highlight w:val="cyan"/>
                <w:lang w:val="pl-PL"/>
              </w:rPr>
            </w:pPr>
          </w:p>
        </w:tc>
        <w:tc>
          <w:tcPr>
            <w:tcW w:w="1843" w:type="dxa"/>
          </w:tcPr>
          <w:p w14:paraId="0ADD885A" w14:textId="77777777" w:rsidR="002757F2" w:rsidRPr="00FC729B" w:rsidRDefault="002757F2" w:rsidP="002A292A">
            <w:pPr>
              <w:ind w:firstLine="0"/>
              <w:rPr>
                <w:highlight w:val="cyan"/>
                <w:lang w:val="pl-PL"/>
              </w:rPr>
            </w:pPr>
            <w:r w:rsidRPr="00FC729B">
              <w:rPr>
                <w:highlight w:val="cyan"/>
                <w:lang w:val="pl-PL"/>
              </w:rPr>
              <w:t>Wzmocnienie procesu</w:t>
            </w:r>
          </w:p>
        </w:tc>
        <w:tc>
          <w:tcPr>
            <w:tcW w:w="3118" w:type="dxa"/>
          </w:tcPr>
          <w:p w14:paraId="6FC48C7B" w14:textId="77777777" w:rsidR="002757F2" w:rsidRPr="00FC729B" w:rsidRDefault="002757F2" w:rsidP="002A292A">
            <w:pPr>
              <w:spacing w:line="276" w:lineRule="auto"/>
              <w:ind w:firstLine="0"/>
              <w:jc w:val="left"/>
              <w:rPr>
                <w:highlight w:val="cyan"/>
                <w:lang w:val="pl-PL"/>
              </w:rPr>
            </w:pPr>
            <w:r w:rsidRPr="00FC729B">
              <w:rPr>
                <w:highlight w:val="cyan"/>
                <w:lang w:val="pl-PL"/>
              </w:rPr>
              <w:t>Monitoring instytucjonalny z informacją zwrotną</w:t>
            </w:r>
          </w:p>
          <w:p w14:paraId="624E35D4" w14:textId="77777777" w:rsidR="002757F2" w:rsidRPr="00FC729B" w:rsidRDefault="002757F2" w:rsidP="002A292A">
            <w:pPr>
              <w:spacing w:before="0" w:line="276" w:lineRule="auto"/>
              <w:ind w:firstLine="0"/>
              <w:jc w:val="left"/>
              <w:rPr>
                <w:highlight w:val="cyan"/>
                <w:lang w:val="pl-PL"/>
              </w:rPr>
            </w:pPr>
            <w:r w:rsidRPr="00FC729B">
              <w:rPr>
                <w:highlight w:val="cyan"/>
                <w:lang w:val="pl-PL"/>
              </w:rPr>
              <w:t>Audyt całej instytucji</w:t>
            </w:r>
          </w:p>
        </w:tc>
        <w:tc>
          <w:tcPr>
            <w:tcW w:w="3969" w:type="dxa"/>
          </w:tcPr>
          <w:p w14:paraId="6D73FCA0" w14:textId="77777777" w:rsidR="002757F2" w:rsidRPr="00FC729B" w:rsidRDefault="002757F2" w:rsidP="002A292A">
            <w:pPr>
              <w:spacing w:line="276" w:lineRule="auto"/>
              <w:ind w:firstLine="0"/>
              <w:jc w:val="left"/>
              <w:rPr>
                <w:highlight w:val="cyan"/>
                <w:lang w:val="pl-PL"/>
              </w:rPr>
            </w:pPr>
            <w:r w:rsidRPr="00FC729B">
              <w:rPr>
                <w:highlight w:val="cyan"/>
                <w:lang w:val="pl-PL"/>
              </w:rPr>
              <w:t>Spojrzenie interesariuszy:</w:t>
            </w:r>
          </w:p>
          <w:p w14:paraId="15AF7492" w14:textId="77777777" w:rsidR="002757F2" w:rsidRPr="00FC729B" w:rsidRDefault="002757F2" w:rsidP="002757F2">
            <w:pPr>
              <w:pStyle w:val="Akapitzlist"/>
              <w:numPr>
                <w:ilvl w:val="0"/>
                <w:numId w:val="22"/>
              </w:numPr>
              <w:spacing w:before="0" w:line="276" w:lineRule="auto"/>
              <w:ind w:left="357" w:hanging="357"/>
              <w:jc w:val="left"/>
              <w:rPr>
                <w:sz w:val="20"/>
                <w:szCs w:val="20"/>
                <w:highlight w:val="cyan"/>
                <w:lang w:val="pl-PL"/>
              </w:rPr>
            </w:pPr>
            <w:r w:rsidRPr="00FC729B">
              <w:rPr>
                <w:sz w:val="20"/>
                <w:szCs w:val="20"/>
                <w:highlight w:val="cyan"/>
                <w:lang w:val="pl-PL"/>
              </w:rPr>
              <w:t>informacja zwrotna od studentów</w:t>
            </w:r>
          </w:p>
          <w:p w14:paraId="0717D4FE" w14:textId="77777777" w:rsidR="002757F2" w:rsidRPr="00FC729B" w:rsidRDefault="002757F2" w:rsidP="002757F2">
            <w:pPr>
              <w:pStyle w:val="Akapitzlist"/>
              <w:numPr>
                <w:ilvl w:val="0"/>
                <w:numId w:val="22"/>
              </w:numPr>
              <w:spacing w:before="0" w:line="276" w:lineRule="auto"/>
              <w:ind w:left="357" w:hanging="357"/>
              <w:jc w:val="left"/>
              <w:rPr>
                <w:sz w:val="20"/>
                <w:szCs w:val="20"/>
                <w:highlight w:val="cyan"/>
                <w:lang w:val="pl-PL"/>
              </w:rPr>
            </w:pPr>
            <w:r w:rsidRPr="00FC729B">
              <w:rPr>
                <w:sz w:val="20"/>
                <w:szCs w:val="20"/>
                <w:highlight w:val="cyan"/>
                <w:lang w:val="pl-PL"/>
              </w:rPr>
              <w:t>informacja zwrotna od pracodawców</w:t>
            </w:r>
          </w:p>
          <w:p w14:paraId="3852C07B" w14:textId="77777777" w:rsidR="002757F2" w:rsidRPr="00FC729B" w:rsidRDefault="002757F2" w:rsidP="002A292A">
            <w:pPr>
              <w:spacing w:before="0" w:line="276" w:lineRule="auto"/>
              <w:ind w:firstLine="0"/>
              <w:jc w:val="left"/>
              <w:rPr>
                <w:highlight w:val="cyan"/>
                <w:lang w:val="pl-PL"/>
              </w:rPr>
            </w:pPr>
            <w:r w:rsidRPr="00FC729B">
              <w:rPr>
                <w:highlight w:val="cyan"/>
                <w:lang w:val="pl-PL"/>
              </w:rPr>
              <w:t>Badanie praktyki edukacyjnej</w:t>
            </w:r>
          </w:p>
          <w:p w14:paraId="59AF0EF7" w14:textId="77777777" w:rsidR="002757F2" w:rsidRPr="00FC729B" w:rsidRDefault="002757F2" w:rsidP="002A292A">
            <w:pPr>
              <w:spacing w:before="0" w:line="276" w:lineRule="auto"/>
              <w:ind w:firstLine="0"/>
              <w:jc w:val="left"/>
              <w:rPr>
                <w:highlight w:val="cyan"/>
                <w:lang w:val="pl-PL"/>
              </w:rPr>
            </w:pPr>
            <w:r w:rsidRPr="00FC729B">
              <w:rPr>
                <w:highlight w:val="cyan"/>
                <w:lang w:val="pl-PL"/>
              </w:rPr>
              <w:t>Przegląd celów</w:t>
            </w:r>
          </w:p>
          <w:p w14:paraId="2BDE033B" w14:textId="77777777" w:rsidR="002757F2" w:rsidRPr="00FC729B" w:rsidRDefault="002757F2" w:rsidP="002A292A">
            <w:pPr>
              <w:spacing w:before="0" w:line="276" w:lineRule="auto"/>
              <w:ind w:firstLine="0"/>
              <w:jc w:val="left"/>
              <w:rPr>
                <w:highlight w:val="cyan"/>
                <w:lang w:val="pl-PL"/>
              </w:rPr>
            </w:pPr>
            <w:r w:rsidRPr="00FC729B">
              <w:rPr>
                <w:highlight w:val="cyan"/>
                <w:lang w:val="pl-PL"/>
              </w:rPr>
              <w:t>Ocena nauczania i oceniania</w:t>
            </w:r>
          </w:p>
        </w:tc>
      </w:tr>
    </w:tbl>
    <w:p w14:paraId="3F5607A8" w14:textId="77777777" w:rsidR="002757F2" w:rsidRPr="00FC729B" w:rsidRDefault="002757F2" w:rsidP="002757F2">
      <w:pPr>
        <w:rPr>
          <w:highlight w:val="cyan"/>
        </w:rPr>
      </w:pPr>
      <w:r w:rsidRPr="00FC729B">
        <w:rPr>
          <w:highlight w:val="cyan"/>
        </w:rPr>
        <w:t xml:space="preserve">Źródło: </w:t>
      </w:r>
      <w:r w:rsidRPr="00FC729B">
        <w:rPr>
          <w:highlight w:val="cyan"/>
        </w:rPr>
        <w:fldChar w:fldCharType="begin" w:fldLock="1"/>
      </w:r>
      <w:r w:rsidRPr="00FC729B">
        <w:rPr>
          <w:highlight w:val="cyan"/>
        </w:rPr>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education","type":"article-journal","volume":"12"},"locator":"262","uris":["http://www.mendeley.com/documents/?uuid=1a9dbf92-d0be-38e7-b2f0-59a75540ece2"]}],"mendeley":{"formattedCitation":"(Newby, 1999, s. 262)","plainTextFormattedCitation":"(Newby, 1999, s. 262)","previouslyFormattedCitation":"(Newby, 1999, s. 262)"},"properties":{"noteIndex":0},"schema":"https://github.com/citation-style-language/schema/raw/master/csl-citation.json"}</w:instrText>
      </w:r>
      <w:r w:rsidRPr="00FC729B">
        <w:rPr>
          <w:highlight w:val="cyan"/>
        </w:rPr>
        <w:fldChar w:fldCharType="separate"/>
      </w:r>
      <w:r w:rsidRPr="00FC729B">
        <w:rPr>
          <w:noProof/>
          <w:highlight w:val="cyan"/>
        </w:rPr>
        <w:t>(Newby, 1999, s. 262)</w:t>
      </w:r>
      <w:r w:rsidRPr="00FC729B">
        <w:rPr>
          <w:highlight w:val="cyan"/>
        </w:rPr>
        <w:fldChar w:fldCharType="end"/>
      </w:r>
    </w:p>
    <w:p w14:paraId="627087FA" w14:textId="77777777" w:rsidR="002757F2" w:rsidRPr="00FC729B" w:rsidRDefault="002757F2" w:rsidP="002757F2">
      <w:pPr>
        <w:rPr>
          <w:highlight w:val="cyan"/>
        </w:rPr>
      </w:pPr>
      <w:r w:rsidRPr="00FC729B">
        <w:rPr>
          <w:highlight w:val="cyan"/>
        </w:rPr>
        <w:t xml:space="preserve">Bardziej formalnymi systemami zapewniania jakości są systemy zewnętrzne, które wymagają poddania swoich działań pod osąd przez innych </w:t>
      </w:r>
      <w:r w:rsidRPr="00FC729B">
        <w:rPr>
          <w:highlight w:val="cyan"/>
        </w:rPr>
        <w:fldChar w:fldCharType="begin" w:fldLock="1"/>
      </w:r>
      <w:r w:rsidRPr="00FC729B">
        <w:rPr>
          <w:highlight w:val="cyan"/>
        </w:rPr>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education","type":"article-journal","volume":"12"},"locator":"262","uris":["http://www.mendeley.com/documents/?uuid=1a9dbf92-d0be-38e7-b2f0-59a75540ece2"]}],"mendeley":{"formattedCitation":"(Newby, 1999, s. 262)","plainTextFormattedCitation":"(Newby, 1999, s. 262)","previouslyFormattedCitation":"(Newby, 1999, s. 262)"},"properties":{"noteIndex":0},"schema":"https://github.com/citation-style-language/schema/raw/master/csl-citation.json"}</w:instrText>
      </w:r>
      <w:r w:rsidRPr="00FC729B">
        <w:rPr>
          <w:highlight w:val="cyan"/>
        </w:rPr>
        <w:fldChar w:fldCharType="separate"/>
      </w:r>
      <w:r w:rsidRPr="00FC729B">
        <w:rPr>
          <w:noProof/>
          <w:highlight w:val="cyan"/>
        </w:rPr>
        <w:t>(Newby, 1999, s. 262)</w:t>
      </w:r>
      <w:r w:rsidRPr="00FC729B">
        <w:rPr>
          <w:highlight w:val="cyan"/>
        </w:rPr>
        <w:fldChar w:fldCharType="end"/>
      </w:r>
      <w:r w:rsidRPr="00FC729B">
        <w:rPr>
          <w:highlight w:val="cyan"/>
        </w:rPr>
        <w:t>. Jedna z form to oceny wskazujące na osiągnięcie pewnych wymaganych lub pożądanych progów poziomu jakości. Druga forma oceny zewnętrznej do audyt, który dotyczy raczej systemu i procesów niż sposobów nauczania i oceniania. Ocenianie poprzez badanie czy zostały spełnione pewne wymagania progowe lub standardy może prowadzić do większego zainteresowania dobrymi rezultatami okresowej oceny niż podejmowa</w:t>
      </w:r>
      <w:r w:rsidRPr="00FC729B">
        <w:rPr>
          <w:highlight w:val="cyan"/>
        </w:rPr>
        <w:lastRenderedPageBreak/>
        <w:t xml:space="preserve">niem działań mających rzeczywistą wartość dla studentów i/lub innych istotnych interesariuszy </w:t>
      </w:r>
      <w:r w:rsidRPr="00FC729B">
        <w:rPr>
          <w:highlight w:val="cyan"/>
        </w:rPr>
        <w:fldChar w:fldCharType="begin" w:fldLock="1"/>
      </w:r>
      <w:r w:rsidRPr="00FC729B">
        <w:rPr>
          <w:highlight w:val="cyan"/>
        </w:rPr>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education","type":"article-journal","volume":"12"},"locator":"263","uris":["http://www.mendeley.com/documents/?uuid=1a9dbf92-d0be-38e7-b2f0-59a75540ece2"]}],"mendeley":{"formattedCitation":"(Newby, 1999, s. 263)","plainTextFormattedCitation":"(Newby, 1999, s. 263)","previouslyFormattedCitation":"(Newby, 1999, s. 263)"},"properties":{"noteIndex":0},"schema":"https://github.com/citation-style-language/schema/raw/master/csl-citation.json"}</w:instrText>
      </w:r>
      <w:r w:rsidRPr="00FC729B">
        <w:rPr>
          <w:highlight w:val="cyan"/>
        </w:rPr>
        <w:fldChar w:fldCharType="separate"/>
      </w:r>
      <w:r w:rsidRPr="00FC729B">
        <w:rPr>
          <w:noProof/>
          <w:highlight w:val="cyan"/>
        </w:rPr>
        <w:t>(Newby, 1999, s. 263)</w:t>
      </w:r>
      <w:r w:rsidRPr="00FC729B">
        <w:rPr>
          <w:highlight w:val="cyan"/>
        </w:rPr>
        <w:fldChar w:fldCharType="end"/>
      </w:r>
      <w:r w:rsidRPr="00FC729B">
        <w:rPr>
          <w:highlight w:val="cyan"/>
        </w:rPr>
        <w:t>.</w:t>
      </w:r>
    </w:p>
    <w:p w14:paraId="121D7AC2" w14:textId="77777777" w:rsidR="002757F2" w:rsidRPr="00FC729B" w:rsidRDefault="002757F2" w:rsidP="002757F2">
      <w:pPr>
        <w:rPr>
          <w:highlight w:val="cyan"/>
        </w:rPr>
      </w:pPr>
    </w:p>
    <w:p w14:paraId="0FFB1E66" w14:textId="77777777" w:rsidR="002757F2" w:rsidRPr="00233788" w:rsidRDefault="002757F2" w:rsidP="002757F2">
      <w:r w:rsidRPr="00FC729B">
        <w:rPr>
          <w:highlight w:val="cyan"/>
        </w:rPr>
        <w:t xml:space="preserve">Kulturowe bariery dla wdrożenia kompleksowego zarządzani jakością na uczelniach sprowadzają się to trzech ogólnych kategorii: natury kultury zarządzania (zmiany w strukturze organizacyjnej, wymagania finansowo-kosztowe, silne struktury demokratyczne zarządzania), tradycyjnej kultury akademickiej (siła tradycji, która sprawia, że jeśli zabraknie odpowiedniej kontroli to wszystkie zmiany są z czasem „oswajane” tak, by powrócić to wcześniejszego </w:t>
      </w:r>
      <w:r w:rsidRPr="00FC729B">
        <w:rPr>
          <w:i/>
          <w:iCs/>
          <w:highlight w:val="cyan"/>
        </w:rPr>
        <w:t>status quo</w:t>
      </w:r>
      <w:r w:rsidRPr="00FC729B">
        <w:rPr>
          <w:highlight w:val="cyan"/>
        </w:rPr>
        <w:t xml:space="preserve">) i spuścizny po wcześniejszych inicjatywach projakościowych (standardy bazujące na akceptacji społeczności akademickiej, zwyczajowe trudności w uzyskaniu porównywalności i utrzymaniu wysokiego poziomu standardów) </w:t>
      </w:r>
      <w:r w:rsidRPr="00FC729B">
        <w:rPr>
          <w:highlight w:val="cyan"/>
        </w:rPr>
        <w:fldChar w:fldCharType="begin" w:fldLock="1"/>
      </w:r>
      <w:r w:rsidRPr="00FC729B">
        <w:rPr>
          <w:highlight w:val="cyan"/>
        </w:rPr>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education","type":"article-journal","volume":"12"},"locator":"266","uris":["http://www.mendeley.com/documents/?uuid=1a9dbf92-d0be-38e7-b2f0-59a75540ece2"]}],"mendeley":{"formattedCitation":"(Newby, 1999, s. 266)","plainTextFormattedCitation":"(Newby, 1999, s. 266)","previouslyFormattedCitation":"(Newby, 1999, s. 266)"},"properties":{"noteIndex":0},"schema":"https://github.com/citation-style-language/schema/raw/master/csl-citation.json"}</w:instrText>
      </w:r>
      <w:r w:rsidRPr="00FC729B">
        <w:rPr>
          <w:highlight w:val="cyan"/>
        </w:rPr>
        <w:fldChar w:fldCharType="separate"/>
      </w:r>
      <w:r w:rsidRPr="00FC729B">
        <w:rPr>
          <w:noProof/>
          <w:highlight w:val="cyan"/>
        </w:rPr>
        <w:t>(Newby, 1999, s. 266)</w:t>
      </w:r>
      <w:r w:rsidRPr="00FC729B">
        <w:rPr>
          <w:highlight w:val="cyan"/>
        </w:rPr>
        <w:fldChar w:fldCharType="end"/>
      </w:r>
    </w:p>
    <w:p w14:paraId="2F171FB0" w14:textId="77777777" w:rsidR="002757F2" w:rsidRDefault="002757F2" w:rsidP="008A0B73"/>
    <w:p w14:paraId="4F76F005" w14:textId="0F8982C5" w:rsidR="008A0B73" w:rsidRPr="00511706" w:rsidRDefault="008A0B73" w:rsidP="008A0B73">
      <w:pPr>
        <w:rPr>
          <w:color w:val="FF0000"/>
        </w:rPr>
      </w:pPr>
      <w:commentRangeStart w:id="261"/>
      <w:r w:rsidRPr="00233788">
        <w:rPr>
          <w:color w:val="FF0000"/>
        </w:rPr>
        <w:t xml:space="preserve">Polskie uczelnie wyższe mają dość dużą dowolność w zakresie implementacji wewnętrznego systemu zapewniania jakości. Muszą jednak spełniać podstawowe wymagania stawiane tym systemom, określone w statucie Polskiej Komisji Akredytacyjnej </w:t>
      </w:r>
      <w:sdt>
        <w:sdtPr>
          <w:rPr>
            <w:color w:val="FF0000"/>
          </w:rPr>
          <w:id w:val="-1492788467"/>
          <w:citation/>
        </w:sdtPr>
        <w:sdtContent>
          <w:r w:rsidRPr="00233788">
            <w:rPr>
              <w:color w:val="FF0000"/>
            </w:rPr>
            <w:fldChar w:fldCharType="begin"/>
          </w:r>
          <w:r w:rsidRPr="00233788">
            <w:rPr>
              <w:color w:val="FF0000"/>
            </w:rPr>
            <w:instrText xml:space="preserve">CITATION Chm13 \l 1045 </w:instrText>
          </w:r>
          <w:r w:rsidRPr="00233788">
            <w:rPr>
              <w:color w:val="FF0000"/>
            </w:rPr>
            <w:fldChar w:fldCharType="separate"/>
          </w:r>
          <w:r w:rsidRPr="00C24DBA">
            <w:rPr>
              <w:noProof/>
              <w:color w:val="FF0000"/>
            </w:rPr>
            <w:t>(Chmielecka, 2013)</w:t>
          </w:r>
          <w:r w:rsidRPr="00233788">
            <w:rPr>
              <w:color w:val="FF0000"/>
            </w:rPr>
            <w:fldChar w:fldCharType="end"/>
          </w:r>
        </w:sdtContent>
      </w:sdt>
      <w:r w:rsidRPr="00233788">
        <w:rPr>
          <w:color w:val="FF0000"/>
        </w:rPr>
        <w:t xml:space="preserve">. Wymagania te w większości odpowiadają wymaganiom stawianym w dokumencie Standardy i wytyczne dla zapewniania jakości w edukacji wyższej (ESG - </w:t>
      </w:r>
      <w:proofErr w:type="spellStart"/>
      <w:r w:rsidRPr="00233788">
        <w:rPr>
          <w:i/>
          <w:color w:val="FF0000"/>
        </w:rPr>
        <w:t>Standards</w:t>
      </w:r>
      <w:proofErr w:type="spellEnd"/>
      <w:r w:rsidRPr="00233788">
        <w:rPr>
          <w:i/>
          <w:color w:val="FF0000"/>
        </w:rPr>
        <w:t xml:space="preserve"> and </w:t>
      </w:r>
      <w:proofErr w:type="spellStart"/>
      <w:r w:rsidRPr="00233788">
        <w:rPr>
          <w:i/>
          <w:color w:val="FF0000"/>
        </w:rPr>
        <w:t>Guidelines</w:t>
      </w:r>
      <w:proofErr w:type="spellEnd"/>
      <w:r w:rsidRPr="00233788">
        <w:rPr>
          <w:i/>
          <w:color w:val="FF0000"/>
        </w:rPr>
        <w:t xml:space="preserve"> for </w:t>
      </w:r>
      <w:proofErr w:type="spellStart"/>
      <w:r w:rsidRPr="00233788">
        <w:rPr>
          <w:i/>
          <w:color w:val="FF0000"/>
        </w:rPr>
        <w:t>Quality</w:t>
      </w:r>
      <w:proofErr w:type="spellEnd"/>
      <w:r w:rsidRPr="00233788">
        <w:rPr>
          <w:i/>
          <w:color w:val="FF0000"/>
        </w:rPr>
        <w:t xml:space="preserve"> </w:t>
      </w:r>
      <w:proofErr w:type="spellStart"/>
      <w:r w:rsidRPr="00233788">
        <w:rPr>
          <w:i/>
          <w:color w:val="FF0000"/>
        </w:rPr>
        <w:t>assurance</w:t>
      </w:r>
      <w:proofErr w:type="spellEnd"/>
      <w:r w:rsidRPr="00233788">
        <w:rPr>
          <w:i/>
          <w:color w:val="FF0000"/>
        </w:rPr>
        <w:t xml:space="preserve"> in </w:t>
      </w:r>
      <w:proofErr w:type="spellStart"/>
      <w:r w:rsidRPr="00233788">
        <w:rPr>
          <w:i/>
          <w:color w:val="FF0000"/>
        </w:rPr>
        <w:t>Higher</w:t>
      </w:r>
      <w:proofErr w:type="spellEnd"/>
      <w:r w:rsidRPr="00233788">
        <w:rPr>
          <w:i/>
          <w:color w:val="FF0000"/>
        </w:rPr>
        <w:t xml:space="preserve"> </w:t>
      </w:r>
      <w:proofErr w:type="spellStart"/>
      <w:r w:rsidRPr="00233788">
        <w:rPr>
          <w:i/>
          <w:color w:val="FF0000"/>
        </w:rPr>
        <w:t>Education</w:t>
      </w:r>
      <w:proofErr w:type="spellEnd"/>
      <w:r w:rsidRPr="00233788">
        <w:rPr>
          <w:color w:val="FF0000"/>
        </w:rPr>
        <w:t>).autorstwa Europejskie Stowarzyszenie na rzecz zapewniania jakości w Edukacji Wyższej (</w:t>
      </w:r>
      <w:r w:rsidRPr="00233788">
        <w:rPr>
          <w:i/>
          <w:color w:val="FF0000"/>
        </w:rPr>
        <w:t xml:space="preserve">ENQA – </w:t>
      </w:r>
      <w:proofErr w:type="spellStart"/>
      <w:r w:rsidRPr="00233788">
        <w:rPr>
          <w:i/>
          <w:color w:val="FF0000"/>
        </w:rPr>
        <w:t>European</w:t>
      </w:r>
      <w:proofErr w:type="spellEnd"/>
      <w:r w:rsidRPr="00233788">
        <w:rPr>
          <w:i/>
          <w:color w:val="FF0000"/>
        </w:rPr>
        <w:t xml:space="preserve"> </w:t>
      </w:r>
      <w:proofErr w:type="spellStart"/>
      <w:r w:rsidRPr="00233788">
        <w:rPr>
          <w:i/>
          <w:color w:val="FF0000"/>
        </w:rPr>
        <w:t>association</w:t>
      </w:r>
      <w:proofErr w:type="spellEnd"/>
      <w:r w:rsidRPr="00233788">
        <w:rPr>
          <w:i/>
          <w:color w:val="FF0000"/>
        </w:rPr>
        <w:t xml:space="preserve"> for </w:t>
      </w:r>
      <w:proofErr w:type="spellStart"/>
      <w:r w:rsidRPr="00233788">
        <w:rPr>
          <w:i/>
          <w:color w:val="FF0000"/>
        </w:rPr>
        <w:t>Quality</w:t>
      </w:r>
      <w:proofErr w:type="spellEnd"/>
      <w:r w:rsidRPr="00233788">
        <w:rPr>
          <w:i/>
          <w:color w:val="FF0000"/>
        </w:rPr>
        <w:t xml:space="preserve"> Assurance in </w:t>
      </w:r>
      <w:proofErr w:type="spellStart"/>
      <w:r w:rsidRPr="00233788">
        <w:rPr>
          <w:i/>
          <w:color w:val="FF0000"/>
        </w:rPr>
        <w:t>Higher</w:t>
      </w:r>
      <w:proofErr w:type="spellEnd"/>
      <w:r w:rsidRPr="00233788">
        <w:rPr>
          <w:i/>
          <w:color w:val="FF0000"/>
        </w:rPr>
        <w:t xml:space="preserve"> </w:t>
      </w:r>
      <w:proofErr w:type="spellStart"/>
      <w:r w:rsidRPr="00233788">
        <w:rPr>
          <w:i/>
          <w:color w:val="FF0000"/>
        </w:rPr>
        <w:t>Education</w:t>
      </w:r>
      <w:proofErr w:type="spellEnd"/>
      <w:r w:rsidRPr="00233788">
        <w:rPr>
          <w:color w:val="FF0000"/>
        </w:rPr>
        <w:t xml:space="preserve">) </w:t>
      </w:r>
      <w:sdt>
        <w:sdtPr>
          <w:rPr>
            <w:color w:val="FF0000"/>
          </w:rPr>
          <w:id w:val="695044520"/>
          <w:citation/>
        </w:sdtPr>
        <w:sdtContent>
          <w:r w:rsidRPr="00233788">
            <w:rPr>
              <w:color w:val="FF0000"/>
            </w:rPr>
            <w:fldChar w:fldCharType="begin"/>
          </w:r>
          <w:r w:rsidRPr="00233788">
            <w:rPr>
              <w:color w:val="FF0000"/>
            </w:rPr>
            <w:instrText xml:space="preserve"> CITATION Chm13 \l 1045 </w:instrText>
          </w:r>
          <w:r w:rsidRPr="00233788">
            <w:rPr>
              <w:color w:val="FF0000"/>
            </w:rPr>
            <w:fldChar w:fldCharType="separate"/>
          </w:r>
          <w:r w:rsidRPr="00C24DBA">
            <w:rPr>
              <w:noProof/>
              <w:color w:val="FF0000"/>
            </w:rPr>
            <w:t>(Chmielecka, 2013)</w:t>
          </w:r>
          <w:r w:rsidRPr="00233788">
            <w:rPr>
              <w:color w:val="FF0000"/>
            </w:rPr>
            <w:fldChar w:fldCharType="end"/>
          </w:r>
        </w:sdtContent>
      </w:sdt>
      <w:r w:rsidRPr="00233788">
        <w:rPr>
          <w:color w:val="FF0000"/>
        </w:rPr>
        <w:t xml:space="preserve">. W dokumentach tych jest ukazana ważna rola niektórych grup interesariuszy takich jak studenci, pracownicy, czy pracodawcy. Jednak </w:t>
      </w:r>
      <w:r w:rsidR="00B50CFF">
        <w:rPr>
          <w:color w:val="FF0000"/>
        </w:rPr>
        <w:t xml:space="preserve">w </w:t>
      </w:r>
      <w:r w:rsidRPr="00233788">
        <w:rPr>
          <w:color w:val="FF0000"/>
        </w:rPr>
        <w:t xml:space="preserve">obu tych standardach brakuje wyraźnego odniesienia się do zarzadzania jakością ukierunkowanego na ciągłe doskonalenie. </w:t>
      </w:r>
    </w:p>
    <w:p w14:paraId="20E2BFD8" w14:textId="0F18FCD8" w:rsidR="008A0B73" w:rsidRPr="00233788" w:rsidRDefault="008A0B73" w:rsidP="008A0B73">
      <w:pPr>
        <w:rPr>
          <w:color w:val="FF0000"/>
        </w:rPr>
      </w:pPr>
      <w:r w:rsidRPr="00233788">
        <w:rPr>
          <w:color w:val="FF0000"/>
        </w:rPr>
        <w:t>Takie podejście jest za to ukazywane w wytycznych CAF dla edukacji (</w:t>
      </w:r>
      <w:proofErr w:type="spellStart"/>
      <w:r w:rsidRPr="00233788">
        <w:rPr>
          <w:color w:val="FF0000"/>
        </w:rPr>
        <w:t>Common</w:t>
      </w:r>
      <w:proofErr w:type="spellEnd"/>
      <w:r w:rsidRPr="00233788">
        <w:rPr>
          <w:color w:val="FF0000"/>
        </w:rPr>
        <w:t xml:space="preserve"> </w:t>
      </w:r>
      <w:proofErr w:type="spellStart"/>
      <w:r w:rsidRPr="00233788">
        <w:rPr>
          <w:color w:val="FF0000"/>
        </w:rPr>
        <w:t>Assessment</w:t>
      </w:r>
      <w:proofErr w:type="spellEnd"/>
      <w:r w:rsidRPr="00233788">
        <w:rPr>
          <w:color w:val="FF0000"/>
        </w:rPr>
        <w:t xml:space="preserve"> Framework for </w:t>
      </w:r>
      <w:proofErr w:type="spellStart"/>
      <w:r w:rsidRPr="00233788">
        <w:rPr>
          <w:color w:val="FF0000"/>
        </w:rPr>
        <w:t>education</w:t>
      </w:r>
      <w:proofErr w:type="spellEnd"/>
      <w:r w:rsidRPr="00233788">
        <w:rPr>
          <w:color w:val="FF0000"/>
        </w:rPr>
        <w:t xml:space="preserve">) </w:t>
      </w:r>
      <w:sdt>
        <w:sdtPr>
          <w:rPr>
            <w:color w:val="FF0000"/>
          </w:rPr>
          <w:id w:val="-247650769"/>
          <w:citation/>
        </w:sdtPr>
        <w:sdtContent>
          <w:r w:rsidRPr="00233788">
            <w:rPr>
              <w:color w:val="FF0000"/>
            </w:rPr>
            <w:fldChar w:fldCharType="begin"/>
          </w:r>
          <w:r w:rsidRPr="00233788">
            <w:rPr>
              <w:color w:val="FF0000"/>
            </w:rPr>
            <w:instrText xml:space="preserve"> CITATION EIP13 \l 1045 </w:instrText>
          </w:r>
          <w:r w:rsidRPr="00233788">
            <w:rPr>
              <w:color w:val="FF0000"/>
            </w:rPr>
            <w:fldChar w:fldCharType="separate"/>
          </w:r>
          <w:r w:rsidRPr="00C24DBA">
            <w:rPr>
              <w:noProof/>
              <w:color w:val="FF0000"/>
            </w:rPr>
            <w:t>(EIPA, 2013)</w:t>
          </w:r>
          <w:r w:rsidRPr="00233788">
            <w:rPr>
              <w:color w:val="FF0000"/>
            </w:rPr>
            <w:fldChar w:fldCharType="end"/>
          </w:r>
        </w:sdtContent>
      </w:sdt>
      <w:r w:rsidRPr="00233788">
        <w:rPr>
          <w:color w:val="FF0000"/>
        </w:rPr>
        <w:t>. Rola interesariuszy instytucji edukacyjnej jest też nieco bardzie podkreślona. Zasady systemu CAF dla edukacji w których uwzględniono interesariuszy są przedstawione w tabeli po</w:t>
      </w:r>
      <w:r>
        <w:rPr>
          <w:color w:val="FF0000"/>
        </w:rPr>
        <w:fldChar w:fldCharType="begin"/>
      </w:r>
      <w:r>
        <w:rPr>
          <w:color w:val="FF0000"/>
        </w:rPr>
        <w:instrText xml:space="preserve"> REF _Ref411054409 \p \h </w:instrText>
      </w:r>
      <w:r>
        <w:rPr>
          <w:color w:val="FF0000"/>
        </w:rPr>
      </w:r>
      <w:r>
        <w:rPr>
          <w:color w:val="FF0000"/>
        </w:rPr>
        <w:fldChar w:fldCharType="separate"/>
      </w:r>
      <w:r w:rsidR="004F5E18">
        <w:rPr>
          <w:color w:val="FF0000"/>
        </w:rPr>
        <w:t>niżej</w:t>
      </w:r>
      <w:r>
        <w:rPr>
          <w:color w:val="FF0000"/>
        </w:rPr>
        <w:fldChar w:fldCharType="end"/>
      </w:r>
      <w:r w:rsidRPr="00233788">
        <w:rPr>
          <w:color w:val="FF0000"/>
        </w:rPr>
        <w:t xml:space="preserve"> (</w:t>
      </w:r>
      <w:r>
        <w:rPr>
          <w:color w:val="FF0000"/>
        </w:rPr>
        <w:fldChar w:fldCharType="begin"/>
      </w:r>
      <w:r>
        <w:rPr>
          <w:color w:val="FF0000"/>
        </w:rPr>
        <w:instrText xml:space="preserve"> REF _Ref411054421 \h </w:instrText>
      </w:r>
      <w:r>
        <w:rPr>
          <w:color w:val="FF0000"/>
        </w:rPr>
      </w:r>
      <w:r>
        <w:rPr>
          <w:color w:val="FF0000"/>
        </w:rPr>
        <w:fldChar w:fldCharType="separate"/>
      </w:r>
      <w:r w:rsidR="004F5E18" w:rsidRPr="00233788">
        <w:rPr>
          <w:color w:val="FF0000"/>
        </w:rPr>
        <w:t xml:space="preserve">Tabela </w:t>
      </w:r>
      <w:r w:rsidR="004F5E18">
        <w:rPr>
          <w:noProof/>
          <w:color w:val="FF0000"/>
        </w:rPr>
        <w:t>27</w:t>
      </w:r>
      <w:r>
        <w:rPr>
          <w:color w:val="FF0000"/>
        </w:rPr>
        <w:fldChar w:fldCharType="end"/>
      </w:r>
      <w:r w:rsidRPr="00233788">
        <w:rPr>
          <w:color w:val="FF0000"/>
        </w:rPr>
        <w:t>).</w:t>
      </w:r>
    </w:p>
    <w:p w14:paraId="35E674A5" w14:textId="77777777" w:rsidR="008A0B73" w:rsidRPr="00233788" w:rsidRDefault="008A0B73" w:rsidP="008A0B73">
      <w:pPr>
        <w:rPr>
          <w:color w:val="FF0000"/>
        </w:rPr>
      </w:pPr>
    </w:p>
    <w:p w14:paraId="6515BA1A" w14:textId="207B597D" w:rsidR="008A0B73" w:rsidRPr="00233788" w:rsidRDefault="008A0B73" w:rsidP="008A0B73">
      <w:pPr>
        <w:pStyle w:val="Tytutabeli"/>
        <w:rPr>
          <w:color w:val="FF0000"/>
        </w:rPr>
      </w:pPr>
      <w:bookmarkStart w:id="262" w:name="_Ref411054421"/>
      <w:bookmarkStart w:id="263" w:name="_Ref411054409"/>
      <w:bookmarkStart w:id="264" w:name="_Toc138254691"/>
      <w:r w:rsidRPr="00233788">
        <w:rPr>
          <w:color w:val="FF0000"/>
        </w:rPr>
        <w:t xml:space="preserve">Tabela </w:t>
      </w:r>
      <w:r>
        <w:rPr>
          <w:color w:val="FF0000"/>
        </w:rPr>
        <w:fldChar w:fldCharType="begin"/>
      </w:r>
      <w:r>
        <w:rPr>
          <w:color w:val="FF0000"/>
        </w:rPr>
        <w:instrText xml:space="preserve"> SEQ Tabela \* ARABIC </w:instrText>
      </w:r>
      <w:r>
        <w:rPr>
          <w:color w:val="FF0000"/>
        </w:rPr>
        <w:fldChar w:fldCharType="separate"/>
      </w:r>
      <w:r w:rsidR="00AE1944">
        <w:rPr>
          <w:noProof/>
          <w:color w:val="FF0000"/>
        </w:rPr>
        <w:t>35</w:t>
      </w:r>
      <w:r>
        <w:rPr>
          <w:color w:val="FF0000"/>
        </w:rPr>
        <w:fldChar w:fldCharType="end"/>
      </w:r>
      <w:bookmarkEnd w:id="262"/>
      <w:r w:rsidRPr="00233788">
        <w:rPr>
          <w:color w:val="FF0000"/>
        </w:rPr>
        <w:t>. 8 zasad CAF dla edukacji, a grupy interesariuszy</w:t>
      </w:r>
      <w:bookmarkEnd w:id="263"/>
      <w:bookmarkEnd w:id="264"/>
    </w:p>
    <w:tbl>
      <w:tblPr>
        <w:tblStyle w:val="Tabela-Siatka"/>
        <w:tblW w:w="0" w:type="auto"/>
        <w:tblLook w:val="04A0" w:firstRow="1" w:lastRow="0" w:firstColumn="1" w:lastColumn="0" w:noHBand="0" w:noVBand="1"/>
      </w:tblPr>
      <w:tblGrid>
        <w:gridCol w:w="4697"/>
        <w:gridCol w:w="4591"/>
      </w:tblGrid>
      <w:tr w:rsidR="008A0B73" w:rsidRPr="00233788" w14:paraId="0743C8CC" w14:textId="77777777" w:rsidTr="00EF2C00">
        <w:trPr>
          <w:cantSplit/>
          <w:tblHeader/>
        </w:trPr>
        <w:tc>
          <w:tcPr>
            <w:tcW w:w="5314" w:type="dxa"/>
          </w:tcPr>
          <w:p w14:paraId="0D916153"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Zasady CAF dla edukacji</w:t>
            </w:r>
          </w:p>
        </w:tc>
        <w:tc>
          <w:tcPr>
            <w:tcW w:w="5315" w:type="dxa"/>
          </w:tcPr>
          <w:p w14:paraId="1D4F5385"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Rola grup interesariuszy uczelni wyższej</w:t>
            </w:r>
          </w:p>
        </w:tc>
      </w:tr>
      <w:tr w:rsidR="008A0B73" w:rsidRPr="00233788" w14:paraId="5B54E96D" w14:textId="77777777" w:rsidTr="00EF2C00">
        <w:trPr>
          <w:cantSplit/>
        </w:trPr>
        <w:tc>
          <w:tcPr>
            <w:tcW w:w="5314" w:type="dxa"/>
          </w:tcPr>
          <w:p w14:paraId="4E7AE56B" w14:textId="77777777" w:rsidR="008A0B73" w:rsidRPr="00233788" w:rsidRDefault="008A0B73" w:rsidP="00EF2C00">
            <w:pPr>
              <w:numPr>
                <w:ilvl w:val="0"/>
                <w:numId w:val="2"/>
              </w:numPr>
              <w:rPr>
                <w:rFonts w:eastAsia="Calibri" w:cs="Times New Roman"/>
                <w:color w:val="FF0000"/>
                <w:sz w:val="20"/>
                <w:lang w:val="pl-PL" w:bidi="ar-SA"/>
              </w:rPr>
            </w:pPr>
            <w:r w:rsidRPr="00233788">
              <w:rPr>
                <w:rFonts w:eastAsia="Calibri" w:cs="Times New Roman"/>
                <w:color w:val="FF0000"/>
                <w:sz w:val="20"/>
                <w:lang w:val="pl-PL" w:bidi="ar-SA"/>
              </w:rPr>
              <w:t>Orientacja na wyniki</w:t>
            </w:r>
          </w:p>
          <w:p w14:paraId="5BC01342"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Organizacja skupia się na wynikach. Wyniki są osiągane w sposób, który satysfakcjonuje wszystkich interesariuszy organizacji (władze, odbiorców, partnerów i pracowników) w odniesieniu do celów jakie zostały określone.</w:t>
            </w:r>
          </w:p>
        </w:tc>
        <w:tc>
          <w:tcPr>
            <w:tcW w:w="5315" w:type="dxa"/>
          </w:tcPr>
          <w:p w14:paraId="72AFBF90"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Cele powinny być określone w odniesieniu do wszystkich interesariuszy. Wymieniono władze, odbiorców usług (np. studenci, rodzice, absolwenci), partnerów (np. pracodawcy) oraz pracowników</w:t>
            </w:r>
          </w:p>
        </w:tc>
      </w:tr>
      <w:tr w:rsidR="008A0B73" w:rsidRPr="00233788" w14:paraId="17F6A44C" w14:textId="77777777" w:rsidTr="00EF2C00">
        <w:trPr>
          <w:cantSplit/>
        </w:trPr>
        <w:tc>
          <w:tcPr>
            <w:tcW w:w="5314" w:type="dxa"/>
          </w:tcPr>
          <w:p w14:paraId="638BED03" w14:textId="77777777" w:rsidR="008A0B73" w:rsidRPr="00233788" w:rsidRDefault="008A0B73" w:rsidP="00EF2C00">
            <w:pPr>
              <w:numPr>
                <w:ilvl w:val="0"/>
                <w:numId w:val="2"/>
              </w:numPr>
              <w:rPr>
                <w:rFonts w:eastAsia="Calibri" w:cs="Times New Roman"/>
                <w:color w:val="FF0000"/>
                <w:sz w:val="20"/>
                <w:lang w:val="pl-PL" w:bidi="ar-SA"/>
              </w:rPr>
            </w:pPr>
            <w:r w:rsidRPr="00233788">
              <w:rPr>
                <w:rFonts w:eastAsia="Calibri" w:cs="Times New Roman"/>
                <w:color w:val="FF0000"/>
                <w:sz w:val="20"/>
                <w:lang w:val="pl-PL" w:bidi="ar-SA"/>
              </w:rPr>
              <w:lastRenderedPageBreak/>
              <w:t>Skupienie na odbiorcy</w:t>
            </w:r>
          </w:p>
          <w:p w14:paraId="0A1073F2"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Organizacja skupia się na potrzebach zarówno obecnych jak i potencjalnych odbiorców. To angażuje ją w rozwój produktów i usług oraz do poprawiania wyników.</w:t>
            </w:r>
          </w:p>
        </w:tc>
        <w:tc>
          <w:tcPr>
            <w:tcW w:w="5315" w:type="dxa"/>
          </w:tcPr>
          <w:p w14:paraId="343CB4F3"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Podkreśla się rolę antycypacyjnego podejścia do potrzeb odbiorców (interesariuszy), aby umieć w przyszłości spełniać oczekiwania zainteresowanych storn, które obecnie nie należą do interesariuszy usługi uczelni wyższej</w:t>
            </w:r>
          </w:p>
        </w:tc>
      </w:tr>
      <w:tr w:rsidR="008A0B73" w:rsidRPr="00233788" w14:paraId="7F12791C" w14:textId="77777777" w:rsidTr="00EF2C00">
        <w:trPr>
          <w:cantSplit/>
        </w:trPr>
        <w:tc>
          <w:tcPr>
            <w:tcW w:w="5314" w:type="dxa"/>
          </w:tcPr>
          <w:p w14:paraId="6C09BF2A" w14:textId="77777777" w:rsidR="008A0B73" w:rsidRPr="00233788" w:rsidRDefault="008A0B73" w:rsidP="00EF2C00">
            <w:pPr>
              <w:numPr>
                <w:ilvl w:val="0"/>
                <w:numId w:val="2"/>
              </w:numPr>
              <w:rPr>
                <w:rFonts w:eastAsia="Calibri" w:cs="Times New Roman"/>
                <w:color w:val="FF0000"/>
                <w:sz w:val="20"/>
                <w:lang w:val="pl-PL" w:bidi="ar-SA"/>
              </w:rPr>
            </w:pPr>
            <w:r w:rsidRPr="00233788">
              <w:rPr>
                <w:rFonts w:eastAsia="Calibri" w:cs="Times New Roman"/>
                <w:color w:val="FF0000"/>
                <w:sz w:val="20"/>
                <w:lang w:val="pl-PL" w:bidi="ar-SA"/>
              </w:rPr>
              <w:t>Przywództwo oraz stałość celów</w:t>
            </w:r>
          </w:p>
          <w:p w14:paraId="4CF79A01"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Powiązanie wizjonerskiego i inspirującego przywództwa ze stałością celów w zmieniającym się otoczeniu. Liderzy określają zrozumiałą misję oraz wizję i wartości. Ponadto tworzą i utrzymują wewnętrzne środowisko w którym ludzie mogą być w pełni zaangażowani w realizację celów organizacji.</w:t>
            </w:r>
          </w:p>
        </w:tc>
        <w:tc>
          <w:tcPr>
            <w:tcW w:w="5315" w:type="dxa"/>
          </w:tcPr>
          <w:p w14:paraId="51DBF9FE"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Ta zasada odnosi się do zarządzania instytucją, uwzględniającego przywództwo dla osiągania celów, a także tworzą warunki dla interesariuszy wewnętrznych do pełnego zaangażowania.</w:t>
            </w:r>
          </w:p>
        </w:tc>
      </w:tr>
      <w:tr w:rsidR="008A0B73" w:rsidRPr="00233788" w14:paraId="57030E4F" w14:textId="77777777" w:rsidTr="00EF2C00">
        <w:trPr>
          <w:cantSplit/>
        </w:trPr>
        <w:tc>
          <w:tcPr>
            <w:tcW w:w="5314" w:type="dxa"/>
          </w:tcPr>
          <w:p w14:paraId="02BD2056" w14:textId="77777777" w:rsidR="008A0B73" w:rsidRPr="00233788" w:rsidRDefault="008A0B73" w:rsidP="00EF2C00">
            <w:pPr>
              <w:numPr>
                <w:ilvl w:val="0"/>
                <w:numId w:val="2"/>
              </w:numPr>
              <w:rPr>
                <w:rFonts w:eastAsia="Calibri" w:cs="Times New Roman"/>
                <w:color w:val="FF0000"/>
                <w:sz w:val="20"/>
                <w:lang w:val="pl-PL" w:bidi="ar-SA"/>
              </w:rPr>
            </w:pPr>
            <w:r w:rsidRPr="00233788">
              <w:rPr>
                <w:rFonts w:eastAsia="Calibri" w:cs="Times New Roman"/>
                <w:color w:val="FF0000"/>
                <w:sz w:val="20"/>
                <w:lang w:val="pl-PL" w:bidi="ar-SA"/>
              </w:rPr>
              <w:t>Zarządzanie przez procesy i fakty</w:t>
            </w:r>
          </w:p>
          <w:p w14:paraId="2C8E2BC8"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Organizacja jest prowadzona z perspektywy bardziej efektywnego osiągania wyników, a jednocześnie zasoby i działania są zarządzana procesowo oraz decyzje dotyczące efektywności wynikają z analizy danych i informacji</w:t>
            </w:r>
          </w:p>
        </w:tc>
        <w:tc>
          <w:tcPr>
            <w:tcW w:w="5315" w:type="dxa"/>
          </w:tcPr>
          <w:p w14:paraId="65325566"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Podkreślona jest rola świadomego zarządzania instytucją na podstawie wiarygodnych informacji w celu osiągania zdefiniowanych wcześniej wyników uwzględniających potrzeby wszystkich interesariuszy.</w:t>
            </w:r>
          </w:p>
        </w:tc>
      </w:tr>
      <w:tr w:rsidR="008A0B73" w:rsidRPr="00233788" w14:paraId="60D08FF2" w14:textId="77777777" w:rsidTr="00EF2C00">
        <w:trPr>
          <w:cantSplit/>
        </w:trPr>
        <w:tc>
          <w:tcPr>
            <w:tcW w:w="5314" w:type="dxa"/>
          </w:tcPr>
          <w:p w14:paraId="2B48C7E3" w14:textId="77777777" w:rsidR="008A0B73" w:rsidRPr="00233788" w:rsidRDefault="008A0B73" w:rsidP="00EF2C00">
            <w:pPr>
              <w:numPr>
                <w:ilvl w:val="0"/>
                <w:numId w:val="2"/>
              </w:numPr>
              <w:rPr>
                <w:rFonts w:eastAsia="Calibri" w:cs="Times New Roman"/>
                <w:color w:val="FF0000"/>
                <w:sz w:val="20"/>
                <w:lang w:val="pl-PL" w:bidi="ar-SA"/>
              </w:rPr>
            </w:pPr>
            <w:r w:rsidRPr="00233788">
              <w:rPr>
                <w:rFonts w:eastAsia="Calibri" w:cs="Times New Roman"/>
                <w:color w:val="FF0000"/>
                <w:sz w:val="20"/>
                <w:lang w:val="pl-PL" w:bidi="ar-SA"/>
              </w:rPr>
              <w:t>Rozwój i zaangażowanie ludzi</w:t>
            </w:r>
          </w:p>
          <w:p w14:paraId="22292B7B"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Ludzie na każdym szczeblu są istotą organizacji, a ich pełne zaangażowanie umożliwia wykorzystanie ich zdolności z korzyścią dla organizacji. Wkład pracowników powinien być maksymalizowany poprzez ich rozwój, zaangażowanie i tworzenie środowiska pracy o wspólnych wartościach, kulturze zaufania, otwartości, wsparcia i delegowania uprawnień.</w:t>
            </w:r>
          </w:p>
        </w:tc>
        <w:tc>
          <w:tcPr>
            <w:tcW w:w="5315" w:type="dxa"/>
          </w:tcPr>
          <w:p w14:paraId="2075C342"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Ta zasada podkreśla rolę interesariuszy wewnętrznych dla osiągania wyników organizacji. Aby wkład tej grupy interesariuszy mógł być maksymalizowany należy tworzyć odpowiednie środowisko pracy wyrażające się w wysokich standardach kultury organizacyjnej.</w:t>
            </w:r>
          </w:p>
        </w:tc>
      </w:tr>
      <w:tr w:rsidR="008A0B73" w:rsidRPr="00233788" w14:paraId="0247356C" w14:textId="77777777" w:rsidTr="00EF2C00">
        <w:trPr>
          <w:cantSplit/>
        </w:trPr>
        <w:tc>
          <w:tcPr>
            <w:tcW w:w="5314" w:type="dxa"/>
          </w:tcPr>
          <w:p w14:paraId="3C2F1001" w14:textId="77777777" w:rsidR="008A0B73" w:rsidRPr="00233788" w:rsidRDefault="008A0B73" w:rsidP="00EF2C00">
            <w:pPr>
              <w:numPr>
                <w:ilvl w:val="0"/>
                <w:numId w:val="2"/>
              </w:numPr>
              <w:rPr>
                <w:rFonts w:eastAsia="Calibri" w:cs="Times New Roman"/>
                <w:color w:val="FF0000"/>
                <w:sz w:val="20"/>
                <w:lang w:val="pl-PL" w:bidi="ar-SA"/>
              </w:rPr>
            </w:pPr>
            <w:r w:rsidRPr="00233788">
              <w:rPr>
                <w:rFonts w:eastAsia="Calibri" w:cs="Times New Roman"/>
                <w:color w:val="FF0000"/>
                <w:sz w:val="20"/>
                <w:lang w:val="pl-PL" w:bidi="ar-SA"/>
              </w:rPr>
              <w:t>Ciągłe uczenie, innowacje i doskonalenie</w:t>
            </w:r>
          </w:p>
          <w:p w14:paraId="7485CF13"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Doskonałość kwestionuje status quo i skutkuje zmiana poprzez ciągłe uczenie się tworzenia innowacji i szans do poprawy. Ciągłe doskonalenie powinno być więc stałym celem organizacji.</w:t>
            </w:r>
          </w:p>
        </w:tc>
        <w:tc>
          <w:tcPr>
            <w:tcW w:w="5315" w:type="dxa"/>
          </w:tcPr>
          <w:p w14:paraId="4C660E80"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Tak jak potrzeby interesariuszy mogą być zmienne, tak instytucja powinna nieustannie się doskonalić, aby mieć możliwości skutecznego spełniania obecnych i przyszłych oczekiwań interesariuszy.</w:t>
            </w:r>
          </w:p>
        </w:tc>
      </w:tr>
      <w:tr w:rsidR="008A0B73" w:rsidRPr="00233788" w14:paraId="34EE712B" w14:textId="77777777" w:rsidTr="00EF2C00">
        <w:trPr>
          <w:cantSplit/>
        </w:trPr>
        <w:tc>
          <w:tcPr>
            <w:tcW w:w="5314" w:type="dxa"/>
          </w:tcPr>
          <w:p w14:paraId="00D91973" w14:textId="77777777" w:rsidR="008A0B73" w:rsidRPr="00233788" w:rsidRDefault="008A0B73" w:rsidP="00EF2C00">
            <w:pPr>
              <w:numPr>
                <w:ilvl w:val="0"/>
                <w:numId w:val="2"/>
              </w:numPr>
              <w:rPr>
                <w:rFonts w:eastAsia="Calibri" w:cs="Times New Roman"/>
                <w:color w:val="FF0000"/>
                <w:sz w:val="20"/>
                <w:lang w:val="pl-PL" w:bidi="ar-SA"/>
              </w:rPr>
            </w:pPr>
            <w:r w:rsidRPr="00233788">
              <w:rPr>
                <w:rFonts w:eastAsia="Calibri" w:cs="Times New Roman"/>
                <w:color w:val="FF0000"/>
                <w:sz w:val="20"/>
                <w:lang w:val="pl-PL" w:bidi="ar-SA"/>
              </w:rPr>
              <w:lastRenderedPageBreak/>
              <w:t>Rozwój partnerstwa.</w:t>
            </w:r>
          </w:p>
          <w:p w14:paraId="23B20083"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Organizacje publiczne potrzebują partnerów aby osiągać swoje cele, więc powinny rozwijać i utrzymywać cenne i dodające wartości partnerstwa. Organizacja i jej dostawcy są współzależni, a wzajemnie korzystne relacje wzmacniają możliwości obu stron do tworzenia wartości.</w:t>
            </w:r>
          </w:p>
        </w:tc>
        <w:tc>
          <w:tcPr>
            <w:tcW w:w="5315" w:type="dxa"/>
          </w:tcPr>
          <w:p w14:paraId="7ECA60BF"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Partnerami mogą być przedstawiciele różnych grup interesariuszy. Podkreślone zostało znaczenie współpracy dla odnoszenia korzyści przez obie strony.</w:t>
            </w:r>
          </w:p>
        </w:tc>
      </w:tr>
      <w:tr w:rsidR="008A0B73" w:rsidRPr="00233788" w14:paraId="7BC0BFBF" w14:textId="77777777" w:rsidTr="00EF2C00">
        <w:trPr>
          <w:cantSplit/>
        </w:trPr>
        <w:tc>
          <w:tcPr>
            <w:tcW w:w="5314" w:type="dxa"/>
          </w:tcPr>
          <w:p w14:paraId="3A783E89" w14:textId="77777777" w:rsidR="008A0B73" w:rsidRPr="00233788" w:rsidRDefault="008A0B73" w:rsidP="00EF2C00">
            <w:pPr>
              <w:numPr>
                <w:ilvl w:val="0"/>
                <w:numId w:val="2"/>
              </w:numPr>
              <w:rPr>
                <w:rFonts w:eastAsia="Calibri" w:cs="Times New Roman"/>
                <w:color w:val="FF0000"/>
                <w:sz w:val="20"/>
                <w:lang w:val="pl-PL" w:bidi="ar-SA"/>
              </w:rPr>
            </w:pPr>
            <w:r w:rsidRPr="00233788">
              <w:rPr>
                <w:rFonts w:eastAsia="Calibri" w:cs="Times New Roman"/>
                <w:color w:val="FF0000"/>
                <w:sz w:val="20"/>
                <w:lang w:val="pl-PL" w:bidi="ar-SA"/>
              </w:rPr>
              <w:t>Społeczna odpowiedzialność</w:t>
            </w:r>
          </w:p>
          <w:p w14:paraId="3203E549"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Organizacje sektora publicznego musza brać pod uwagę społeczną odpowiedzialność, respektowanie trwałości ekologicznej i wysiłki na rzecz spełnienia głównych oczekiwań i wymagań społeczności lokalnej i globalnej.</w:t>
            </w:r>
          </w:p>
        </w:tc>
        <w:tc>
          <w:tcPr>
            <w:tcW w:w="5315" w:type="dxa"/>
          </w:tcPr>
          <w:p w14:paraId="5A80015A"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Podkreślone jest zaimplementowanie społecznej odpowiedzialności za wszystkie działania instytucji. Takie podejście wymaga uwzględnienia potrzeb i interesów bardzo szerokiego grona interesariuszy.</w:t>
            </w:r>
          </w:p>
        </w:tc>
      </w:tr>
    </w:tbl>
    <w:p w14:paraId="2C88EB5D" w14:textId="77777777" w:rsidR="008A0B73" w:rsidRPr="00233788" w:rsidRDefault="008A0B73" w:rsidP="008A0B73">
      <w:pPr>
        <w:rPr>
          <w:color w:val="FF0000"/>
        </w:rPr>
      </w:pPr>
      <w:r w:rsidRPr="00233788">
        <w:rPr>
          <w:color w:val="FF0000"/>
        </w:rPr>
        <w:t xml:space="preserve">Źródło: opracowanie własne na podstawie </w:t>
      </w:r>
      <w:sdt>
        <w:sdtPr>
          <w:rPr>
            <w:color w:val="FF0000"/>
          </w:rPr>
          <w:id w:val="-1415154508"/>
          <w:citation/>
        </w:sdtPr>
        <w:sdtContent>
          <w:r w:rsidRPr="00233788">
            <w:rPr>
              <w:color w:val="FF0000"/>
            </w:rPr>
            <w:fldChar w:fldCharType="begin"/>
          </w:r>
          <w:r w:rsidRPr="00233788">
            <w:rPr>
              <w:color w:val="FF0000"/>
            </w:rPr>
            <w:instrText xml:space="preserve"> CITATION EIP13 \l 1045 </w:instrText>
          </w:r>
          <w:r w:rsidRPr="00233788">
            <w:rPr>
              <w:color w:val="FF0000"/>
            </w:rPr>
            <w:fldChar w:fldCharType="separate"/>
          </w:r>
          <w:r w:rsidRPr="00C24DBA">
            <w:rPr>
              <w:noProof/>
              <w:color w:val="FF0000"/>
            </w:rPr>
            <w:t>(EIPA, 2013)</w:t>
          </w:r>
          <w:r w:rsidRPr="00233788">
            <w:rPr>
              <w:color w:val="FF0000"/>
            </w:rPr>
            <w:fldChar w:fldCharType="end"/>
          </w:r>
        </w:sdtContent>
      </w:sdt>
      <w:r w:rsidRPr="00233788">
        <w:rPr>
          <w:color w:val="FF0000"/>
        </w:rPr>
        <w:t xml:space="preserve">, </w:t>
      </w:r>
      <w:sdt>
        <w:sdtPr>
          <w:rPr>
            <w:color w:val="FF0000"/>
          </w:rPr>
          <w:id w:val="1329327837"/>
          <w:citation/>
        </w:sdtPr>
        <w:sdtContent>
          <w:r w:rsidRPr="00233788">
            <w:rPr>
              <w:color w:val="FF0000"/>
            </w:rPr>
            <w:fldChar w:fldCharType="begin"/>
          </w:r>
          <w:r w:rsidRPr="00233788">
            <w:rPr>
              <w:color w:val="FF0000"/>
            </w:rPr>
            <w:instrText xml:space="preserve"> CITATION Wiś14 \l 1045 </w:instrText>
          </w:r>
          <w:r w:rsidRPr="00233788">
            <w:rPr>
              <w:color w:val="FF0000"/>
            </w:rPr>
            <w:fldChar w:fldCharType="separate"/>
          </w:r>
          <w:r w:rsidRPr="00C24DBA">
            <w:rPr>
              <w:noProof/>
              <w:color w:val="FF0000"/>
            </w:rPr>
            <w:t>(Wiśniewska i Grudowski, 2014)</w:t>
          </w:r>
          <w:r w:rsidRPr="00233788">
            <w:rPr>
              <w:color w:val="FF0000"/>
            </w:rPr>
            <w:fldChar w:fldCharType="end"/>
          </w:r>
        </w:sdtContent>
      </w:sdt>
    </w:p>
    <w:commentRangeEnd w:id="261"/>
    <w:p w14:paraId="1BBA14B2" w14:textId="77777777" w:rsidR="008A0B73" w:rsidRPr="00233788" w:rsidRDefault="008A0B73" w:rsidP="008A0B73">
      <w:pPr>
        <w:rPr>
          <w:color w:val="FF0000"/>
        </w:rPr>
      </w:pPr>
      <w:r>
        <w:rPr>
          <w:rStyle w:val="Odwoaniedokomentarza"/>
          <w:rFonts w:ascii="Times New Roman" w:eastAsia="Times New Roman" w:hAnsi="Times New Roman"/>
          <w:szCs w:val="20"/>
          <w:lang w:eastAsia="pl-PL"/>
        </w:rPr>
        <w:commentReference w:id="261"/>
      </w:r>
    </w:p>
    <w:p w14:paraId="4CB8B632" w14:textId="77777777" w:rsidR="008A0B73" w:rsidRPr="00233788" w:rsidRDefault="008A0B73" w:rsidP="008A0B73">
      <w:pPr>
        <w:rPr>
          <w:color w:val="FF0000"/>
        </w:rPr>
      </w:pPr>
      <w:commentRangeStart w:id="265"/>
      <w:r w:rsidRPr="00233788">
        <w:rPr>
          <w:color w:val="FF0000"/>
        </w:rPr>
        <w:t xml:space="preserve">Wśród dziewięciu kryteriów, które składają się na system samooceny wg CAF dla edukacji w każdym jest uwzględniona rola interesariuszy. Na przykład dla kryterium </w:t>
      </w:r>
      <w:r w:rsidRPr="00233788">
        <w:rPr>
          <w:i/>
          <w:color w:val="FF0000"/>
        </w:rPr>
        <w:t>1. Przywództwo</w:t>
      </w:r>
      <w:r w:rsidRPr="00233788">
        <w:rPr>
          <w:color w:val="FF0000"/>
        </w:rPr>
        <w:t xml:space="preserve"> w </w:t>
      </w:r>
      <w:proofErr w:type="spellStart"/>
      <w:r w:rsidRPr="00233788">
        <w:rPr>
          <w:color w:val="FF0000"/>
        </w:rPr>
        <w:t>subkryterium</w:t>
      </w:r>
      <w:proofErr w:type="spellEnd"/>
      <w:r w:rsidRPr="00233788">
        <w:rPr>
          <w:color w:val="FF0000"/>
        </w:rPr>
        <w:t xml:space="preserve"> 1.3 podkreślono kwestie odpowiedniego motywowania ludzi w organizacji, a w </w:t>
      </w:r>
      <w:proofErr w:type="spellStart"/>
      <w:r w:rsidRPr="00233788">
        <w:rPr>
          <w:color w:val="FF0000"/>
        </w:rPr>
        <w:t>subkryterium</w:t>
      </w:r>
      <w:proofErr w:type="spellEnd"/>
      <w:r w:rsidRPr="00233788">
        <w:rPr>
          <w:color w:val="FF0000"/>
        </w:rPr>
        <w:t xml:space="preserve"> 1.4 podkreślono rolę zarządzania relacjami z interesariuszami</w:t>
      </w:r>
      <w:sdt>
        <w:sdtPr>
          <w:rPr>
            <w:color w:val="FF0000"/>
          </w:rPr>
          <w:id w:val="-912155216"/>
          <w:citation/>
        </w:sdtPr>
        <w:sdtContent>
          <w:r w:rsidRPr="00233788">
            <w:rPr>
              <w:color w:val="FF0000"/>
            </w:rPr>
            <w:fldChar w:fldCharType="begin"/>
          </w:r>
          <w:r w:rsidRPr="00233788">
            <w:rPr>
              <w:color w:val="FF0000"/>
            </w:rPr>
            <w:instrText xml:space="preserve">CITATION EIP13 \p 19 \l 1045 </w:instrText>
          </w:r>
          <w:r w:rsidRPr="00233788">
            <w:rPr>
              <w:color w:val="FF0000"/>
            </w:rPr>
            <w:fldChar w:fldCharType="separate"/>
          </w:r>
          <w:r>
            <w:rPr>
              <w:noProof/>
              <w:color w:val="FF0000"/>
            </w:rPr>
            <w:t xml:space="preserve"> </w:t>
          </w:r>
          <w:r w:rsidRPr="00C24DBA">
            <w:rPr>
              <w:noProof/>
              <w:color w:val="FF0000"/>
            </w:rPr>
            <w:t>(EIPA, 2013, str. 19)</w:t>
          </w:r>
          <w:r w:rsidRPr="00233788">
            <w:rPr>
              <w:color w:val="FF0000"/>
            </w:rPr>
            <w:fldChar w:fldCharType="end"/>
          </w:r>
        </w:sdtContent>
      </w:sdt>
      <w:r w:rsidRPr="00233788">
        <w:rPr>
          <w:color w:val="FF0000"/>
        </w:rPr>
        <w:t xml:space="preserve">. W kryterium </w:t>
      </w:r>
      <w:r w:rsidRPr="00233788">
        <w:rPr>
          <w:i/>
          <w:color w:val="FF0000"/>
        </w:rPr>
        <w:t>2. Strategia</w:t>
      </w:r>
      <w:r w:rsidRPr="00233788">
        <w:rPr>
          <w:color w:val="FF0000"/>
        </w:rPr>
        <w:t xml:space="preserve"> i planowanie rola interesariuszy jest podkreślona w </w:t>
      </w:r>
      <w:proofErr w:type="spellStart"/>
      <w:r w:rsidRPr="00233788">
        <w:rPr>
          <w:color w:val="FF0000"/>
        </w:rPr>
        <w:t>subkryterium</w:t>
      </w:r>
      <w:proofErr w:type="spellEnd"/>
      <w:r w:rsidRPr="00233788">
        <w:rPr>
          <w:color w:val="FF0000"/>
        </w:rPr>
        <w:t xml:space="preserve"> 1.2 gdzie określono potrzebę zbierania informacji o obecnych i przyszłych potrzebach interesariuszy </w:t>
      </w:r>
      <w:sdt>
        <w:sdtPr>
          <w:rPr>
            <w:color w:val="FF0000"/>
          </w:rPr>
          <w:id w:val="1639376219"/>
          <w:citation/>
        </w:sdtPr>
        <w:sdtContent>
          <w:r w:rsidRPr="00233788">
            <w:rPr>
              <w:color w:val="FF0000"/>
            </w:rPr>
            <w:fldChar w:fldCharType="begin"/>
          </w:r>
          <w:r w:rsidRPr="00233788">
            <w:rPr>
              <w:color w:val="FF0000"/>
            </w:rPr>
            <w:instrText xml:space="preserve">CITATION EIP13 \p 23 \l 1045 </w:instrText>
          </w:r>
          <w:r w:rsidRPr="00233788">
            <w:rPr>
              <w:color w:val="FF0000"/>
            </w:rPr>
            <w:fldChar w:fldCharType="separate"/>
          </w:r>
          <w:r w:rsidRPr="00C24DBA">
            <w:rPr>
              <w:noProof/>
              <w:color w:val="FF0000"/>
            </w:rPr>
            <w:t>(EIPA, 2013, str. 23)</w:t>
          </w:r>
          <w:r w:rsidRPr="00233788">
            <w:rPr>
              <w:color w:val="FF0000"/>
            </w:rPr>
            <w:fldChar w:fldCharType="end"/>
          </w:r>
        </w:sdtContent>
      </w:sdt>
      <w:r w:rsidRPr="00233788">
        <w:rPr>
          <w:color w:val="FF0000"/>
        </w:rPr>
        <w:t xml:space="preserve">. W obszarze kryterium </w:t>
      </w:r>
      <w:r w:rsidRPr="00233788">
        <w:rPr>
          <w:i/>
          <w:color w:val="FF0000"/>
        </w:rPr>
        <w:t>3. Ludzie</w:t>
      </w:r>
      <w:r w:rsidRPr="00233788">
        <w:rPr>
          <w:color w:val="FF0000"/>
        </w:rPr>
        <w:t xml:space="preserve"> wszystkie trzy </w:t>
      </w:r>
      <w:proofErr w:type="spellStart"/>
      <w:r w:rsidRPr="00233788">
        <w:rPr>
          <w:color w:val="FF0000"/>
        </w:rPr>
        <w:t>subkryteria</w:t>
      </w:r>
      <w:proofErr w:type="spellEnd"/>
      <w:r w:rsidRPr="00233788">
        <w:rPr>
          <w:color w:val="FF0000"/>
        </w:rPr>
        <w:t xml:space="preserve"> odnoszą się do rożnych aspektów zarządzania interesariuszami wewnętrznymi</w:t>
      </w:r>
      <w:sdt>
        <w:sdtPr>
          <w:rPr>
            <w:color w:val="FF0000"/>
          </w:rPr>
          <w:id w:val="1413277817"/>
          <w:citation/>
        </w:sdtPr>
        <w:sdtContent>
          <w:r w:rsidRPr="00233788">
            <w:rPr>
              <w:color w:val="FF0000"/>
            </w:rPr>
            <w:fldChar w:fldCharType="begin"/>
          </w:r>
          <w:r w:rsidRPr="00233788">
            <w:rPr>
              <w:color w:val="FF0000"/>
            </w:rPr>
            <w:instrText xml:space="preserve">CITATION EIP13 \p 27 \l 1045 </w:instrText>
          </w:r>
          <w:r w:rsidRPr="00233788">
            <w:rPr>
              <w:color w:val="FF0000"/>
            </w:rPr>
            <w:fldChar w:fldCharType="separate"/>
          </w:r>
          <w:r>
            <w:rPr>
              <w:noProof/>
              <w:color w:val="FF0000"/>
            </w:rPr>
            <w:t xml:space="preserve"> </w:t>
          </w:r>
          <w:r w:rsidRPr="00C24DBA">
            <w:rPr>
              <w:noProof/>
              <w:color w:val="FF0000"/>
            </w:rPr>
            <w:t>(EIPA, 2013, str. 27)</w:t>
          </w:r>
          <w:r w:rsidRPr="00233788">
            <w:rPr>
              <w:color w:val="FF0000"/>
            </w:rPr>
            <w:fldChar w:fldCharType="end"/>
          </w:r>
        </w:sdtContent>
      </w:sdt>
      <w:r w:rsidRPr="00233788">
        <w:rPr>
          <w:color w:val="FF0000"/>
        </w:rPr>
        <w:t xml:space="preserve">. W kryterium </w:t>
      </w:r>
      <w:r w:rsidRPr="00233788">
        <w:rPr>
          <w:i/>
          <w:color w:val="FF0000"/>
        </w:rPr>
        <w:t>4. Partnerstwo i zasoby</w:t>
      </w:r>
      <w:r w:rsidRPr="00233788">
        <w:rPr>
          <w:color w:val="FF0000"/>
        </w:rPr>
        <w:t xml:space="preserve"> </w:t>
      </w:r>
      <w:proofErr w:type="spellStart"/>
      <w:r w:rsidRPr="00233788">
        <w:rPr>
          <w:color w:val="FF0000"/>
        </w:rPr>
        <w:t>subkryteria</w:t>
      </w:r>
      <w:proofErr w:type="spellEnd"/>
      <w:r w:rsidRPr="00233788">
        <w:rPr>
          <w:color w:val="FF0000"/>
        </w:rPr>
        <w:t xml:space="preserve"> 4.1 i 4.2 odnoszą się do budowania partnerstwa odpowiednio z interesariuszami zewnętrznymi oraz uczniami</w:t>
      </w:r>
      <w:sdt>
        <w:sdtPr>
          <w:rPr>
            <w:color w:val="FF0000"/>
          </w:rPr>
          <w:id w:val="2135591373"/>
          <w:citation/>
        </w:sdtPr>
        <w:sdtContent>
          <w:r w:rsidRPr="00233788">
            <w:rPr>
              <w:color w:val="FF0000"/>
            </w:rPr>
            <w:fldChar w:fldCharType="begin"/>
          </w:r>
          <w:r w:rsidRPr="00233788">
            <w:rPr>
              <w:color w:val="FF0000"/>
            </w:rPr>
            <w:instrText xml:space="preserve">CITATION EIP13 \p 31 \l 1045 </w:instrText>
          </w:r>
          <w:r w:rsidRPr="00233788">
            <w:rPr>
              <w:color w:val="FF0000"/>
            </w:rPr>
            <w:fldChar w:fldCharType="separate"/>
          </w:r>
          <w:r>
            <w:rPr>
              <w:noProof/>
              <w:color w:val="FF0000"/>
            </w:rPr>
            <w:t xml:space="preserve"> </w:t>
          </w:r>
          <w:r w:rsidRPr="00C24DBA">
            <w:rPr>
              <w:noProof/>
              <w:color w:val="FF0000"/>
            </w:rPr>
            <w:t>(EIPA, 2013, str. 31)</w:t>
          </w:r>
          <w:r w:rsidRPr="00233788">
            <w:rPr>
              <w:color w:val="FF0000"/>
            </w:rPr>
            <w:fldChar w:fldCharType="end"/>
          </w:r>
        </w:sdtContent>
      </w:sdt>
      <w:r w:rsidRPr="00233788">
        <w:rPr>
          <w:color w:val="FF0000"/>
        </w:rPr>
        <w:t xml:space="preserve">. W kryterium </w:t>
      </w:r>
      <w:r w:rsidRPr="00233788">
        <w:rPr>
          <w:i/>
          <w:color w:val="FF0000"/>
        </w:rPr>
        <w:t>5. Procesy</w:t>
      </w:r>
      <w:r w:rsidRPr="00233788">
        <w:rPr>
          <w:color w:val="FF0000"/>
        </w:rPr>
        <w:t xml:space="preserve"> w </w:t>
      </w:r>
      <w:proofErr w:type="spellStart"/>
      <w:r w:rsidRPr="00233788">
        <w:rPr>
          <w:color w:val="FF0000"/>
        </w:rPr>
        <w:t>subkryterium</w:t>
      </w:r>
      <w:proofErr w:type="spellEnd"/>
      <w:r w:rsidRPr="00233788">
        <w:rPr>
          <w:color w:val="FF0000"/>
        </w:rPr>
        <w:t xml:space="preserve"> 5.2 jest mowa o rozwoju i dostarczaniu usług zorientowanych na interesariuszy. W obszarze kryterium</w:t>
      </w:r>
      <w:sdt>
        <w:sdtPr>
          <w:rPr>
            <w:color w:val="FF0000"/>
          </w:rPr>
          <w:id w:val="778772594"/>
          <w:citation/>
        </w:sdtPr>
        <w:sdtContent>
          <w:r w:rsidRPr="00233788">
            <w:rPr>
              <w:color w:val="FF0000"/>
            </w:rPr>
            <w:fldChar w:fldCharType="begin"/>
          </w:r>
          <w:r w:rsidRPr="00233788">
            <w:rPr>
              <w:color w:val="FF0000"/>
            </w:rPr>
            <w:instrText xml:space="preserve">CITATION EIP13 \p 37 \l 1045 </w:instrText>
          </w:r>
          <w:r w:rsidRPr="00233788">
            <w:rPr>
              <w:color w:val="FF0000"/>
            </w:rPr>
            <w:fldChar w:fldCharType="separate"/>
          </w:r>
          <w:r>
            <w:rPr>
              <w:noProof/>
              <w:color w:val="FF0000"/>
            </w:rPr>
            <w:t xml:space="preserve"> </w:t>
          </w:r>
          <w:r w:rsidRPr="00C24DBA">
            <w:rPr>
              <w:noProof/>
              <w:color w:val="FF0000"/>
            </w:rPr>
            <w:t>(EIPA, 2013, str. 37)</w:t>
          </w:r>
          <w:r w:rsidRPr="00233788">
            <w:rPr>
              <w:color w:val="FF0000"/>
            </w:rPr>
            <w:fldChar w:fldCharType="end"/>
          </w:r>
        </w:sdtContent>
      </w:sdt>
      <w:r w:rsidRPr="00233788">
        <w:rPr>
          <w:color w:val="FF0000"/>
        </w:rPr>
        <w:t xml:space="preserve">. </w:t>
      </w:r>
      <w:r w:rsidRPr="00233788">
        <w:rPr>
          <w:i/>
          <w:color w:val="FF0000"/>
        </w:rPr>
        <w:t>6. Rezultaty ukierunkowane na uczniów i głównych interesariuszy</w:t>
      </w:r>
      <w:r w:rsidRPr="00233788">
        <w:rPr>
          <w:color w:val="FF0000"/>
        </w:rPr>
        <w:t xml:space="preserve"> oba </w:t>
      </w:r>
      <w:proofErr w:type="spellStart"/>
      <w:r w:rsidRPr="00233788">
        <w:rPr>
          <w:color w:val="FF0000"/>
        </w:rPr>
        <w:t>subkryteria</w:t>
      </w:r>
      <w:proofErr w:type="spellEnd"/>
      <w:r w:rsidRPr="00233788">
        <w:rPr>
          <w:color w:val="FF0000"/>
        </w:rPr>
        <w:t xml:space="preserve"> uwzględniają potrzebę pomiaru satysfakcji interesariuszy przy pomocy odpowiednich mierników</w:t>
      </w:r>
      <w:sdt>
        <w:sdtPr>
          <w:rPr>
            <w:color w:val="FF0000"/>
          </w:rPr>
          <w:id w:val="479357804"/>
          <w:citation/>
        </w:sdtPr>
        <w:sdtContent>
          <w:r w:rsidRPr="00233788">
            <w:rPr>
              <w:color w:val="FF0000"/>
            </w:rPr>
            <w:fldChar w:fldCharType="begin"/>
          </w:r>
          <w:r w:rsidRPr="00233788">
            <w:rPr>
              <w:color w:val="FF0000"/>
            </w:rPr>
            <w:instrText xml:space="preserve">CITATION EIP13 \p 45 \l 1045 </w:instrText>
          </w:r>
          <w:r w:rsidRPr="00233788">
            <w:rPr>
              <w:color w:val="FF0000"/>
            </w:rPr>
            <w:fldChar w:fldCharType="separate"/>
          </w:r>
          <w:r>
            <w:rPr>
              <w:noProof/>
              <w:color w:val="FF0000"/>
            </w:rPr>
            <w:t xml:space="preserve"> </w:t>
          </w:r>
          <w:r w:rsidRPr="00C24DBA">
            <w:rPr>
              <w:noProof/>
              <w:color w:val="FF0000"/>
            </w:rPr>
            <w:t>(EIPA, 2013, str. 45)</w:t>
          </w:r>
          <w:r w:rsidRPr="00233788">
            <w:rPr>
              <w:color w:val="FF0000"/>
            </w:rPr>
            <w:fldChar w:fldCharType="end"/>
          </w:r>
        </w:sdtContent>
      </w:sdt>
      <w:r w:rsidRPr="00233788">
        <w:rPr>
          <w:color w:val="FF0000"/>
        </w:rPr>
        <w:t xml:space="preserve">. Obszar kryterium </w:t>
      </w:r>
      <w:r w:rsidRPr="00233788">
        <w:rPr>
          <w:i/>
          <w:color w:val="FF0000"/>
        </w:rPr>
        <w:t>7. Rezultaty w odniesieniu do ludzi</w:t>
      </w:r>
      <w:r w:rsidRPr="00233788">
        <w:rPr>
          <w:color w:val="FF0000"/>
        </w:rPr>
        <w:t xml:space="preserve"> również zawiera</w:t>
      </w:r>
      <w:r w:rsidRPr="00233788">
        <w:rPr>
          <w:i/>
          <w:color w:val="FF0000"/>
        </w:rPr>
        <w:t xml:space="preserve"> </w:t>
      </w:r>
      <w:r w:rsidRPr="00233788">
        <w:rPr>
          <w:color w:val="FF0000"/>
        </w:rPr>
        <w:t xml:space="preserve">dwa </w:t>
      </w:r>
      <w:proofErr w:type="spellStart"/>
      <w:r w:rsidRPr="00233788">
        <w:rPr>
          <w:color w:val="FF0000"/>
        </w:rPr>
        <w:t>subkryteria</w:t>
      </w:r>
      <w:proofErr w:type="spellEnd"/>
      <w:r w:rsidRPr="00233788">
        <w:rPr>
          <w:color w:val="FF0000"/>
        </w:rPr>
        <w:t xml:space="preserve"> odnoszące się do pomiaru satysfakcji pracowników / ludzi w organizacji przy pomocy odpowiednich mierników</w:t>
      </w:r>
      <w:sdt>
        <w:sdtPr>
          <w:rPr>
            <w:color w:val="FF0000"/>
          </w:rPr>
          <w:id w:val="312067117"/>
          <w:citation/>
        </w:sdtPr>
        <w:sdtContent>
          <w:r w:rsidRPr="00233788">
            <w:rPr>
              <w:color w:val="FF0000"/>
            </w:rPr>
            <w:fldChar w:fldCharType="begin"/>
          </w:r>
          <w:r w:rsidRPr="00233788">
            <w:rPr>
              <w:color w:val="FF0000"/>
            </w:rPr>
            <w:instrText xml:space="preserve">CITATION EIP13 \p 48 \l 1045 </w:instrText>
          </w:r>
          <w:r w:rsidRPr="00233788">
            <w:rPr>
              <w:color w:val="FF0000"/>
            </w:rPr>
            <w:fldChar w:fldCharType="separate"/>
          </w:r>
          <w:r>
            <w:rPr>
              <w:noProof/>
              <w:color w:val="FF0000"/>
            </w:rPr>
            <w:t xml:space="preserve"> </w:t>
          </w:r>
          <w:r w:rsidRPr="00C24DBA">
            <w:rPr>
              <w:noProof/>
              <w:color w:val="FF0000"/>
            </w:rPr>
            <w:t>(EIPA, 2013, str. 48)</w:t>
          </w:r>
          <w:r w:rsidRPr="00233788">
            <w:rPr>
              <w:color w:val="FF0000"/>
            </w:rPr>
            <w:fldChar w:fldCharType="end"/>
          </w:r>
        </w:sdtContent>
      </w:sdt>
      <w:r w:rsidRPr="00233788">
        <w:rPr>
          <w:color w:val="FF0000"/>
        </w:rPr>
        <w:t xml:space="preserve">. Obszar kryterium </w:t>
      </w:r>
      <w:r w:rsidRPr="00233788">
        <w:rPr>
          <w:i/>
          <w:color w:val="FF0000"/>
        </w:rPr>
        <w:t>8. Wyniki w odniesieniu do odpowiedzialności społecznej</w:t>
      </w:r>
      <w:r w:rsidRPr="00233788">
        <w:rPr>
          <w:color w:val="FF0000"/>
        </w:rPr>
        <w:t xml:space="preserve"> podobnie jak poprzednie dwa podkreśla rolę pomiaru efektów działań organizacji tu dla interesariuszy zewnętrznych jakimi są przedstawiciele społeczeństwa</w:t>
      </w:r>
      <w:sdt>
        <w:sdtPr>
          <w:rPr>
            <w:color w:val="FF0000"/>
          </w:rPr>
          <w:id w:val="-491248737"/>
          <w:citation/>
        </w:sdtPr>
        <w:sdtContent>
          <w:r w:rsidRPr="00233788">
            <w:rPr>
              <w:color w:val="FF0000"/>
            </w:rPr>
            <w:fldChar w:fldCharType="begin"/>
          </w:r>
          <w:r w:rsidRPr="00233788">
            <w:rPr>
              <w:color w:val="FF0000"/>
            </w:rPr>
            <w:instrText xml:space="preserve">CITATION EIP13 \p 51 \l 1045 </w:instrText>
          </w:r>
          <w:r w:rsidRPr="00233788">
            <w:rPr>
              <w:color w:val="FF0000"/>
            </w:rPr>
            <w:fldChar w:fldCharType="separate"/>
          </w:r>
          <w:r>
            <w:rPr>
              <w:noProof/>
              <w:color w:val="FF0000"/>
            </w:rPr>
            <w:t xml:space="preserve"> </w:t>
          </w:r>
          <w:r w:rsidRPr="00C24DBA">
            <w:rPr>
              <w:noProof/>
              <w:color w:val="FF0000"/>
            </w:rPr>
            <w:t>(EIPA, 2013, str. 51)</w:t>
          </w:r>
          <w:r w:rsidRPr="00233788">
            <w:rPr>
              <w:color w:val="FF0000"/>
            </w:rPr>
            <w:fldChar w:fldCharType="end"/>
          </w:r>
        </w:sdtContent>
      </w:sdt>
      <w:r w:rsidRPr="00233788">
        <w:rPr>
          <w:color w:val="FF0000"/>
        </w:rPr>
        <w:t xml:space="preserve">. W obszarze kryterium </w:t>
      </w:r>
      <w:r w:rsidRPr="00233788">
        <w:rPr>
          <w:i/>
          <w:color w:val="FF0000"/>
        </w:rPr>
        <w:t xml:space="preserve">9. Główne wyniki działalności </w:t>
      </w:r>
      <w:proofErr w:type="spellStart"/>
      <w:r w:rsidRPr="00233788">
        <w:rPr>
          <w:color w:val="FF0000"/>
        </w:rPr>
        <w:t>subkryteria</w:t>
      </w:r>
      <w:proofErr w:type="spellEnd"/>
      <w:r w:rsidRPr="00233788">
        <w:rPr>
          <w:color w:val="FF0000"/>
        </w:rPr>
        <w:t xml:space="preserve"> 9.1 i 9.2 odnoszą się do zewnętrznych wyników działalności oraz do wewnętrznych wyników działalności. Głównym punktem odniesienia są wcześniej zdefiniowane cele, które uwzględniają potrzeby interesariuszy </w:t>
      </w:r>
      <w:sdt>
        <w:sdtPr>
          <w:rPr>
            <w:color w:val="FF0000"/>
          </w:rPr>
          <w:id w:val="2074919509"/>
          <w:citation/>
        </w:sdtPr>
        <w:sdtContent>
          <w:r w:rsidRPr="00233788">
            <w:rPr>
              <w:color w:val="FF0000"/>
            </w:rPr>
            <w:fldChar w:fldCharType="begin"/>
          </w:r>
          <w:r w:rsidRPr="00233788">
            <w:rPr>
              <w:color w:val="FF0000"/>
            </w:rPr>
            <w:instrText xml:space="preserve">CITATION EIP13 \p 54 \l 1045 </w:instrText>
          </w:r>
          <w:r w:rsidRPr="00233788">
            <w:rPr>
              <w:color w:val="FF0000"/>
            </w:rPr>
            <w:fldChar w:fldCharType="separate"/>
          </w:r>
          <w:r w:rsidRPr="00C24DBA">
            <w:rPr>
              <w:noProof/>
              <w:color w:val="FF0000"/>
            </w:rPr>
            <w:t>(EIPA, 2013, str. 54)</w:t>
          </w:r>
          <w:r w:rsidRPr="00233788">
            <w:rPr>
              <w:color w:val="FF0000"/>
            </w:rPr>
            <w:fldChar w:fldCharType="end"/>
          </w:r>
        </w:sdtContent>
      </w:sdt>
      <w:r w:rsidRPr="00233788">
        <w:rPr>
          <w:color w:val="FF0000"/>
        </w:rPr>
        <w:t>.</w:t>
      </w:r>
    </w:p>
    <w:p w14:paraId="65328B95" w14:textId="77777777" w:rsidR="008A0B73" w:rsidRPr="00233788" w:rsidRDefault="008A0B73" w:rsidP="008A0B73">
      <w:pPr>
        <w:rPr>
          <w:color w:val="FF0000"/>
        </w:rPr>
      </w:pPr>
      <w:r w:rsidRPr="00233788">
        <w:rPr>
          <w:color w:val="FF0000"/>
        </w:rPr>
        <w:lastRenderedPageBreak/>
        <w:t>W odniesieniu do potrzeby pomiaru satysfakcji rożnych grup interesariuszy wskazanej w kryteriach 6., 7. i 8. Można zaproponować grupę mierników poziomu satysfakcji interesariuszy z usług uczelni wyższej. Metodę polegającą na badaniu oraz określaniu zagregowanego indeksu satysfakcji interesariuszy opisano w rozdziale 3.</w:t>
      </w:r>
      <w:commentRangeEnd w:id="265"/>
      <w:r>
        <w:rPr>
          <w:rStyle w:val="Odwoaniedokomentarza"/>
          <w:rFonts w:ascii="Times New Roman" w:eastAsia="Times New Roman" w:hAnsi="Times New Roman"/>
          <w:szCs w:val="20"/>
          <w:lang w:eastAsia="pl-PL"/>
        </w:rPr>
        <w:commentReference w:id="265"/>
      </w:r>
    </w:p>
    <w:p w14:paraId="5F21B0CA" w14:textId="77777777" w:rsidR="008A0B73" w:rsidRPr="00233788" w:rsidRDefault="008A0B73" w:rsidP="008A0B73">
      <w:pPr>
        <w:rPr>
          <w:color w:val="FF0000"/>
        </w:rPr>
      </w:pPr>
    </w:p>
    <w:p w14:paraId="2A88112C" w14:textId="20980E31" w:rsidR="008A0B73" w:rsidRPr="00233788" w:rsidRDefault="008A0B73" w:rsidP="008A0B73">
      <w:pPr>
        <w:rPr>
          <w:color w:val="FF0000"/>
        </w:rPr>
      </w:pPr>
      <w:r w:rsidRPr="00233788">
        <w:rPr>
          <w:color w:val="FF0000"/>
        </w:rPr>
        <w:t xml:space="preserve">W polskich uczelniach podmiotem odpowiedzialnym za wdrożenie i doskonalenie uczelnianego systemu jakości jest rektor. Poza wewnętrznym systemem zapewnienia jakości kształcenia istnieje też system zewnętrzny, związany z „wiodącą rolą Polskiej Komisji Akredytacyjnej” [PKA, 2011]. Co do zasady polskie uczelnie mają dowolność w zakresie kształtowania struktur stosowanych systemów jakości. Jeśli odnoszą się one do wymagań prawnych stawianych tym systemom [Chmielecka, 2013], można uznać, że wymagania te uwzględniają warunki stawiane wewnętrznym systemom jakości i są zdefiniowane w statucie Polskiej Komisji Akredytacyjnej [PKA, 2011]. Są one zbieżne z zasadami określonymi przez Europejskie Stowarzyszenie na rzecz Zapewniania Jakości w Edukacji Wyższej (ENQA) w dokumencie „Standardy i wytyczne dla zapewniania jakości w edukacji wyższej” (ESG - </w:t>
      </w:r>
      <w:proofErr w:type="spellStart"/>
      <w:r w:rsidRPr="00233788">
        <w:rPr>
          <w:i/>
          <w:color w:val="FF0000"/>
        </w:rPr>
        <w:t>Standards</w:t>
      </w:r>
      <w:proofErr w:type="spellEnd"/>
      <w:r w:rsidRPr="00233788">
        <w:rPr>
          <w:i/>
          <w:color w:val="FF0000"/>
        </w:rPr>
        <w:t xml:space="preserve"> and </w:t>
      </w:r>
      <w:proofErr w:type="spellStart"/>
      <w:r w:rsidRPr="00233788">
        <w:rPr>
          <w:i/>
          <w:color w:val="FF0000"/>
        </w:rPr>
        <w:t>Guidelines</w:t>
      </w:r>
      <w:proofErr w:type="spellEnd"/>
      <w:r w:rsidRPr="00233788">
        <w:rPr>
          <w:i/>
          <w:color w:val="FF0000"/>
        </w:rPr>
        <w:t xml:space="preserve"> for </w:t>
      </w:r>
      <w:proofErr w:type="spellStart"/>
      <w:r w:rsidRPr="00233788">
        <w:rPr>
          <w:i/>
          <w:color w:val="FF0000"/>
        </w:rPr>
        <w:t>Quality</w:t>
      </w:r>
      <w:proofErr w:type="spellEnd"/>
      <w:r w:rsidRPr="00233788">
        <w:rPr>
          <w:i/>
          <w:color w:val="FF0000"/>
        </w:rPr>
        <w:t xml:space="preserve"> Assurance in </w:t>
      </w:r>
      <w:proofErr w:type="spellStart"/>
      <w:r w:rsidRPr="00233788">
        <w:rPr>
          <w:i/>
          <w:color w:val="FF0000"/>
        </w:rPr>
        <w:t>Higher</w:t>
      </w:r>
      <w:proofErr w:type="spellEnd"/>
      <w:r w:rsidRPr="00233788">
        <w:rPr>
          <w:i/>
          <w:color w:val="FF0000"/>
        </w:rPr>
        <w:t xml:space="preserve"> </w:t>
      </w:r>
      <w:proofErr w:type="spellStart"/>
      <w:r w:rsidRPr="00233788">
        <w:rPr>
          <w:i/>
          <w:color w:val="FF0000"/>
        </w:rPr>
        <w:t>Education</w:t>
      </w:r>
      <w:proofErr w:type="spellEnd"/>
      <w:r w:rsidRPr="00233788">
        <w:rPr>
          <w:color w:val="FF0000"/>
        </w:rPr>
        <w:t>) [Chmielecka, 2013] -</w:t>
      </w:r>
      <w:r>
        <w:rPr>
          <w:color w:val="FF0000"/>
        </w:rPr>
        <w:t xml:space="preserve"> </w:t>
      </w:r>
      <w:r>
        <w:rPr>
          <w:color w:val="FF0000"/>
        </w:rPr>
        <w:fldChar w:fldCharType="begin"/>
      </w:r>
      <w:r>
        <w:rPr>
          <w:color w:val="FF0000"/>
        </w:rPr>
        <w:instrText xml:space="preserve"> REF _Ref134898257 \h </w:instrText>
      </w:r>
      <w:r>
        <w:rPr>
          <w:color w:val="FF0000"/>
        </w:rPr>
      </w:r>
      <w:r>
        <w:rPr>
          <w:color w:val="FF0000"/>
        </w:rPr>
        <w:fldChar w:fldCharType="separate"/>
      </w:r>
      <w:r w:rsidR="004F5E18" w:rsidRPr="00233788">
        <w:rPr>
          <w:color w:val="FF0000"/>
        </w:rPr>
        <w:t xml:space="preserve">Tabela </w:t>
      </w:r>
      <w:r w:rsidR="004F5E18">
        <w:rPr>
          <w:noProof/>
          <w:color w:val="FF0000"/>
        </w:rPr>
        <w:t>28</w:t>
      </w:r>
      <w:r>
        <w:rPr>
          <w:color w:val="FF0000"/>
        </w:rPr>
        <w:fldChar w:fldCharType="end"/>
      </w:r>
      <w:commentRangeStart w:id="266"/>
      <w:r w:rsidRPr="00233788">
        <w:rPr>
          <w:color w:val="FF0000"/>
        </w:rPr>
        <w:t>.</w:t>
      </w:r>
      <w:commentRangeEnd w:id="266"/>
      <w:r w:rsidRPr="00233788">
        <w:rPr>
          <w:rStyle w:val="Odwoaniedokomentarza"/>
          <w:rFonts w:ascii="Times New Roman" w:eastAsia="Times New Roman" w:hAnsi="Times New Roman"/>
          <w:color w:val="FF0000"/>
          <w:szCs w:val="20"/>
          <w:lang w:eastAsia="pl-PL"/>
        </w:rPr>
        <w:commentReference w:id="266"/>
      </w:r>
    </w:p>
    <w:p w14:paraId="41078C04" w14:textId="77777777" w:rsidR="008A0B73" w:rsidRPr="00233788" w:rsidRDefault="008A0B73" w:rsidP="008A0B73">
      <w:pPr>
        <w:rPr>
          <w:color w:val="FF0000"/>
        </w:rPr>
      </w:pPr>
    </w:p>
    <w:p w14:paraId="599356C9" w14:textId="1AAC7CEB" w:rsidR="008A0B73" w:rsidRPr="00233788" w:rsidRDefault="008A0B73" w:rsidP="008A0B73">
      <w:pPr>
        <w:pStyle w:val="Tytutabeli"/>
        <w:rPr>
          <w:color w:val="FF0000"/>
        </w:rPr>
      </w:pPr>
      <w:bookmarkStart w:id="267" w:name="_Ref134898257"/>
      <w:bookmarkStart w:id="268" w:name="_Toc138254692"/>
      <w:r w:rsidRPr="00233788">
        <w:rPr>
          <w:color w:val="FF0000"/>
        </w:rPr>
        <w:t xml:space="preserve">Tabela </w:t>
      </w:r>
      <w:r>
        <w:rPr>
          <w:color w:val="FF0000"/>
        </w:rPr>
        <w:fldChar w:fldCharType="begin"/>
      </w:r>
      <w:r>
        <w:rPr>
          <w:color w:val="FF0000"/>
        </w:rPr>
        <w:instrText xml:space="preserve"> SEQ Tabela \* ARABIC </w:instrText>
      </w:r>
      <w:r>
        <w:rPr>
          <w:color w:val="FF0000"/>
        </w:rPr>
        <w:fldChar w:fldCharType="separate"/>
      </w:r>
      <w:r w:rsidR="00AE1944">
        <w:rPr>
          <w:noProof/>
          <w:color w:val="FF0000"/>
        </w:rPr>
        <w:t>36</w:t>
      </w:r>
      <w:r>
        <w:rPr>
          <w:color w:val="FF0000"/>
        </w:rPr>
        <w:fldChar w:fldCharType="end"/>
      </w:r>
      <w:bookmarkEnd w:id="267"/>
      <w:r w:rsidRPr="00233788">
        <w:rPr>
          <w:color w:val="FF0000"/>
        </w:rPr>
        <w:t xml:space="preserve"> Relacje między wymaganiami dla wewnętrznych systemów zapewniania jakości kształcenia określonymi w statucie PKA, a standardami ESG (ENQA).</w:t>
      </w:r>
      <w:bookmarkEnd w:id="268"/>
    </w:p>
    <w:tbl>
      <w:tblPr>
        <w:tblStyle w:val="Tabela-Siatka"/>
        <w:tblW w:w="9072" w:type="dxa"/>
        <w:tblLook w:val="04A0" w:firstRow="1" w:lastRow="0" w:firstColumn="1" w:lastColumn="0" w:noHBand="0" w:noVBand="1"/>
      </w:tblPr>
      <w:tblGrid>
        <w:gridCol w:w="3025"/>
        <w:gridCol w:w="3015"/>
        <w:gridCol w:w="3032"/>
      </w:tblGrid>
      <w:tr w:rsidR="008A0B73" w:rsidRPr="00233788" w14:paraId="343358D4" w14:textId="77777777" w:rsidTr="00EF2C00">
        <w:trPr>
          <w:cantSplit/>
          <w:tblHeader/>
        </w:trPr>
        <w:tc>
          <w:tcPr>
            <w:tcW w:w="3025" w:type="dxa"/>
          </w:tcPr>
          <w:p w14:paraId="047534FD" w14:textId="77777777" w:rsidR="008A0B73" w:rsidRPr="00233788" w:rsidRDefault="008A0B73" w:rsidP="00EF2C00">
            <w:pPr>
              <w:rPr>
                <w:b/>
                <w:color w:val="FF0000"/>
                <w:sz w:val="20"/>
                <w:lang w:val="pl-PL"/>
              </w:rPr>
            </w:pPr>
            <w:r w:rsidRPr="00233788">
              <w:rPr>
                <w:b/>
                <w:color w:val="FF0000"/>
                <w:sz w:val="20"/>
                <w:lang w:val="pl-PL"/>
              </w:rPr>
              <w:t>Statut PKA</w:t>
            </w:r>
          </w:p>
        </w:tc>
        <w:tc>
          <w:tcPr>
            <w:tcW w:w="3015" w:type="dxa"/>
          </w:tcPr>
          <w:p w14:paraId="1F7E8AD4" w14:textId="77777777" w:rsidR="008A0B73" w:rsidRPr="00233788" w:rsidRDefault="008A0B73" w:rsidP="00EF2C00">
            <w:pPr>
              <w:rPr>
                <w:b/>
                <w:color w:val="FF0000"/>
                <w:sz w:val="20"/>
                <w:lang w:val="pl-PL"/>
              </w:rPr>
            </w:pPr>
            <w:r w:rsidRPr="00233788">
              <w:rPr>
                <w:b/>
                <w:color w:val="FF0000"/>
                <w:sz w:val="20"/>
                <w:lang w:val="pl-PL"/>
              </w:rPr>
              <w:t xml:space="preserve">Elementy wspólne </w:t>
            </w:r>
            <w:r w:rsidRPr="00233788">
              <w:rPr>
                <w:b/>
                <w:color w:val="FF0000"/>
                <w:sz w:val="20"/>
                <w:lang w:val="pl-PL"/>
              </w:rPr>
              <w:br/>
              <w:t>z ESG wg ENQA</w:t>
            </w:r>
          </w:p>
        </w:tc>
        <w:tc>
          <w:tcPr>
            <w:tcW w:w="3032" w:type="dxa"/>
          </w:tcPr>
          <w:p w14:paraId="54A0B457" w14:textId="77777777" w:rsidR="008A0B73" w:rsidRPr="00233788" w:rsidRDefault="008A0B73" w:rsidP="00EF2C00">
            <w:pPr>
              <w:rPr>
                <w:b/>
                <w:color w:val="FF0000"/>
                <w:sz w:val="20"/>
                <w:lang w:val="pl-PL"/>
              </w:rPr>
            </w:pPr>
            <w:r w:rsidRPr="00233788">
              <w:rPr>
                <w:b/>
                <w:color w:val="FF0000"/>
                <w:sz w:val="20"/>
                <w:lang w:val="pl-PL"/>
              </w:rPr>
              <w:t xml:space="preserve">Związek z grupami </w:t>
            </w:r>
            <w:r w:rsidRPr="00233788">
              <w:rPr>
                <w:b/>
                <w:color w:val="FF0000"/>
                <w:sz w:val="20"/>
                <w:lang w:val="pl-PL"/>
              </w:rPr>
              <w:br/>
              <w:t>interesariuszy</w:t>
            </w:r>
          </w:p>
        </w:tc>
      </w:tr>
      <w:tr w:rsidR="008A0B73" w:rsidRPr="00233788" w14:paraId="777573D6" w14:textId="77777777" w:rsidTr="00EF2C00">
        <w:trPr>
          <w:cantSplit/>
        </w:trPr>
        <w:tc>
          <w:tcPr>
            <w:tcW w:w="3025" w:type="dxa"/>
          </w:tcPr>
          <w:p w14:paraId="30E39415" w14:textId="77777777" w:rsidR="008A0B73" w:rsidRPr="00233788" w:rsidRDefault="008A0B73" w:rsidP="00EF2C00">
            <w:pPr>
              <w:rPr>
                <w:i/>
                <w:color w:val="FF0000"/>
                <w:sz w:val="20"/>
                <w:lang w:val="pl-PL"/>
              </w:rPr>
            </w:pPr>
            <w:r w:rsidRPr="00233788">
              <w:rPr>
                <w:i/>
                <w:color w:val="FF0000"/>
                <w:sz w:val="20"/>
                <w:lang w:val="pl-PL"/>
              </w:rPr>
              <w:t xml:space="preserve">1) Struktura podejmowania decyzji w zarządzaniu jakością jest przejrzysta i zapewnia udział pracowników, studentów, doktorantów, słuchaczy oraz interesariuszy zewnętrznych w podejmowaniu istotnych decyzji dotyczących jakości kształcenia. </w:t>
            </w:r>
          </w:p>
        </w:tc>
        <w:tc>
          <w:tcPr>
            <w:tcW w:w="3015" w:type="dxa"/>
          </w:tcPr>
          <w:p w14:paraId="25B4C604" w14:textId="77777777" w:rsidR="008A0B73" w:rsidRPr="00233788" w:rsidRDefault="008A0B73" w:rsidP="00EF2C00">
            <w:pPr>
              <w:rPr>
                <w:i/>
                <w:color w:val="FF0000"/>
                <w:sz w:val="20"/>
                <w:lang w:val="pl-PL"/>
              </w:rPr>
            </w:pPr>
            <w:r w:rsidRPr="00233788">
              <w:rPr>
                <w:i/>
                <w:color w:val="FF0000"/>
                <w:sz w:val="20"/>
                <w:lang w:val="pl-PL"/>
              </w:rPr>
              <w:t>1.1 (…) procedury powinny posiadać formalny status i być powszechnie dostępne. Powinny również przewidywać określone funkcje dla studentów oraz pozostałych interesariuszy</w:t>
            </w:r>
          </w:p>
        </w:tc>
        <w:tc>
          <w:tcPr>
            <w:tcW w:w="3032" w:type="dxa"/>
          </w:tcPr>
          <w:p w14:paraId="231D5FDF" w14:textId="77777777" w:rsidR="008A0B73" w:rsidRPr="00233788" w:rsidRDefault="008A0B73" w:rsidP="00EF2C00">
            <w:pPr>
              <w:rPr>
                <w:color w:val="FF0000"/>
                <w:sz w:val="20"/>
                <w:lang w:val="pl-PL"/>
              </w:rPr>
            </w:pPr>
            <w:r w:rsidRPr="00233788">
              <w:rPr>
                <w:color w:val="FF0000"/>
                <w:sz w:val="20"/>
                <w:lang w:val="pl-PL"/>
              </w:rPr>
              <w:t>Statut PKA: wskazano pracowników, trzy grupy studentów oraz ogólnie interesariuszy zewnętrznych.</w:t>
            </w:r>
          </w:p>
          <w:p w14:paraId="38F3AE60" w14:textId="77777777" w:rsidR="008A0B73" w:rsidRPr="00233788" w:rsidRDefault="008A0B73" w:rsidP="00EF2C00">
            <w:pPr>
              <w:rPr>
                <w:i/>
                <w:color w:val="FF0000"/>
                <w:sz w:val="20"/>
                <w:lang w:val="pl-PL"/>
              </w:rPr>
            </w:pPr>
            <w:r w:rsidRPr="00233788">
              <w:rPr>
                <w:color w:val="FF0000"/>
                <w:sz w:val="20"/>
                <w:lang w:val="pl-PL"/>
              </w:rPr>
              <w:t>ESG ENQA: wskazano studentów oraz ogólnie pozostałych interesariuszy</w:t>
            </w:r>
            <w:r w:rsidRPr="00233788">
              <w:rPr>
                <w:i/>
                <w:color w:val="FF0000"/>
                <w:sz w:val="20"/>
                <w:lang w:val="pl-PL"/>
              </w:rPr>
              <w:t>.</w:t>
            </w:r>
          </w:p>
        </w:tc>
      </w:tr>
      <w:tr w:rsidR="008A0B73" w:rsidRPr="00233788" w14:paraId="47B79BBE" w14:textId="77777777" w:rsidTr="00EF2C00">
        <w:trPr>
          <w:cantSplit/>
        </w:trPr>
        <w:tc>
          <w:tcPr>
            <w:tcW w:w="3025" w:type="dxa"/>
          </w:tcPr>
          <w:p w14:paraId="6FE9C636" w14:textId="77777777" w:rsidR="008A0B73" w:rsidRPr="00233788" w:rsidRDefault="008A0B73" w:rsidP="00EF2C00">
            <w:pPr>
              <w:rPr>
                <w:color w:val="FF0000"/>
                <w:sz w:val="20"/>
                <w:lang w:val="pl-PL"/>
              </w:rPr>
            </w:pPr>
            <w:r w:rsidRPr="00233788">
              <w:rPr>
                <w:color w:val="FF0000"/>
                <w:sz w:val="20"/>
                <w:lang w:val="pl-PL"/>
              </w:rPr>
              <w:t xml:space="preserve">2) </w:t>
            </w:r>
            <w:r w:rsidRPr="00233788">
              <w:rPr>
                <w:i/>
                <w:color w:val="FF0000"/>
                <w:sz w:val="20"/>
                <w:lang w:val="pl-PL"/>
              </w:rPr>
              <w:t>Wewnętrzne procedury zapewnienia jakości kształcenia mają charakter kompleksowy (…) i zapewniają weryfikację i ocenę efektywności wszystkich czynników wpływających na jakość kształcenia, a w szczególności umożliwiają</w:t>
            </w:r>
            <w:r w:rsidRPr="00233788">
              <w:rPr>
                <w:color w:val="FF0000"/>
                <w:sz w:val="20"/>
                <w:lang w:val="pl-PL"/>
              </w:rPr>
              <w:t xml:space="preserve">: </w:t>
            </w:r>
          </w:p>
        </w:tc>
        <w:tc>
          <w:tcPr>
            <w:tcW w:w="3015" w:type="dxa"/>
          </w:tcPr>
          <w:p w14:paraId="7665EDFD" w14:textId="77777777" w:rsidR="008A0B73" w:rsidRPr="00233788" w:rsidRDefault="008A0B73" w:rsidP="00EF2C00">
            <w:pPr>
              <w:rPr>
                <w:color w:val="FF0000"/>
                <w:sz w:val="20"/>
                <w:lang w:val="pl-PL"/>
              </w:rPr>
            </w:pPr>
            <w:r w:rsidRPr="00233788">
              <w:rPr>
                <w:color w:val="FF0000"/>
                <w:sz w:val="20"/>
                <w:lang w:val="pl-PL"/>
              </w:rPr>
              <w:t xml:space="preserve">Brak tak obszernie sformułowanej zasady. Nawiązanie w punkcie: </w:t>
            </w:r>
          </w:p>
          <w:p w14:paraId="3F680429" w14:textId="77777777" w:rsidR="008A0B73" w:rsidRPr="00233788" w:rsidRDefault="008A0B73" w:rsidP="00EF2C00">
            <w:pPr>
              <w:rPr>
                <w:i/>
                <w:color w:val="FF0000"/>
                <w:sz w:val="20"/>
                <w:lang w:val="pl-PL"/>
              </w:rPr>
            </w:pPr>
            <w:r w:rsidRPr="00233788">
              <w:rPr>
                <w:i/>
                <w:color w:val="FF0000"/>
                <w:sz w:val="20"/>
                <w:lang w:val="pl-PL"/>
              </w:rPr>
              <w:t>1.2 Instytucja powinna dysponować (…) mechanizmami (…) monitorowania swoich programów oraz ich efektów.</w:t>
            </w:r>
          </w:p>
        </w:tc>
        <w:tc>
          <w:tcPr>
            <w:tcW w:w="3032" w:type="dxa"/>
          </w:tcPr>
          <w:p w14:paraId="14747F79" w14:textId="77777777" w:rsidR="008A0B73" w:rsidRPr="00233788" w:rsidRDefault="008A0B73" w:rsidP="00EF2C00">
            <w:pPr>
              <w:rPr>
                <w:color w:val="FF0000"/>
                <w:sz w:val="20"/>
                <w:lang w:val="pl-PL"/>
              </w:rPr>
            </w:pPr>
            <w:r w:rsidRPr="00233788">
              <w:rPr>
                <w:color w:val="FF0000"/>
                <w:sz w:val="20"/>
                <w:lang w:val="pl-PL"/>
              </w:rPr>
              <w:t>Różnica wynika z różnych form sformułowania standardów:</w:t>
            </w:r>
          </w:p>
          <w:p w14:paraId="544B11FB" w14:textId="77777777" w:rsidR="008A0B73" w:rsidRPr="00233788" w:rsidRDefault="008A0B73" w:rsidP="00EF2C00">
            <w:pPr>
              <w:rPr>
                <w:color w:val="FF0000"/>
                <w:sz w:val="20"/>
                <w:lang w:val="pl-PL"/>
              </w:rPr>
            </w:pPr>
            <w:r w:rsidRPr="00233788">
              <w:rPr>
                <w:color w:val="FF0000"/>
                <w:sz w:val="20"/>
                <w:lang w:val="pl-PL"/>
              </w:rPr>
              <w:t>PKA – 2 punkty, z których drugi jest bardzo obszerny z podpunktami</w:t>
            </w:r>
          </w:p>
          <w:p w14:paraId="5EFDBFE5" w14:textId="77777777" w:rsidR="008A0B73" w:rsidRPr="00233788" w:rsidRDefault="008A0B73" w:rsidP="00EF2C00">
            <w:pPr>
              <w:rPr>
                <w:color w:val="FF0000"/>
                <w:sz w:val="20"/>
                <w:lang w:val="pl-PL"/>
              </w:rPr>
            </w:pPr>
            <w:r w:rsidRPr="00233788">
              <w:rPr>
                <w:color w:val="FF0000"/>
                <w:sz w:val="20"/>
                <w:lang w:val="pl-PL"/>
              </w:rPr>
              <w:t>ENQA – 7 równorzędnych zasad</w:t>
            </w:r>
          </w:p>
        </w:tc>
      </w:tr>
      <w:tr w:rsidR="008A0B73" w:rsidRPr="00233788" w14:paraId="494E6FC1" w14:textId="77777777" w:rsidTr="00EF2C00">
        <w:trPr>
          <w:cantSplit/>
        </w:trPr>
        <w:tc>
          <w:tcPr>
            <w:tcW w:w="3025" w:type="dxa"/>
          </w:tcPr>
          <w:p w14:paraId="69DEA2E9" w14:textId="77777777" w:rsidR="008A0B73" w:rsidRPr="00233788" w:rsidRDefault="008A0B73" w:rsidP="00EF2C00">
            <w:pPr>
              <w:rPr>
                <w:color w:val="FF0000"/>
                <w:sz w:val="20"/>
                <w:lang w:val="pl-PL"/>
              </w:rPr>
            </w:pPr>
            <w:r w:rsidRPr="00233788">
              <w:rPr>
                <w:color w:val="FF0000"/>
                <w:sz w:val="20"/>
                <w:lang w:val="pl-PL"/>
              </w:rPr>
              <w:lastRenderedPageBreak/>
              <w:t xml:space="preserve">2a) </w:t>
            </w:r>
            <w:r w:rsidRPr="00233788">
              <w:rPr>
                <w:i/>
                <w:color w:val="FF0000"/>
                <w:sz w:val="20"/>
                <w:lang w:val="pl-PL"/>
              </w:rPr>
              <w:t>ocenę stopnia realizacji efektów kształcenia, zdefiniowanych dla prowadzonych przez jednostkę studiów</w:t>
            </w:r>
          </w:p>
        </w:tc>
        <w:tc>
          <w:tcPr>
            <w:tcW w:w="3015" w:type="dxa"/>
          </w:tcPr>
          <w:p w14:paraId="1D1CAB26" w14:textId="77777777" w:rsidR="008A0B73" w:rsidRPr="00233788" w:rsidRDefault="008A0B73" w:rsidP="00EF2C00">
            <w:pPr>
              <w:rPr>
                <w:i/>
                <w:color w:val="FF0000"/>
                <w:sz w:val="20"/>
                <w:lang w:val="pl-PL"/>
              </w:rPr>
            </w:pPr>
            <w:r w:rsidRPr="00233788">
              <w:rPr>
                <w:i/>
                <w:color w:val="FF0000"/>
                <w:sz w:val="20"/>
                <w:lang w:val="pl-PL"/>
              </w:rPr>
              <w:t>1.2 Instytucja powinna dysponować (…) mechanizmami (…) monitorowania swoich programów oraz ich efektów.</w:t>
            </w:r>
          </w:p>
        </w:tc>
        <w:tc>
          <w:tcPr>
            <w:tcW w:w="3032" w:type="dxa"/>
          </w:tcPr>
          <w:p w14:paraId="6FDE96DC" w14:textId="77777777" w:rsidR="008A0B73" w:rsidRPr="00233788" w:rsidRDefault="008A0B73" w:rsidP="00EF2C00">
            <w:pPr>
              <w:rPr>
                <w:color w:val="FF0000"/>
                <w:sz w:val="20"/>
                <w:lang w:val="pl-PL"/>
              </w:rPr>
            </w:pPr>
            <w:r w:rsidRPr="00233788">
              <w:rPr>
                <w:color w:val="FF0000"/>
                <w:sz w:val="20"/>
                <w:lang w:val="pl-PL"/>
              </w:rPr>
              <w:t>ENQA określa procesy zarządcze w zakresie efektów kształcenia znacznie szerzej</w:t>
            </w:r>
          </w:p>
        </w:tc>
      </w:tr>
      <w:tr w:rsidR="008A0B73" w:rsidRPr="00233788" w14:paraId="1445B3F3" w14:textId="77777777" w:rsidTr="00EF2C00">
        <w:trPr>
          <w:cantSplit/>
        </w:trPr>
        <w:tc>
          <w:tcPr>
            <w:tcW w:w="3025" w:type="dxa"/>
          </w:tcPr>
          <w:p w14:paraId="61222670" w14:textId="77777777" w:rsidR="008A0B73" w:rsidRPr="00233788" w:rsidRDefault="008A0B73" w:rsidP="00EF2C00">
            <w:pPr>
              <w:rPr>
                <w:color w:val="FF0000"/>
                <w:sz w:val="20"/>
                <w:lang w:val="pl-PL"/>
              </w:rPr>
            </w:pPr>
            <w:r w:rsidRPr="00233788">
              <w:rPr>
                <w:color w:val="FF0000"/>
                <w:sz w:val="20"/>
                <w:lang w:val="pl-PL"/>
              </w:rPr>
              <w:t xml:space="preserve">2b) </w:t>
            </w:r>
            <w:r w:rsidRPr="00233788">
              <w:rPr>
                <w:i/>
                <w:color w:val="FF0000"/>
                <w:sz w:val="20"/>
                <w:lang w:val="pl-PL"/>
              </w:rPr>
              <w:t>udział pracodawców i innych przedstawicieli rynku pracy w określaniu i ocenie efektów kształcenia</w:t>
            </w:r>
          </w:p>
        </w:tc>
        <w:tc>
          <w:tcPr>
            <w:tcW w:w="3015" w:type="dxa"/>
          </w:tcPr>
          <w:p w14:paraId="76298308" w14:textId="77777777" w:rsidR="008A0B73" w:rsidRPr="00233788" w:rsidRDefault="008A0B73" w:rsidP="00EF2C00">
            <w:pPr>
              <w:rPr>
                <w:i/>
                <w:color w:val="FF0000"/>
                <w:sz w:val="20"/>
                <w:lang w:val="pl-PL"/>
              </w:rPr>
            </w:pPr>
            <w:r w:rsidRPr="00233788">
              <w:rPr>
                <w:i/>
                <w:color w:val="FF0000"/>
                <w:sz w:val="20"/>
                <w:lang w:val="pl-PL"/>
              </w:rPr>
              <w:t>1.1 (..) powinny również przewidywać określone funkcje dla studentów oraz pozostałych interesariuszy</w:t>
            </w:r>
          </w:p>
          <w:p w14:paraId="3194BCC6" w14:textId="77777777" w:rsidR="008A0B73" w:rsidRPr="00233788" w:rsidRDefault="008A0B73" w:rsidP="00EF2C00">
            <w:pPr>
              <w:rPr>
                <w:i/>
                <w:color w:val="FF0000"/>
                <w:sz w:val="20"/>
                <w:lang w:val="pl-PL"/>
              </w:rPr>
            </w:pPr>
            <w:r w:rsidRPr="00233788">
              <w:rPr>
                <w:i/>
                <w:color w:val="FF0000"/>
                <w:sz w:val="20"/>
                <w:lang w:val="pl-PL"/>
              </w:rPr>
              <w:t xml:space="preserve">1.2 powinna dysponować (…) mechanizmami (…) monitorowania swoich programów oraz ich efektów </w:t>
            </w:r>
          </w:p>
        </w:tc>
        <w:tc>
          <w:tcPr>
            <w:tcW w:w="3032" w:type="dxa"/>
          </w:tcPr>
          <w:p w14:paraId="321ABCF1" w14:textId="77777777" w:rsidR="008A0B73" w:rsidRPr="00233788" w:rsidRDefault="008A0B73" w:rsidP="00EF2C00">
            <w:pPr>
              <w:rPr>
                <w:color w:val="FF0000"/>
                <w:sz w:val="20"/>
                <w:lang w:val="pl-PL"/>
              </w:rPr>
            </w:pPr>
            <w:r w:rsidRPr="00233788">
              <w:rPr>
                <w:color w:val="FF0000"/>
                <w:sz w:val="20"/>
                <w:lang w:val="pl-PL"/>
              </w:rPr>
              <w:t xml:space="preserve">PKA wymienia pracodawców jako ważną grupę interesariuszy. </w:t>
            </w:r>
          </w:p>
          <w:p w14:paraId="46CF2831" w14:textId="77777777" w:rsidR="008A0B73" w:rsidRPr="00233788" w:rsidRDefault="008A0B73" w:rsidP="00EF2C00">
            <w:pPr>
              <w:rPr>
                <w:color w:val="FF0000"/>
                <w:sz w:val="20"/>
                <w:lang w:val="pl-PL"/>
              </w:rPr>
            </w:pPr>
            <w:r w:rsidRPr="00233788">
              <w:rPr>
                <w:color w:val="FF0000"/>
                <w:sz w:val="20"/>
                <w:lang w:val="pl-PL"/>
              </w:rPr>
              <w:t>ENQA podkreśla rolę pracodawców we wskazówkach do punktu 1.2. Przedstawiciele rynku pracy mogą dostarczać informacji o efektach kształcenia.</w:t>
            </w:r>
          </w:p>
        </w:tc>
      </w:tr>
      <w:tr w:rsidR="008A0B73" w:rsidRPr="00233788" w14:paraId="65853D64" w14:textId="77777777" w:rsidTr="00EF2C00">
        <w:trPr>
          <w:cantSplit/>
        </w:trPr>
        <w:tc>
          <w:tcPr>
            <w:tcW w:w="3025" w:type="dxa"/>
          </w:tcPr>
          <w:p w14:paraId="51152414" w14:textId="77777777" w:rsidR="008A0B73" w:rsidRPr="00233788" w:rsidRDefault="008A0B73" w:rsidP="00EF2C00">
            <w:pPr>
              <w:rPr>
                <w:color w:val="FF0000"/>
                <w:sz w:val="20"/>
                <w:lang w:val="pl-PL"/>
              </w:rPr>
            </w:pPr>
            <w:r w:rsidRPr="00233788">
              <w:rPr>
                <w:color w:val="FF0000"/>
                <w:sz w:val="20"/>
                <w:lang w:val="pl-PL"/>
              </w:rPr>
              <w:t xml:space="preserve">2c) </w:t>
            </w:r>
            <w:r w:rsidRPr="00233788">
              <w:rPr>
                <w:i/>
                <w:color w:val="FF0000"/>
                <w:sz w:val="20"/>
                <w:lang w:val="pl-PL"/>
              </w:rPr>
              <w:t>monitorowanie losów absolwentów w celu oceny efektów kształcenia na rynku pracy</w:t>
            </w:r>
          </w:p>
        </w:tc>
        <w:tc>
          <w:tcPr>
            <w:tcW w:w="3015" w:type="dxa"/>
          </w:tcPr>
          <w:p w14:paraId="3315F2F3" w14:textId="77777777" w:rsidR="008A0B73" w:rsidRPr="00233788" w:rsidRDefault="008A0B73" w:rsidP="00EF2C00">
            <w:pPr>
              <w:rPr>
                <w:color w:val="FF0000"/>
                <w:sz w:val="20"/>
                <w:lang w:val="pl-PL"/>
              </w:rPr>
            </w:pPr>
            <w:r w:rsidRPr="00233788">
              <w:rPr>
                <w:color w:val="FF0000"/>
                <w:sz w:val="20"/>
                <w:lang w:val="pl-PL"/>
              </w:rPr>
              <w:t>Brak ścisłego powiązania. Najbliższe:</w:t>
            </w:r>
          </w:p>
          <w:p w14:paraId="6C162C64" w14:textId="77777777" w:rsidR="008A0B73" w:rsidRPr="00233788" w:rsidRDefault="008A0B73" w:rsidP="00EF2C00">
            <w:pPr>
              <w:rPr>
                <w:color w:val="FF0000"/>
                <w:sz w:val="20"/>
                <w:lang w:val="pl-PL"/>
              </w:rPr>
            </w:pPr>
            <w:r w:rsidRPr="00233788">
              <w:rPr>
                <w:i/>
                <w:color w:val="FF0000"/>
                <w:sz w:val="20"/>
                <w:lang w:val="pl-PL"/>
              </w:rPr>
              <w:t>1.6 (…) powinny (…) analizować i wykorzystywać informacje dotyczące skutecznego zarządzania oferowanymi programami studiów oraz innymi działaniami.</w:t>
            </w:r>
          </w:p>
        </w:tc>
        <w:tc>
          <w:tcPr>
            <w:tcW w:w="3032" w:type="dxa"/>
          </w:tcPr>
          <w:p w14:paraId="29B1E98C" w14:textId="77777777" w:rsidR="008A0B73" w:rsidRPr="00233788" w:rsidRDefault="008A0B73" w:rsidP="00EF2C00">
            <w:pPr>
              <w:rPr>
                <w:color w:val="FF0000"/>
                <w:sz w:val="20"/>
                <w:lang w:val="pl-PL"/>
              </w:rPr>
            </w:pPr>
            <w:r w:rsidRPr="00233788">
              <w:rPr>
                <w:color w:val="FF0000"/>
                <w:sz w:val="20"/>
                <w:lang w:val="pl-PL"/>
              </w:rPr>
              <w:t>PKA wymienia absolwentów jako grupę interesariuszy, która może dostarczyć cennych informacji nt. efektów kształcenia.</w:t>
            </w:r>
          </w:p>
          <w:p w14:paraId="29596505" w14:textId="77777777" w:rsidR="008A0B73" w:rsidRPr="00233788" w:rsidRDefault="008A0B73" w:rsidP="00EF2C00">
            <w:pPr>
              <w:rPr>
                <w:color w:val="FF0000"/>
                <w:sz w:val="20"/>
                <w:lang w:val="pl-PL"/>
              </w:rPr>
            </w:pPr>
            <w:r w:rsidRPr="00233788">
              <w:rPr>
                <w:color w:val="FF0000"/>
                <w:sz w:val="20"/>
                <w:lang w:val="pl-PL"/>
              </w:rPr>
              <w:t>ENQA w wytycznych do punku 1.6 wymienia wskaźniki do analizy związane zarówno z absolwentami, studentami (w tym satysfakcja studentów) jaki i nauczycielami.</w:t>
            </w:r>
          </w:p>
        </w:tc>
      </w:tr>
      <w:tr w:rsidR="008A0B73" w:rsidRPr="00233788" w14:paraId="76FAF18A" w14:textId="77777777" w:rsidTr="00EF2C00">
        <w:trPr>
          <w:cantSplit/>
        </w:trPr>
        <w:tc>
          <w:tcPr>
            <w:tcW w:w="3025" w:type="dxa"/>
          </w:tcPr>
          <w:p w14:paraId="43911798" w14:textId="77777777" w:rsidR="008A0B73" w:rsidRPr="00233788" w:rsidRDefault="008A0B73" w:rsidP="00EF2C00">
            <w:pPr>
              <w:rPr>
                <w:color w:val="FF0000"/>
                <w:sz w:val="20"/>
                <w:lang w:val="pl-PL"/>
              </w:rPr>
            </w:pPr>
            <w:r w:rsidRPr="00233788">
              <w:rPr>
                <w:color w:val="FF0000"/>
                <w:sz w:val="20"/>
                <w:lang w:val="pl-PL"/>
              </w:rPr>
              <w:t xml:space="preserve">2d) </w:t>
            </w:r>
            <w:r w:rsidRPr="00233788">
              <w:rPr>
                <w:i/>
                <w:color w:val="FF0000"/>
                <w:sz w:val="20"/>
                <w:lang w:val="pl-PL"/>
              </w:rPr>
              <w:t>monitorowanie i okresowe przeglądy programów kształcenia</w:t>
            </w:r>
          </w:p>
        </w:tc>
        <w:tc>
          <w:tcPr>
            <w:tcW w:w="3015" w:type="dxa"/>
          </w:tcPr>
          <w:p w14:paraId="3042FC22" w14:textId="77777777" w:rsidR="008A0B73" w:rsidRPr="00233788" w:rsidRDefault="008A0B73" w:rsidP="00EF2C00">
            <w:pPr>
              <w:rPr>
                <w:i/>
                <w:color w:val="FF0000"/>
                <w:sz w:val="20"/>
                <w:lang w:val="pl-PL"/>
              </w:rPr>
            </w:pPr>
            <w:r w:rsidRPr="00233788">
              <w:rPr>
                <w:i/>
                <w:color w:val="FF0000"/>
                <w:sz w:val="20"/>
                <w:lang w:val="pl-PL"/>
              </w:rPr>
              <w:t>1.6 (…) powinny (…) analizować i wykorzystywać informacje dotyczące skutecznego zarządzania oferowanymi programami studiów oraz innymi działaniami.</w:t>
            </w:r>
          </w:p>
        </w:tc>
        <w:tc>
          <w:tcPr>
            <w:tcW w:w="3032" w:type="dxa"/>
          </w:tcPr>
          <w:p w14:paraId="14CF7CFF" w14:textId="77777777" w:rsidR="008A0B73" w:rsidRPr="00233788" w:rsidRDefault="008A0B73" w:rsidP="00EF2C00">
            <w:pPr>
              <w:rPr>
                <w:color w:val="FF0000"/>
                <w:sz w:val="20"/>
                <w:lang w:val="pl-PL"/>
              </w:rPr>
            </w:pPr>
            <w:r w:rsidRPr="00233788">
              <w:rPr>
                <w:color w:val="FF0000"/>
                <w:sz w:val="20"/>
                <w:lang w:val="pl-PL"/>
              </w:rPr>
              <w:t>PKA wymienia bardziej szczegółowo niż ENQA metody zarzadzania programami nauczania.</w:t>
            </w:r>
          </w:p>
        </w:tc>
      </w:tr>
      <w:tr w:rsidR="008A0B73" w:rsidRPr="00233788" w14:paraId="381378C3" w14:textId="77777777" w:rsidTr="00EF2C00">
        <w:trPr>
          <w:cantSplit/>
        </w:trPr>
        <w:tc>
          <w:tcPr>
            <w:tcW w:w="3025" w:type="dxa"/>
          </w:tcPr>
          <w:p w14:paraId="14113019" w14:textId="77777777" w:rsidR="008A0B73" w:rsidRPr="00233788" w:rsidRDefault="008A0B73" w:rsidP="00EF2C00">
            <w:pPr>
              <w:rPr>
                <w:color w:val="FF0000"/>
                <w:sz w:val="20"/>
                <w:lang w:val="pl-PL"/>
              </w:rPr>
            </w:pPr>
            <w:r w:rsidRPr="00233788">
              <w:rPr>
                <w:color w:val="FF0000"/>
                <w:sz w:val="20"/>
                <w:lang w:val="pl-PL"/>
              </w:rPr>
              <w:lastRenderedPageBreak/>
              <w:t xml:space="preserve">2e) </w:t>
            </w:r>
            <w:r w:rsidRPr="00233788">
              <w:rPr>
                <w:i/>
                <w:color w:val="FF0000"/>
                <w:sz w:val="20"/>
                <w:lang w:val="pl-PL"/>
              </w:rPr>
              <w:t>ocenę zasad oceniania studentów, doktorantów i słuchaczy oraz weryfikację efektów ich kształcenia</w:t>
            </w:r>
          </w:p>
        </w:tc>
        <w:tc>
          <w:tcPr>
            <w:tcW w:w="3015" w:type="dxa"/>
          </w:tcPr>
          <w:p w14:paraId="726EF763" w14:textId="77777777" w:rsidR="008A0B73" w:rsidRPr="00233788" w:rsidRDefault="008A0B73" w:rsidP="00EF2C00">
            <w:pPr>
              <w:rPr>
                <w:i/>
                <w:color w:val="FF0000"/>
                <w:sz w:val="20"/>
                <w:lang w:val="pl-PL"/>
              </w:rPr>
            </w:pPr>
            <w:r w:rsidRPr="00233788">
              <w:rPr>
                <w:i/>
                <w:color w:val="FF0000"/>
                <w:sz w:val="20"/>
                <w:lang w:val="pl-PL"/>
              </w:rPr>
              <w:t>1.3 Studenci powinni być oceniani według opublikowanych i konsekwentnie stosowanych kryteriów, przepisów i procedur.</w:t>
            </w:r>
          </w:p>
        </w:tc>
        <w:tc>
          <w:tcPr>
            <w:tcW w:w="3032" w:type="dxa"/>
          </w:tcPr>
          <w:p w14:paraId="261575AC" w14:textId="77777777" w:rsidR="008A0B73" w:rsidRPr="00233788" w:rsidRDefault="008A0B73" w:rsidP="00EF2C00">
            <w:pPr>
              <w:rPr>
                <w:color w:val="FF0000"/>
                <w:sz w:val="20"/>
                <w:lang w:val="pl-PL"/>
              </w:rPr>
            </w:pPr>
            <w:r w:rsidRPr="00233788">
              <w:rPr>
                <w:color w:val="FF0000"/>
                <w:sz w:val="20"/>
                <w:lang w:val="pl-PL"/>
              </w:rPr>
              <w:t>ENQA określa kryteria dla zasad oceniania studentów.</w:t>
            </w:r>
          </w:p>
          <w:p w14:paraId="204FFFC2" w14:textId="77777777" w:rsidR="008A0B73" w:rsidRPr="00233788" w:rsidRDefault="008A0B73" w:rsidP="00EF2C00">
            <w:pPr>
              <w:rPr>
                <w:color w:val="FF0000"/>
                <w:sz w:val="20"/>
                <w:lang w:val="pl-PL"/>
              </w:rPr>
            </w:pPr>
            <w:r w:rsidRPr="00233788">
              <w:rPr>
                <w:color w:val="FF0000"/>
                <w:sz w:val="20"/>
                <w:lang w:val="pl-PL"/>
              </w:rPr>
              <w:t>PKA jedynie definiuje wymaganie oceny tych zasad oceniania studentów oraz dodaje aspekt weryfikacji efektów kształcenia.</w:t>
            </w:r>
          </w:p>
        </w:tc>
      </w:tr>
      <w:tr w:rsidR="008A0B73" w:rsidRPr="00233788" w14:paraId="2678ACC3" w14:textId="77777777" w:rsidTr="00EF2C00">
        <w:trPr>
          <w:cantSplit/>
        </w:trPr>
        <w:tc>
          <w:tcPr>
            <w:tcW w:w="3025" w:type="dxa"/>
            <w:vAlign w:val="center"/>
          </w:tcPr>
          <w:p w14:paraId="5E0CAF06" w14:textId="77777777" w:rsidR="008A0B73" w:rsidRPr="00233788" w:rsidRDefault="008A0B73" w:rsidP="00EF2C00">
            <w:pPr>
              <w:rPr>
                <w:color w:val="FF0000"/>
                <w:sz w:val="20"/>
                <w:lang w:val="pl-PL"/>
              </w:rPr>
            </w:pPr>
            <w:r w:rsidRPr="00233788">
              <w:rPr>
                <w:color w:val="FF0000"/>
                <w:sz w:val="20"/>
                <w:lang w:val="pl-PL"/>
              </w:rPr>
              <w:t xml:space="preserve">2f) </w:t>
            </w:r>
            <w:r w:rsidRPr="00233788">
              <w:rPr>
                <w:i/>
                <w:color w:val="FF0000"/>
                <w:sz w:val="20"/>
                <w:lang w:val="pl-PL"/>
              </w:rPr>
              <w:t>ocenę jakości kadry prowadzącej i wspierającej proces kształcenia, w tym także przez studentów, doktorantów i słuchaczy, oraz realizowanej polityki kadrowej</w:t>
            </w:r>
          </w:p>
        </w:tc>
        <w:tc>
          <w:tcPr>
            <w:tcW w:w="3015" w:type="dxa"/>
            <w:vAlign w:val="center"/>
          </w:tcPr>
          <w:p w14:paraId="27A35F62" w14:textId="77777777" w:rsidR="008A0B73" w:rsidRPr="00233788" w:rsidRDefault="008A0B73" w:rsidP="00EF2C00">
            <w:pPr>
              <w:rPr>
                <w:i/>
                <w:color w:val="FF0000"/>
                <w:sz w:val="20"/>
                <w:lang w:val="pl-PL"/>
              </w:rPr>
            </w:pPr>
            <w:r w:rsidRPr="00233788">
              <w:rPr>
                <w:i/>
                <w:color w:val="FF0000"/>
                <w:sz w:val="20"/>
                <w:lang w:val="pl-PL"/>
              </w:rPr>
              <w:t>1.4 Instytucje powinny posiadać metody gwarantujące ,że kadra prowadząca zajęcia ma odpowiednie kwalifikacje (…).</w:t>
            </w:r>
          </w:p>
        </w:tc>
        <w:tc>
          <w:tcPr>
            <w:tcW w:w="3032" w:type="dxa"/>
          </w:tcPr>
          <w:p w14:paraId="418F0326" w14:textId="77777777" w:rsidR="008A0B73" w:rsidRPr="00233788" w:rsidRDefault="008A0B73" w:rsidP="00EF2C00">
            <w:pPr>
              <w:rPr>
                <w:color w:val="FF0000"/>
                <w:sz w:val="20"/>
                <w:lang w:val="pl-PL"/>
              </w:rPr>
            </w:pPr>
            <w:r w:rsidRPr="00233788">
              <w:rPr>
                <w:color w:val="FF0000"/>
                <w:sz w:val="20"/>
                <w:lang w:val="pl-PL"/>
              </w:rPr>
              <w:t>ENQA znacznie szerzej traktuje kwestię kompetencji wykładowców niż PKA, która ogranicza się do sformułowania wymagania oceniania pracowników wyróżniając ocenę przez studentów. PKA natomiast szerzej definiuje pracowników wskazując również tych wspomagających proces kształcenia, jednak trudno jednoznacznie stwierdzić czy pracownicy administracyjni też są zaliczani do tej grupy.</w:t>
            </w:r>
          </w:p>
        </w:tc>
      </w:tr>
      <w:tr w:rsidR="008A0B73" w:rsidRPr="00233788" w14:paraId="30330D38" w14:textId="77777777" w:rsidTr="00EF2C00">
        <w:trPr>
          <w:cantSplit/>
        </w:trPr>
        <w:tc>
          <w:tcPr>
            <w:tcW w:w="3025" w:type="dxa"/>
          </w:tcPr>
          <w:p w14:paraId="7E887427" w14:textId="77777777" w:rsidR="008A0B73" w:rsidRPr="00233788" w:rsidRDefault="008A0B73" w:rsidP="00EF2C00">
            <w:pPr>
              <w:rPr>
                <w:color w:val="FF0000"/>
                <w:sz w:val="20"/>
                <w:lang w:val="pl-PL"/>
              </w:rPr>
            </w:pPr>
            <w:r w:rsidRPr="00233788">
              <w:rPr>
                <w:color w:val="FF0000"/>
                <w:sz w:val="20"/>
                <w:lang w:val="pl-PL"/>
              </w:rPr>
              <w:t xml:space="preserve">2g) </w:t>
            </w:r>
            <w:r w:rsidRPr="00233788">
              <w:rPr>
                <w:i/>
                <w:color w:val="FF0000"/>
                <w:sz w:val="20"/>
                <w:lang w:val="pl-PL"/>
              </w:rPr>
              <w:t>ocenę poziomu naukowego jednostki</w:t>
            </w:r>
          </w:p>
        </w:tc>
        <w:tc>
          <w:tcPr>
            <w:tcW w:w="3015" w:type="dxa"/>
          </w:tcPr>
          <w:p w14:paraId="53DCE8AA" w14:textId="77777777" w:rsidR="008A0B73" w:rsidRPr="00233788" w:rsidRDefault="008A0B73" w:rsidP="00EF2C00">
            <w:pPr>
              <w:rPr>
                <w:color w:val="FF0000"/>
                <w:sz w:val="20"/>
                <w:lang w:val="pl-PL"/>
              </w:rPr>
            </w:pPr>
            <w:r w:rsidRPr="00233788">
              <w:rPr>
                <w:color w:val="FF0000"/>
                <w:sz w:val="20"/>
                <w:lang w:val="pl-PL"/>
              </w:rPr>
              <w:t>Brak powiązania</w:t>
            </w:r>
          </w:p>
        </w:tc>
        <w:tc>
          <w:tcPr>
            <w:tcW w:w="3032" w:type="dxa"/>
          </w:tcPr>
          <w:p w14:paraId="5CD69C32" w14:textId="77777777" w:rsidR="008A0B73" w:rsidRPr="00233788" w:rsidRDefault="008A0B73" w:rsidP="00EF2C00">
            <w:pPr>
              <w:rPr>
                <w:color w:val="FF0000"/>
                <w:sz w:val="20"/>
                <w:lang w:val="pl-PL"/>
              </w:rPr>
            </w:pPr>
            <w:r w:rsidRPr="00233788">
              <w:rPr>
                <w:color w:val="FF0000"/>
                <w:sz w:val="20"/>
                <w:lang w:val="pl-PL"/>
              </w:rPr>
              <w:t>ENQA nie odnosi się do pojęcia poziomu naukowego.</w:t>
            </w:r>
          </w:p>
        </w:tc>
      </w:tr>
      <w:tr w:rsidR="008A0B73" w:rsidRPr="00233788" w14:paraId="36578B6C" w14:textId="77777777" w:rsidTr="00EF2C00">
        <w:trPr>
          <w:cantSplit/>
        </w:trPr>
        <w:tc>
          <w:tcPr>
            <w:tcW w:w="3025" w:type="dxa"/>
            <w:vAlign w:val="center"/>
          </w:tcPr>
          <w:p w14:paraId="318EFC21" w14:textId="77777777" w:rsidR="008A0B73" w:rsidRPr="00233788" w:rsidRDefault="008A0B73" w:rsidP="00EF2C00">
            <w:pPr>
              <w:rPr>
                <w:color w:val="FF0000"/>
                <w:sz w:val="20"/>
                <w:lang w:val="pl-PL"/>
              </w:rPr>
            </w:pPr>
            <w:r w:rsidRPr="00233788">
              <w:rPr>
                <w:color w:val="FF0000"/>
                <w:sz w:val="20"/>
                <w:lang w:val="pl-PL"/>
              </w:rPr>
              <w:t xml:space="preserve">2h) </w:t>
            </w:r>
            <w:r w:rsidRPr="00233788">
              <w:rPr>
                <w:i/>
                <w:color w:val="FF0000"/>
                <w:sz w:val="20"/>
                <w:lang w:val="pl-PL"/>
              </w:rPr>
              <w:t>ocenę zasobów materialnych, w tym infrastrukturę dydaktyczną i naukową, a także środki wsparcia dla studentów</w:t>
            </w:r>
          </w:p>
        </w:tc>
        <w:tc>
          <w:tcPr>
            <w:tcW w:w="3015" w:type="dxa"/>
            <w:vAlign w:val="center"/>
          </w:tcPr>
          <w:p w14:paraId="556B4F36" w14:textId="77777777" w:rsidR="008A0B73" w:rsidRPr="00233788" w:rsidRDefault="008A0B73" w:rsidP="00EF2C00">
            <w:pPr>
              <w:rPr>
                <w:i/>
                <w:color w:val="FF0000"/>
                <w:sz w:val="20"/>
                <w:lang w:val="pl-PL"/>
              </w:rPr>
            </w:pPr>
            <w:r w:rsidRPr="00233788">
              <w:rPr>
                <w:i/>
                <w:color w:val="FF0000"/>
                <w:sz w:val="20"/>
                <w:lang w:val="pl-PL"/>
              </w:rPr>
              <w:t>1.5 Instytucje powinny zagwarantować, aby zasoby wspomagające naukę studentów (zarówno materialne jak i niematerialne) były wystarczające i odpowiednie dla każdego z oferowanych programów</w:t>
            </w:r>
          </w:p>
        </w:tc>
        <w:tc>
          <w:tcPr>
            <w:tcW w:w="3032" w:type="dxa"/>
          </w:tcPr>
          <w:p w14:paraId="10CAA090" w14:textId="77777777" w:rsidR="008A0B73" w:rsidRPr="00233788" w:rsidRDefault="008A0B73" w:rsidP="00EF2C00">
            <w:pPr>
              <w:rPr>
                <w:color w:val="FF0000"/>
                <w:sz w:val="20"/>
                <w:lang w:val="pl-PL"/>
              </w:rPr>
            </w:pPr>
            <w:r w:rsidRPr="00233788">
              <w:rPr>
                <w:color w:val="FF0000"/>
                <w:sz w:val="20"/>
                <w:lang w:val="pl-PL"/>
              </w:rPr>
              <w:t>PKA postuluje ocenę sfery materialnej wspomagającej naukę studentów.</w:t>
            </w:r>
          </w:p>
          <w:p w14:paraId="487E74E7" w14:textId="77777777" w:rsidR="008A0B73" w:rsidRPr="00233788" w:rsidRDefault="008A0B73" w:rsidP="00EF2C00">
            <w:pPr>
              <w:rPr>
                <w:color w:val="FF0000"/>
                <w:sz w:val="20"/>
                <w:lang w:val="pl-PL"/>
              </w:rPr>
            </w:pPr>
            <w:r w:rsidRPr="00233788">
              <w:rPr>
                <w:color w:val="FF0000"/>
                <w:sz w:val="20"/>
                <w:lang w:val="pl-PL"/>
              </w:rPr>
              <w:t>ENQA postuluje zagwarantowanie odpowiedniej sfery materialnej oraz niematerialnej (np. usług wspierających naukę) również wskazując studentów jako głównych beneficjentów działań w tym zakresie.</w:t>
            </w:r>
          </w:p>
        </w:tc>
      </w:tr>
      <w:tr w:rsidR="008A0B73" w:rsidRPr="00233788" w14:paraId="21CE1FA4" w14:textId="77777777" w:rsidTr="00EF2C00">
        <w:trPr>
          <w:cantSplit/>
        </w:trPr>
        <w:tc>
          <w:tcPr>
            <w:tcW w:w="3025" w:type="dxa"/>
          </w:tcPr>
          <w:p w14:paraId="578C8F57" w14:textId="77777777" w:rsidR="008A0B73" w:rsidRPr="00233788" w:rsidRDefault="008A0B73" w:rsidP="00EF2C00">
            <w:pPr>
              <w:rPr>
                <w:color w:val="FF0000"/>
                <w:sz w:val="20"/>
                <w:lang w:val="pl-PL"/>
              </w:rPr>
            </w:pPr>
            <w:r w:rsidRPr="00233788">
              <w:rPr>
                <w:color w:val="FF0000"/>
                <w:sz w:val="20"/>
                <w:lang w:val="pl-PL"/>
              </w:rPr>
              <w:lastRenderedPageBreak/>
              <w:t xml:space="preserve">2i) </w:t>
            </w:r>
            <w:r w:rsidRPr="00233788">
              <w:rPr>
                <w:i/>
                <w:color w:val="FF0000"/>
                <w:sz w:val="20"/>
                <w:lang w:val="pl-PL"/>
              </w:rPr>
              <w:t>funkcjonowanie systemu informacyjnego, tj. sposobu gromadzenia, analizowania i wykorzystywania stosownych informacji w zapewnieniu jakości kształcenia</w:t>
            </w:r>
            <w:r w:rsidRPr="00233788">
              <w:rPr>
                <w:color w:val="FF0000"/>
                <w:sz w:val="20"/>
                <w:lang w:val="pl-PL"/>
              </w:rPr>
              <w:t xml:space="preserve"> </w:t>
            </w:r>
          </w:p>
        </w:tc>
        <w:tc>
          <w:tcPr>
            <w:tcW w:w="3015" w:type="dxa"/>
          </w:tcPr>
          <w:p w14:paraId="4663E608" w14:textId="77777777" w:rsidR="008A0B73" w:rsidRPr="00233788" w:rsidRDefault="008A0B73" w:rsidP="00EF2C00">
            <w:pPr>
              <w:rPr>
                <w:color w:val="FF0000"/>
                <w:sz w:val="20"/>
                <w:lang w:val="pl-PL"/>
              </w:rPr>
            </w:pPr>
            <w:r w:rsidRPr="00233788">
              <w:rPr>
                <w:i/>
                <w:color w:val="FF0000"/>
                <w:sz w:val="20"/>
                <w:lang w:val="pl-PL"/>
              </w:rPr>
              <w:t>1.6 (…) powinny gromadzić, analizować i wykorzystywać informacje dotyczące skutecznego zarządzania oferowanymi programami studiów oraz innymi działaniami.</w:t>
            </w:r>
          </w:p>
        </w:tc>
        <w:tc>
          <w:tcPr>
            <w:tcW w:w="3032" w:type="dxa"/>
          </w:tcPr>
          <w:p w14:paraId="017C8A31" w14:textId="77777777" w:rsidR="008A0B73" w:rsidRPr="00233788" w:rsidRDefault="008A0B73" w:rsidP="00EF2C00">
            <w:pPr>
              <w:rPr>
                <w:color w:val="FF0000"/>
                <w:sz w:val="20"/>
                <w:lang w:val="pl-PL"/>
              </w:rPr>
            </w:pPr>
            <w:r w:rsidRPr="00233788">
              <w:rPr>
                <w:color w:val="FF0000"/>
                <w:sz w:val="20"/>
                <w:lang w:val="pl-PL"/>
              </w:rPr>
              <w:t>ENQA odnosząc się do systemu informacyjnego podaje we wskazówkach do zasady 1.6 bardzo konkretne przykłady informacji jakie powinny być zbierane, analizowane i ogłaszane</w:t>
            </w:r>
          </w:p>
        </w:tc>
      </w:tr>
      <w:tr w:rsidR="008A0B73" w:rsidRPr="00233788" w14:paraId="0B228788" w14:textId="77777777" w:rsidTr="00EF2C00">
        <w:trPr>
          <w:cantSplit/>
        </w:trPr>
        <w:tc>
          <w:tcPr>
            <w:tcW w:w="3025" w:type="dxa"/>
          </w:tcPr>
          <w:p w14:paraId="7BA0A600" w14:textId="77777777" w:rsidR="008A0B73" w:rsidRPr="00233788" w:rsidRDefault="008A0B73" w:rsidP="00EF2C00">
            <w:pPr>
              <w:rPr>
                <w:color w:val="FF0000"/>
                <w:sz w:val="20"/>
                <w:lang w:val="pl-PL"/>
              </w:rPr>
            </w:pPr>
            <w:r w:rsidRPr="00233788">
              <w:rPr>
                <w:color w:val="FF0000"/>
                <w:sz w:val="20"/>
                <w:lang w:val="pl-PL"/>
              </w:rPr>
              <w:t xml:space="preserve">2j) </w:t>
            </w:r>
            <w:r w:rsidRPr="00233788">
              <w:rPr>
                <w:i/>
                <w:color w:val="FF0000"/>
                <w:sz w:val="20"/>
                <w:lang w:val="pl-PL"/>
              </w:rPr>
              <w:t>publiczny dostęp do aktualnych i obiektywnie przedstawionych informacji o programach studiów, zakładanych efektach kształcenia, organizacji i procedurach toku studiów</w:t>
            </w:r>
          </w:p>
        </w:tc>
        <w:tc>
          <w:tcPr>
            <w:tcW w:w="3015" w:type="dxa"/>
          </w:tcPr>
          <w:p w14:paraId="5D0D4805" w14:textId="77777777" w:rsidR="008A0B73" w:rsidRPr="00233788" w:rsidRDefault="008A0B73" w:rsidP="00EF2C00">
            <w:pPr>
              <w:rPr>
                <w:i/>
                <w:color w:val="FF0000"/>
                <w:sz w:val="20"/>
                <w:lang w:val="pl-PL"/>
              </w:rPr>
            </w:pPr>
            <w:r w:rsidRPr="00233788">
              <w:rPr>
                <w:i/>
                <w:color w:val="FF0000"/>
                <w:sz w:val="20"/>
                <w:lang w:val="pl-PL"/>
              </w:rPr>
              <w:t>1.7 (…) publikować aktualne bezstronne i obiektywne informacje (…) na temat oferowanych przez siebie programów oraz ich efektów</w:t>
            </w:r>
          </w:p>
        </w:tc>
        <w:tc>
          <w:tcPr>
            <w:tcW w:w="3032" w:type="dxa"/>
          </w:tcPr>
          <w:p w14:paraId="6190CD58" w14:textId="77777777" w:rsidR="008A0B73" w:rsidRPr="00233788" w:rsidRDefault="008A0B73" w:rsidP="00EF2C00">
            <w:pPr>
              <w:rPr>
                <w:color w:val="FF0000"/>
                <w:sz w:val="20"/>
                <w:lang w:val="pl-PL"/>
              </w:rPr>
            </w:pPr>
            <w:r w:rsidRPr="00233788">
              <w:rPr>
                <w:color w:val="FF0000"/>
                <w:sz w:val="20"/>
                <w:lang w:val="pl-PL"/>
              </w:rPr>
              <w:t>PKA i ENQA przedstawiają potrzebę publikowania aktualnych i pełnych informacji na temat programów studiów oraz o efektach kształcenia. Potrzeba ta wynika w pierwszym rzędzie z publicznego charakteru instytucji.</w:t>
            </w:r>
          </w:p>
        </w:tc>
      </w:tr>
    </w:tbl>
    <w:p w14:paraId="46B628B9" w14:textId="77777777" w:rsidR="008A0B73" w:rsidRPr="00233788" w:rsidRDefault="008A0B73" w:rsidP="008A0B73">
      <w:pPr>
        <w:pStyle w:val="rdo"/>
      </w:pPr>
      <w:r w:rsidRPr="00233788">
        <w:rPr>
          <w:b/>
        </w:rPr>
        <w:t>Źródło:</w:t>
      </w:r>
      <w:r w:rsidRPr="00233788">
        <w:t xml:space="preserve"> opracowanie własne na podstawie [PKA, 2011], [ENQA, 2009], [Wiśniewska &amp; </w:t>
      </w:r>
      <w:proofErr w:type="spellStart"/>
      <w:r w:rsidRPr="00233788">
        <w:t>Grudowski</w:t>
      </w:r>
      <w:proofErr w:type="spellEnd"/>
      <w:r w:rsidRPr="00233788">
        <w:t>, 2014]</w:t>
      </w:r>
    </w:p>
    <w:p w14:paraId="55452383" w14:textId="77777777" w:rsidR="008A0B73" w:rsidRPr="00233788" w:rsidRDefault="008A0B73" w:rsidP="008A0B73">
      <w:pPr>
        <w:rPr>
          <w:color w:val="FF0000"/>
        </w:rPr>
      </w:pPr>
      <w:r w:rsidRPr="00233788">
        <w:rPr>
          <w:color w:val="FF0000"/>
        </w:rPr>
        <w:t xml:space="preserve">Analizując rolę interesariuszy w systemach jakości kształcenia można stwierdzić, że zarówno PKA, jak i ENQA podkreślają szczególną rolę studentów. </w:t>
      </w:r>
    </w:p>
    <w:p w14:paraId="58703E6B" w14:textId="77777777" w:rsidR="008A0B73" w:rsidRPr="00233788" w:rsidRDefault="008A0B73" w:rsidP="008A0B73">
      <w:pPr>
        <w:rPr>
          <w:color w:val="FF0000"/>
        </w:rPr>
      </w:pPr>
      <w:r w:rsidRPr="00233788">
        <w:rPr>
          <w:color w:val="FF0000"/>
        </w:rPr>
        <w:t>PKA uwypukla także rolę pracowników i pracodawców. Absolwenci są uwzględnieni jako grupa, która może dostarczyć cennych informacji z punktu widzenia oceny efektów kształcenia. Pozostali interesariusze są wskazani, jako grupa interesariuszy zewnętrznych, których udział w podejmowaniu istotnych decyzji dotyczących jakości kształcenia trzeba uwzględnić. Spośród grup interesariuszy wcześniej wskazanych nie występują przedstawiciele władz oraz rodzice / opiekunowie studentów. Są natomiast wskazani pracownicy uczelni, jednak brakuje ich wyraźnego rozdzielenia na nauczycieli akademickich oraz pracowników administracyjnych.</w:t>
      </w:r>
    </w:p>
    <w:p w14:paraId="651762F0" w14:textId="77777777" w:rsidR="008A0B73" w:rsidRPr="00233788" w:rsidRDefault="008A0B73" w:rsidP="008A0B73">
      <w:pPr>
        <w:rPr>
          <w:color w:val="FF0000"/>
        </w:rPr>
      </w:pPr>
      <w:r w:rsidRPr="00233788">
        <w:rPr>
          <w:color w:val="FF0000"/>
        </w:rPr>
        <w:t xml:space="preserve">ENQA w swoich wytycznych uwzględnia również grupy absolwentów i pracodawców jako ważnych interesariuszy w kontekście pozyskiwania informacji zwrotnej dotyczącej efektów kształcenia. Ponadto ENQA w ramach pozyskiwania informacji sugeruje monitoring satysfakcji studentów. W odniesieniu do pracowników uczelni, wytyczne ENQA skupiają się jedynie na kadrze nauczającej. Nie są więc uwzględnieni pracownicy administracyjni oraz obsługi technicznej. Ponadto nie są tu uwzględnieni rodzice studentów oraz przedstawiciele władz lokalnych. </w:t>
      </w:r>
    </w:p>
    <w:p w14:paraId="4D3B89BF" w14:textId="77777777" w:rsidR="008A0B73" w:rsidRPr="00233788" w:rsidRDefault="008A0B73" w:rsidP="008A0B73">
      <w:pPr>
        <w:rPr>
          <w:color w:val="FF0000"/>
        </w:rPr>
      </w:pPr>
      <w:r w:rsidRPr="00233788">
        <w:rPr>
          <w:color w:val="FF0000"/>
        </w:rPr>
        <w:t xml:space="preserve">Porównując podejścia do wewnętrznych systemów jakości zaprezentowane w statucie PKA oraz standardach opublikowanych przez ENQA, można stwierdzić, że PKA skupia się na zapewnieniu oceny wskazanych elementów systemu jakości, a ENQA stosuje wymagania nawiązujące do zapewniania odpowiednich metod osiągania standardów (por. tablica 3). Różnica ta wskazuje na </w:t>
      </w:r>
      <w:r w:rsidRPr="00233788">
        <w:rPr>
          <w:color w:val="FF0000"/>
        </w:rPr>
        <w:lastRenderedPageBreak/>
        <w:t>promowanie przez PKA podejścia skoncentrowanego raczej na biernej kontroli jakości , a nie doskonaleniu procesów projakościowych.</w:t>
      </w:r>
    </w:p>
    <w:p w14:paraId="00204832" w14:textId="77777777" w:rsidR="008A0B73" w:rsidRPr="00233788" w:rsidRDefault="008A0B73" w:rsidP="008A0B73">
      <w:pPr>
        <w:rPr>
          <w:color w:val="FF0000"/>
        </w:rPr>
      </w:pPr>
      <w:r w:rsidRPr="00233788">
        <w:rPr>
          <w:color w:val="FF0000"/>
        </w:rPr>
        <w:t>Żadne z podejść nie różnicuje interesariuszy ze względu na ich typ, ani nawet nie wskazuje za istotne identyfikowanie ich zróżnicowanych potrzeb w ramach poszczególnych grup (rodzaje interesariuszy). W zmieniających się uwarunkowaniach społeczno-ekonomicznych oba wspomniane podejścia będą wymagały od kierownictwa uczelni wprowadzania zmian dostosowujących procesy organizacji do nowych sytuacji i nowych wymagań interesariuszy. Jednak oba te podejścia w porównaniu do modeli zarządzania jakością nie wspierają procesów doskonalenia jakości, a raczej koncentrują się na utrzymaniu stabilizacji i powtarzalności. W tym aspekcie właśnie tkwi różnica pomiędzy podejściem aktywnym (zarządzanie, ciągłe doskonalenie), a pasywnym (kontrola, zapewnienie jakości).</w:t>
      </w:r>
    </w:p>
    <w:p w14:paraId="717E578A" w14:textId="77777777" w:rsidR="008A0B73" w:rsidRDefault="008A0B73" w:rsidP="008A0B73">
      <w:pPr>
        <w:rPr>
          <w:color w:val="FF0000"/>
        </w:rPr>
      </w:pPr>
    </w:p>
    <w:p w14:paraId="16F13DE0" w14:textId="77777777" w:rsidR="008A0B73" w:rsidRDefault="008A0B73" w:rsidP="008A0B73"/>
    <w:p w14:paraId="3FDF7C16" w14:textId="77777777" w:rsidR="008A0B73" w:rsidRDefault="008A0B73" w:rsidP="008A0B73"/>
    <w:p w14:paraId="7BA83D4B" w14:textId="77777777" w:rsidR="008A0B73" w:rsidRPr="00570835" w:rsidRDefault="008A0B73" w:rsidP="008A0B73"/>
    <w:p w14:paraId="1189EF02" w14:textId="0B1908DB" w:rsidR="00042DAF" w:rsidRPr="00233788" w:rsidRDefault="00042DAF" w:rsidP="004E7B54">
      <w:pPr>
        <w:pStyle w:val="Nagwek3"/>
      </w:pPr>
      <w:bookmarkStart w:id="269" w:name="_Toc137806562"/>
      <w:bookmarkStart w:id="270" w:name="_Ref147563104"/>
      <w:bookmarkEnd w:id="238"/>
      <w:r w:rsidRPr="00233788">
        <w:t>Uwarunkowania zarządzania jakością uczelni w Polsce</w:t>
      </w:r>
      <w:bookmarkEnd w:id="269"/>
      <w:bookmarkEnd w:id="270"/>
    </w:p>
    <w:p w14:paraId="5A757CFE" w14:textId="68490865" w:rsidR="00DA5D54" w:rsidRDefault="00DA5D54" w:rsidP="00DA5D54"/>
    <w:p w14:paraId="0329278B" w14:textId="77777777" w:rsidR="009E2D6C" w:rsidRDefault="009E2D6C" w:rsidP="00DA5D54"/>
    <w:p w14:paraId="7EA4B991" w14:textId="77777777" w:rsidR="00FC729B" w:rsidRPr="00233788" w:rsidRDefault="00FC729B" w:rsidP="00FC729B">
      <w:r w:rsidRPr="00233788">
        <w:t>istnieje subtelna różnica pomiędzy terminem „edukacja”, jak i „usługa edukacyjna”. Przyjmuje się, że ten pierwszy termin jest szerszy i rozumiany jest jako świadome, zorganizowane działanie ludzkie, którego celem jest wywołanie zamierzonych zmian w osobowości człowieka [Okoń, 1989, s. 66].</w:t>
      </w:r>
      <w:r>
        <w:t xml:space="preserve"> </w:t>
      </w:r>
      <w:r w:rsidRPr="00233788">
        <w:fldChar w:fldCharType="begin" w:fldLock="1"/>
      </w:r>
      <w:r w:rsidRPr="00233788">
        <w:instrText>ADDIN CSL_CITATION {"citationItems":[{"id":"ITEM-1","itemData":{"author":[{"dropping-particle":"","family":"Lewandowski","given":"Kajetan","non-dropping-particle":"","parse-names":false,"suffix":""},{"dropping-particle":"","family":"Zieliński","given":"Grzegorz","non-dropping-particle":"","parse-names":false,"suffix":""}],"container-title":"Zarządzanie i Finanse","id":"ITEM-1","issue":"3","issued":{"date-parts":[["2012"]]},"page":"42-54","title":"Determinanty percepcji jakości usług edukacyjnych w perspektywie grup interesariuszy","type":"article-journal","volume":"3"},"locator":"46","uris":["http://www.mendeley.com/documents/?uuid=b5e72e34-46b0-405f-b790-c6bf4cadd461"]}],"mendeley":{"formattedCitation":"(Lewandowski &amp; Zieliński, 2012, s. 46)","plainTextFormattedCitation":"(Lewandowski &amp; Zieliński, 2012, s. 46)","previouslyFormattedCitation":"(Lewandowski &amp; Zieliński, 2012, s. 46)"},"properties":{"noteIndex":0},"schema":"https://github.com/citation-style-language/schema/raw/master/csl-citation.json"}</w:instrText>
      </w:r>
      <w:r w:rsidRPr="00233788">
        <w:fldChar w:fldCharType="separate"/>
      </w:r>
      <w:r w:rsidRPr="00233788">
        <w:rPr>
          <w:noProof/>
        </w:rPr>
        <w:t>(Lewandowski &amp; Zieliński, 2012, s. 46)</w:t>
      </w:r>
      <w:r w:rsidRPr="00233788">
        <w:fldChar w:fldCharType="end"/>
      </w:r>
    </w:p>
    <w:p w14:paraId="2EDEA0CF" w14:textId="77777777" w:rsidR="009E2D6C" w:rsidRDefault="009E2D6C" w:rsidP="00DA5D54"/>
    <w:p w14:paraId="5FA334FC" w14:textId="5325C5CF" w:rsidR="00DA452D" w:rsidRDefault="00DA452D" w:rsidP="00DA5D54">
      <w:r>
        <w:t>wymagania akredytacji PKA</w:t>
      </w:r>
    </w:p>
    <w:p w14:paraId="2697FA1F" w14:textId="0F9207EF" w:rsidR="00DA452D" w:rsidRDefault="00DA452D" w:rsidP="00DA5D54">
      <w:r>
        <w:t>Wymagania ustawowe</w:t>
      </w:r>
    </w:p>
    <w:p w14:paraId="70DDD1BF" w14:textId="4040206F" w:rsidR="00DA452D" w:rsidRDefault="00DA452D" w:rsidP="00DA5D54">
      <w:r>
        <w:t xml:space="preserve">Wyniki badań prof. </w:t>
      </w:r>
      <w:proofErr w:type="spellStart"/>
      <w:r>
        <w:t>Grudowskiego</w:t>
      </w:r>
      <w:proofErr w:type="spellEnd"/>
      <w:r>
        <w:t>: rozdz. 5</w:t>
      </w:r>
    </w:p>
    <w:p w14:paraId="64CC912A" w14:textId="77777777" w:rsidR="00DA452D" w:rsidRPr="00233788" w:rsidRDefault="00DA452D" w:rsidP="00DA5D54"/>
    <w:p w14:paraId="54D3E8A7" w14:textId="77777777" w:rsidR="00DA5D54" w:rsidRPr="00233788" w:rsidRDefault="00DA5D54" w:rsidP="00DA5D54"/>
    <w:p w14:paraId="32A4F991" w14:textId="77777777" w:rsidR="008A0B73" w:rsidRPr="00233788" w:rsidRDefault="008A0B73" w:rsidP="008A0B73">
      <w:pPr>
        <w:pStyle w:val="Nagwek3"/>
      </w:pPr>
      <w:bookmarkStart w:id="271" w:name="_Ref135921390"/>
      <w:bookmarkStart w:id="272" w:name="_Toc137806563"/>
      <w:r w:rsidRPr="00233788">
        <w:t>Rola kierownictwa uczelni w zarządzaniu jakością</w:t>
      </w:r>
    </w:p>
    <w:p w14:paraId="7E070ED5" w14:textId="7B11A632" w:rsidR="008A0B73" w:rsidRDefault="001B3878" w:rsidP="008A0B73">
      <w:r>
        <w:t>Rola kierownictwa w TQM – jeden pierwszych filarów</w:t>
      </w:r>
    </w:p>
    <w:p w14:paraId="77F3BB66" w14:textId="77777777" w:rsidR="00702631" w:rsidRDefault="00702631" w:rsidP="008A0B73"/>
    <w:p w14:paraId="672D8837" w14:textId="77777777" w:rsidR="00702631" w:rsidRDefault="00702631" w:rsidP="00702631">
      <w:r>
        <w:t xml:space="preserve">Jedno z badań potwierdzających zależność pomiędzy zaangażowaniem najwyższego kierownictwa a poziomem jakości </w:t>
      </w:r>
      <w:r>
        <w:fldChar w:fldCharType="begin" w:fldLock="1"/>
      </w:r>
      <w:r>
        <w:instrText>ADDIN CSL_CITATION {"citationItems":[{"id":"ITEM-1","itemData":{"DOI":"10.1016/j.jom.2008.02.001","ISSN":"02726963","abstract":"While Six Sigma is increasingly implemented in industry, little academic research has been done on Six Sigma and its influence on quality management theory and application. There is a criticism that Six Sigma simply puts traditional quality management practices in a new package. To investigate this issue and the role of Six Sigma in quality management, this study reviewed both the traditional quality management and Six Sigma literatures and identified three new practices that are critical for implementing Six Sigma's concept and method in an organization. These practices are referred to as: Six Sigma role structure, Six Sigma structured improvement procedure, and Six Sigma focus on metrics. A research model and survey instrument were developed to investigate how these Six Sigma practices integrate with seven traditional quality management practices to affect quality performance and business performance. Test results based on a sample of 226 US manufacturing plants revealed that the three Six Sigma practices are distinct practices from traditional quality management practices, and that they complement the traditional quality management practices in improving performance. The implications of the findings for researchers and practitioners are discussed and further research directions are offered. © 2008 Elsevier B.V. All rights reserved.","author":[{"dropping-particle":"","family":"Zu","given":"Xingxing","non-dropping-particle":"","parse-names":false,"suffix":""},{"dropping-particle":"","family":"Fredendall","given":"Lawrence D.","non-dropping-particle":"","parse-names":false,"suffix":""},{"dropping-particle":"","family":"Douglas","given":"Thomas J.","non-dropping-particle":"","parse-names":false,"suffix":""}],"container-title":"Journal of Operations Management","id":"ITEM-1","issue":"5","issued":{"date-parts":[["2008","9"]]},"page":"630-650","title":"The evolving theory of quality management: The role of Six Sigma","type":"article-journal","volume":"26"},"uris":["http://www.mendeley.com/documents/?uuid=d3dfa783-f6c0-3443-bc27-c14436c4f1db"]}],"mendeley":{"formattedCitation":"(Zu i in., 2008)","plainTextFormattedCitation":"(Zu i in., 2008)","previouslyFormattedCitation":"(Zu i in., 2008)"},"properties":{"noteIndex":0},"schema":"https://github.com/citation-style-language/schema/raw/master/csl-citation.json"}</w:instrText>
      </w:r>
      <w:r>
        <w:fldChar w:fldCharType="separate"/>
      </w:r>
      <w:r w:rsidRPr="00ED03F7">
        <w:rPr>
          <w:noProof/>
        </w:rPr>
        <w:t>(Zu i in., 2008)</w:t>
      </w:r>
      <w:r>
        <w:fldChar w:fldCharType="end"/>
      </w:r>
    </w:p>
    <w:p w14:paraId="4F64C02E" w14:textId="77777777" w:rsidR="00702631" w:rsidRDefault="00702631" w:rsidP="008A0B73"/>
    <w:p w14:paraId="006F1A52" w14:textId="3BF21254" w:rsidR="00DA452D" w:rsidRDefault="00DA452D" w:rsidP="008A0B73">
      <w:r>
        <w:lastRenderedPageBreak/>
        <w:t>Rola kierownictwa określona w ISO 9001</w:t>
      </w:r>
      <w:r w:rsidR="001B3878">
        <w:t xml:space="preserve"> – PDCA rozdz. 5 przywództwo</w:t>
      </w:r>
    </w:p>
    <w:p w14:paraId="7918C842" w14:textId="2172C04D" w:rsidR="00B82A3C" w:rsidRDefault="00B82A3C" w:rsidP="008A0B73">
      <w:r>
        <w:t>Rola przywództwa w LSS i czynnikach sukcesu LSS</w:t>
      </w:r>
    </w:p>
    <w:p w14:paraId="0CD45574" w14:textId="77777777" w:rsidR="00EC1AA6" w:rsidRPr="002E3B57" w:rsidRDefault="00EC1AA6" w:rsidP="00EC1AA6"/>
    <w:p w14:paraId="48DF02D4" w14:textId="05ADE2CD" w:rsidR="00EC1AA6" w:rsidRDefault="00EC1AA6" w:rsidP="00EC1AA6">
      <w:pPr>
        <w:pStyle w:val="Tytutabeli"/>
      </w:pPr>
      <w:r>
        <w:t xml:space="preserve">Tabela </w:t>
      </w:r>
      <w:fldSimple w:instr=" SEQ Tabela \* ARABIC ">
        <w:r w:rsidR="00AE1944">
          <w:rPr>
            <w:noProof/>
          </w:rPr>
          <w:t>37</w:t>
        </w:r>
      </w:fldSimple>
      <w:r>
        <w:t xml:space="preserve"> 7 kluczowych obszarów zachowań przywódczych dla skutecznego wdrażania LSS</w:t>
      </w:r>
    </w:p>
    <w:tbl>
      <w:tblPr>
        <w:tblStyle w:val="Tabela-Siatka"/>
        <w:tblW w:w="0" w:type="auto"/>
        <w:tblLook w:val="04A0" w:firstRow="1" w:lastRow="0" w:firstColumn="1" w:lastColumn="0" w:noHBand="0" w:noVBand="1"/>
      </w:tblPr>
      <w:tblGrid>
        <w:gridCol w:w="2835"/>
        <w:gridCol w:w="6236"/>
      </w:tblGrid>
      <w:tr w:rsidR="00EC1AA6" w:rsidRPr="00175820" w14:paraId="39048DBD" w14:textId="77777777" w:rsidTr="009632B0">
        <w:trPr>
          <w:cantSplit/>
          <w:tblHeader/>
        </w:trPr>
        <w:tc>
          <w:tcPr>
            <w:tcW w:w="2835" w:type="dxa"/>
            <w:vAlign w:val="center"/>
          </w:tcPr>
          <w:p w14:paraId="2E7C67FE" w14:textId="77777777" w:rsidR="00EC1AA6" w:rsidRPr="00175820" w:rsidRDefault="00EC1AA6" w:rsidP="009632B0">
            <w:pPr>
              <w:keepNext/>
              <w:ind w:firstLine="0"/>
              <w:jc w:val="center"/>
              <w:rPr>
                <w:b/>
                <w:bCs/>
                <w:sz w:val="20"/>
                <w:szCs w:val="20"/>
                <w:lang w:val="pl-PL"/>
              </w:rPr>
            </w:pPr>
            <w:r w:rsidRPr="00175820">
              <w:rPr>
                <w:b/>
                <w:bCs/>
                <w:sz w:val="20"/>
                <w:szCs w:val="20"/>
                <w:lang w:val="pl-PL"/>
              </w:rPr>
              <w:t>Obszar</w:t>
            </w:r>
          </w:p>
        </w:tc>
        <w:tc>
          <w:tcPr>
            <w:tcW w:w="6236" w:type="dxa"/>
            <w:vAlign w:val="center"/>
          </w:tcPr>
          <w:p w14:paraId="75AE411B" w14:textId="77777777" w:rsidR="00EC1AA6" w:rsidRPr="00175820" w:rsidRDefault="00EC1AA6" w:rsidP="009632B0">
            <w:pPr>
              <w:keepNext/>
              <w:ind w:firstLine="0"/>
              <w:jc w:val="center"/>
              <w:rPr>
                <w:b/>
                <w:bCs/>
                <w:sz w:val="20"/>
                <w:szCs w:val="20"/>
                <w:lang w:val="pl-PL"/>
              </w:rPr>
            </w:pPr>
            <w:r w:rsidRPr="00175820">
              <w:rPr>
                <w:b/>
                <w:bCs/>
                <w:sz w:val="20"/>
                <w:szCs w:val="20"/>
                <w:lang w:val="pl-PL"/>
              </w:rPr>
              <w:t>Opis</w:t>
            </w:r>
          </w:p>
        </w:tc>
      </w:tr>
      <w:tr w:rsidR="00EC1AA6" w:rsidRPr="00175820" w14:paraId="468C40E4" w14:textId="77777777" w:rsidTr="009632B0">
        <w:trPr>
          <w:cantSplit/>
        </w:trPr>
        <w:tc>
          <w:tcPr>
            <w:tcW w:w="2835" w:type="dxa"/>
            <w:vAlign w:val="center"/>
          </w:tcPr>
          <w:p w14:paraId="7EBE58E8" w14:textId="77777777" w:rsidR="00EC1AA6" w:rsidRPr="00DD5E3D" w:rsidRDefault="00EC1AA6" w:rsidP="009632B0">
            <w:pPr>
              <w:ind w:firstLine="0"/>
              <w:jc w:val="center"/>
              <w:rPr>
                <w:sz w:val="20"/>
                <w:szCs w:val="20"/>
                <w:lang w:val="pl-PL"/>
              </w:rPr>
            </w:pPr>
            <w:r w:rsidRPr="00DD5E3D">
              <w:rPr>
                <w:sz w:val="20"/>
                <w:szCs w:val="20"/>
                <w:lang w:val="pl-PL"/>
              </w:rPr>
              <w:t>1. Komunikacja</w:t>
            </w:r>
          </w:p>
        </w:tc>
        <w:tc>
          <w:tcPr>
            <w:tcW w:w="6236" w:type="dxa"/>
          </w:tcPr>
          <w:p w14:paraId="6765C6E6" w14:textId="77777777" w:rsidR="00EC1AA6" w:rsidRPr="00175820" w:rsidRDefault="00EC1AA6" w:rsidP="009632B0">
            <w:pPr>
              <w:ind w:firstLine="0"/>
              <w:rPr>
                <w:sz w:val="20"/>
                <w:szCs w:val="20"/>
                <w:lang w:val="pl-PL"/>
              </w:rPr>
            </w:pPr>
            <w:r w:rsidRPr="00DD5E3D">
              <w:rPr>
                <w:sz w:val="20"/>
                <w:szCs w:val="20"/>
                <w:lang w:val="pl-PL"/>
              </w:rPr>
              <w:t xml:space="preserve">Liderzy </w:t>
            </w:r>
            <w:r>
              <w:rPr>
                <w:sz w:val="20"/>
                <w:szCs w:val="20"/>
                <w:lang w:val="pl-PL"/>
              </w:rPr>
              <w:t>powinni dbać o dobrą komunikację (</w:t>
            </w:r>
            <w:r w:rsidRPr="00DD5E3D">
              <w:rPr>
                <w:sz w:val="20"/>
                <w:szCs w:val="20"/>
                <w:lang w:val="pl-PL"/>
              </w:rPr>
              <w:t>przekaz</w:t>
            </w:r>
            <w:r>
              <w:rPr>
                <w:sz w:val="20"/>
                <w:szCs w:val="20"/>
                <w:lang w:val="pl-PL"/>
              </w:rPr>
              <w:t>ywać</w:t>
            </w:r>
            <w:r w:rsidRPr="00DD5E3D">
              <w:rPr>
                <w:sz w:val="20"/>
                <w:szCs w:val="20"/>
                <w:lang w:val="pl-PL"/>
              </w:rPr>
              <w:t xml:space="preserve"> i odbiera</w:t>
            </w:r>
            <w:r>
              <w:rPr>
                <w:sz w:val="20"/>
                <w:szCs w:val="20"/>
                <w:lang w:val="pl-PL"/>
              </w:rPr>
              <w:t>ć</w:t>
            </w:r>
            <w:r w:rsidRPr="00DD5E3D">
              <w:rPr>
                <w:sz w:val="20"/>
                <w:szCs w:val="20"/>
                <w:lang w:val="pl-PL"/>
              </w:rPr>
              <w:t xml:space="preserve"> informacje</w:t>
            </w:r>
            <w:r>
              <w:rPr>
                <w:sz w:val="20"/>
                <w:szCs w:val="20"/>
                <w:lang w:val="pl-PL"/>
              </w:rPr>
              <w:t>)</w:t>
            </w:r>
            <w:r w:rsidRPr="00DD5E3D">
              <w:rPr>
                <w:sz w:val="20"/>
                <w:szCs w:val="20"/>
                <w:lang w:val="pl-PL"/>
              </w:rPr>
              <w:t xml:space="preserve">, aby zrozumieć bieżące procesy i cele organizacji oraz uzyskać informacje na temat doświadczeń pracowników. </w:t>
            </w:r>
            <w:r>
              <w:rPr>
                <w:sz w:val="20"/>
                <w:szCs w:val="20"/>
                <w:lang w:val="pl-PL"/>
              </w:rPr>
              <w:t>Istotnym</w:t>
            </w:r>
            <w:r w:rsidRPr="00DD5E3D">
              <w:rPr>
                <w:sz w:val="20"/>
                <w:szCs w:val="20"/>
                <w:lang w:val="pl-PL"/>
              </w:rPr>
              <w:t xml:space="preserve"> elementem jest </w:t>
            </w:r>
            <w:r>
              <w:rPr>
                <w:sz w:val="20"/>
                <w:szCs w:val="20"/>
                <w:lang w:val="pl-PL"/>
              </w:rPr>
              <w:t xml:space="preserve">osobiste </w:t>
            </w:r>
            <w:r w:rsidRPr="00DD5E3D">
              <w:rPr>
                <w:sz w:val="20"/>
                <w:szCs w:val="20"/>
                <w:lang w:val="pl-PL"/>
              </w:rPr>
              <w:t>odwiedzanie miejsca pracy</w:t>
            </w:r>
            <w:r>
              <w:rPr>
                <w:sz w:val="20"/>
                <w:szCs w:val="20"/>
                <w:lang w:val="pl-PL"/>
              </w:rPr>
              <w:t>, by umożliwić</w:t>
            </w:r>
            <w:r w:rsidRPr="00DD5E3D">
              <w:rPr>
                <w:sz w:val="20"/>
                <w:szCs w:val="20"/>
                <w:lang w:val="pl-PL"/>
              </w:rPr>
              <w:t xml:space="preserve"> bezpośredni</w:t>
            </w:r>
            <w:r>
              <w:rPr>
                <w:sz w:val="20"/>
                <w:szCs w:val="20"/>
                <w:lang w:val="pl-PL"/>
              </w:rPr>
              <w:t>e</w:t>
            </w:r>
            <w:r w:rsidRPr="00DD5E3D">
              <w:rPr>
                <w:sz w:val="20"/>
                <w:szCs w:val="20"/>
                <w:lang w:val="pl-PL"/>
              </w:rPr>
              <w:t xml:space="preserve"> interakcje z pracownikami, </w:t>
            </w:r>
            <w:r>
              <w:rPr>
                <w:sz w:val="20"/>
                <w:szCs w:val="20"/>
                <w:lang w:val="pl-PL"/>
              </w:rPr>
              <w:t xml:space="preserve">lepsze </w:t>
            </w:r>
            <w:r w:rsidRPr="00DD5E3D">
              <w:rPr>
                <w:sz w:val="20"/>
                <w:szCs w:val="20"/>
                <w:lang w:val="pl-PL"/>
              </w:rPr>
              <w:t>rozumie</w:t>
            </w:r>
            <w:r>
              <w:rPr>
                <w:sz w:val="20"/>
                <w:szCs w:val="20"/>
                <w:lang w:val="pl-PL"/>
              </w:rPr>
              <w:t>nie</w:t>
            </w:r>
            <w:r w:rsidRPr="00DD5E3D">
              <w:rPr>
                <w:sz w:val="20"/>
                <w:szCs w:val="20"/>
                <w:lang w:val="pl-PL"/>
              </w:rPr>
              <w:t xml:space="preserve"> i </w:t>
            </w:r>
            <w:r>
              <w:rPr>
                <w:sz w:val="20"/>
                <w:szCs w:val="20"/>
                <w:lang w:val="pl-PL"/>
              </w:rPr>
              <w:t xml:space="preserve">udział w </w:t>
            </w:r>
            <w:r w:rsidRPr="00DD5E3D">
              <w:rPr>
                <w:sz w:val="20"/>
                <w:szCs w:val="20"/>
                <w:lang w:val="pl-PL"/>
              </w:rPr>
              <w:t>rozwiązywa</w:t>
            </w:r>
            <w:r>
              <w:rPr>
                <w:sz w:val="20"/>
                <w:szCs w:val="20"/>
                <w:lang w:val="pl-PL"/>
              </w:rPr>
              <w:t>niu problemów</w:t>
            </w:r>
            <w:r w:rsidRPr="00DD5E3D">
              <w:rPr>
                <w:sz w:val="20"/>
                <w:szCs w:val="20"/>
                <w:lang w:val="pl-PL"/>
              </w:rPr>
              <w:t xml:space="preserve"> oraz okazywa</w:t>
            </w:r>
            <w:r>
              <w:rPr>
                <w:sz w:val="20"/>
                <w:szCs w:val="20"/>
                <w:lang w:val="pl-PL"/>
              </w:rPr>
              <w:t>nie</w:t>
            </w:r>
            <w:r w:rsidRPr="00DD5E3D">
              <w:rPr>
                <w:sz w:val="20"/>
                <w:szCs w:val="20"/>
                <w:lang w:val="pl-PL"/>
              </w:rPr>
              <w:t xml:space="preserve"> trosk</w:t>
            </w:r>
            <w:r>
              <w:rPr>
                <w:sz w:val="20"/>
                <w:szCs w:val="20"/>
                <w:lang w:val="pl-PL"/>
              </w:rPr>
              <w:t>i</w:t>
            </w:r>
            <w:r w:rsidRPr="00DD5E3D">
              <w:rPr>
                <w:sz w:val="20"/>
                <w:szCs w:val="20"/>
                <w:lang w:val="pl-PL"/>
              </w:rPr>
              <w:t xml:space="preserve"> i uznani</w:t>
            </w:r>
            <w:r>
              <w:rPr>
                <w:sz w:val="20"/>
                <w:szCs w:val="20"/>
                <w:lang w:val="pl-PL"/>
              </w:rPr>
              <w:t>a</w:t>
            </w:r>
            <w:r w:rsidRPr="00DD5E3D">
              <w:rPr>
                <w:sz w:val="20"/>
                <w:szCs w:val="20"/>
                <w:lang w:val="pl-PL"/>
              </w:rPr>
              <w:t>.</w:t>
            </w:r>
          </w:p>
        </w:tc>
      </w:tr>
      <w:tr w:rsidR="00EC1AA6" w:rsidRPr="00175820" w14:paraId="06A6A4A2" w14:textId="77777777" w:rsidTr="009632B0">
        <w:trPr>
          <w:cantSplit/>
        </w:trPr>
        <w:tc>
          <w:tcPr>
            <w:tcW w:w="2835" w:type="dxa"/>
            <w:vAlign w:val="center"/>
          </w:tcPr>
          <w:p w14:paraId="0DA254C8" w14:textId="77777777" w:rsidR="00EC1AA6" w:rsidRPr="00175820" w:rsidRDefault="00EC1AA6" w:rsidP="009632B0">
            <w:pPr>
              <w:ind w:firstLine="0"/>
              <w:jc w:val="center"/>
              <w:rPr>
                <w:sz w:val="20"/>
                <w:szCs w:val="20"/>
                <w:lang w:val="pl-PL"/>
              </w:rPr>
            </w:pPr>
            <w:r>
              <w:rPr>
                <w:sz w:val="20"/>
                <w:szCs w:val="20"/>
                <w:lang w:val="pl-PL"/>
              </w:rPr>
              <w:t xml:space="preserve">2. </w:t>
            </w:r>
            <w:r w:rsidRPr="00175820">
              <w:rPr>
                <w:sz w:val="20"/>
                <w:szCs w:val="20"/>
                <w:lang w:val="pl-PL"/>
              </w:rPr>
              <w:t xml:space="preserve">Kultura ciągłego </w:t>
            </w:r>
            <w:r>
              <w:rPr>
                <w:sz w:val="20"/>
                <w:szCs w:val="20"/>
                <w:lang w:val="pl-PL"/>
              </w:rPr>
              <w:br/>
            </w:r>
            <w:r w:rsidRPr="00175820">
              <w:rPr>
                <w:sz w:val="20"/>
                <w:szCs w:val="20"/>
                <w:lang w:val="pl-PL"/>
              </w:rPr>
              <w:t>doskonalenia</w:t>
            </w:r>
          </w:p>
        </w:tc>
        <w:tc>
          <w:tcPr>
            <w:tcW w:w="6236" w:type="dxa"/>
          </w:tcPr>
          <w:p w14:paraId="279B29FD" w14:textId="77777777" w:rsidR="00EC1AA6" w:rsidRPr="00175820" w:rsidRDefault="00EC1AA6" w:rsidP="009632B0">
            <w:pPr>
              <w:ind w:firstLine="0"/>
              <w:rPr>
                <w:sz w:val="20"/>
                <w:szCs w:val="20"/>
                <w:lang w:val="pl-PL"/>
              </w:rPr>
            </w:pPr>
            <w:r>
              <w:rPr>
                <w:sz w:val="20"/>
                <w:szCs w:val="20"/>
                <w:lang w:val="pl-PL"/>
              </w:rPr>
              <w:t>Liderzy powinni</w:t>
            </w:r>
            <w:r w:rsidRPr="008169FE">
              <w:rPr>
                <w:sz w:val="20"/>
                <w:szCs w:val="20"/>
                <w:lang w:val="pl-PL"/>
              </w:rPr>
              <w:t xml:space="preserve"> tworz</w:t>
            </w:r>
            <w:r>
              <w:rPr>
                <w:sz w:val="20"/>
                <w:szCs w:val="20"/>
                <w:lang w:val="pl-PL"/>
              </w:rPr>
              <w:t>yć</w:t>
            </w:r>
            <w:r w:rsidRPr="008169FE">
              <w:rPr>
                <w:sz w:val="20"/>
                <w:szCs w:val="20"/>
                <w:lang w:val="pl-PL"/>
              </w:rPr>
              <w:t xml:space="preserve"> środowisk</w:t>
            </w:r>
            <w:r>
              <w:rPr>
                <w:sz w:val="20"/>
                <w:szCs w:val="20"/>
                <w:lang w:val="pl-PL"/>
              </w:rPr>
              <w:t>o</w:t>
            </w:r>
            <w:r w:rsidRPr="008169FE">
              <w:rPr>
                <w:sz w:val="20"/>
                <w:szCs w:val="20"/>
                <w:lang w:val="pl-PL"/>
              </w:rPr>
              <w:t xml:space="preserve"> uczenia się, w którym błędy są traktowane jako okazje do nauki. </w:t>
            </w:r>
            <w:r>
              <w:rPr>
                <w:sz w:val="20"/>
                <w:szCs w:val="20"/>
                <w:lang w:val="pl-PL"/>
              </w:rPr>
              <w:t>C</w:t>
            </w:r>
            <w:r w:rsidRPr="008169FE">
              <w:rPr>
                <w:sz w:val="20"/>
                <w:szCs w:val="20"/>
                <w:lang w:val="pl-PL"/>
              </w:rPr>
              <w:t>iągłe doskonaleni</w:t>
            </w:r>
            <w:r>
              <w:rPr>
                <w:sz w:val="20"/>
                <w:szCs w:val="20"/>
                <w:lang w:val="pl-PL"/>
              </w:rPr>
              <w:t>e</w:t>
            </w:r>
            <w:r w:rsidRPr="008169FE">
              <w:rPr>
                <w:sz w:val="20"/>
                <w:szCs w:val="20"/>
                <w:lang w:val="pl-PL"/>
              </w:rPr>
              <w:t xml:space="preserve"> jest </w:t>
            </w:r>
            <w:r>
              <w:rPr>
                <w:sz w:val="20"/>
                <w:szCs w:val="20"/>
                <w:lang w:val="pl-PL"/>
              </w:rPr>
              <w:t xml:space="preserve">wspierane </w:t>
            </w:r>
            <w:r w:rsidRPr="008169FE">
              <w:rPr>
                <w:sz w:val="20"/>
                <w:szCs w:val="20"/>
                <w:lang w:val="pl-PL"/>
              </w:rPr>
              <w:t xml:space="preserve">poprzez standaryzację </w:t>
            </w:r>
            <w:r>
              <w:rPr>
                <w:sz w:val="20"/>
                <w:szCs w:val="20"/>
                <w:lang w:val="pl-PL"/>
              </w:rPr>
              <w:t>procesów</w:t>
            </w:r>
            <w:r w:rsidRPr="008169FE">
              <w:rPr>
                <w:sz w:val="20"/>
                <w:szCs w:val="20"/>
                <w:lang w:val="pl-PL"/>
              </w:rPr>
              <w:t xml:space="preserve">, co ułatwia wykrywanie problemów, oraz przez </w:t>
            </w:r>
            <w:r>
              <w:rPr>
                <w:sz w:val="20"/>
                <w:szCs w:val="20"/>
                <w:lang w:val="pl-PL"/>
              </w:rPr>
              <w:t>dobrą komunikację</w:t>
            </w:r>
            <w:r w:rsidRPr="008169FE">
              <w:rPr>
                <w:sz w:val="20"/>
                <w:szCs w:val="20"/>
                <w:lang w:val="pl-PL"/>
              </w:rPr>
              <w:t xml:space="preserve"> między pracownikami.</w:t>
            </w:r>
          </w:p>
        </w:tc>
      </w:tr>
      <w:tr w:rsidR="00EC1AA6" w:rsidRPr="00175820" w14:paraId="0C1F4C34" w14:textId="77777777" w:rsidTr="009632B0">
        <w:trPr>
          <w:cantSplit/>
        </w:trPr>
        <w:tc>
          <w:tcPr>
            <w:tcW w:w="2835" w:type="dxa"/>
            <w:vAlign w:val="center"/>
          </w:tcPr>
          <w:p w14:paraId="42068689" w14:textId="77777777" w:rsidR="00EC1AA6" w:rsidRPr="00175820" w:rsidRDefault="00EC1AA6" w:rsidP="009632B0">
            <w:pPr>
              <w:ind w:firstLine="0"/>
              <w:jc w:val="center"/>
              <w:rPr>
                <w:sz w:val="20"/>
                <w:szCs w:val="20"/>
                <w:lang w:val="pl-PL"/>
              </w:rPr>
            </w:pPr>
            <w:r>
              <w:rPr>
                <w:sz w:val="20"/>
                <w:szCs w:val="20"/>
                <w:lang w:val="pl-PL"/>
              </w:rPr>
              <w:t xml:space="preserve">3. </w:t>
            </w:r>
            <w:r w:rsidRPr="00175820">
              <w:rPr>
                <w:sz w:val="20"/>
                <w:szCs w:val="20"/>
                <w:lang w:val="pl-PL"/>
              </w:rPr>
              <w:t xml:space="preserve">Coaching i rozwój </w:t>
            </w:r>
            <w:r>
              <w:rPr>
                <w:sz w:val="20"/>
                <w:szCs w:val="20"/>
                <w:lang w:val="pl-PL"/>
              </w:rPr>
              <w:br/>
            </w:r>
            <w:r w:rsidRPr="00175820">
              <w:rPr>
                <w:sz w:val="20"/>
                <w:szCs w:val="20"/>
                <w:lang w:val="pl-PL"/>
              </w:rPr>
              <w:t>pracowników</w:t>
            </w:r>
          </w:p>
        </w:tc>
        <w:tc>
          <w:tcPr>
            <w:tcW w:w="6236" w:type="dxa"/>
          </w:tcPr>
          <w:p w14:paraId="0F640BA4" w14:textId="77777777" w:rsidR="00EC1AA6" w:rsidRPr="00175820" w:rsidRDefault="00EC1AA6" w:rsidP="009632B0">
            <w:pPr>
              <w:ind w:firstLine="0"/>
              <w:rPr>
                <w:sz w:val="20"/>
                <w:szCs w:val="20"/>
                <w:lang w:val="pl-PL"/>
              </w:rPr>
            </w:pPr>
            <w:r>
              <w:rPr>
                <w:sz w:val="20"/>
                <w:szCs w:val="20"/>
                <w:lang w:val="pl-PL"/>
              </w:rPr>
              <w:t xml:space="preserve">Liderzy powinni inspirować i umożliwiać </w:t>
            </w:r>
            <w:r w:rsidRPr="008169FE">
              <w:rPr>
                <w:sz w:val="20"/>
                <w:szCs w:val="20"/>
                <w:lang w:val="pl-PL"/>
              </w:rPr>
              <w:t>szkoleni</w:t>
            </w:r>
            <w:r>
              <w:rPr>
                <w:sz w:val="20"/>
                <w:szCs w:val="20"/>
                <w:lang w:val="pl-PL"/>
              </w:rPr>
              <w:t>a pracowników przede wszystkim wspierające poszerzanie wiedzy technicznej, rozwijające „szczupły sposób myślenia” (</w:t>
            </w:r>
            <w:proofErr w:type="spellStart"/>
            <w:r>
              <w:rPr>
                <w:sz w:val="20"/>
                <w:szCs w:val="20"/>
                <w:lang w:val="pl-PL"/>
              </w:rPr>
              <w:t>lean</w:t>
            </w:r>
            <w:proofErr w:type="spellEnd"/>
            <w:r>
              <w:rPr>
                <w:sz w:val="20"/>
                <w:szCs w:val="20"/>
                <w:lang w:val="pl-PL"/>
              </w:rPr>
              <w:t xml:space="preserve"> </w:t>
            </w:r>
            <w:proofErr w:type="spellStart"/>
            <w:r>
              <w:rPr>
                <w:sz w:val="20"/>
                <w:szCs w:val="20"/>
                <w:lang w:val="pl-PL"/>
              </w:rPr>
              <w:t>thinking</w:t>
            </w:r>
            <w:proofErr w:type="spellEnd"/>
            <w:r>
              <w:rPr>
                <w:sz w:val="20"/>
                <w:szCs w:val="20"/>
                <w:lang w:val="pl-PL"/>
              </w:rPr>
              <w:t>), a także umiejętność stosowania odpowiednich</w:t>
            </w:r>
            <w:r w:rsidRPr="008169FE">
              <w:rPr>
                <w:sz w:val="20"/>
                <w:szCs w:val="20"/>
                <w:lang w:val="pl-PL"/>
              </w:rPr>
              <w:t xml:space="preserve"> narzędzi i technik</w:t>
            </w:r>
            <w:r>
              <w:rPr>
                <w:sz w:val="20"/>
                <w:szCs w:val="20"/>
                <w:lang w:val="pl-PL"/>
              </w:rPr>
              <w:t xml:space="preserve"> związanych ze współpracą i pracą</w:t>
            </w:r>
            <w:r w:rsidRPr="008169FE">
              <w:rPr>
                <w:sz w:val="20"/>
                <w:szCs w:val="20"/>
                <w:lang w:val="pl-PL"/>
              </w:rPr>
              <w:t xml:space="preserve"> zespołow</w:t>
            </w:r>
            <w:r>
              <w:rPr>
                <w:sz w:val="20"/>
                <w:szCs w:val="20"/>
                <w:lang w:val="pl-PL"/>
              </w:rPr>
              <w:t>ą</w:t>
            </w:r>
            <w:r w:rsidRPr="008169FE">
              <w:rPr>
                <w:sz w:val="20"/>
                <w:szCs w:val="20"/>
                <w:lang w:val="pl-PL"/>
              </w:rPr>
              <w:t>.</w:t>
            </w:r>
          </w:p>
        </w:tc>
      </w:tr>
      <w:tr w:rsidR="00EC1AA6" w:rsidRPr="00175820" w14:paraId="75803A7F" w14:textId="77777777" w:rsidTr="009632B0">
        <w:trPr>
          <w:cantSplit/>
        </w:trPr>
        <w:tc>
          <w:tcPr>
            <w:tcW w:w="2835" w:type="dxa"/>
            <w:vAlign w:val="center"/>
          </w:tcPr>
          <w:p w14:paraId="27BB0E28" w14:textId="77777777" w:rsidR="00EC1AA6" w:rsidRPr="00175820" w:rsidRDefault="00EC1AA6" w:rsidP="009632B0">
            <w:pPr>
              <w:ind w:firstLine="0"/>
              <w:jc w:val="center"/>
              <w:rPr>
                <w:sz w:val="20"/>
                <w:szCs w:val="20"/>
                <w:lang w:val="pl-PL"/>
              </w:rPr>
            </w:pPr>
            <w:r>
              <w:rPr>
                <w:sz w:val="20"/>
                <w:szCs w:val="20"/>
                <w:lang w:val="pl-PL"/>
              </w:rPr>
              <w:t xml:space="preserve">4. </w:t>
            </w:r>
            <w:r w:rsidRPr="00175820">
              <w:rPr>
                <w:sz w:val="20"/>
                <w:szCs w:val="20"/>
                <w:lang w:val="pl-PL"/>
              </w:rPr>
              <w:t xml:space="preserve">Tworzenie wizji i zgodność </w:t>
            </w:r>
            <w:r>
              <w:rPr>
                <w:sz w:val="20"/>
                <w:szCs w:val="20"/>
                <w:lang w:val="pl-PL"/>
              </w:rPr>
              <w:br/>
            </w:r>
            <w:r w:rsidRPr="00175820">
              <w:rPr>
                <w:sz w:val="20"/>
                <w:szCs w:val="20"/>
                <w:lang w:val="pl-PL"/>
              </w:rPr>
              <w:t>(„uwspólnianie”) celów</w:t>
            </w:r>
          </w:p>
        </w:tc>
        <w:tc>
          <w:tcPr>
            <w:tcW w:w="6236" w:type="dxa"/>
          </w:tcPr>
          <w:p w14:paraId="4E1ACEE6" w14:textId="77777777" w:rsidR="00EC1AA6" w:rsidRPr="00175820" w:rsidRDefault="00EC1AA6" w:rsidP="009632B0">
            <w:pPr>
              <w:ind w:firstLine="0"/>
              <w:rPr>
                <w:sz w:val="20"/>
                <w:szCs w:val="20"/>
                <w:lang w:val="pl-PL"/>
              </w:rPr>
            </w:pPr>
            <w:r>
              <w:rPr>
                <w:sz w:val="20"/>
                <w:szCs w:val="20"/>
                <w:lang w:val="pl-PL"/>
              </w:rPr>
              <w:t>Liderzy powinni formułować i komunikować cele by zapewnić ich zrozumienie, a także takie podejmowanie działań przez pracowników, które będą zgodne ze strategią organizacji, uwzględniającą jako priorytet potrzeby klientów.</w:t>
            </w:r>
          </w:p>
        </w:tc>
      </w:tr>
      <w:tr w:rsidR="00EC1AA6" w:rsidRPr="00175820" w14:paraId="3DBAAC26" w14:textId="77777777" w:rsidTr="009632B0">
        <w:trPr>
          <w:cantSplit/>
        </w:trPr>
        <w:tc>
          <w:tcPr>
            <w:tcW w:w="2835" w:type="dxa"/>
            <w:vAlign w:val="center"/>
          </w:tcPr>
          <w:p w14:paraId="53511E62" w14:textId="77777777" w:rsidR="00EC1AA6" w:rsidRPr="00175820" w:rsidRDefault="00EC1AA6" w:rsidP="009632B0">
            <w:pPr>
              <w:ind w:firstLine="0"/>
              <w:jc w:val="center"/>
              <w:rPr>
                <w:sz w:val="20"/>
                <w:szCs w:val="20"/>
                <w:lang w:val="pl-PL"/>
              </w:rPr>
            </w:pPr>
            <w:r>
              <w:rPr>
                <w:sz w:val="20"/>
                <w:szCs w:val="20"/>
                <w:lang w:val="pl-PL"/>
              </w:rPr>
              <w:t xml:space="preserve">5. </w:t>
            </w:r>
            <w:r w:rsidRPr="00175820">
              <w:rPr>
                <w:sz w:val="20"/>
                <w:szCs w:val="20"/>
                <w:lang w:val="pl-PL"/>
              </w:rPr>
              <w:t xml:space="preserve">Motywowanie </w:t>
            </w:r>
            <w:r>
              <w:rPr>
                <w:sz w:val="20"/>
                <w:szCs w:val="20"/>
                <w:lang w:val="pl-PL"/>
              </w:rPr>
              <w:br/>
            </w:r>
            <w:r w:rsidRPr="00175820">
              <w:rPr>
                <w:sz w:val="20"/>
                <w:szCs w:val="20"/>
                <w:lang w:val="pl-PL"/>
              </w:rPr>
              <w:t>pracowników</w:t>
            </w:r>
          </w:p>
        </w:tc>
        <w:tc>
          <w:tcPr>
            <w:tcW w:w="6236" w:type="dxa"/>
          </w:tcPr>
          <w:p w14:paraId="6A07865E" w14:textId="77777777" w:rsidR="00EC1AA6" w:rsidRPr="00175820" w:rsidRDefault="00EC1AA6" w:rsidP="009632B0">
            <w:pPr>
              <w:ind w:firstLine="0"/>
              <w:rPr>
                <w:sz w:val="20"/>
                <w:szCs w:val="20"/>
                <w:lang w:val="pl-PL"/>
              </w:rPr>
            </w:pPr>
            <w:r>
              <w:rPr>
                <w:sz w:val="20"/>
                <w:szCs w:val="20"/>
                <w:lang w:val="pl-PL"/>
              </w:rPr>
              <w:t>Liderzy powinni motywować pracowników, którzy mieli udział w osiąganiu aktualnych celów poprzez uznanie, zachętę oraz utrzymanie dobrych relacji. Motywowanie jest umiejętnością, która wymaga rozwijania.</w:t>
            </w:r>
          </w:p>
        </w:tc>
      </w:tr>
      <w:tr w:rsidR="00EC1AA6" w:rsidRPr="00175820" w14:paraId="591E2FDD" w14:textId="77777777" w:rsidTr="009632B0">
        <w:trPr>
          <w:cantSplit/>
        </w:trPr>
        <w:tc>
          <w:tcPr>
            <w:tcW w:w="2835" w:type="dxa"/>
            <w:vAlign w:val="center"/>
          </w:tcPr>
          <w:p w14:paraId="3D6B0C24" w14:textId="77777777" w:rsidR="00EC1AA6" w:rsidRPr="00175820" w:rsidRDefault="00EC1AA6" w:rsidP="009632B0">
            <w:pPr>
              <w:ind w:firstLine="0"/>
              <w:jc w:val="center"/>
              <w:rPr>
                <w:sz w:val="20"/>
                <w:szCs w:val="20"/>
                <w:lang w:val="pl-PL"/>
              </w:rPr>
            </w:pPr>
            <w:r>
              <w:rPr>
                <w:sz w:val="20"/>
                <w:szCs w:val="20"/>
                <w:lang w:val="pl-PL"/>
              </w:rPr>
              <w:t>6. Wzmacnianie</w:t>
            </w:r>
            <w:r w:rsidRPr="00175820">
              <w:rPr>
                <w:sz w:val="20"/>
                <w:szCs w:val="20"/>
                <w:lang w:val="pl-PL"/>
              </w:rPr>
              <w:t xml:space="preserve"> (zwiększanie możliwości) pracowników</w:t>
            </w:r>
          </w:p>
        </w:tc>
        <w:tc>
          <w:tcPr>
            <w:tcW w:w="6236" w:type="dxa"/>
          </w:tcPr>
          <w:p w14:paraId="4EBD8EDA" w14:textId="77777777" w:rsidR="00EC1AA6" w:rsidRPr="00175820" w:rsidRDefault="00EC1AA6" w:rsidP="009632B0">
            <w:pPr>
              <w:ind w:firstLine="0"/>
              <w:rPr>
                <w:sz w:val="20"/>
                <w:szCs w:val="20"/>
                <w:lang w:val="pl-PL"/>
              </w:rPr>
            </w:pPr>
            <w:r>
              <w:rPr>
                <w:sz w:val="20"/>
                <w:szCs w:val="20"/>
                <w:lang w:val="pl-PL"/>
              </w:rPr>
              <w:t>Liderzy powinni się przyczyniać do</w:t>
            </w:r>
            <w:r w:rsidRPr="00F759C1">
              <w:rPr>
                <w:sz w:val="20"/>
                <w:szCs w:val="20"/>
                <w:lang w:val="pl-PL"/>
              </w:rPr>
              <w:t xml:space="preserve"> wzmacniani</w:t>
            </w:r>
            <w:r>
              <w:rPr>
                <w:sz w:val="20"/>
                <w:szCs w:val="20"/>
                <w:lang w:val="pl-PL"/>
              </w:rPr>
              <w:t>a pracowników (</w:t>
            </w:r>
            <w:proofErr w:type="spellStart"/>
            <w:r w:rsidRPr="00F759C1">
              <w:rPr>
                <w:i/>
                <w:iCs/>
                <w:sz w:val="20"/>
                <w:szCs w:val="20"/>
                <w:lang w:val="pl-PL"/>
              </w:rPr>
              <w:t>empowerment</w:t>
            </w:r>
            <w:proofErr w:type="spellEnd"/>
            <w:r>
              <w:rPr>
                <w:sz w:val="20"/>
                <w:szCs w:val="20"/>
                <w:lang w:val="pl-PL"/>
              </w:rPr>
              <w:t>)</w:t>
            </w:r>
            <w:r w:rsidRPr="00F759C1">
              <w:rPr>
                <w:sz w:val="20"/>
                <w:szCs w:val="20"/>
                <w:lang w:val="pl-PL"/>
              </w:rPr>
              <w:t xml:space="preserve"> poprzez zachęcanie do rozwiązywania problemów i udoskonalania środowiska pracy. </w:t>
            </w:r>
            <w:r>
              <w:rPr>
                <w:sz w:val="20"/>
                <w:szCs w:val="20"/>
                <w:lang w:val="pl-PL"/>
              </w:rPr>
              <w:t>Ponadto p</w:t>
            </w:r>
            <w:r w:rsidRPr="00F759C1">
              <w:rPr>
                <w:sz w:val="20"/>
                <w:szCs w:val="20"/>
                <w:lang w:val="pl-PL"/>
              </w:rPr>
              <w:t>rzyznaj</w:t>
            </w:r>
            <w:r>
              <w:rPr>
                <w:sz w:val="20"/>
                <w:szCs w:val="20"/>
                <w:lang w:val="pl-PL"/>
              </w:rPr>
              <w:t>ąc</w:t>
            </w:r>
            <w:r w:rsidRPr="00F759C1">
              <w:rPr>
                <w:sz w:val="20"/>
                <w:szCs w:val="20"/>
                <w:lang w:val="pl-PL"/>
              </w:rPr>
              <w:t xml:space="preserve"> im </w:t>
            </w:r>
            <w:r>
              <w:rPr>
                <w:sz w:val="20"/>
                <w:szCs w:val="20"/>
                <w:lang w:val="pl-PL"/>
              </w:rPr>
              <w:t xml:space="preserve">większe </w:t>
            </w:r>
            <w:r w:rsidRPr="00F759C1">
              <w:rPr>
                <w:sz w:val="20"/>
                <w:szCs w:val="20"/>
                <w:lang w:val="pl-PL"/>
              </w:rPr>
              <w:t>uprawnienia decyzyjne w codziennych operacjach</w:t>
            </w:r>
            <w:r>
              <w:rPr>
                <w:sz w:val="20"/>
                <w:szCs w:val="20"/>
                <w:lang w:val="pl-PL"/>
              </w:rPr>
              <w:t xml:space="preserve">, ale również i </w:t>
            </w:r>
            <w:r w:rsidRPr="00F759C1">
              <w:rPr>
                <w:sz w:val="20"/>
                <w:szCs w:val="20"/>
                <w:lang w:val="pl-PL"/>
              </w:rPr>
              <w:t>większą odpowiedzialność. Kluczowe jest także delegowanie władzy i tworzenie struktury wspierającej inicjatywy Lean.</w:t>
            </w:r>
          </w:p>
        </w:tc>
      </w:tr>
      <w:tr w:rsidR="00EC1AA6" w:rsidRPr="00175820" w14:paraId="622CE338" w14:textId="77777777" w:rsidTr="009632B0">
        <w:trPr>
          <w:cantSplit/>
        </w:trPr>
        <w:tc>
          <w:tcPr>
            <w:tcW w:w="2835" w:type="dxa"/>
            <w:vAlign w:val="center"/>
          </w:tcPr>
          <w:p w14:paraId="761F15FC" w14:textId="77777777" w:rsidR="00EC1AA6" w:rsidRPr="00175820" w:rsidRDefault="00EC1AA6" w:rsidP="009632B0">
            <w:pPr>
              <w:keepNext/>
              <w:ind w:firstLine="0"/>
              <w:jc w:val="center"/>
              <w:rPr>
                <w:sz w:val="20"/>
                <w:szCs w:val="20"/>
                <w:lang w:val="pl-PL"/>
              </w:rPr>
            </w:pPr>
            <w:r>
              <w:rPr>
                <w:sz w:val="20"/>
                <w:szCs w:val="20"/>
                <w:lang w:val="pl-PL"/>
              </w:rPr>
              <w:lastRenderedPageBreak/>
              <w:t xml:space="preserve">7. </w:t>
            </w:r>
            <w:r w:rsidRPr="00175820">
              <w:rPr>
                <w:sz w:val="20"/>
                <w:szCs w:val="20"/>
                <w:lang w:val="pl-PL"/>
              </w:rPr>
              <w:t xml:space="preserve">Zaangażowanie liderów </w:t>
            </w:r>
            <w:r>
              <w:rPr>
                <w:sz w:val="20"/>
                <w:szCs w:val="20"/>
                <w:lang w:val="pl-PL"/>
              </w:rPr>
              <w:br/>
            </w:r>
            <w:r w:rsidRPr="00175820">
              <w:rPr>
                <w:sz w:val="20"/>
                <w:szCs w:val="20"/>
                <w:lang w:val="pl-PL"/>
              </w:rPr>
              <w:t>na rzecz zmian</w:t>
            </w:r>
          </w:p>
        </w:tc>
        <w:tc>
          <w:tcPr>
            <w:tcW w:w="6236" w:type="dxa"/>
          </w:tcPr>
          <w:p w14:paraId="219B698C" w14:textId="77777777" w:rsidR="00EC1AA6" w:rsidRPr="00175820" w:rsidRDefault="00EC1AA6" w:rsidP="009632B0">
            <w:pPr>
              <w:keepNext/>
              <w:ind w:firstLine="0"/>
              <w:rPr>
                <w:sz w:val="20"/>
                <w:szCs w:val="20"/>
                <w:lang w:val="pl-PL"/>
              </w:rPr>
            </w:pPr>
            <w:r>
              <w:rPr>
                <w:sz w:val="20"/>
                <w:szCs w:val="20"/>
                <w:lang w:val="pl-PL"/>
              </w:rPr>
              <w:t>Liderzy powinni okazywać zaangażowanie i wsparcie dla wdrażania Lean, a także czuć odpowiedzialność za dawanie z siebie tego co najlepsze.</w:t>
            </w:r>
          </w:p>
        </w:tc>
      </w:tr>
    </w:tbl>
    <w:p w14:paraId="6F15C07F" w14:textId="77777777" w:rsidR="00EC1AA6" w:rsidRDefault="00EC1AA6" w:rsidP="00EC1AA6">
      <w:pPr>
        <w:pStyle w:val="rdo"/>
      </w:pPr>
      <w:r>
        <w:t xml:space="preserve">Źródło: opracowanie własne na podstawie </w:t>
      </w:r>
      <w:r>
        <w:fldChar w:fldCharType="begin" w:fldLock="1"/>
      </w:r>
      <w:r>
        <w:instrText>ADDIN CSL_CITATION {"citationItems":[{"id":"ITEM-1","itemData":{"DOI":"10.1108/IJLSS-06-2020-0079","ISSN":"2040-4166","abstract":"Purpose: This paper aims to provide a synthesis of the results of the previous literature on leadership behaviours that enable successful Lean Six Sigma implementation. Design/methodology/approach: The published literature that relates to leadership and Lean Six Sigma has been included. A thematic analysis was conducted on the previous literature which helped in identifying the relevant aspects and associating the behaviours with specific aspects. Findings: After analysing the literature, seven key aspects have emerged: communication, culture of continuous improvement, coaching and developing employees, creating vision and aligning goals, employee motivation, employee empowerment and leadership commitment and support. The main leadership behaviours that facilitate and support Lean Six Sigma implementation have been summarised. Originality/value: Thematic analysis in this field is scarce, so identifying the leadership behaviours’ themes can help researchers in developing a framework of leadership behaviours. Organisations and practitioners of Lean Six Sigma can take into consideration these behaviours as a key to the successful implementation of Lean Six Sigma. They can adjust their behaviours and know the behaviours that need to be developed amongst leaders. This would facilitate the Lean Six Sigma journey by overcoming the challenges that face practitioners during Lean Six Sigma implementation.","author":[{"dropping-particle":"","family":"Alnadi","given":"Mohammad","non-dropping-particle":"","parse-names":false,"suffix":""},{"dropping-particle":"","family":"McLaughlin","given":"Patrick","non-dropping-particle":"","parse-names":false,"suffix":""}],"container-title":"International Journal of Lean Six Sigma","id":"ITEM-1","issue":"5","issued":{"date-parts":[["2021","10","21"]]},"page":"1073-1088","title":"Critical success factors of Lean Six Sigma from leaders’ perspective","type":"article-journal","volume":"12"},"uris":["http://www.mendeley.com/documents/?uuid=0767d81f-4dac-48f5-9e67-5195af8e10ba"]}],"mendeley":{"formattedCitation":"(Alnadi &amp; McLaughlin, 2021)","plainTextFormattedCitation":"(Alnadi &amp; McLaughlin, 2021)","previouslyFormattedCitation":"(Alnadi &amp; McLaughlin, 2021)"},"properties":{"noteIndex":0},"schema":"https://github.com/citation-style-language/schema/raw/master/csl-citation.json"}</w:instrText>
      </w:r>
      <w:r>
        <w:fldChar w:fldCharType="separate"/>
      </w:r>
      <w:r w:rsidRPr="00175820">
        <w:rPr>
          <w:noProof/>
        </w:rPr>
        <w:t>(Alnadi &amp; McLaughlin, 2021)</w:t>
      </w:r>
      <w:r>
        <w:fldChar w:fldCharType="end"/>
      </w:r>
    </w:p>
    <w:p w14:paraId="3086AA38" w14:textId="77777777" w:rsidR="00EC1AA6" w:rsidRDefault="00EC1AA6" w:rsidP="00EC1AA6"/>
    <w:p w14:paraId="6FA905BD" w14:textId="77777777" w:rsidR="00D4689F" w:rsidRDefault="00D4689F" w:rsidP="00D4689F">
      <w:r>
        <w:t>Czynniki gotowości do wdrożenia LSS w przedsiębiorstwach:</w:t>
      </w:r>
    </w:p>
    <w:p w14:paraId="424E249D" w14:textId="77777777" w:rsidR="00D4689F" w:rsidRPr="00F91F79" w:rsidRDefault="00D4689F" w:rsidP="00D4689F">
      <w:pPr>
        <w:rPr>
          <w:highlight w:val="green"/>
        </w:rPr>
      </w:pPr>
      <w:r w:rsidRPr="00F91F79">
        <w:rPr>
          <w:highlight w:val="green"/>
        </w:rPr>
        <w:t xml:space="preserve">Aby organizacja była gotowa do przyjęcia inicjatywy Lean </w:t>
      </w:r>
      <w:proofErr w:type="spellStart"/>
      <w:r w:rsidRPr="00F91F79">
        <w:rPr>
          <w:highlight w:val="green"/>
        </w:rPr>
        <w:t>Six</w:t>
      </w:r>
      <w:proofErr w:type="spellEnd"/>
      <w:r w:rsidRPr="00F91F79">
        <w:rPr>
          <w:highlight w:val="green"/>
        </w:rPr>
        <w:t xml:space="preserve"> Sigma (LSS), powinna wykazywać następujące cechy:</w:t>
      </w:r>
    </w:p>
    <w:p w14:paraId="4ADF65BD" w14:textId="77777777" w:rsidR="00D4689F" w:rsidRPr="00F91F79" w:rsidRDefault="00D4689F" w:rsidP="00D4689F">
      <w:pPr>
        <w:pStyle w:val="Akapitzlist"/>
        <w:numPr>
          <w:ilvl w:val="0"/>
          <w:numId w:val="44"/>
        </w:numPr>
        <w:rPr>
          <w:highlight w:val="green"/>
        </w:rPr>
      </w:pPr>
      <w:r w:rsidRPr="00F91F79">
        <w:rPr>
          <w:highlight w:val="green"/>
        </w:rPr>
        <w:t>Pracownicy są wewnętrznie zmotywowani do realizacji nowej wizji, misji i celów.</w:t>
      </w:r>
    </w:p>
    <w:p w14:paraId="774EE12B" w14:textId="77777777" w:rsidR="00D4689F" w:rsidRPr="00F91F79" w:rsidRDefault="00D4689F" w:rsidP="00D4689F">
      <w:pPr>
        <w:pStyle w:val="Akapitzlist"/>
        <w:numPr>
          <w:ilvl w:val="0"/>
          <w:numId w:val="44"/>
        </w:numPr>
        <w:rPr>
          <w:highlight w:val="green"/>
        </w:rPr>
      </w:pPr>
      <w:r w:rsidRPr="00F91F79">
        <w:rPr>
          <w:highlight w:val="green"/>
        </w:rPr>
        <w:t>Pracownicy wykazują postawę "potrafię to zrobić" i są mniej defensywni przed właściwym rozpoczęciem inicjatywy ciągłego doskonalenia (CI).</w:t>
      </w:r>
    </w:p>
    <w:p w14:paraId="282122D6" w14:textId="77777777" w:rsidR="00D4689F" w:rsidRPr="00F91F79" w:rsidRDefault="00D4689F" w:rsidP="00D4689F">
      <w:pPr>
        <w:pStyle w:val="Akapitzlist"/>
        <w:numPr>
          <w:ilvl w:val="0"/>
          <w:numId w:val="44"/>
        </w:numPr>
        <w:rPr>
          <w:highlight w:val="green"/>
        </w:rPr>
      </w:pPr>
      <w:r w:rsidRPr="00F91F79">
        <w:rPr>
          <w:highlight w:val="green"/>
        </w:rPr>
        <w:t>Organizacja jest gotowa podjąć ryzyko, gdy jest to odpowiednie.</w:t>
      </w:r>
    </w:p>
    <w:p w14:paraId="1A423B18" w14:textId="77777777" w:rsidR="00D4689F" w:rsidRPr="00F91F79" w:rsidRDefault="00D4689F" w:rsidP="00D4689F">
      <w:pPr>
        <w:pStyle w:val="Akapitzlist"/>
        <w:numPr>
          <w:ilvl w:val="0"/>
          <w:numId w:val="44"/>
        </w:numPr>
        <w:rPr>
          <w:highlight w:val="green"/>
        </w:rPr>
      </w:pPr>
      <w:r w:rsidRPr="00F91F79">
        <w:rPr>
          <w:highlight w:val="green"/>
        </w:rPr>
        <w:t>Przywódcy tworzą pozytywne środowisko dla zmian, skutecznie komunikując potrzebę zmian i wyzwania, które staną przed organizacją.</w:t>
      </w:r>
    </w:p>
    <w:p w14:paraId="79E1C8E7" w14:textId="77777777" w:rsidR="00D4689F" w:rsidRPr="00F91F79" w:rsidRDefault="00D4689F" w:rsidP="00D4689F">
      <w:pPr>
        <w:pStyle w:val="Akapitzlist"/>
        <w:numPr>
          <w:ilvl w:val="0"/>
          <w:numId w:val="44"/>
        </w:numPr>
        <w:rPr>
          <w:highlight w:val="green"/>
        </w:rPr>
      </w:pPr>
      <w:r w:rsidRPr="00F91F79">
        <w:rPr>
          <w:highlight w:val="green"/>
        </w:rPr>
        <w:t>Przywódcy dostarczają odpowiednie zasoby i doceniają pracowników za małe i duże sukcesy.</w:t>
      </w:r>
    </w:p>
    <w:p w14:paraId="65E5472B" w14:textId="77777777" w:rsidR="00D4689F" w:rsidRPr="00F91F79" w:rsidRDefault="00D4689F" w:rsidP="00D4689F">
      <w:pPr>
        <w:pStyle w:val="Akapitzlist"/>
        <w:numPr>
          <w:ilvl w:val="0"/>
          <w:numId w:val="44"/>
        </w:numPr>
        <w:rPr>
          <w:highlight w:val="green"/>
        </w:rPr>
      </w:pPr>
      <w:r w:rsidRPr="00F91F79">
        <w:rPr>
          <w:highlight w:val="green"/>
        </w:rPr>
        <w:t>Decyzje zarządzające są podejmowane na podstawie faktów i danych, a nie intuicji.</w:t>
      </w:r>
    </w:p>
    <w:p w14:paraId="27E82333" w14:textId="77777777" w:rsidR="00D4689F" w:rsidRPr="00F91F79" w:rsidRDefault="00D4689F" w:rsidP="00D4689F">
      <w:pPr>
        <w:pStyle w:val="Akapitzlist"/>
        <w:numPr>
          <w:ilvl w:val="0"/>
          <w:numId w:val="44"/>
        </w:numPr>
        <w:rPr>
          <w:highlight w:val="green"/>
        </w:rPr>
      </w:pPr>
      <w:r w:rsidRPr="00F91F79">
        <w:rPr>
          <w:highlight w:val="green"/>
        </w:rPr>
        <w:t>LSS jest jednym z priorytetów w strategii ciągłego doskonalenia.</w:t>
      </w:r>
    </w:p>
    <w:p w14:paraId="0F9B288F" w14:textId="77777777" w:rsidR="00D4689F" w:rsidRPr="00F91F79" w:rsidRDefault="00D4689F" w:rsidP="00D4689F">
      <w:pPr>
        <w:pStyle w:val="Akapitzlist"/>
        <w:numPr>
          <w:ilvl w:val="0"/>
          <w:numId w:val="44"/>
        </w:numPr>
        <w:rPr>
          <w:highlight w:val="green"/>
        </w:rPr>
      </w:pPr>
      <w:r w:rsidRPr="00F91F79">
        <w:rPr>
          <w:highlight w:val="green"/>
        </w:rPr>
        <w:t>Kluczowe procesy biznesowe są dokładnie udokumentowane, a odpowiedzialności są jasno określone i przekazane.</w:t>
      </w:r>
    </w:p>
    <w:p w14:paraId="4E6F9EEF" w14:textId="77777777" w:rsidR="00D4689F" w:rsidRPr="00F91F79" w:rsidRDefault="00D4689F" w:rsidP="00D4689F">
      <w:pPr>
        <w:pStyle w:val="Akapitzlist"/>
        <w:numPr>
          <w:ilvl w:val="0"/>
          <w:numId w:val="44"/>
        </w:numPr>
        <w:rPr>
          <w:highlight w:val="green"/>
        </w:rPr>
      </w:pPr>
      <w:r w:rsidRPr="00F91F79">
        <w:rPr>
          <w:highlight w:val="green"/>
        </w:rPr>
        <w:t>Cele LSS są mierzalne, istotne i zgodne z korporacyjnymi celami.</w:t>
      </w:r>
    </w:p>
    <w:p w14:paraId="2B311E60" w14:textId="77777777" w:rsidR="00D4689F" w:rsidRPr="00F91F79" w:rsidRDefault="00D4689F" w:rsidP="00D4689F">
      <w:pPr>
        <w:pStyle w:val="Akapitzlist"/>
        <w:numPr>
          <w:ilvl w:val="0"/>
          <w:numId w:val="44"/>
        </w:numPr>
        <w:rPr>
          <w:highlight w:val="green"/>
        </w:rPr>
      </w:pPr>
      <w:r w:rsidRPr="00F91F79">
        <w:rPr>
          <w:highlight w:val="green"/>
        </w:rPr>
        <w:t>Organizacja posiada odpowiednie wskaźniki wydajności procesów, które są zrozumiałe dla wszystkich pracowników.</w:t>
      </w:r>
    </w:p>
    <w:p w14:paraId="166723C4" w14:textId="77777777" w:rsidR="00D4689F" w:rsidRPr="00F91F79" w:rsidRDefault="00D4689F" w:rsidP="00D4689F">
      <w:pPr>
        <w:pStyle w:val="Akapitzlist"/>
        <w:numPr>
          <w:ilvl w:val="0"/>
          <w:numId w:val="44"/>
        </w:numPr>
        <w:rPr>
          <w:highlight w:val="green"/>
        </w:rPr>
      </w:pPr>
      <w:r w:rsidRPr="00F91F79">
        <w:rPr>
          <w:highlight w:val="green"/>
        </w:rPr>
        <w:t>Wysokiej rangi wykonawcy biznesowi rozumieją kluczowe procesy biznesowe i związane z nimi wskaźniki wydajności.</w:t>
      </w:r>
    </w:p>
    <w:p w14:paraId="0DD3D658" w14:textId="77777777" w:rsidR="00D4689F" w:rsidRPr="00F91F79" w:rsidRDefault="00D4689F" w:rsidP="00D4689F">
      <w:pPr>
        <w:pStyle w:val="Akapitzlist"/>
        <w:numPr>
          <w:ilvl w:val="0"/>
          <w:numId w:val="44"/>
        </w:numPr>
        <w:rPr>
          <w:highlight w:val="green"/>
        </w:rPr>
      </w:pPr>
      <w:r w:rsidRPr="00F91F79">
        <w:rPr>
          <w:highlight w:val="green"/>
        </w:rPr>
        <w:t>Kultura organizacyjna opiera się na zbieraniu istotnych danych wpływających na wydajność procesów.</w:t>
      </w:r>
    </w:p>
    <w:p w14:paraId="12D2B408" w14:textId="77777777" w:rsidR="00D4689F" w:rsidRPr="00F91F79" w:rsidRDefault="00D4689F" w:rsidP="00D4689F">
      <w:pPr>
        <w:pStyle w:val="Akapitzlist"/>
        <w:numPr>
          <w:ilvl w:val="0"/>
          <w:numId w:val="44"/>
        </w:numPr>
        <w:rPr>
          <w:highlight w:val="green"/>
        </w:rPr>
      </w:pPr>
      <w:r w:rsidRPr="00F91F79">
        <w:rPr>
          <w:highlight w:val="green"/>
        </w:rPr>
        <w:t>Najlepsi specjaliści w firmie są lub będą przypisani do strategicznych projektów przynoszących mierzalne rezultaty finansowe.</w:t>
      </w:r>
    </w:p>
    <w:p w14:paraId="38514404" w14:textId="77777777" w:rsidR="00D4689F" w:rsidRDefault="00D4689F" w:rsidP="00D4689F">
      <w:pPr>
        <w:pStyle w:val="Akapitzlist"/>
        <w:numPr>
          <w:ilvl w:val="0"/>
          <w:numId w:val="44"/>
        </w:numPr>
        <w:rPr>
          <w:highlight w:val="green"/>
        </w:rPr>
      </w:pPr>
      <w:r w:rsidRPr="00F91F79">
        <w:rPr>
          <w:highlight w:val="green"/>
        </w:rPr>
        <w:t>Mistrzowie wdrażania LSS są wyznaczani do oceny postępów w projektach i ich zgodności ze strategicznymi celami biznesowymi.</w:t>
      </w:r>
      <w:r>
        <w:rPr>
          <w:highlight w:val="green"/>
        </w:rPr>
        <w:t xml:space="preserve"> </w:t>
      </w:r>
      <w:r>
        <w:rPr>
          <w:highlight w:val="green"/>
        </w:rPr>
        <w:fldChar w:fldCharType="begin" w:fldLock="1"/>
      </w:r>
      <w:r>
        <w:rPr>
          <w:highlight w:val="green"/>
        </w:rPr>
        <w:instrText>ADDIN CSL_CITATION {"citationItems":[{"id":"ITEM-1","itemData":{"DOI":"10.1108/IJPPM-04-2013-0077","ISSN":"1741-0401","abstract":"Purpose: The purpose of this paper is to reveal the readiness factors (RFs) which are required for the successful introduction and development of a Lean Six Sigma (LSS) initiative within the context of higher education (HE) sector. These RFs are a pre-requisite for the successful implementation, deployment and sustainability of LSS in higher education institutions (HEIs). Design/methodology/approach: The author uses secondary data from literature to justify the need for RFs before any HEI invests on continuous improvement (CI) methodologies such as LSS. The author would argue that these RFs must be assessed properly to understand the strengths and weaknesses of the HEI. Findings: The paper presents the RFs which are essential for the implementation and sustainability of LSS. It is important to note that RFs are prior to embarking on a CI initiative whereas success factors are determined once the senior management team decides to invest on a specific CI initiative (Lean, LSS, etc.) Research limitations/implications: This is a very theoretical paper based on the existing literature and authors' experiences in the HE sector. The next stage of the research is to carry out empirical studies in a number of HEIs to determine the RFs for LSS as a business process improvement methodology. Originality/value: This paper makes an attempt to derive the RFs for the successful development of LSS in the HE sector from the current literature. The RFs would assist any HE sector who would like to launch a LSS journey for improving the efficiency and effectiveness of business processes across the business. © Emerald Group Publishing Limited.","author":[{"dropping-particle":"","family":"Antony","given":"Jiju","non-dropping-particle":"","parse-names":false,"suffix":""}],"container-title":"International Journal of Productivity and Performance Management","id":"ITEM-1","issue":"2","issued":{"date-parts":[["2014","1","13"]]},"page":"257-264","title":"Readiness factors for the Lean Six Sigma journey in the higher education sector","type":"article-journal","volume":"63"},"uris":["http://www.mendeley.com/documents/?uuid=c385ffe2-9cc5-324f-981b-a18b29bce2e0"]}],"mendeley":{"formattedCitation":"(Antony, 2014)","plainTextFormattedCitation":"(Antony, 2014)","previouslyFormattedCitation":"(Antony, 2014)"},"properties":{"noteIndex":0},"schema":"https://github.com/citation-style-language/schema/raw/master/csl-citation.json"}</w:instrText>
      </w:r>
      <w:r>
        <w:rPr>
          <w:highlight w:val="green"/>
        </w:rPr>
        <w:fldChar w:fldCharType="separate"/>
      </w:r>
      <w:r w:rsidRPr="00F91F79">
        <w:rPr>
          <w:noProof/>
          <w:highlight w:val="green"/>
        </w:rPr>
        <w:t>(Antony, 2014)</w:t>
      </w:r>
      <w:r>
        <w:rPr>
          <w:highlight w:val="green"/>
        </w:rPr>
        <w:fldChar w:fldCharType="end"/>
      </w:r>
    </w:p>
    <w:p w14:paraId="20AB0E45" w14:textId="77777777" w:rsidR="00D4689F" w:rsidRDefault="00D4689F" w:rsidP="00D4689F">
      <w:pPr>
        <w:rPr>
          <w:highlight w:val="green"/>
        </w:rPr>
      </w:pPr>
    </w:p>
    <w:p w14:paraId="0BD0DC6C" w14:textId="77777777" w:rsidR="00D4689F" w:rsidRDefault="00D4689F" w:rsidP="00EC1AA6"/>
    <w:p w14:paraId="5A47BD0C" w14:textId="77777777" w:rsidR="00D4689F" w:rsidRDefault="00D4689F" w:rsidP="00EC1AA6"/>
    <w:p w14:paraId="7BB87D3A" w14:textId="77777777" w:rsidR="00D4689F" w:rsidRDefault="00D4689F" w:rsidP="00EC1AA6"/>
    <w:p w14:paraId="3386EDC4" w14:textId="77777777" w:rsidR="004C09C1" w:rsidRDefault="004C09C1" w:rsidP="004C09C1">
      <w:pPr>
        <w:rPr>
          <w:highlight w:val="green"/>
        </w:rPr>
      </w:pPr>
      <w:r>
        <w:rPr>
          <w:highlight w:val="green"/>
        </w:rPr>
        <w:lastRenderedPageBreak/>
        <w:t>Czynniki gotowości do wdrażania LSS w uczelniach:</w:t>
      </w:r>
    </w:p>
    <w:p w14:paraId="5A5C4D65" w14:textId="77777777" w:rsidR="004C09C1" w:rsidRPr="00F91F79" w:rsidRDefault="004C09C1" w:rsidP="004C09C1">
      <w:pPr>
        <w:rPr>
          <w:u w:val="single"/>
        </w:rPr>
      </w:pPr>
      <w:r w:rsidRPr="00F91F79">
        <w:rPr>
          <w:u w:val="single"/>
        </w:rPr>
        <w:t>Przywództwo i wizja (RF 1)</w:t>
      </w:r>
    </w:p>
    <w:p w14:paraId="221209B0" w14:textId="77777777" w:rsidR="004C09C1" w:rsidRDefault="004C09C1" w:rsidP="004C09C1">
      <w:pPr>
        <w:pStyle w:val="Akapitzlist"/>
        <w:numPr>
          <w:ilvl w:val="0"/>
          <w:numId w:val="45"/>
        </w:numPr>
      </w:pPr>
      <w:r>
        <w:t>Wsparcie od liderów na różnych szczeblach uczelni.</w:t>
      </w:r>
    </w:p>
    <w:p w14:paraId="290A714B" w14:textId="77777777" w:rsidR="004C09C1" w:rsidRDefault="004C09C1" w:rsidP="004C09C1">
      <w:pPr>
        <w:pStyle w:val="Akapitzlist"/>
        <w:numPr>
          <w:ilvl w:val="0"/>
          <w:numId w:val="45"/>
        </w:numPr>
      </w:pPr>
      <w:r>
        <w:t>Zobowiązanie liderów wobec Lean, otwartość na pomysły i dostarczanie zasobów w razie potrzeby.</w:t>
      </w:r>
    </w:p>
    <w:p w14:paraId="10A9013F" w14:textId="77777777" w:rsidR="004C09C1" w:rsidRDefault="004C09C1" w:rsidP="004C09C1">
      <w:pPr>
        <w:pStyle w:val="Akapitzlist"/>
        <w:numPr>
          <w:ilvl w:val="0"/>
          <w:numId w:val="45"/>
        </w:numPr>
      </w:pPr>
      <w:r>
        <w:t>Liderzy dostarczają wsparcie, kierunek i motywację dla pracowników.</w:t>
      </w:r>
    </w:p>
    <w:p w14:paraId="3EA18DCD" w14:textId="77777777" w:rsidR="004C09C1" w:rsidRDefault="004C09C1" w:rsidP="004C09C1">
      <w:pPr>
        <w:pStyle w:val="Akapitzlist"/>
        <w:numPr>
          <w:ilvl w:val="0"/>
          <w:numId w:val="45"/>
        </w:numPr>
      </w:pPr>
      <w:r>
        <w:t>Liderzy komunikują poprawki dzięki projektom LSS w całej uczelni.</w:t>
      </w:r>
    </w:p>
    <w:p w14:paraId="56C9C8FD" w14:textId="77777777" w:rsidR="004C09C1" w:rsidRDefault="004C09C1" w:rsidP="004C09C1">
      <w:pPr>
        <w:pStyle w:val="Akapitzlist"/>
        <w:numPr>
          <w:ilvl w:val="0"/>
          <w:numId w:val="45"/>
        </w:numPr>
      </w:pPr>
      <w:r>
        <w:t>Stworzono wspólną wizję, która jest wprowadzana w życie w codziennych obowiązkach wszystkich pracowników uczelni.</w:t>
      </w:r>
    </w:p>
    <w:p w14:paraId="163071BF" w14:textId="77777777" w:rsidR="004C09C1" w:rsidRDefault="004C09C1" w:rsidP="004C09C1">
      <w:pPr>
        <w:pStyle w:val="Akapitzlist"/>
        <w:numPr>
          <w:ilvl w:val="0"/>
          <w:numId w:val="45"/>
        </w:numPr>
      </w:pPr>
      <w:r>
        <w:t>Wprowadzenie systemu wyróżniania indywidualnych osiągnięć.</w:t>
      </w:r>
    </w:p>
    <w:p w14:paraId="5B886C13" w14:textId="77777777" w:rsidR="004C09C1" w:rsidRDefault="004C09C1" w:rsidP="004C09C1">
      <w:pPr>
        <w:pStyle w:val="Akapitzlist"/>
        <w:numPr>
          <w:ilvl w:val="0"/>
          <w:numId w:val="45"/>
        </w:numPr>
      </w:pPr>
      <w:r>
        <w:t>Pracownicy wierzą w wizję i są do niej zaangażowani.</w:t>
      </w:r>
    </w:p>
    <w:p w14:paraId="1BA6FDE1" w14:textId="77777777" w:rsidR="004C09C1" w:rsidRDefault="004C09C1" w:rsidP="004C09C1">
      <w:pPr>
        <w:pStyle w:val="Akapitzlist"/>
        <w:numPr>
          <w:ilvl w:val="0"/>
          <w:numId w:val="45"/>
        </w:numPr>
      </w:pPr>
      <w:r>
        <w:t>Pracownicy rozumieją korzyści dla klienta związane z LSS.</w:t>
      </w:r>
    </w:p>
    <w:p w14:paraId="70666692" w14:textId="77777777" w:rsidR="004C09C1" w:rsidRDefault="004C09C1" w:rsidP="004C09C1">
      <w:pPr>
        <w:pStyle w:val="Akapitzlist"/>
        <w:numPr>
          <w:ilvl w:val="0"/>
          <w:numId w:val="45"/>
        </w:numPr>
      </w:pPr>
      <w:r>
        <w:t>Liderzy pozwalają pracownikom poświęcać wystarczająco dużo czasu na doskonalenie procesów.</w:t>
      </w:r>
    </w:p>
    <w:p w14:paraId="2379D3F8" w14:textId="77777777" w:rsidR="004C09C1" w:rsidRDefault="004C09C1" w:rsidP="004C09C1">
      <w:pPr>
        <w:pStyle w:val="Akapitzlist"/>
        <w:numPr>
          <w:ilvl w:val="0"/>
          <w:numId w:val="45"/>
        </w:numPr>
      </w:pPr>
      <w:r>
        <w:t>Liderzy spotykają się co miesiąc z pracownikami, aby śledzić postępy w projektach LSS.</w:t>
      </w:r>
    </w:p>
    <w:p w14:paraId="13C59E59" w14:textId="77777777" w:rsidR="004C09C1" w:rsidRDefault="004C09C1" w:rsidP="004C09C1">
      <w:pPr>
        <w:pStyle w:val="Akapitzlist"/>
        <w:numPr>
          <w:ilvl w:val="0"/>
          <w:numId w:val="45"/>
        </w:numPr>
      </w:pPr>
      <w:r>
        <w:t>Liderzy umożliwiają pracownikom działanie na różnych szczeblach uczelni.</w:t>
      </w:r>
    </w:p>
    <w:p w14:paraId="1F587A3A" w14:textId="77777777" w:rsidR="004C09C1" w:rsidRDefault="004C09C1" w:rsidP="004C09C1">
      <w:pPr>
        <w:pStyle w:val="Akapitzlist"/>
        <w:numPr>
          <w:ilvl w:val="0"/>
          <w:numId w:val="45"/>
        </w:numPr>
      </w:pPr>
      <w:r>
        <w:t>Pracownicy na wysokim szczeblu popierają LSS i tworzą strategię kierującą uwagę pracowników na to, co jest ważne.</w:t>
      </w:r>
    </w:p>
    <w:p w14:paraId="2055B7E6" w14:textId="77777777" w:rsidR="004C09C1" w:rsidRDefault="004C09C1" w:rsidP="004C09C1">
      <w:pPr>
        <w:pStyle w:val="Akapitzlist"/>
        <w:numPr>
          <w:ilvl w:val="0"/>
          <w:numId w:val="45"/>
        </w:numPr>
      </w:pPr>
      <w:r>
        <w:t>Liderzy rozumieją, że LSS wymaga długoterminowego zaangażowania.</w:t>
      </w:r>
    </w:p>
    <w:p w14:paraId="137CA835" w14:textId="77777777" w:rsidR="004C09C1" w:rsidRPr="00F91F79" w:rsidRDefault="004C09C1" w:rsidP="004C09C1">
      <w:pPr>
        <w:rPr>
          <w:u w:val="single"/>
        </w:rPr>
      </w:pPr>
      <w:r w:rsidRPr="00F91F79">
        <w:rPr>
          <w:u w:val="single"/>
        </w:rPr>
        <w:t>Zaangażowanie zarządu i zasoby (RF 2)</w:t>
      </w:r>
    </w:p>
    <w:p w14:paraId="304DAED4" w14:textId="77777777" w:rsidR="004C09C1" w:rsidRDefault="004C09C1" w:rsidP="004C09C1">
      <w:pPr>
        <w:pStyle w:val="Akapitzlist"/>
        <w:numPr>
          <w:ilvl w:val="0"/>
          <w:numId w:val="46"/>
        </w:numPr>
      </w:pPr>
      <w:r>
        <w:t>Wprowadzenie metryk pokazujących wyniki i korzyści z wykorzystania zasobów dla interesariuszy.</w:t>
      </w:r>
    </w:p>
    <w:p w14:paraId="2F38CFFC" w14:textId="77777777" w:rsidR="004C09C1" w:rsidRDefault="004C09C1" w:rsidP="004C09C1">
      <w:pPr>
        <w:pStyle w:val="Akapitzlist"/>
        <w:numPr>
          <w:ilvl w:val="0"/>
          <w:numId w:val="46"/>
        </w:numPr>
      </w:pPr>
      <w:r>
        <w:t>Pracownicy mają wystarczająco dużo czasu na zaangażowanie się w projekty doskonalenia procesów LSS.</w:t>
      </w:r>
    </w:p>
    <w:p w14:paraId="318FCFA3" w14:textId="77777777" w:rsidR="004C09C1" w:rsidRDefault="004C09C1" w:rsidP="004C09C1">
      <w:pPr>
        <w:pStyle w:val="Akapitzlist"/>
        <w:numPr>
          <w:ilvl w:val="0"/>
          <w:numId w:val="46"/>
        </w:numPr>
      </w:pPr>
      <w:r>
        <w:t>Potrzeba i uzasadnienie Lean jest komunikowane pracownikom.</w:t>
      </w:r>
    </w:p>
    <w:p w14:paraId="751D78ED" w14:textId="77777777" w:rsidR="004C09C1" w:rsidRDefault="004C09C1" w:rsidP="004C09C1">
      <w:pPr>
        <w:pStyle w:val="Akapitzlist"/>
        <w:numPr>
          <w:ilvl w:val="0"/>
          <w:numId w:val="46"/>
        </w:numPr>
      </w:pPr>
      <w:r>
        <w:t>Zarząd na wszystkich szczeblach rozumie korzyści płynące z LSS.</w:t>
      </w:r>
    </w:p>
    <w:p w14:paraId="06B51EB4" w14:textId="77777777" w:rsidR="004C09C1" w:rsidRDefault="004C09C1" w:rsidP="004C09C1">
      <w:pPr>
        <w:pStyle w:val="Akapitzlist"/>
        <w:numPr>
          <w:ilvl w:val="0"/>
          <w:numId w:val="46"/>
        </w:numPr>
      </w:pPr>
      <w:r>
        <w:t>Widoczne zaangażowanie zarządu w projekty LSS.</w:t>
      </w:r>
    </w:p>
    <w:p w14:paraId="6D678394" w14:textId="77777777" w:rsidR="004C09C1" w:rsidRDefault="004C09C1" w:rsidP="004C09C1">
      <w:pPr>
        <w:pStyle w:val="Akapitzlist"/>
        <w:numPr>
          <w:ilvl w:val="0"/>
          <w:numId w:val="46"/>
        </w:numPr>
      </w:pPr>
      <w:r>
        <w:t>Integracja zasad LSS z celami zarządzania.</w:t>
      </w:r>
    </w:p>
    <w:p w14:paraId="372FBAB4" w14:textId="77777777" w:rsidR="004C09C1" w:rsidRDefault="004C09C1" w:rsidP="004C09C1">
      <w:pPr>
        <w:pStyle w:val="Akapitzlist"/>
        <w:numPr>
          <w:ilvl w:val="0"/>
          <w:numId w:val="46"/>
        </w:numPr>
      </w:pPr>
      <w:r>
        <w:t>Uczestnictwo zarządu w projektach LSS.</w:t>
      </w:r>
    </w:p>
    <w:p w14:paraId="3D1A61A2" w14:textId="77777777" w:rsidR="004C09C1" w:rsidRPr="00F91F79" w:rsidRDefault="004C09C1" w:rsidP="004C09C1">
      <w:pPr>
        <w:rPr>
          <w:u w:val="single"/>
        </w:rPr>
      </w:pPr>
      <w:r w:rsidRPr="00F91F79">
        <w:rPr>
          <w:u w:val="single"/>
        </w:rPr>
        <w:t>Łączenie LSS ze strategią uczelni (RF 3)</w:t>
      </w:r>
    </w:p>
    <w:p w14:paraId="38206050" w14:textId="77777777" w:rsidR="004C09C1" w:rsidRDefault="004C09C1" w:rsidP="004C09C1">
      <w:pPr>
        <w:pStyle w:val="Akapitzlist"/>
        <w:numPr>
          <w:ilvl w:val="0"/>
          <w:numId w:val="47"/>
        </w:numPr>
      </w:pPr>
      <w:r>
        <w:t>Projekty zgodne z strategią uczelni są realizowane przez pracowników lub zespoły doskonalenia procesów biznesowych.</w:t>
      </w:r>
    </w:p>
    <w:p w14:paraId="4D1BBC72" w14:textId="77777777" w:rsidR="004C09C1" w:rsidRDefault="004C09C1" w:rsidP="004C09C1">
      <w:pPr>
        <w:pStyle w:val="Akapitzlist"/>
        <w:numPr>
          <w:ilvl w:val="0"/>
          <w:numId w:val="47"/>
        </w:numPr>
      </w:pPr>
      <w:r>
        <w:t>Wyższy szczebel zarządu komunikuje strategię w całej uczelni.</w:t>
      </w:r>
    </w:p>
    <w:p w14:paraId="3C194405" w14:textId="77777777" w:rsidR="004C09C1" w:rsidRDefault="004C09C1" w:rsidP="004C09C1">
      <w:pPr>
        <w:pStyle w:val="Akapitzlist"/>
        <w:numPr>
          <w:ilvl w:val="0"/>
          <w:numId w:val="47"/>
        </w:numPr>
      </w:pPr>
      <w:r>
        <w:t>Cele i zadania są zgodne z strategią.</w:t>
      </w:r>
    </w:p>
    <w:p w14:paraId="30534F28" w14:textId="77777777" w:rsidR="004C09C1" w:rsidRDefault="004C09C1" w:rsidP="004C09C1">
      <w:pPr>
        <w:pStyle w:val="Akapitzlist"/>
        <w:numPr>
          <w:ilvl w:val="0"/>
          <w:numId w:val="47"/>
        </w:numPr>
      </w:pPr>
      <w:r>
        <w:t>Wprowadzenie środków do potwierdzenia osiągnięcia strategii.</w:t>
      </w:r>
    </w:p>
    <w:p w14:paraId="0710751F" w14:textId="77777777" w:rsidR="004C09C1" w:rsidRDefault="004C09C1" w:rsidP="004C09C1">
      <w:pPr>
        <w:pStyle w:val="Akapitzlist"/>
        <w:numPr>
          <w:ilvl w:val="0"/>
          <w:numId w:val="47"/>
        </w:numPr>
      </w:pPr>
      <w:r>
        <w:t>Realizacja mniejszych projektów przed rozpoczęciem większych, strategicznych projektów.</w:t>
      </w:r>
    </w:p>
    <w:p w14:paraId="1D69D399" w14:textId="77777777" w:rsidR="004C09C1" w:rsidRPr="00F91F79" w:rsidRDefault="004C09C1" w:rsidP="004C09C1">
      <w:pPr>
        <w:rPr>
          <w:u w:val="single"/>
        </w:rPr>
      </w:pPr>
      <w:r w:rsidRPr="00F91F79">
        <w:rPr>
          <w:u w:val="single"/>
        </w:rPr>
        <w:lastRenderedPageBreak/>
        <w:t>Skupienie na kliencie (RF 4)</w:t>
      </w:r>
    </w:p>
    <w:p w14:paraId="7FE743EF" w14:textId="77777777" w:rsidR="004C09C1" w:rsidRDefault="004C09C1" w:rsidP="004C09C1">
      <w:pPr>
        <w:pStyle w:val="Akapitzlist"/>
        <w:numPr>
          <w:ilvl w:val="0"/>
          <w:numId w:val="48"/>
        </w:numPr>
      </w:pPr>
      <w:r>
        <w:t>Utrzymywanie klienta w centrum analizy procesu i uzyskiwanie jego opinii w trakcie analizy.</w:t>
      </w:r>
    </w:p>
    <w:p w14:paraId="6626203B" w14:textId="77777777" w:rsidR="004C09C1" w:rsidRDefault="004C09C1" w:rsidP="004C09C1">
      <w:pPr>
        <w:pStyle w:val="Akapitzlist"/>
        <w:numPr>
          <w:ilvl w:val="0"/>
          <w:numId w:val="48"/>
        </w:numPr>
      </w:pPr>
      <w:r>
        <w:t>Pracownicy akceptują i rozumieją, że uczelnia ma wielu klientów.</w:t>
      </w:r>
    </w:p>
    <w:p w14:paraId="5FAF73BD" w14:textId="77777777" w:rsidR="004C09C1" w:rsidRDefault="004C09C1" w:rsidP="004C09C1">
      <w:pPr>
        <w:pStyle w:val="Akapitzlist"/>
        <w:numPr>
          <w:ilvl w:val="0"/>
          <w:numId w:val="48"/>
        </w:numPr>
      </w:pPr>
      <w:r>
        <w:t>Pracownicy rozumieją, jak ich praca jest związana z klientem.</w:t>
      </w:r>
    </w:p>
    <w:p w14:paraId="68F8009C" w14:textId="77777777" w:rsidR="004C09C1" w:rsidRDefault="004C09C1" w:rsidP="004C09C1">
      <w:pPr>
        <w:pStyle w:val="Akapitzlist"/>
        <w:numPr>
          <w:ilvl w:val="0"/>
          <w:numId w:val="48"/>
        </w:numPr>
      </w:pPr>
      <w:r>
        <w:t>Oczekiwania klienta są uwzględniane w analizie procesu.</w:t>
      </w:r>
    </w:p>
    <w:p w14:paraId="0D3C508B" w14:textId="77777777" w:rsidR="004C09C1" w:rsidRDefault="004C09C1" w:rsidP="004C09C1">
      <w:pPr>
        <w:pStyle w:val="Akapitzlist"/>
        <w:numPr>
          <w:ilvl w:val="0"/>
          <w:numId w:val="48"/>
        </w:numPr>
      </w:pPr>
      <w:r>
        <w:t>Skupienie na kliencie jest powiązane z polityką uczelni, programami rozwoju pracowników, szkoleniami, opisami stanowisk i rocznymi planami rozwoju.</w:t>
      </w:r>
    </w:p>
    <w:p w14:paraId="5DEA9F3D" w14:textId="77777777" w:rsidR="004C09C1" w:rsidRDefault="004C09C1" w:rsidP="004C09C1">
      <w:pPr>
        <w:pStyle w:val="Akapitzlist"/>
        <w:numPr>
          <w:ilvl w:val="0"/>
          <w:numId w:val="48"/>
        </w:numPr>
      </w:pPr>
      <w:r>
        <w:t>Pracownicy mają mentalność skupioną na zaspokajaniu potrzeb klienta.</w:t>
      </w:r>
    </w:p>
    <w:p w14:paraId="0CEBD096" w14:textId="77777777" w:rsidR="004C09C1" w:rsidRPr="00F91F79" w:rsidRDefault="004C09C1" w:rsidP="004C09C1">
      <w:pPr>
        <w:rPr>
          <w:u w:val="single"/>
        </w:rPr>
      </w:pPr>
      <w:r w:rsidRPr="00F91F79">
        <w:rPr>
          <w:u w:val="single"/>
        </w:rPr>
        <w:t>Wybór właściwych ludzi (RF 5)</w:t>
      </w:r>
    </w:p>
    <w:p w14:paraId="4DADD3C6" w14:textId="77777777" w:rsidR="004C09C1" w:rsidRDefault="004C09C1" w:rsidP="004C09C1">
      <w:pPr>
        <w:pStyle w:val="Akapitzlist"/>
        <w:numPr>
          <w:ilvl w:val="0"/>
          <w:numId w:val="49"/>
        </w:numPr>
      </w:pPr>
      <w:r>
        <w:t>Kandydaci do realizacji projektu LSS rozumieją jego uzasadnienie.</w:t>
      </w:r>
    </w:p>
    <w:p w14:paraId="20A21F22" w14:textId="77777777" w:rsidR="004C09C1" w:rsidRDefault="004C09C1" w:rsidP="004C09C1">
      <w:pPr>
        <w:pStyle w:val="Akapitzlist"/>
        <w:numPr>
          <w:ilvl w:val="0"/>
          <w:numId w:val="49"/>
        </w:numPr>
      </w:pPr>
      <w:r>
        <w:t>Wykorzystanie kryteriów do wyboru kandydatów do szkolenia i realizacji projektu.</w:t>
      </w:r>
    </w:p>
    <w:p w14:paraId="06912AC8" w14:textId="77777777" w:rsidR="004C09C1" w:rsidRDefault="004C09C1" w:rsidP="004C09C1">
      <w:pPr>
        <w:pStyle w:val="Akapitzlist"/>
        <w:numPr>
          <w:ilvl w:val="0"/>
          <w:numId w:val="49"/>
        </w:numPr>
      </w:pPr>
      <w:r>
        <w:t>Zespół składa się z różnorodnych osób.</w:t>
      </w:r>
    </w:p>
    <w:p w14:paraId="0A22DC74" w14:textId="77777777" w:rsidR="004C09C1" w:rsidRDefault="004C09C1" w:rsidP="004C09C1">
      <w:pPr>
        <w:pStyle w:val="Akapitzlist"/>
        <w:numPr>
          <w:ilvl w:val="0"/>
          <w:numId w:val="49"/>
        </w:numPr>
      </w:pPr>
      <w:r>
        <w:t>Kandydaci mają nastawienie na klienta.</w:t>
      </w:r>
    </w:p>
    <w:p w14:paraId="766FFE8B" w14:textId="77777777" w:rsidR="004C09C1" w:rsidRDefault="004C09C1" w:rsidP="004C09C1">
      <w:pPr>
        <w:pStyle w:val="Akapitzlist"/>
        <w:numPr>
          <w:ilvl w:val="0"/>
          <w:numId w:val="49"/>
        </w:numPr>
      </w:pPr>
      <w:r>
        <w:t>Zespół składa się z kluczowych interesariuszy procesu.</w:t>
      </w:r>
    </w:p>
    <w:p w14:paraId="4185015F" w14:textId="77777777" w:rsidR="004C09C1" w:rsidRDefault="004C09C1" w:rsidP="004C09C1">
      <w:pPr>
        <w:pStyle w:val="Akapitzlist"/>
        <w:numPr>
          <w:ilvl w:val="0"/>
          <w:numId w:val="49"/>
        </w:numPr>
      </w:pPr>
      <w:r>
        <w:t>Kierownicy kandydatów wspierają ich zaangażowanie w projekty doskonalenia procesów.</w:t>
      </w:r>
    </w:p>
    <w:p w14:paraId="2692827D" w14:textId="77777777" w:rsidR="004C09C1" w:rsidRDefault="004C09C1" w:rsidP="004C09C1">
      <w:pPr>
        <w:pStyle w:val="Akapitzlist"/>
        <w:numPr>
          <w:ilvl w:val="0"/>
          <w:numId w:val="49"/>
        </w:numPr>
      </w:pPr>
      <w:r>
        <w:t>Kandydaci są elastyczni i otwarci na nowe pomysły.</w:t>
      </w:r>
    </w:p>
    <w:p w14:paraId="5DA4BB3E" w14:textId="77777777" w:rsidR="004C09C1" w:rsidRDefault="004C09C1" w:rsidP="004C09C1">
      <w:pPr>
        <w:pStyle w:val="Akapitzlist"/>
        <w:numPr>
          <w:ilvl w:val="0"/>
          <w:numId w:val="49"/>
        </w:numPr>
        <w:rPr>
          <w:highlight w:val="green"/>
        </w:rPr>
      </w:pPr>
      <w:r>
        <w:t xml:space="preserve">Kandydaci dobrze rozumieją narzędzia zarówno z Lean, jak i </w:t>
      </w:r>
      <w:proofErr w:type="spellStart"/>
      <w:r>
        <w:t>Six</w:t>
      </w:r>
      <w:proofErr w:type="spellEnd"/>
      <w:r>
        <w:t xml:space="preserve"> Sigma. </w:t>
      </w:r>
      <w:r>
        <w:rPr>
          <w:highlight w:val="green"/>
        </w:rPr>
        <w:fldChar w:fldCharType="begin" w:fldLock="1"/>
      </w:r>
      <w:r>
        <w:rPr>
          <w:highlight w:val="green"/>
        </w:rPr>
        <w:instrText>ADDIN CSL_CITATION {"citationItems":[{"id":"ITEM-1","itemData":{"DOI":"10.1108/IJPPM-04-2013-0077","ISSN":"1741-0401","abstract":"Purpose: The purpose of this paper is to reveal the readiness factors (RFs) which are required for the successful introduction and development of a Lean Six Sigma (LSS) initiative within the context of higher education (HE) sector. These RFs are a pre-requisite for the successful implementation, deployment and sustainability of LSS in higher education institutions (HEIs). Design/methodology/approach: The author uses secondary data from literature to justify the need for RFs before any HEI invests on continuous improvement (CI) methodologies such as LSS. The author would argue that these RFs must be assessed properly to understand the strengths and weaknesses of the HEI. Findings: The paper presents the RFs which are essential for the implementation and sustainability of LSS. It is important to note that RFs are prior to embarking on a CI initiative whereas success factors are determined once the senior management team decides to invest on a specific CI initiative (Lean, LSS, etc.) Research limitations/implications: This is a very theoretical paper based on the existing literature and authors' experiences in the HE sector. The next stage of the research is to carry out empirical studies in a number of HEIs to determine the RFs for LSS as a business process improvement methodology. Originality/value: This paper makes an attempt to derive the RFs for the successful development of LSS in the HE sector from the current literature. The RFs would assist any HE sector who would like to launch a LSS journey for improving the efficiency and effectiveness of business processes across the business. © Emerald Group Publishing Limited.","author":[{"dropping-particle":"","family":"Antony","given":"Jiju","non-dropping-particle":"","parse-names":false,"suffix":""}],"container-title":"International Journal of Productivity and Performance Management","id":"ITEM-1","issue":"2","issued":{"date-parts":[["2014","1","13"]]},"page":"257-264","title":"Readiness factors for the Lean Six Sigma journey in the higher education sector","type":"article-journal","volume":"63"},"uris":["http://www.mendeley.com/documents/?uuid=c385ffe2-9cc5-324f-981b-a18b29bce2e0"]}],"mendeley":{"formattedCitation":"(Antony, 2014)","plainTextFormattedCitation":"(Antony, 2014)","previouslyFormattedCitation":"(Antony, 2014)"},"properties":{"noteIndex":0},"schema":"https://github.com/citation-style-language/schema/raw/master/csl-citation.json"}</w:instrText>
      </w:r>
      <w:r>
        <w:rPr>
          <w:highlight w:val="green"/>
        </w:rPr>
        <w:fldChar w:fldCharType="separate"/>
      </w:r>
      <w:r w:rsidRPr="00F91F79">
        <w:rPr>
          <w:noProof/>
          <w:highlight w:val="green"/>
        </w:rPr>
        <w:t>(Antony, 2014)</w:t>
      </w:r>
      <w:r>
        <w:rPr>
          <w:highlight w:val="green"/>
        </w:rPr>
        <w:fldChar w:fldCharType="end"/>
      </w:r>
    </w:p>
    <w:p w14:paraId="386AD243" w14:textId="77777777" w:rsidR="00EC1AA6" w:rsidRDefault="00EC1AA6" w:rsidP="008A0B73"/>
    <w:p w14:paraId="2E4AF637" w14:textId="77777777" w:rsidR="00EC1AA6" w:rsidRDefault="00EC1AA6" w:rsidP="008A0B73"/>
    <w:p w14:paraId="7E3CC8CE" w14:textId="15D92ADE" w:rsidR="001B3878" w:rsidRDefault="001B3878" w:rsidP="008A0B73">
      <w:r>
        <w:t>Przywództwo w EFQM</w:t>
      </w:r>
    </w:p>
    <w:p w14:paraId="3F87A703" w14:textId="3F50C73C" w:rsidR="00FA6769" w:rsidRDefault="00FA6769" w:rsidP="008A0B73">
      <w:r>
        <w:t>Przywództwo w CAF</w:t>
      </w:r>
    </w:p>
    <w:p w14:paraId="02A8F524" w14:textId="7A30D715" w:rsidR="00FA6769" w:rsidRDefault="00FA6769" w:rsidP="008A0B73">
      <w:r>
        <w:t>„</w:t>
      </w:r>
      <w:r w:rsidRPr="00FA6769">
        <w:t xml:space="preserve">Przywództwo – kierownicy organizacji muszą jasno i dokładnie określić </w:t>
      </w:r>
      <w:proofErr w:type="spellStart"/>
      <w:r w:rsidRPr="00FA6769">
        <w:t>wi</w:t>
      </w:r>
      <w:proofErr w:type="spellEnd"/>
      <w:r w:rsidRPr="00FA6769">
        <w:t xml:space="preserve">- </w:t>
      </w:r>
      <w:proofErr w:type="spellStart"/>
      <w:r w:rsidRPr="00FA6769">
        <w:t>zję</w:t>
      </w:r>
      <w:proofErr w:type="spellEnd"/>
      <w:r w:rsidRPr="00FA6769">
        <w:t xml:space="preserve">, misję i cele swojego organizacji. Powinni przekazywać je swoim </w:t>
      </w:r>
      <w:proofErr w:type="spellStart"/>
      <w:r w:rsidRPr="00FA6769">
        <w:t>pracow</w:t>
      </w:r>
      <w:proofErr w:type="spellEnd"/>
      <w:r w:rsidRPr="00FA6769">
        <w:t xml:space="preserve">- </w:t>
      </w:r>
      <w:proofErr w:type="spellStart"/>
      <w:r w:rsidRPr="00FA6769">
        <w:t>nikom</w:t>
      </w:r>
      <w:proofErr w:type="spellEnd"/>
      <w:r w:rsidRPr="00FA6769">
        <w:t xml:space="preserve"> oraz demonstrować osobiste zaangażowanie w ich realizację i ciąg- </w:t>
      </w:r>
      <w:proofErr w:type="spellStart"/>
      <w:r w:rsidRPr="00FA6769">
        <w:t>łe</w:t>
      </w:r>
      <w:proofErr w:type="spellEnd"/>
      <w:r w:rsidRPr="00FA6769">
        <w:t xml:space="preserve"> doskonalenie organizacji. Ponadto zadaniem naczelnego kierownictwa jest motywowanie i wspieranie pracowników w wykonywaniu ich zadań, ze szczególnym uwzględnieniem utrzymywania jak najlepszych relacji z </w:t>
      </w:r>
      <w:proofErr w:type="spellStart"/>
      <w:r w:rsidRPr="00FA6769">
        <w:t>klien</w:t>
      </w:r>
      <w:proofErr w:type="spellEnd"/>
      <w:r w:rsidRPr="00FA6769">
        <w:t xml:space="preserve">- </w:t>
      </w:r>
      <w:proofErr w:type="spellStart"/>
      <w:r w:rsidRPr="00FA6769">
        <w:t>tami</w:t>
      </w:r>
      <w:proofErr w:type="spellEnd"/>
      <w:r w:rsidRPr="00FA6769">
        <w:t xml:space="preserve"> i innymi interesariuszami.</w:t>
      </w:r>
      <w:r>
        <w:t xml:space="preserve">” </w:t>
      </w:r>
      <w:r>
        <w:fldChar w:fldCharType="begin" w:fldLock="1"/>
      </w:r>
      <w:r w:rsidR="0019220B">
        <w:instrText>ADDIN CSL_CITATION {"citationItems":[{"id":"ITEM-1","itemData":{"author":[{"dropping-particle":"","family":"Radwan","given":"Jacek","non-dropping-particle":"","parse-names":false,"suffix":""}],"id":"ITEM-1","issued":{"date-parts":[["2010"]]},"publisher":"Kraków: Wydawnictwo Uniwersytetu Jagiellońskiego","title":"Powszechny Model Oceny CAF (\" Common Assessment Framework\") jako narzędzie samooceny i doskonalenia urzędów administracji publicznej","type":"article-journal"},"uris":["http://www.mendeley.com/documents/?uuid=d4d12f2c-30d7-4f9f-8d0c-9d5b7b6d4bf3"]}],"mendeley":{"formattedCitation":"(Radwan, 2010)","plainTextFormattedCitation":"(Radwan, 2010)","previouslyFormattedCitation":"(Radwan, 2010)"},"properties":{"noteIndex":0},"schema":"https://github.com/citation-style-language/schema/raw/master/csl-citation.json"}</w:instrText>
      </w:r>
      <w:r>
        <w:fldChar w:fldCharType="separate"/>
      </w:r>
      <w:r w:rsidRPr="00FA6769">
        <w:rPr>
          <w:noProof/>
        </w:rPr>
        <w:t>(Radwan, 2010)</w:t>
      </w:r>
      <w:r>
        <w:fldChar w:fldCharType="end"/>
      </w:r>
    </w:p>
    <w:p w14:paraId="1EB6F3B2" w14:textId="6F208970" w:rsidR="001B3878" w:rsidRDefault="001B3878" w:rsidP="008A0B73">
      <w:r>
        <w:t xml:space="preserve">Przywództwo jako wspólny istotny element wielu systemów zarządzania </w:t>
      </w:r>
      <w:r>
        <w:fldChar w:fldCharType="begin" w:fldLock="1"/>
      </w:r>
      <w:r w:rsidR="00B667E2">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QualHE","type":"book"},"locator":"115","uris":["http://www.mendeley.com/documents/?uuid=fa363ca3-f4fc-41da-9730-7f48f701736b"]}],"mendeley":{"formattedCitation":"(Grudowski, 2020, s. 115)","plainTextFormattedCitation":"(Grudowski, 2020, s. 115)","previouslyFormattedCitation":"(Grudowski, 2020, s. 115)"},"properties":{"noteIndex":0},"schema":"https://github.com/citation-style-language/schema/raw/master/csl-citation.json"}</w:instrText>
      </w:r>
      <w:r>
        <w:fldChar w:fldCharType="separate"/>
      </w:r>
      <w:r w:rsidRPr="001B3878">
        <w:rPr>
          <w:noProof/>
        </w:rPr>
        <w:t>(Grudowski, 2020, s. 115)</w:t>
      </w:r>
      <w:r>
        <w:fldChar w:fldCharType="end"/>
      </w:r>
    </w:p>
    <w:p w14:paraId="2D781D1A" w14:textId="21E8CFCE" w:rsidR="00DA452D" w:rsidRDefault="00DA452D" w:rsidP="008A0B73">
      <w:r>
        <w:t xml:space="preserve">Rola kierownictwa wg różnych badań, m.in. prof. </w:t>
      </w:r>
      <w:proofErr w:type="spellStart"/>
      <w:r>
        <w:t>Grudowskiego</w:t>
      </w:r>
      <w:proofErr w:type="spellEnd"/>
    </w:p>
    <w:p w14:paraId="6B4BDF34" w14:textId="77777777" w:rsidR="00DA452D" w:rsidRDefault="00DA452D" w:rsidP="008A0B73"/>
    <w:p w14:paraId="27CD84E2" w14:textId="77777777" w:rsidR="00DA452D" w:rsidRDefault="00DA452D" w:rsidP="008A0B73">
      <w:commentRangeStart w:id="273"/>
    </w:p>
    <w:p w14:paraId="6FD0F571" w14:textId="77777777" w:rsidR="008A0B73" w:rsidRPr="00233788" w:rsidRDefault="008A0B73" w:rsidP="008A0B73">
      <w:r w:rsidRPr="00233788">
        <w:lastRenderedPageBreak/>
        <w:t>Sułkowski</w:t>
      </w:r>
      <w:commentRangeEnd w:id="273"/>
      <w:r w:rsidR="009A70F2">
        <w:rPr>
          <w:rStyle w:val="Odwoaniedokomentarza"/>
          <w:rFonts w:ascii="Times New Roman" w:eastAsia="Times New Roman" w:hAnsi="Times New Roman"/>
          <w:szCs w:val="20"/>
          <w:lang w:eastAsia="pl-PL"/>
        </w:rPr>
        <w:commentReference w:id="273"/>
      </w:r>
      <w:r w:rsidRPr="00233788">
        <w:t xml:space="preserve">, Seliga i Woźniak wyróżniają dwa zasadnicze podejścia do jakości na polskich uczelniach. Jedno nazywają „twardym” i jest ono zbieżne z paradygmatem funkcjonalistycznym. Charakteryzuje się ono przekonaniem o zasadności stosowania deterministycznych metod przez zarządzający, a także o określonej roli interesariuszy zewnętrznych i wewnętrznych w systemie oraz o sensowności wdrażania ilościowych wskaźników efektywności. Przedstawiciele społeczności akademickiej skłaniający się do podejścia „twardego” reprezentują zazwyczaj nauki przyrodnicze, techniczne, ekonomiczne i o zarządzaniu. Drugie podejście nazywane „miękkim” wynika ze stosowania przede wszystkim paradygmatów </w:t>
      </w:r>
      <w:proofErr w:type="spellStart"/>
      <w:r w:rsidRPr="00233788">
        <w:t>interpretatywno</w:t>
      </w:r>
      <w:proofErr w:type="spellEnd"/>
      <w:r w:rsidRPr="00233788">
        <w:t xml:space="preserve">-symbolicznego, krytycznego i rzadziej postmodernistycznego. Główne jego cechy to skupienie na etosie akademickim, poszukiwaniu wartości, tożsamości i kultury, a także dialogu pomiędzy interesariuszami i zarządzaniu partycypacyjno-demokratycznym. Przedstawiciele podejścia „miękkiego” głównie reprezentują nauki humanistyczne </w:t>
      </w:r>
      <w:r w:rsidRPr="00233788">
        <w:fldChar w:fldCharType="begin" w:fldLock="1"/>
      </w:r>
      <w:r w:rsidRPr="00233788">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Polsce","type":"article-journal","volume":"17"},"locator":"230","uris":["http://www.mendeley.com/documents/?uuid=f8aa5391-11d9-48c1-bbb1-9a79d83cdc98"]}],"mendeley":{"formattedCitation":"(Sułkowski i in., 2016, s. 230)","plainTextFormattedCitation":"(Sułkowski i in., 2016, s. 230)","previouslyFormattedCitation":"(Sułkowski i in., 2016, s. 230)"},"properties":{"noteIndex":0},"schema":"https://github.com/citation-style-language/schema/raw/master/csl-citation.json"}</w:instrText>
      </w:r>
      <w:r w:rsidRPr="00233788">
        <w:fldChar w:fldCharType="separate"/>
      </w:r>
      <w:r w:rsidRPr="00233788">
        <w:rPr>
          <w:noProof/>
        </w:rPr>
        <w:t>(Sułkowski i in., 2016, s. 230)</w:t>
      </w:r>
      <w:r w:rsidRPr="00233788">
        <w:fldChar w:fldCharType="end"/>
      </w:r>
      <w:r w:rsidRPr="00233788">
        <w:t xml:space="preserve">. Ponadto powszechna diagnoza wzrostu biurokratyzacji i formalizacji wielu procesów co prawdopodobnie ma związek z postrzeganiem procedur zarządzania jakością wdrażanych na podstawie wytycznych ministerstwa lub PKA </w:t>
      </w:r>
      <w:r w:rsidRPr="00233788">
        <w:fldChar w:fldCharType="begin" w:fldLock="1"/>
      </w:r>
      <w:r w:rsidRPr="00233788">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Pr="00233788">
        <w:fldChar w:fldCharType="separate"/>
      </w:r>
      <w:r w:rsidRPr="00233788">
        <w:rPr>
          <w:noProof/>
        </w:rPr>
        <w:t>(Sułkowski i in., 2016)</w:t>
      </w:r>
      <w:r w:rsidRPr="00233788">
        <w:fldChar w:fldCharType="end"/>
      </w:r>
      <w:r w:rsidRPr="00233788">
        <w:t xml:space="preserve">. Jednocześnie powszechnie panuje opinia o generalnie niskiej jakości zarówno kształcenia jak i badań na polskich uczelniach </w:t>
      </w:r>
      <w:r w:rsidRPr="00233788">
        <w:fldChar w:fldCharType="begin" w:fldLock="1"/>
      </w:r>
      <w:r w:rsidRPr="00233788">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Polsce","type":"article-journal","volume":"17"},"locator":"232","uris":["http://www.mendeley.com/documents/?uuid=f8aa5391-11d9-48c1-bbb1-9a79d83cdc98"]}],"mendeley":{"formattedCitation":"(Sułkowski i in., 2016, s. 232)","plainTextFormattedCitation":"(Sułkowski i in., 2016, s. 232)","previouslyFormattedCitation":"(Sułkowski i in., 2016, s. 232)"},"properties":{"noteIndex":0},"schema":"https://github.com/citation-style-language/schema/raw/master/csl-citation.json"}</w:instrText>
      </w:r>
      <w:r w:rsidRPr="00233788">
        <w:fldChar w:fldCharType="separate"/>
      </w:r>
      <w:r w:rsidRPr="00233788">
        <w:rPr>
          <w:noProof/>
        </w:rPr>
        <w:t>(Sułkowski i in., 2016, s. 232)</w:t>
      </w:r>
      <w:r w:rsidRPr="00233788">
        <w:fldChar w:fldCharType="end"/>
      </w:r>
      <w:r w:rsidRPr="00233788">
        <w:t>.</w:t>
      </w:r>
    </w:p>
    <w:p w14:paraId="3E64D7D4" w14:textId="77777777" w:rsidR="008A0B73" w:rsidRPr="00233788" w:rsidRDefault="008A0B73" w:rsidP="008A0B73"/>
    <w:p w14:paraId="3DB8A985" w14:textId="77777777" w:rsidR="008A0B73" w:rsidRPr="00233788" w:rsidRDefault="008A0B73" w:rsidP="008A0B73">
      <w:r w:rsidRPr="00233788">
        <w:t xml:space="preserve">Uniwersytety, podobnie jak firmy, powinny rozwijać kulturę organizacyjną tak, aby sprzyjała ona przedsiębiorczości. W tym celu należy pielęgnować tradycję i tożsamość uniwersytetu oraz doskonalić kreowanie jego wizerunku i dbać o reputację.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uniwersytetem","type":"book"},"locator":"44","uris":["http://www.mendeley.com/documents/?uuid=ec25e376-ec01-4679-a314-d9b2bf799b92"]}],"mendeley":{"formattedCitation":"(Leja, 2011, s. 44)","plainTextFormattedCitation":"(Leja, 2011, s. 44)","previouslyFormattedCitation":"(Leja, 2011, s. 44)"},"properties":{"noteIndex":0},"schema":"https://github.com/citation-style-language/schema/raw/master/csl-citation.json"}</w:instrText>
      </w:r>
      <w:r w:rsidRPr="00233788">
        <w:fldChar w:fldCharType="separate"/>
      </w:r>
      <w:r w:rsidRPr="00233788">
        <w:rPr>
          <w:noProof/>
        </w:rPr>
        <w:t>(Leja, 2011, s. 44)</w:t>
      </w:r>
      <w:r w:rsidRPr="00233788">
        <w:fldChar w:fldCharType="end"/>
      </w:r>
    </w:p>
    <w:p w14:paraId="704C346C" w14:textId="77777777" w:rsidR="008A0B73" w:rsidRPr="00233788" w:rsidRDefault="008A0B73" w:rsidP="008A0B73">
      <w:r w:rsidRPr="00233788">
        <w:t xml:space="preserve">zróżnicowanie wsparcia dla różnych dyscyplin (np. większe wsparcie dla nauk humanistycznych niż technicznych) na uniwersytecie uzasadniane budowaniem reputacji uczelni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uniwersytetem","type":"book"},"locator":"228","uris":["http://www.mendeley.com/documents/?uuid=ec25e376-ec01-4679-a314-d9b2bf799b92"]}],"mendeley":{"formattedCitation":"(Leja, 2011, s. 228)","plainTextFormattedCitation":"(Leja, 2011, s. 228)","previouslyFormattedCitation":"(Leja, 2011, s. 228)"},"properties":{"noteIndex":0},"schema":"https://github.com/citation-style-language/schema/raw/master/csl-citation.json"}</w:instrText>
      </w:r>
      <w:r w:rsidRPr="00233788">
        <w:fldChar w:fldCharType="separate"/>
      </w:r>
      <w:r w:rsidRPr="00233788">
        <w:rPr>
          <w:noProof/>
        </w:rPr>
        <w:t>(Leja, 2011, s. 228)</w:t>
      </w:r>
      <w:r w:rsidRPr="00233788">
        <w:fldChar w:fldCharType="end"/>
      </w:r>
    </w:p>
    <w:p w14:paraId="3683FCA9" w14:textId="77777777" w:rsidR="008A0B73" w:rsidRPr="00233788" w:rsidRDefault="008A0B73" w:rsidP="008A0B73">
      <w:commentRangeStart w:id="274"/>
    </w:p>
    <w:commentRangeEnd w:id="274"/>
    <w:p w14:paraId="0080A8C1" w14:textId="77777777" w:rsidR="008A0B73" w:rsidRPr="00233788" w:rsidRDefault="009A70F2" w:rsidP="008A0B73">
      <w:r>
        <w:rPr>
          <w:rStyle w:val="Odwoaniedokomentarza"/>
          <w:rFonts w:ascii="Times New Roman" w:eastAsia="Times New Roman" w:hAnsi="Times New Roman"/>
          <w:szCs w:val="20"/>
          <w:lang w:eastAsia="pl-PL"/>
        </w:rPr>
        <w:commentReference w:id="274"/>
      </w:r>
    </w:p>
    <w:p w14:paraId="3D42098D" w14:textId="7EA4BB6A" w:rsidR="00A26BFA" w:rsidRDefault="0063091A" w:rsidP="004E7B54">
      <w:pPr>
        <w:pStyle w:val="Nagwek2"/>
      </w:pPr>
      <w:bookmarkStart w:id="275" w:name="_Ref140912412"/>
      <w:r w:rsidRPr="00233788">
        <w:t>Interesariusze uczelni, a wymagania wobec efektów jej działalności</w:t>
      </w:r>
      <w:bookmarkEnd w:id="271"/>
      <w:bookmarkEnd w:id="272"/>
      <w:bookmarkEnd w:id="275"/>
    </w:p>
    <w:p w14:paraId="4441B4FA" w14:textId="77777777" w:rsidR="00E1099F" w:rsidRDefault="00E1099F" w:rsidP="00E1099F"/>
    <w:p w14:paraId="6EE3B0EA" w14:textId="77777777" w:rsidR="00E1099F" w:rsidRPr="009E2D6C" w:rsidRDefault="00E1099F" w:rsidP="00E1099F">
      <w:pPr>
        <w:rPr>
          <w:color w:val="FF0000"/>
        </w:rPr>
      </w:pPr>
      <w:r w:rsidRPr="009E2D6C">
        <w:rPr>
          <w:color w:val="FF0000"/>
        </w:rPr>
        <w:t>Plan prac:</w:t>
      </w:r>
    </w:p>
    <w:p w14:paraId="3006F0CD" w14:textId="77777777" w:rsidR="00E1099F" w:rsidRPr="009E2D6C" w:rsidRDefault="00E1099F" w:rsidP="00E1099F">
      <w:pPr>
        <w:pStyle w:val="Akapitzlist"/>
        <w:numPr>
          <w:ilvl w:val="0"/>
          <w:numId w:val="41"/>
        </w:numPr>
        <w:rPr>
          <w:color w:val="FF0000"/>
        </w:rPr>
      </w:pPr>
      <w:r w:rsidRPr="009E2D6C">
        <w:rPr>
          <w:color w:val="FF0000"/>
        </w:rPr>
        <w:t>Teorie na jakich opiera si</w:t>
      </w:r>
      <w:r>
        <w:rPr>
          <w:color w:val="FF0000"/>
        </w:rPr>
        <w:t>ę</w:t>
      </w:r>
      <w:r w:rsidRPr="009E2D6C">
        <w:rPr>
          <w:color w:val="FF0000"/>
        </w:rPr>
        <w:t xml:space="preserve"> praca – znaleźć – zweryfikować i umieścić w tekście (wprowadzenie / geneza)</w:t>
      </w:r>
    </w:p>
    <w:p w14:paraId="1550C29D" w14:textId="77777777" w:rsidR="00E1099F" w:rsidRPr="009E2D6C" w:rsidRDefault="00E1099F" w:rsidP="00E1099F">
      <w:pPr>
        <w:pStyle w:val="Akapitzlist"/>
        <w:numPr>
          <w:ilvl w:val="0"/>
          <w:numId w:val="41"/>
        </w:numPr>
        <w:rPr>
          <w:color w:val="FF0000"/>
        </w:rPr>
      </w:pPr>
      <w:r w:rsidRPr="009E2D6C">
        <w:rPr>
          <w:color w:val="FF0000"/>
        </w:rPr>
        <w:t xml:space="preserve">Narzędzia wspierające zarządzanie jakością – książka prof. </w:t>
      </w:r>
      <w:proofErr w:type="spellStart"/>
      <w:r w:rsidRPr="009E2D6C">
        <w:rPr>
          <w:color w:val="FF0000"/>
        </w:rPr>
        <w:t>Grudowskiego</w:t>
      </w:r>
      <w:proofErr w:type="spellEnd"/>
    </w:p>
    <w:p w14:paraId="5646C837" w14:textId="77777777" w:rsidR="00E1099F" w:rsidRPr="009E2D6C" w:rsidRDefault="00E1099F" w:rsidP="00E1099F">
      <w:pPr>
        <w:pStyle w:val="Akapitzlist"/>
        <w:numPr>
          <w:ilvl w:val="0"/>
          <w:numId w:val="41"/>
        </w:numPr>
        <w:rPr>
          <w:color w:val="FF0000"/>
        </w:rPr>
      </w:pPr>
      <w:r w:rsidRPr="009E2D6C">
        <w:rPr>
          <w:color w:val="FF0000"/>
        </w:rPr>
        <w:t>Autorski model doskonalenia SZJ – szkic diagramu</w:t>
      </w:r>
    </w:p>
    <w:p w14:paraId="747BD53F" w14:textId="77777777" w:rsidR="00E1099F" w:rsidRPr="009E2D6C" w:rsidRDefault="00E1099F" w:rsidP="00E1099F">
      <w:pPr>
        <w:pStyle w:val="Akapitzlist"/>
        <w:numPr>
          <w:ilvl w:val="1"/>
          <w:numId w:val="41"/>
        </w:numPr>
        <w:rPr>
          <w:b/>
          <w:bCs/>
          <w:color w:val="FF0000"/>
        </w:rPr>
      </w:pPr>
      <w:r w:rsidRPr="009E2D6C">
        <w:rPr>
          <w:b/>
          <w:bCs/>
          <w:color w:val="FF0000"/>
        </w:rPr>
        <w:t xml:space="preserve">Weryfikacja struktury pracy z G. Zieliński i </w:t>
      </w:r>
      <w:r>
        <w:rPr>
          <w:b/>
          <w:bCs/>
          <w:color w:val="FF0000"/>
        </w:rPr>
        <w:t>P.</w:t>
      </w:r>
      <w:r w:rsidRPr="009E2D6C">
        <w:rPr>
          <w:b/>
          <w:bCs/>
          <w:color w:val="FF0000"/>
        </w:rPr>
        <w:t xml:space="preserve"> </w:t>
      </w:r>
      <w:proofErr w:type="spellStart"/>
      <w:r w:rsidRPr="009E2D6C">
        <w:rPr>
          <w:b/>
          <w:bCs/>
          <w:color w:val="FF0000"/>
        </w:rPr>
        <w:t>Grudowskim</w:t>
      </w:r>
      <w:proofErr w:type="spellEnd"/>
      <w:r w:rsidRPr="009E2D6C">
        <w:rPr>
          <w:b/>
          <w:bCs/>
          <w:color w:val="FF0000"/>
        </w:rPr>
        <w:t>.</w:t>
      </w:r>
    </w:p>
    <w:p w14:paraId="4DB0C7F9" w14:textId="77777777" w:rsidR="00E1099F" w:rsidRPr="009E2D6C" w:rsidRDefault="00E1099F" w:rsidP="00E1099F">
      <w:pPr>
        <w:pStyle w:val="Akapitzlist"/>
        <w:numPr>
          <w:ilvl w:val="0"/>
          <w:numId w:val="41"/>
        </w:numPr>
        <w:rPr>
          <w:color w:val="FF0000"/>
        </w:rPr>
      </w:pPr>
      <w:r w:rsidRPr="009E2D6C">
        <w:rPr>
          <w:color w:val="FF0000"/>
        </w:rPr>
        <w:t>Opis autorskiego modelu doskonalenia SZJ</w:t>
      </w:r>
    </w:p>
    <w:p w14:paraId="11F47F7D" w14:textId="77777777" w:rsidR="00E1099F" w:rsidRPr="009E2D6C" w:rsidRDefault="00E1099F" w:rsidP="00E1099F">
      <w:pPr>
        <w:pStyle w:val="Akapitzlist"/>
        <w:numPr>
          <w:ilvl w:val="0"/>
          <w:numId w:val="41"/>
        </w:numPr>
        <w:rPr>
          <w:color w:val="FF0000"/>
        </w:rPr>
      </w:pPr>
      <w:r w:rsidRPr="009E2D6C">
        <w:rPr>
          <w:color w:val="FF0000"/>
        </w:rPr>
        <w:t>Uwarunkowania zarządzania jakością uczelni w Polsce</w:t>
      </w:r>
    </w:p>
    <w:p w14:paraId="6BCBA4B1" w14:textId="77777777" w:rsidR="00E1099F" w:rsidRPr="009E2D6C" w:rsidRDefault="00E1099F" w:rsidP="00E1099F">
      <w:pPr>
        <w:pStyle w:val="Akapitzlist"/>
        <w:numPr>
          <w:ilvl w:val="0"/>
          <w:numId w:val="41"/>
        </w:numPr>
        <w:rPr>
          <w:color w:val="FF0000"/>
        </w:rPr>
      </w:pPr>
      <w:r w:rsidRPr="009E2D6C">
        <w:rPr>
          <w:color w:val="FF0000"/>
        </w:rPr>
        <w:t>Rola kierownictwa uczelni w zarządzaniu jakością</w:t>
      </w:r>
    </w:p>
    <w:p w14:paraId="5A79CC83" w14:textId="77777777" w:rsidR="00E1099F" w:rsidRDefault="00E1099F" w:rsidP="00E1099F"/>
    <w:p w14:paraId="204F2341" w14:textId="77777777" w:rsidR="00E1099F" w:rsidRPr="00E1099F" w:rsidRDefault="00E1099F" w:rsidP="00E1099F"/>
    <w:p w14:paraId="5B32B9D4" w14:textId="77777777" w:rsidR="00FA6769" w:rsidRPr="00FA6769" w:rsidRDefault="00FA6769" w:rsidP="00FA6769">
      <w:pPr>
        <w:pStyle w:val="Nagwek3"/>
      </w:pPr>
      <w:bookmarkStart w:id="276" w:name="_Toc137806566"/>
      <w:bookmarkStart w:id="277" w:name="_Toc137806565"/>
      <w:r w:rsidRPr="00FA6769">
        <w:t>Koncepcja i rodzaje interesariuszy wg teorii interesariuszy</w:t>
      </w:r>
    </w:p>
    <w:p w14:paraId="440FD8A6" w14:textId="77777777" w:rsidR="00FA6769" w:rsidRPr="009957F0" w:rsidRDefault="00FA6769" w:rsidP="00FA6769">
      <w:r w:rsidRPr="009957F0">
        <w:t>Nawiązując do słów L. v. </w:t>
      </w:r>
      <w:proofErr w:type="spellStart"/>
      <w:r w:rsidRPr="009957F0">
        <w:t>Misesa</w:t>
      </w:r>
      <w:proofErr w:type="spellEnd"/>
      <w:r w:rsidRPr="009957F0">
        <w:t xml:space="preserve">, że „w kapitalizmie ostatecznymi zwierzchnikami są konsumenci” </w:t>
      </w:r>
      <w:r w:rsidRPr="009957F0">
        <w:fldChar w:fldCharType="begin" w:fldLock="1"/>
      </w:r>
      <w:r w:rsidRPr="009957F0">
        <w:instrText>ADDIN CSL_CITATION {"citationItems":[{"id":"ITEM-1","itemData":{"author":[{"dropping-particle":"","family":"Mises","given":"Ludwig","non-dropping-particle":"von","parse-names":false,"suffix":""}],"id":"ITEM-1","issued":{"date-parts":[["2006"]]},"publisher":"Fijorr Publishing","title":"Ekonomia i polityka: wykład elementarny.","type":"book"},"locator":"12","uris":["http://www.mendeley.com/documents/?uuid=594e5561-233c-429b-ad47-7ad2482ace24"]}],"mendeley":{"formattedCitation":"(von Mises, 2006, s. 12)","plainTextFormattedCitation":"(von Mises, 2006, s. 12)","previouslyFormattedCitation":"(von Mises, 2006, s. 12)"},"properties":{"noteIndex":0},"schema":"https://github.com/citation-style-language/schema/raw/master/csl-citation.json"}</w:instrText>
      </w:r>
      <w:r w:rsidRPr="009957F0">
        <w:fldChar w:fldCharType="separate"/>
      </w:r>
      <w:r w:rsidRPr="009957F0">
        <w:rPr>
          <w:noProof/>
        </w:rPr>
        <w:t>(von Mises, 2006, s. 12)</w:t>
      </w:r>
      <w:r w:rsidRPr="009957F0">
        <w:fldChar w:fldCharType="end"/>
      </w:r>
      <w:r w:rsidRPr="009957F0">
        <w:t xml:space="preserve">, można najkrócej wyjaśnić rolę klienta w procesie doskonalenia jakości. Główny wpływ na podnoszenie jakości ma nieustanny wzrost wymagań klienta. Wynika to z coraz lepszego zaspokajania jego potrzeb przez poszczególne podmioty gospodarcze oraz z faktu, że na wolnym rynku ten, kto w najlepszy sposób zadowoli klienta, zarobi najwięcej. W związku z tym konkurencja wymusza swego rodzaju wyścig o jak najlepsze zaspokojenie potrzeb klienta. Producenci starają się na różne sposoby wywołać popyt na swoje produkty; np. „dzięki programom edukacyjnym firmy mogą wpływać na zmianę nawyków zakupowych i kreować nowe potrzeby” </w:t>
      </w:r>
      <w:r w:rsidRPr="009957F0">
        <w:fldChar w:fldCharType="begin" w:fldLock="1"/>
      </w:r>
      <w:r>
        <w:instrText>ADDIN CSL_CITATION {"citationItems":[{"id":"ITEM-1","itemData":{"author":[{"dropping-particle":"","family":"Greszta","given":"Małgorzata","non-dropping-particle":"","parse-names":false,"suffix":""}],"container-title":"Odpowiedzialny biznes 2010","id":"ITEM-1","issued":{"date-parts":[["2010"]]},"publisher":"Wydawnictwo HBRP","publisher-place":"Warszawa","title":"Pomiar efektywności: rynek","type":"chapter"},"locator":"53","uris":["http://www.mendeley.com/documents/?uuid=361f6780-5f85-4048-95ad-69c163675449"]}],"mendeley":{"formattedCitation":"(Greszta, 2010, s. 53)","plainTextFormattedCitation":"(Greszta, 2010, s. 53)","previouslyFormattedCitation":"(Greszta, 2010, s. 53)"},"properties":{"noteIndex":0},"schema":"https://github.com/citation-style-language/schema/raw/master/csl-citation.json"}</w:instrText>
      </w:r>
      <w:r w:rsidRPr="009957F0">
        <w:fldChar w:fldCharType="separate"/>
      </w:r>
      <w:r w:rsidRPr="009957F0">
        <w:rPr>
          <w:noProof/>
        </w:rPr>
        <w:t>(Greszta, 2010, s. 53)</w:t>
      </w:r>
      <w:r w:rsidRPr="009957F0">
        <w:fldChar w:fldCharType="end"/>
      </w:r>
      <w:r w:rsidRPr="009957F0">
        <w:t>. Jednak zawsze ostateczna weryfikacja następuje w momencie zakupu oraz podczas późniejszego użytkowania.</w:t>
      </w:r>
    </w:p>
    <w:p w14:paraId="2EF741F4" w14:textId="77777777" w:rsidR="00FA6769" w:rsidRPr="006A1580" w:rsidRDefault="00FA6769" w:rsidP="00FA6769">
      <w:r w:rsidRPr="006A1580">
        <w:t xml:space="preserve">Jeśli coraz więcej klientów kupuje dany produkt, to oznacza, że ten produkt jest potrzebny i w wystarczającym stopniu spełnia wymagania klientów. Nie zawsze wiąże się to z wysoką jakością techniczną produktów, gdyż zachodzą sytuacje, w których, poza czynnikami technicznymi, do spełnienia oczekiwań klienta niezbędna jest wysoka jakość w innych wymiarach (np. jakość warunków finansowych, jakość dostaw, obsługi, relacji itd.), gdyż wartość (jakość) w oczach klienta to „nadwyżka subiektywnie postrzeganych, oczekiwanych przez klienta korzyści i kosztów związanych z nabyciem i użytkowaniem oferowanego produktu” </w:t>
      </w:r>
      <w:r w:rsidRPr="006A1580">
        <w:fldChar w:fldCharType="begin" w:fldLock="1"/>
      </w:r>
      <w:r>
        <w:instrText>ADDIN CSL_CITATION {"citationItems":[{"id":"ITEM-1","itemData":{"ISBN":"9788393112852","author":[{"dropping-particle":"","family":"Beliczyński","given":"Jan","non-dropping-particle":"","parse-names":false,"suffix":""}],"container-title":"Przegląd problemów doskonalenia systemów zarządzania przedsiębiorstwem","id":"ITEM-1","issued":{"date-parts":[["2011"]]},"publisher":"Mfiles.pl","publisher-place":"Kraków","title":"Analiza systemu zarządzania wartością dla Klienta","type":"chapter"},"locator":"61","uris":["http://www.mendeley.com/documents/?uuid=46f819d8-9986-4118-aa0a-ad6a37373f81"]}],"mendeley":{"formattedCitation":"(Beliczyński, 2011, s. 61)","plainTextFormattedCitation":"(Beliczyński, 2011, s. 61)","previouslyFormattedCitation":"(Beliczyński, 2011, s. 61)"},"properties":{"noteIndex":0},"schema":"https://github.com/citation-style-language/schema/raw/master/csl-citation.json"}</w:instrText>
      </w:r>
      <w:r w:rsidRPr="006A1580">
        <w:fldChar w:fldCharType="separate"/>
      </w:r>
      <w:r w:rsidRPr="006A1580">
        <w:rPr>
          <w:noProof/>
        </w:rPr>
        <w:t>(Beliczyński, 2011, s. 61)</w:t>
      </w:r>
      <w:r w:rsidRPr="006A1580">
        <w:fldChar w:fldCharType="end"/>
      </w:r>
      <w:r w:rsidRPr="006A1580">
        <w:t>.</w:t>
      </w:r>
    </w:p>
    <w:p w14:paraId="5EAA0BD3" w14:textId="77777777" w:rsidR="00FA6769" w:rsidRPr="00FD12EA" w:rsidRDefault="00FA6769" w:rsidP="00FA6769">
      <w:r w:rsidRPr="00FD12EA">
        <w:t>Ponadto warto zauważyć, że każdy klient znajduje się w specyficznych uwarunkowaniach, które decydują o opłacalności zakupu konkretnego wyrobu czy też usługi. To w znacznym stopniu wpływa na postrzeganie jakości, a zatem dla jednych dany produkt oferowany za konkretną cenę może być opłacalny niemal zawsze, a dla innych czasami albo nigdy. Wymagania klienta, jako głównego zainteresowanego wysoką jakością produktu, są motorem napędowym procesów doskonalenia jakości.</w:t>
      </w:r>
    </w:p>
    <w:p w14:paraId="3C9483DB" w14:textId="77777777" w:rsidR="00FA6769" w:rsidRPr="00CB7961" w:rsidRDefault="00FA6769" w:rsidP="00FA6769">
      <w:r w:rsidRPr="00CB7961">
        <w:t xml:space="preserve">W przypadku usług edukacyjnych pojęcie klienta nie jest tak jednoznaczne jak w przypadku innych produktów. Nauczyciel lub instytucja świadcząca usługi związane z kształceniem zazwyczaj nie oferują osiągnięcia konkretnego poziomu wiedzy, ale raczej staranne uczenie. Jest to szczególnie domeną edukacji na poziomie uniwersyteckim, gdzie z punktu widzenia prawa „obowiązuje »stosunek sprawnego działania«, a nie »stosunek skutku«” </w:t>
      </w:r>
      <w:r w:rsidRPr="00CB7961">
        <w:fldChar w:fldCharType="begin" w:fldLock="1"/>
      </w:r>
      <w:r>
        <w:instrText>ADDIN CSL_CITATION {"citationItems":[{"id":"ITEM-1","itemData":{"author":[{"dropping-particle":"","family":"Woźnicki","given":"Jerzy","non-dropping-particle":"","parse-names":false,"suffix":""}],"container-title":"Społeczna odpowiedzialność uczelni","id":"ITEM-1","issued":{"date-parts":[["2008"]]},"page":"13-21","publisher":"Wydawnictwo Politechniki Gdańskiej","publisher-place":"Gdańsk","title":"Legislacyjne określenie pozycji uczelni jako instytucji życia publicznego","type":"chapter"},"locator":"19","uris":["http://www.mendeley.com/documents/?uuid=d9f52445-a8a1-46eb-aa6e-8bd882be2432"]}],"mendeley":{"formattedCitation":"(Woźnicki, 2008, s. 19)","plainTextFormattedCitation":"(Woźnicki, 2008, s. 19)","previouslyFormattedCitation":"(Woźnicki, 2008, s. 19)"},"properties":{"noteIndex":0},"schema":"https://github.com/citation-style-language/schema/raw/master/csl-citation.json"}</w:instrText>
      </w:r>
      <w:r w:rsidRPr="00CB7961">
        <w:fldChar w:fldCharType="separate"/>
      </w:r>
      <w:r w:rsidRPr="00CB7961">
        <w:rPr>
          <w:noProof/>
        </w:rPr>
        <w:t>(Woźnicki, 2008, s. 19)</w:t>
      </w:r>
      <w:r w:rsidRPr="00CB7961">
        <w:fldChar w:fldCharType="end"/>
      </w:r>
      <w:r w:rsidRPr="00CB7961">
        <w:t xml:space="preserve">. Natomiast w praktyce szkoleń zazwyczaj klientem jest osoba, która bierze udział w danym szkoleniu. Form edukacji jest jednak bardzo wiele, a dla ogromnej większości z nich liczba osób (podmiotów) zainteresowanych wysokim poziomem przekazywania wiedzy i umiejętności jest większa niż jeden. Często bowiem osoba ucząca się nie opłaca własnej edukacji w stu procentach. Fundatorami edukacji mogą być rodzice, pracodawcy, władze, przeznaczające na ten cel pieniądze pochodzące od wszystkich podatników, lub też inne osoby i instytucje. Niezależnie od tego, kto i w jakim stopniu finansuje czyjąś edukację, to na pewno jest zainteresowany uzyskiwaniem jak najwyższej jakości nauczania. Wiąże się ona z poziomem wszelkich usług około edukacyjnych, tzn. takich, które nie są bezpośrednio nauczaniem, ale są powiązane z procesem nauczania i jego organizacją, stanowiąc jakość funkcjonalną </w:t>
      </w:r>
      <w:r w:rsidRPr="00CB7961">
        <w:fldChar w:fldCharType="begin" w:fldLock="1"/>
      </w:r>
      <w:r w:rsidRPr="00CB7961">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kształcenia.","type":"book"},"locator":"14","uris":["http://www.mendeley.com/documents/?uuid=e7e62c33-0a52-4212-974d-3719d4681d01"]}],"mendeley":{"formattedCitation":"(Sztejnberg, 2008, s. 14)","plainTextFormattedCitation":"(Sztejnberg, 2008, s. 14)","previouslyFormattedCitation":"(Sztejnberg, 2008, s. 14)"},"properties":{"noteIndex":0},"schema":"https://github.com/citation-style-language/schema/raw/master/csl-citation.json"}</w:instrText>
      </w:r>
      <w:r w:rsidRPr="00CB7961">
        <w:fldChar w:fldCharType="separate"/>
      </w:r>
      <w:r w:rsidRPr="00CB7961">
        <w:rPr>
          <w:noProof/>
        </w:rPr>
        <w:t xml:space="preserve">(Sztejnberg, 2008, s. </w:t>
      </w:r>
      <w:r w:rsidRPr="00CB7961">
        <w:rPr>
          <w:noProof/>
        </w:rPr>
        <w:lastRenderedPageBreak/>
        <w:t>14)</w:t>
      </w:r>
      <w:r w:rsidRPr="00CB7961">
        <w:fldChar w:fldCharType="end"/>
      </w:r>
      <w:r w:rsidRPr="00CB7961">
        <w:t xml:space="preserve">. To właśnie jakość funkcjonalna w powiązaniu z jakością techniczną będzie miała wpływ na definiowane przez klienta oczekiwania wobec jakości usług </w:t>
      </w:r>
      <w:r w:rsidRPr="00CB7961">
        <w:fldChar w:fldCharType="begin" w:fldLock="1"/>
      </w:r>
      <w:r w:rsidRPr="00CB7961">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Implications","type":"article-journal","volume":"18"},"locator":"36-44","uris":["http://www.mendeley.com/documents/?uuid=67f02a46-e0bb-4712-a081-d79784e8618a"]}],"mendeley":{"formattedCitation":"(Grönroos, 1984, ss. 36–44)","plainTextFormattedCitation":"(Grönroos, 1984, ss. 36–44)","previouslyFormattedCitation":"(Grönroos, 1984, ss. 36–44)"},"properties":{"noteIndex":0},"schema":"https://github.com/citation-style-language/schema/raw/master/csl-citation.json"}</w:instrText>
      </w:r>
      <w:r w:rsidRPr="00CB7961">
        <w:fldChar w:fldCharType="separate"/>
      </w:r>
      <w:r w:rsidRPr="00CB7961">
        <w:rPr>
          <w:noProof/>
        </w:rPr>
        <w:t>(Grönroos, 1984, ss. 36–44)</w:t>
      </w:r>
      <w:r w:rsidRPr="00CB7961">
        <w:fldChar w:fldCharType="end"/>
      </w:r>
      <w:r w:rsidRPr="00CB7961">
        <w:t xml:space="preserve">, w tym także usług edukacyjnych </w:t>
      </w:r>
      <w:r w:rsidRPr="00CB7961">
        <w:fldChar w:fldCharType="begin" w:fldLock="1"/>
      </w:r>
      <w:r>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wyższych","type":"thesis"},"locator":"56","uris":["http://www.mendeley.com/documents/?uuid=76553c1d-5088-4b19-ba2a-62edefe7f453"]}],"mendeley":{"formattedCitation":"(Szefler, 2011, s. 56)","plainTextFormattedCitation":"(Szefler, 2011, s. 56)","previouslyFormattedCitation":"(Szefler, 2011, s. 56)"},"properties":{"noteIndex":0},"schema":"https://github.com/citation-style-language/schema/raw/master/csl-citation.json"}</w:instrText>
      </w:r>
      <w:r w:rsidRPr="00CB7961">
        <w:fldChar w:fldCharType="separate"/>
      </w:r>
      <w:r w:rsidRPr="00CB7961">
        <w:rPr>
          <w:noProof/>
        </w:rPr>
        <w:t>(Szefler, 2011, s. 56)</w:t>
      </w:r>
      <w:r w:rsidRPr="00CB7961">
        <w:fldChar w:fldCharType="end"/>
      </w:r>
      <w:r w:rsidRPr="00CB7961">
        <w:t>. Do jakości funkcjonalnej należy z punktu widzenia studenta na pewno sprawność administracji, ale też skuteczność pomocy w uzyskaniu wartościowych praktyk, profesjonalizm biura karier studenckich, możliwość działania w kołach naukowych lub studiowania przez jakiś czas za granicą, itp.</w:t>
      </w:r>
    </w:p>
    <w:p w14:paraId="2893391C" w14:textId="77777777" w:rsidR="00FA6769" w:rsidRPr="00451595" w:rsidRDefault="00FA6769" w:rsidP="00FA6769">
      <w:r w:rsidRPr="00CB7961">
        <w:t>Wśród usług specyficzną grupę stanowią usługi edukacyjne. Wyróżniają się one bowiem tym, że celem procesu usługowego jest nabycie przez odbiorcę nowych umiejętności i wiedzy. Jest to jednak grupa usług bardzo zróżnicowanych związanych z bardzo różnymi oczekiwaniami co do efektów procesu usługowego często wynikającymi z różnych etapów w rozwoju człowieka. Ponadto pomiędzy wieloma rodzajami usług edukacyjnych występują różnice związane z poziomem spójności roli odbiorcy i nabywcy usługi oraz podmiotów zainteresowanych wysokim poziomem jakości efektów procesu kształcenia. Istotnym wyzwaniem przy ocenie jakości usługi jest to, że każdy z zainteresowanych podmiotów może mieć inne oczekiwania zarówno pod względem metod i sposobu wykonywania usługi edukacyjnej jak i jej efektów.</w:t>
      </w:r>
    </w:p>
    <w:p w14:paraId="3302A4C4" w14:textId="77777777" w:rsidR="00FA6769" w:rsidRPr="00D03D72" w:rsidRDefault="00FA6769" w:rsidP="00FA6769">
      <w:r w:rsidRPr="00451595">
        <w:t xml:space="preserve">Pośród usług edukacyjnych na szczególną uwagę zasługują usługi uczelni wyższych. Uczelnie wyższe jako instytucje publiczne pełnią szczególną rolę. Jakość usług przez nie świadczonych ma wpływ na wiele grup społecznych. Jednak poziom tej jakości jest zależny od co najmniej kilku grup podmiotów. Można zatem powiedzieć, że uczelnie wyższe działają dzięki oraz na rzecz swoich interesariuszy. Specyfiką uczelni jest to, że zazwyczaj stanowią etap poprzedzający podjęcie pracy zawodowej. To właśnie praca uczelni wyższych powoduje zdobywanie wiedzy i umiejętności na najwyższym poziomie u bardzo wielu ludzi </w:t>
      </w:r>
      <w:r w:rsidRPr="00451595">
        <w:fldChar w:fldCharType="begin" w:fldLock="1"/>
      </w:r>
      <w:r>
        <w:instrText>ADDIN CSL_CITATION {"citationItems":[{"id":"ITEM-1","itemData":{"abstract":"Na podstawie badań ludności zrealizowanych w 2013 roku w ramach IV edycji projektu Bilans Kapitału Ludzkiego Edukacja a rynek pracy – tom II","author":[{"dropping-particle":"","family":"Czarnik","given":"Szymon","non-dropping-particle":"","parse-names":false,"suffix":""},{"dropping-particle":"","family":"Turek","given":"Konrad","non-dropping-particle":"","parse-names":false,"suffix":""}],"id":"ITEM-1","issued":{"date-parts":[["2014"]]},"publisher-place":"Warszawa","title":"Aktywność zawodowa i wykształcenie Polaków","type":"report"},"locator":"31","uris":["http://www.mendeley.com/documents/?uuid=f165c087-d377-4211-a37b-47527eb32ba5"]}],"mendeley":{"formattedCitation":"(Czarnik &amp; Turek, 2014, s. 31)","plainTextFormattedCitation":"(Czarnik &amp; Turek, 2014, s. 31)","previouslyFormattedCitation":"(Czarnik &amp; Turek, 2014, s. 31)"},"properties":{"noteIndex":0},"schema":"https://github.com/citation-style-language/schema/raw/master/csl-citation.json"}</w:instrText>
      </w:r>
      <w:r w:rsidRPr="00451595">
        <w:fldChar w:fldCharType="separate"/>
      </w:r>
      <w:r w:rsidRPr="00451595">
        <w:rPr>
          <w:noProof/>
        </w:rPr>
        <w:t>(Czarnik &amp; Turek, 2014, s. 31)</w:t>
      </w:r>
      <w:r w:rsidRPr="00451595">
        <w:fldChar w:fldCharType="end"/>
      </w:r>
      <w:r w:rsidRPr="00451595">
        <w:t xml:space="preserve">. Dzięki temu można badać efekty tych usług poprzez badanie losów absolwentów. Usługi uniwersyteckie (w szczególności uczelni publicznych) wyróżniają się również tym, że grupa stron zainteresowanych wysokim poziomem jakości jest liczna. Składają się na nią bowiem nie tylko odbiorcy usługi i jej sponsorzy (przedstawiciele władz), ale również wykładowcy i inni pracownicy uczelni, którzy dzięki wiedzy i umiejętnościom swoich studentów mogą odnosić korzyści związane z rozwojem naukowym instytucji. Ponadto pomimo nieodpłatności za studia, często udział w pokryciu kosztów zdobywania edukacji wyższej mają rodzice lub opiekunowie studenta. Ważna jest też rola grupy pracodawców, którzy będą w przyszłości korzystać z wiedzy i umiejętności obecnych </w:t>
      </w:r>
      <w:r w:rsidRPr="00D03D72">
        <w:t>studentów.</w:t>
      </w:r>
    </w:p>
    <w:p w14:paraId="0777B285" w14:textId="77777777" w:rsidR="00FA6769" w:rsidRDefault="00FA6769" w:rsidP="00FA6769">
      <w:r w:rsidRPr="00D03D72">
        <w:t xml:space="preserve">W odniesieniu do jakości usług uniwersyteckich można stwierdzić, że w przypadku usług edukacji wyższej „postrzegana jakość jest następstwem satysfakcji odbiorcy” </w:t>
      </w:r>
      <w:r w:rsidRPr="00D03D72">
        <w:fldChar w:fldCharType="begin" w:fldLock="1"/>
      </w:r>
      <w:r>
        <w:instrText>ADDIN CSL_CITATION {"citationItems":[{"id":"ITEM-1","itemData":{"DOI":"10.1108/03090569710176655","ISSN":"0309-0566","abstract":"Suggests that, despite hundreds of publications on consumer satisfaction and service quality, little work has been done to clarify the conceptual basis of these constructs; theorists in the area of service quality argue that the popular press does not differentiate between these two constructs. Clarifies the relationship between consumer satisfaction and perceived service quality using a scenario specific to higher education. Also suggests a model of perceived service quality that could be used in higher education institutions. Discusses conceptual and managerial implications of the findings.","author":[{"dropping-particle":"","family":"Athiyaman","given":"Adee","non-dropping-particle":"","parse-names":false,"suffix":""}],"container-title":"European Journal of Marketing","id":"ITEM-1","issue":"7","issued":{"date-parts":[["1997"]]},"page":"528-540","title":"Linking student satisfaction and service quality perceptions: the case of university education","type":"article-journal","volume":"31"},"uris":["http://www.mendeley.com/documents/?uuid=1fe3e8fd-9b8b-4e6a-9e78-cf0f972a59ae"]}],"mendeley":{"formattedCitation":"(Athiyaman, 1997)","plainTextFormattedCitation":"(Athiyaman, 1997)","previouslyFormattedCitation":"(Athiyaman, 1997)"},"properties":{"noteIndex":0},"schema":"https://github.com/citation-style-language/schema/raw/master/csl-citation.json"}</w:instrText>
      </w:r>
      <w:r w:rsidRPr="00D03D72">
        <w:fldChar w:fldCharType="separate"/>
      </w:r>
      <w:r w:rsidRPr="00D03D72">
        <w:rPr>
          <w:noProof/>
        </w:rPr>
        <w:t>(Athiyaman, 1997)</w:t>
      </w:r>
      <w:r w:rsidRPr="00D03D72">
        <w:fldChar w:fldCharType="end"/>
      </w:r>
      <w:r w:rsidRPr="00D03D72">
        <w:t>. Natomiast cechą charakterystyczną edukacji wyższej jest występowanie więcej niż jednego odbiorcy efektów procesu tworzenia usługi. Odbiorcami tej usługi są bowiem bezpośrednio lub pośrednio wszyscy interesariusze.</w:t>
      </w:r>
    </w:p>
    <w:p w14:paraId="16085E74" w14:textId="77777777" w:rsidR="00FA6769" w:rsidRDefault="00FA6769" w:rsidP="00FA6769"/>
    <w:p w14:paraId="5A1C3C37" w14:textId="77777777" w:rsidR="00FA6769" w:rsidRPr="00B71B41" w:rsidRDefault="00FA6769" w:rsidP="00FA6769">
      <w:pPr>
        <w:rPr>
          <w:lang w:val="en-GB"/>
        </w:rPr>
      </w:pPr>
      <w:r w:rsidRPr="00B71B41">
        <w:rPr>
          <w:lang w:val="en-GB"/>
        </w:rPr>
        <w:t xml:space="preserve">Spektrum </w:t>
      </w:r>
      <w:proofErr w:type="spellStart"/>
      <w:r w:rsidRPr="00B71B41">
        <w:rPr>
          <w:lang w:val="en-GB"/>
        </w:rPr>
        <w:t>teorii</w:t>
      </w:r>
      <w:proofErr w:type="spellEnd"/>
      <w:r w:rsidRPr="00B71B41">
        <w:rPr>
          <w:lang w:val="en-GB"/>
        </w:rPr>
        <w:t xml:space="preserve"> </w:t>
      </w:r>
      <w:proofErr w:type="spellStart"/>
      <w:r w:rsidRPr="00B71B41">
        <w:rPr>
          <w:lang w:val="en-GB"/>
        </w:rPr>
        <w:t>interesariuszy</w:t>
      </w:r>
      <w:proofErr w:type="spellEnd"/>
      <w:r w:rsidRPr="00B71B41">
        <w:rPr>
          <w:lang w:val="en-GB"/>
        </w:rPr>
        <w:t>:</w:t>
      </w:r>
    </w:p>
    <w:p w14:paraId="083EED0A" w14:textId="77777777" w:rsidR="00FA6769" w:rsidRPr="00B71B41" w:rsidRDefault="00FA6769" w:rsidP="00FA6769">
      <w:pPr>
        <w:rPr>
          <w:lang w:val="en-GB"/>
        </w:rPr>
      </w:pPr>
    </w:p>
    <w:p w14:paraId="7118510D" w14:textId="77777777" w:rsidR="00FA6769" w:rsidRPr="00B71B41" w:rsidRDefault="00FA6769" w:rsidP="00FA6769">
      <w:pPr>
        <w:rPr>
          <w:lang w:val="en-GB"/>
        </w:rPr>
      </w:pPr>
    </w:p>
    <w:p w14:paraId="4CEA574F" w14:textId="77777777" w:rsidR="00FA6769" w:rsidRPr="002E0BB4" w:rsidRDefault="00FA6769" w:rsidP="00FA6769">
      <w:pPr>
        <w:rPr>
          <w:color w:val="FF0000"/>
          <w:lang w:val="en-GB"/>
        </w:rPr>
      </w:pPr>
      <w:r w:rsidRPr="002E0BB4">
        <w:rPr>
          <w:color w:val="FF0000"/>
          <w:lang w:val="en-GB"/>
        </w:rPr>
        <w:t>Table 2</w:t>
      </w:r>
    </w:p>
    <w:p w14:paraId="552447A4" w14:textId="77777777" w:rsidR="00FA6769" w:rsidRPr="002E0BB4" w:rsidRDefault="00FA6769" w:rsidP="00FA6769">
      <w:pPr>
        <w:rPr>
          <w:color w:val="FF0000"/>
          <w:lang w:val="en-GB"/>
        </w:rPr>
      </w:pPr>
      <w:r w:rsidRPr="002E0BB4">
        <w:rPr>
          <w:color w:val="FF0000"/>
          <w:lang w:val="en-GB"/>
        </w:rPr>
        <w:t>Systematisation of the contributions of theories, concepts and practices to the development of the stakeholder theory</w:t>
      </w:r>
    </w:p>
    <w:p w14:paraId="6BDD4587" w14:textId="77777777" w:rsidR="00FA6769" w:rsidRPr="002E0BB4" w:rsidRDefault="00FA6769" w:rsidP="00FA6769">
      <w:pPr>
        <w:rPr>
          <w:color w:val="FF0000"/>
          <w:lang w:val="en-GB"/>
        </w:rPr>
      </w:pPr>
      <w:r w:rsidRPr="002E0BB4">
        <w:rPr>
          <w:color w:val="FF0000"/>
          <w:lang w:val="en-GB"/>
        </w:rPr>
        <w:t>Theory and concept Contribution</w:t>
      </w:r>
    </w:p>
    <w:p w14:paraId="22C13BEA" w14:textId="77777777" w:rsidR="00FA6769" w:rsidRPr="002E0BB4" w:rsidRDefault="00FA6769" w:rsidP="00FA6769">
      <w:pPr>
        <w:rPr>
          <w:color w:val="FF0000"/>
          <w:lang w:val="en-GB"/>
        </w:rPr>
      </w:pPr>
      <w:r w:rsidRPr="002E0BB4">
        <w:rPr>
          <w:color w:val="FF0000"/>
          <w:lang w:val="en-GB"/>
        </w:rPr>
        <w:t>New concept of</w:t>
      </w:r>
    </w:p>
    <w:p w14:paraId="6A243AD3" w14:textId="77777777" w:rsidR="00FA6769" w:rsidRPr="002E0BB4" w:rsidRDefault="00FA6769" w:rsidP="00FA6769">
      <w:pPr>
        <w:rPr>
          <w:color w:val="FF0000"/>
          <w:lang w:val="en-GB"/>
        </w:rPr>
      </w:pPr>
      <w:r w:rsidRPr="002E0BB4">
        <w:rPr>
          <w:color w:val="FF0000"/>
          <w:lang w:val="en-GB"/>
        </w:rPr>
        <w:t>• Corporation as a spiral of specific institutions</w:t>
      </w:r>
    </w:p>
    <w:p w14:paraId="0AF1A10C" w14:textId="77777777" w:rsidR="00FA6769" w:rsidRPr="002E0BB4" w:rsidRDefault="00FA6769" w:rsidP="00FA6769">
      <w:pPr>
        <w:rPr>
          <w:color w:val="FF0000"/>
          <w:lang w:val="en-GB"/>
        </w:rPr>
      </w:pPr>
      <w:r w:rsidRPr="002E0BB4">
        <w:rPr>
          <w:color w:val="FF0000"/>
          <w:lang w:val="en-GB"/>
        </w:rPr>
        <w:t>corporation</w:t>
      </w:r>
    </w:p>
    <w:p w14:paraId="72BC0E84" w14:textId="77777777" w:rsidR="00FA6769" w:rsidRPr="002E0BB4" w:rsidRDefault="00FA6769" w:rsidP="00FA6769">
      <w:pPr>
        <w:rPr>
          <w:color w:val="FF0000"/>
          <w:lang w:val="en-GB"/>
        </w:rPr>
      </w:pPr>
      <w:r w:rsidRPr="002E0BB4">
        <w:rPr>
          <w:color w:val="FF0000"/>
          <w:lang w:val="en-GB"/>
        </w:rPr>
        <w:t>• Outlining the interests of the stakeholders in the development of the corporation</w:t>
      </w:r>
    </w:p>
    <w:p w14:paraId="3385D0E5" w14:textId="77777777" w:rsidR="00FA6769" w:rsidRPr="002E0BB4" w:rsidRDefault="00FA6769" w:rsidP="00FA6769">
      <w:pPr>
        <w:rPr>
          <w:color w:val="FF0000"/>
          <w:lang w:val="en-GB"/>
        </w:rPr>
      </w:pPr>
      <w:r w:rsidRPr="002E0BB4">
        <w:rPr>
          <w:color w:val="FF0000"/>
          <w:lang w:val="en-GB"/>
        </w:rPr>
        <w:t>• Theory X – personnel wants to participate in decision making and</w:t>
      </w:r>
    </w:p>
    <w:p w14:paraId="2FABAD3F" w14:textId="77777777" w:rsidR="00FA6769" w:rsidRPr="002E0BB4" w:rsidRDefault="00FA6769" w:rsidP="00FA6769">
      <w:pPr>
        <w:rPr>
          <w:color w:val="FF0000"/>
          <w:lang w:val="en-GB"/>
        </w:rPr>
      </w:pPr>
      <w:r w:rsidRPr="002E0BB4">
        <w:rPr>
          <w:color w:val="FF0000"/>
          <w:lang w:val="en-GB"/>
        </w:rPr>
        <w:t>Motivation theories</w:t>
      </w:r>
    </w:p>
    <w:p w14:paraId="68220B5F" w14:textId="77777777" w:rsidR="00FA6769" w:rsidRPr="002E0BB4" w:rsidRDefault="00FA6769" w:rsidP="00FA6769">
      <w:pPr>
        <w:rPr>
          <w:color w:val="FF0000"/>
          <w:lang w:val="en-GB"/>
        </w:rPr>
      </w:pPr>
      <w:r w:rsidRPr="002E0BB4">
        <w:rPr>
          <w:color w:val="FF0000"/>
          <w:lang w:val="en-GB"/>
        </w:rPr>
        <w:t>strives to take responsibility</w:t>
      </w:r>
    </w:p>
    <w:p w14:paraId="7D1B3245" w14:textId="77777777" w:rsidR="00FA6769" w:rsidRPr="002E0BB4" w:rsidRDefault="00FA6769" w:rsidP="00FA6769">
      <w:pPr>
        <w:rPr>
          <w:color w:val="FF0000"/>
          <w:lang w:val="en-GB"/>
        </w:rPr>
      </w:pPr>
      <w:r w:rsidRPr="002E0BB4">
        <w:rPr>
          <w:color w:val="FF0000"/>
          <w:lang w:val="en-GB"/>
        </w:rPr>
        <w:t>• Theory Y – the system of life-long hiring creates conditions for a complex specific production</w:t>
      </w:r>
    </w:p>
    <w:p w14:paraId="17647D73" w14:textId="77777777" w:rsidR="00FA6769" w:rsidRPr="002E0BB4" w:rsidRDefault="00FA6769" w:rsidP="00FA6769">
      <w:pPr>
        <w:rPr>
          <w:color w:val="FF0000"/>
          <w:lang w:val="en-GB"/>
        </w:rPr>
      </w:pPr>
      <w:r w:rsidRPr="002E0BB4">
        <w:rPr>
          <w:color w:val="FF0000"/>
          <w:lang w:val="en-GB"/>
        </w:rPr>
        <w:t>• Enterprise as a separate system interacts with the external environment</w:t>
      </w:r>
    </w:p>
    <w:p w14:paraId="052D6C56" w14:textId="77777777" w:rsidR="00FA6769" w:rsidRPr="002E0BB4" w:rsidRDefault="00FA6769" w:rsidP="00FA6769">
      <w:pPr>
        <w:rPr>
          <w:color w:val="FF0000"/>
          <w:lang w:val="en-GB"/>
        </w:rPr>
      </w:pPr>
      <w:r w:rsidRPr="002E0BB4">
        <w:rPr>
          <w:color w:val="FF0000"/>
          <w:lang w:val="en-GB"/>
        </w:rPr>
        <w:t>Systems theory</w:t>
      </w:r>
    </w:p>
    <w:p w14:paraId="3AA1E4A0" w14:textId="77777777" w:rsidR="00FA6769" w:rsidRPr="002E0BB4" w:rsidRDefault="00FA6769" w:rsidP="00FA6769">
      <w:pPr>
        <w:rPr>
          <w:color w:val="FF0000"/>
          <w:lang w:val="en-GB"/>
        </w:rPr>
      </w:pPr>
      <w:r w:rsidRPr="002E0BB4">
        <w:rPr>
          <w:color w:val="FF0000"/>
          <w:lang w:val="en-GB"/>
        </w:rPr>
        <w:t>• Principle of direct and reverse connection • Synergy effect • Sustainability and adaptivity of the systems • Regulating and self-regulating of the systems</w:t>
      </w:r>
    </w:p>
    <w:p w14:paraId="6FCCAF9B" w14:textId="77777777" w:rsidR="00FA6769" w:rsidRPr="002E0BB4" w:rsidRDefault="00FA6769" w:rsidP="00FA6769">
      <w:pPr>
        <w:rPr>
          <w:color w:val="FF0000"/>
          <w:lang w:val="en-GB"/>
        </w:rPr>
      </w:pPr>
      <w:r w:rsidRPr="002E0BB4">
        <w:rPr>
          <w:color w:val="FF0000"/>
          <w:lang w:val="en-GB"/>
        </w:rPr>
        <w:t>• Acknowledging the contribution of the stakeholders in achieving the</w:t>
      </w:r>
    </w:p>
    <w:p w14:paraId="1A79B337" w14:textId="77777777" w:rsidR="00FA6769" w:rsidRPr="002E0BB4" w:rsidRDefault="00FA6769" w:rsidP="00FA6769">
      <w:pPr>
        <w:rPr>
          <w:color w:val="FF0000"/>
          <w:lang w:val="en-GB"/>
        </w:rPr>
      </w:pPr>
      <w:r w:rsidRPr="002E0BB4">
        <w:rPr>
          <w:color w:val="FF0000"/>
          <w:lang w:val="en-GB"/>
        </w:rPr>
        <w:t>Strategic corporate</w:t>
      </w:r>
    </w:p>
    <w:p w14:paraId="49DCF9A8" w14:textId="77777777" w:rsidR="00FA6769" w:rsidRPr="002E0BB4" w:rsidRDefault="00FA6769" w:rsidP="00FA6769">
      <w:pPr>
        <w:rPr>
          <w:color w:val="FF0000"/>
          <w:lang w:val="en-GB"/>
        </w:rPr>
      </w:pPr>
      <w:r w:rsidRPr="002E0BB4">
        <w:rPr>
          <w:color w:val="FF0000"/>
          <w:lang w:val="en-GB"/>
        </w:rPr>
        <w:t>goals of the enterprise</w:t>
      </w:r>
    </w:p>
    <w:p w14:paraId="3D62701B" w14:textId="77777777" w:rsidR="00FA6769" w:rsidRPr="002E0BB4" w:rsidRDefault="00FA6769" w:rsidP="00FA6769">
      <w:pPr>
        <w:rPr>
          <w:color w:val="FF0000"/>
          <w:lang w:val="en-GB"/>
        </w:rPr>
      </w:pPr>
      <w:r w:rsidRPr="002E0BB4">
        <w:rPr>
          <w:color w:val="FF0000"/>
          <w:lang w:val="en-GB"/>
        </w:rPr>
        <w:t>governance</w:t>
      </w:r>
    </w:p>
    <w:p w14:paraId="04739FFE" w14:textId="77777777" w:rsidR="00FA6769" w:rsidRPr="002E0BB4" w:rsidRDefault="00FA6769" w:rsidP="00FA6769">
      <w:pPr>
        <w:rPr>
          <w:color w:val="FF0000"/>
          <w:lang w:val="en-GB"/>
        </w:rPr>
      </w:pPr>
      <w:r w:rsidRPr="002E0BB4">
        <w:rPr>
          <w:color w:val="FF0000"/>
          <w:lang w:val="en-GB"/>
        </w:rPr>
        <w:t>• Concept of participatory planning • Managers should strive to increase the profit of the stakeholders • Enterprise as a corporate social responsibility organisation</w:t>
      </w:r>
    </w:p>
    <w:p w14:paraId="62CD8121" w14:textId="77777777" w:rsidR="00FA6769" w:rsidRPr="002E0BB4" w:rsidRDefault="00FA6769" w:rsidP="00FA6769">
      <w:pPr>
        <w:rPr>
          <w:color w:val="FF0000"/>
          <w:lang w:val="en-GB"/>
        </w:rPr>
      </w:pPr>
      <w:r w:rsidRPr="002E0BB4">
        <w:rPr>
          <w:color w:val="FF0000"/>
          <w:lang w:val="en-GB"/>
        </w:rPr>
        <w:t>Industrial relations</w:t>
      </w:r>
    </w:p>
    <w:p w14:paraId="00DFAF20" w14:textId="77777777" w:rsidR="00FA6769" w:rsidRPr="002E0BB4" w:rsidRDefault="00FA6769" w:rsidP="00FA6769">
      <w:pPr>
        <w:rPr>
          <w:color w:val="FF0000"/>
          <w:lang w:val="en-GB"/>
        </w:rPr>
      </w:pPr>
      <w:r w:rsidRPr="002E0BB4">
        <w:rPr>
          <w:color w:val="FF0000"/>
          <w:lang w:val="en-GB"/>
        </w:rPr>
        <w:t>• Industrial relations become part of the corporate governance</w:t>
      </w:r>
    </w:p>
    <w:p w14:paraId="204E13D4" w14:textId="77777777" w:rsidR="00FA6769" w:rsidRPr="002E0BB4" w:rsidRDefault="00FA6769" w:rsidP="00FA6769">
      <w:pPr>
        <w:rPr>
          <w:color w:val="FF0000"/>
          <w:lang w:val="en-GB"/>
        </w:rPr>
      </w:pPr>
      <w:r w:rsidRPr="002E0BB4">
        <w:rPr>
          <w:color w:val="FF0000"/>
          <w:lang w:val="en-GB"/>
        </w:rPr>
        <w:t>concept</w:t>
      </w:r>
    </w:p>
    <w:p w14:paraId="6E5B5E24" w14:textId="77777777" w:rsidR="00FA6769" w:rsidRPr="002E0BB4" w:rsidRDefault="00FA6769" w:rsidP="00FA6769">
      <w:pPr>
        <w:rPr>
          <w:color w:val="FF0000"/>
          <w:lang w:val="en-GB"/>
        </w:rPr>
      </w:pPr>
      <w:r w:rsidRPr="002E0BB4">
        <w:rPr>
          <w:color w:val="FF0000"/>
          <w:lang w:val="en-GB"/>
        </w:rPr>
        <w:t>• Integration between ownership and management changes the main question of the corporate governance</w:t>
      </w:r>
    </w:p>
    <w:p w14:paraId="42378446" w14:textId="77777777" w:rsidR="00FA6769" w:rsidRPr="002E0BB4" w:rsidRDefault="00FA6769" w:rsidP="00FA6769">
      <w:pPr>
        <w:rPr>
          <w:color w:val="FF0000"/>
          <w:lang w:val="en-GB"/>
        </w:rPr>
      </w:pPr>
      <w:r w:rsidRPr="002E0BB4">
        <w:rPr>
          <w:color w:val="FF0000"/>
          <w:lang w:val="en-GB"/>
        </w:rPr>
        <w:t>Political theories</w:t>
      </w:r>
    </w:p>
    <w:p w14:paraId="66DA56F5" w14:textId="77777777" w:rsidR="00FA6769" w:rsidRPr="002E0BB4" w:rsidRDefault="00FA6769" w:rsidP="00FA6769">
      <w:pPr>
        <w:rPr>
          <w:color w:val="FF0000"/>
          <w:lang w:val="en-GB"/>
        </w:rPr>
      </w:pPr>
      <w:r w:rsidRPr="002E0BB4">
        <w:rPr>
          <w:color w:val="FF0000"/>
          <w:lang w:val="en-GB"/>
        </w:rPr>
        <w:t>• Work and attracting the stakeholders for achieving compromises and making complex decisions</w:t>
      </w:r>
    </w:p>
    <w:p w14:paraId="6146D390" w14:textId="77777777" w:rsidR="00FA6769" w:rsidRPr="002E0BB4" w:rsidRDefault="00FA6769" w:rsidP="00FA6769">
      <w:pPr>
        <w:rPr>
          <w:color w:val="FF0000"/>
          <w:lang w:val="en-GB"/>
        </w:rPr>
      </w:pPr>
      <w:r w:rsidRPr="002E0BB4">
        <w:rPr>
          <w:color w:val="FF0000"/>
          <w:lang w:val="en-GB"/>
        </w:rPr>
        <w:lastRenderedPageBreak/>
        <w:t>Legal theories</w:t>
      </w:r>
    </w:p>
    <w:p w14:paraId="752F1DFD" w14:textId="77777777" w:rsidR="00FA6769" w:rsidRPr="002E0BB4" w:rsidRDefault="00FA6769" w:rsidP="00FA6769">
      <w:pPr>
        <w:rPr>
          <w:color w:val="FF0000"/>
          <w:lang w:val="en-GB"/>
        </w:rPr>
      </w:pPr>
      <w:r w:rsidRPr="002E0BB4">
        <w:rPr>
          <w:color w:val="FF0000"/>
          <w:lang w:val="en-GB"/>
        </w:rPr>
        <w:t>• Principle of fiduciary responsibility of the managers Source: Created by the author.</w:t>
      </w:r>
    </w:p>
    <w:p w14:paraId="2B9E7B95" w14:textId="77777777" w:rsidR="00FA6769" w:rsidRDefault="00FA6769" w:rsidP="00FA6769">
      <w:r>
        <w:fldChar w:fldCharType="begin" w:fldLock="1"/>
      </w:r>
      <w:r>
        <w:instrText>ADDIN CSL_CITATION {"citationItems":[{"id":"ITEM-1","itemData":{"ISSN":"02053292","abstract":"The article seeks to answer the question: on what foundations is the theory of stakeholders built. The contributions and achievements of economic, political and legal theories and concepts used in this theory, such as strategic management, systems analysis, motivational theories, industrial relations, etc. are revealed. The active implication of stakeholder theory in various recent policy initiatives might shed light on a new road for the development of corporations and society. JEL: G3; M2.","author":[{"dropping-particle":"","family":"Keremidchiev","given":"Spartak","non-dropping-particle":"","parse-names":false,"suffix":""}],"container-title":"Ikonomicheski Izsledvania","id":"ITEM-1","issue":"1","issued":{"date-parts":[["2021"]]},"page":"70-88","title":"Theoretical foundations of stakeholder theory","type":"article-journal","volume":"30"},"uris":["http://www.mendeley.com/documents/?uuid=3307b963-81e4-3654-b8ac-7644bbbfde48"]}],"mendeley":{"formattedCitation":"(Keremidchiev, 2021)","plainTextFormattedCitation":"(Keremidchiev, 2021)","previouslyFormattedCitation":"(Keremidchiev, 2021)"},"properties":{"noteIndex":0},"schema":"https://github.com/citation-style-language/schema/raw/master/csl-citation.json"}</w:instrText>
      </w:r>
      <w:r>
        <w:fldChar w:fldCharType="separate"/>
      </w:r>
      <w:r w:rsidRPr="002E0BB4">
        <w:rPr>
          <w:noProof/>
        </w:rPr>
        <w:t>(Keremidchiev, 2021)</w:t>
      </w:r>
      <w:r>
        <w:fldChar w:fldCharType="end"/>
      </w:r>
    </w:p>
    <w:p w14:paraId="79F7C297" w14:textId="77777777" w:rsidR="00FA6769" w:rsidRDefault="00FA6769" w:rsidP="00FA6769"/>
    <w:p w14:paraId="30F1154A" w14:textId="77777777" w:rsidR="00FA6769" w:rsidRPr="002E0BB4" w:rsidRDefault="00FA6769" w:rsidP="00FA6769">
      <w:pPr>
        <w:rPr>
          <w:color w:val="FF0000"/>
        </w:rPr>
      </w:pPr>
      <w:r w:rsidRPr="002E0BB4">
        <w:rPr>
          <w:color w:val="FF0000"/>
        </w:rPr>
        <w:t xml:space="preserve">Na podstawie ustaleń J. </w:t>
      </w:r>
      <w:proofErr w:type="spellStart"/>
      <w:r w:rsidRPr="002E0BB4">
        <w:rPr>
          <w:color w:val="FF0000"/>
        </w:rPr>
        <w:t>Andriofa</w:t>
      </w:r>
      <w:proofErr w:type="spellEnd"/>
      <w:r w:rsidRPr="002E0BB4">
        <w:rPr>
          <w:color w:val="FF0000"/>
        </w:rPr>
        <w:t xml:space="preserve"> i S. </w:t>
      </w:r>
      <w:proofErr w:type="spellStart"/>
      <w:r w:rsidRPr="002E0BB4">
        <w:rPr>
          <w:color w:val="FF0000"/>
        </w:rPr>
        <w:t>Waddock</w:t>
      </w:r>
      <w:proofErr w:type="spellEnd"/>
      <w:r w:rsidRPr="002E0BB4">
        <w:rPr>
          <w:color w:val="FF0000"/>
        </w:rPr>
        <w:t xml:space="preserve"> M. Marcinkowska (2001, s. 857)</w:t>
      </w:r>
    </w:p>
    <w:p w14:paraId="2BCA8A3B" w14:textId="77777777" w:rsidR="00FA6769" w:rsidRPr="002E0BB4" w:rsidRDefault="00FA6769" w:rsidP="00FA6769">
      <w:pPr>
        <w:rPr>
          <w:color w:val="FF0000"/>
        </w:rPr>
      </w:pPr>
      <w:r w:rsidRPr="002E0BB4">
        <w:rPr>
          <w:color w:val="FF0000"/>
        </w:rPr>
        <w:t xml:space="preserve">wyodrębniła cztery typy teorii interesariuszy: 1) teorie opisowe (empiryczne), które wskazują, że przedsiębiorstwa i/lub </w:t>
      </w:r>
      <w:proofErr w:type="spellStart"/>
      <w:r w:rsidRPr="002E0BB4">
        <w:rPr>
          <w:color w:val="FF0000"/>
        </w:rPr>
        <w:t>menedżero</w:t>
      </w:r>
      <w:proofErr w:type="spellEnd"/>
      <w:r w:rsidRPr="002E0BB4">
        <w:rPr>
          <w:color w:val="FF0000"/>
        </w:rPr>
        <w:t>- wie zachowują się w określony sposób i odnoszą się do zachowań menedżerów (menedżeryzm, psychologia/socjologia organizacyjna) oraz zachowań organizacji (teoria organizacji, teoria decyzji);</w:t>
      </w:r>
    </w:p>
    <w:p w14:paraId="1425C4D1" w14:textId="77777777" w:rsidR="00FA6769" w:rsidRPr="002E0BB4" w:rsidRDefault="00FA6769" w:rsidP="00FA6769">
      <w:pPr>
        <w:rPr>
          <w:color w:val="FF0000"/>
        </w:rPr>
      </w:pPr>
      <w:r w:rsidRPr="002E0BB4">
        <w:rPr>
          <w:color w:val="FF0000"/>
        </w:rPr>
        <w:t>2) teorie instrumentalne, które wskazują, że określone rezultaty mogą być osiągnięte z większym prawdopodobieństwem, jeśli menedżerowie postępują w określony sposób; analizy odnoszą się do zachowań konkurencyjnych i odwołują się do relacji, transakcji i kontraktów relacyjnych (teorie sieci społecznych, teoria kosztów trans- akcyjnych);</w:t>
      </w:r>
    </w:p>
    <w:p w14:paraId="07FC2F11" w14:textId="77777777" w:rsidR="00FA6769" w:rsidRPr="002E0BB4" w:rsidRDefault="00FA6769" w:rsidP="00FA6769">
      <w:pPr>
        <w:rPr>
          <w:color w:val="FF0000"/>
        </w:rPr>
      </w:pPr>
      <w:r w:rsidRPr="002E0BB4">
        <w:rPr>
          <w:color w:val="FF0000"/>
        </w:rPr>
        <w:t xml:space="preserve">3) teorie normatywne, czyli określające, że menedżerowie powinni postępować w </w:t>
      </w:r>
      <w:proofErr w:type="spellStart"/>
      <w:r w:rsidRPr="002E0BB4">
        <w:rPr>
          <w:color w:val="FF0000"/>
        </w:rPr>
        <w:t>okre</w:t>
      </w:r>
      <w:proofErr w:type="spellEnd"/>
      <w:r w:rsidRPr="002E0BB4">
        <w:rPr>
          <w:color w:val="FF0000"/>
        </w:rPr>
        <w:t xml:space="preserve">- </w:t>
      </w:r>
      <w:proofErr w:type="spellStart"/>
      <w:r w:rsidRPr="002E0BB4">
        <w:rPr>
          <w:color w:val="FF0000"/>
        </w:rPr>
        <w:t>ślony</w:t>
      </w:r>
      <w:proofErr w:type="spellEnd"/>
      <w:r w:rsidRPr="002E0BB4">
        <w:rPr>
          <w:color w:val="FF0000"/>
        </w:rPr>
        <w:t xml:space="preserve"> sposób; analizy mogą dotyczyć zasad zorientowanych na system (teorie </w:t>
      </w:r>
      <w:proofErr w:type="spellStart"/>
      <w:r w:rsidRPr="002E0BB4">
        <w:rPr>
          <w:color w:val="FF0000"/>
        </w:rPr>
        <w:t>uty</w:t>
      </w:r>
      <w:proofErr w:type="spellEnd"/>
      <w:r w:rsidRPr="002E0BB4">
        <w:rPr>
          <w:color w:val="FF0000"/>
        </w:rPr>
        <w:t xml:space="preserve">- </w:t>
      </w:r>
      <w:proofErr w:type="spellStart"/>
      <w:r w:rsidRPr="002E0BB4">
        <w:rPr>
          <w:color w:val="FF0000"/>
        </w:rPr>
        <w:t>litaryzmu</w:t>
      </w:r>
      <w:proofErr w:type="spellEnd"/>
      <w:r w:rsidRPr="002E0BB4">
        <w:rPr>
          <w:color w:val="FF0000"/>
        </w:rPr>
        <w:t>, libertarianizmu, teorie kontraktów społecznych), zasad zorientowanych na organizację (teorie agenta-pryncypała);</w:t>
      </w:r>
    </w:p>
    <w:p w14:paraId="70A647EF" w14:textId="77777777" w:rsidR="00FA6769" w:rsidRPr="002E0BB4" w:rsidRDefault="00FA6769" w:rsidP="00FA6769">
      <w:pPr>
        <w:rPr>
          <w:color w:val="FF0000"/>
        </w:rPr>
      </w:pPr>
      <w:r w:rsidRPr="002E0BB4">
        <w:rPr>
          <w:color w:val="FF0000"/>
        </w:rPr>
        <w:t xml:space="preserve">4) teorie metaforyczne (narracyjne), w których tworzone są metafory dotyczące tego, w jaki sposób interesariusze tworzą i wymieniają wartość; jednostką analiz są </w:t>
      </w:r>
      <w:proofErr w:type="spellStart"/>
      <w:r w:rsidRPr="002E0BB4">
        <w:rPr>
          <w:color w:val="FF0000"/>
        </w:rPr>
        <w:t>uczest</w:t>
      </w:r>
      <w:proofErr w:type="spellEnd"/>
      <w:r w:rsidRPr="002E0BB4">
        <w:rPr>
          <w:color w:val="FF0000"/>
        </w:rPr>
        <w:t xml:space="preserve">- nicy procesów organizacyjnych. </w:t>
      </w:r>
    </w:p>
    <w:p w14:paraId="362294D6" w14:textId="77777777" w:rsidR="00FA6769" w:rsidRDefault="00FA6769" w:rsidP="00FA6769">
      <w:r>
        <w:fldChar w:fldCharType="begin" w:fldLock="1"/>
      </w:r>
      <w:r>
        <w:instrText>ADDIN CSL_CITATION {"citationItems":[{"id":"ITEM-1","itemData":{"DOI":"10.5604/16414381.1207439","author":[{"dropping-particle":"","family":"Nita","given":"Bartłomiej","non-dropping-particle":"","parse-names":false,"suffix":""}],"id":"ITEM-1","issue":"143","issued":{"date-parts":[["2016"]]},"page":"117-128","title":"Teoria interesariuszy a informacja sprawozdawcza na przykładzie pryzmatu dokonań","type":"article-journal","volume":"87"},"uris":["http://www.mendeley.com/documents/?uuid=49a53b99-a7c3-4e9f-ac94-ff221f9f7a0c"]}],"mendeley":{"formattedCitation":"(Nita, 2016)","plainTextFormattedCitation":"(Nita, 2016)","previouslyFormattedCitation":"(Nita, 2016)"},"properties":{"noteIndex":0},"schema":"https://github.com/citation-style-language/schema/raw/master/csl-citation.json"}</w:instrText>
      </w:r>
      <w:r>
        <w:fldChar w:fldCharType="separate"/>
      </w:r>
      <w:r w:rsidRPr="002E0BB4">
        <w:rPr>
          <w:noProof/>
        </w:rPr>
        <w:t>(Nita, 2016)</w:t>
      </w:r>
      <w:r>
        <w:fldChar w:fldCharType="end"/>
      </w:r>
    </w:p>
    <w:p w14:paraId="67B496B4" w14:textId="77777777" w:rsidR="00FA6769" w:rsidRDefault="00FA6769" w:rsidP="00FA6769"/>
    <w:p w14:paraId="160663BD" w14:textId="77777777" w:rsidR="00FA6769" w:rsidRDefault="00FA6769" w:rsidP="00FA6769">
      <w:r w:rsidRPr="002E0BB4">
        <w:rPr>
          <w:noProof/>
        </w:rPr>
        <w:lastRenderedPageBreak/>
        <w:drawing>
          <wp:inline distT="0" distB="0" distL="0" distR="0" wp14:anchorId="66DA588B" wp14:editId="6183C7C0">
            <wp:extent cx="5238788" cy="5210213"/>
            <wp:effectExtent l="0" t="0" r="0" b="9525"/>
            <wp:docPr id="180254163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541634" name=""/>
                    <pic:cNvPicPr/>
                  </pic:nvPicPr>
                  <pic:blipFill>
                    <a:blip r:embed="rId32"/>
                    <a:stretch>
                      <a:fillRect/>
                    </a:stretch>
                  </pic:blipFill>
                  <pic:spPr>
                    <a:xfrm>
                      <a:off x="0" y="0"/>
                      <a:ext cx="5238788" cy="5210213"/>
                    </a:xfrm>
                    <a:prstGeom prst="rect">
                      <a:avLst/>
                    </a:prstGeom>
                  </pic:spPr>
                </pic:pic>
              </a:graphicData>
            </a:graphic>
          </wp:inline>
        </w:drawing>
      </w:r>
    </w:p>
    <w:p w14:paraId="0E2D162A" w14:textId="77777777" w:rsidR="00FA6769" w:rsidRPr="00B71B41" w:rsidRDefault="00FA6769" w:rsidP="00FA6769">
      <w:r>
        <w:fldChar w:fldCharType="begin" w:fldLock="1"/>
      </w:r>
      <w:r>
        <w:instrText>ADDIN CSL_CITATION {"citationItems":[{"id":"ITEM-1","itemData":{"abstract":"Stakeholder engagement is fundamental to the implementation of effective education research projects. Indeed, funders often partially judge research project applications on the evidence of quality stakeholder engagement. Thus, with high levels of competition for funding in education, and some community members judging successful projects by the reflection of community input, stakeholder engagement is an important area to explore. This discussion paper examines the definitions, as well as the benefits and challenges of stakeholder engagement. The discussion is framed around the current theories of stakeholder engagement and stakeholder management. These theories are used as a lens to view an Australian early childhood education online research project utilising a steering committee, funding bodies and stakeholder surveys. Discussion about the benefits and challenges these inputs bring to a project is situated in the literature. Such discussion will be of interest to those undertaking educational projects and funding.","author":[{"dropping-particle":"","family":"Rogers","given":"M.","non-dropping-particle":"","parse-names":false,"suffix":""},{"dropping-particle":"","family":"Baker","given":"P.","non-dropping-particle":"","parse-names":false,"suffix":""},{"dropping-particle":"","family":"Harrington","given":"I.","non-dropping-particle":"","parse-names":false,"suffix":""},{"dropping-particle":"","family":"Johnson","given":"A.","non-dropping-particle":"","parse-names":false,"suffix":""},{"dropping-particle":"","family":"Bird","given":"J.","non-dropping-particle":"","parse-names":false,"suffix":""},{"dropping-particle":"","family":"Bible","given":"V.","non-dropping-particle":"","parse-names":false,"suffix":""}],"container-title":"Issues in Educational Research","id":"ITEM-1","issue":"3","issued":{"date-parts":[["2022"]]},"page":"1131-1152","title":"Stakeholder engagement with funding bodies, steering committees and surveys: Benefits for education projects","type":"article-journal","volume":"32"},"uris":["http://www.mendeley.com/documents/?uuid=9011ec11-4b36-3867-8d39-7c4b205a9b0e"]}],"mendeley":{"formattedCitation":"(Rogers i in., 2022)","plainTextFormattedCitation":"(Rogers i in., 2022)","previouslyFormattedCitation":"(Rogers i in., 2022)"},"properties":{"noteIndex":0},"schema":"https://github.com/citation-style-language/schema/raw/master/csl-citation.json"}</w:instrText>
      </w:r>
      <w:r>
        <w:fldChar w:fldCharType="separate"/>
      </w:r>
      <w:r w:rsidRPr="00B71B41">
        <w:rPr>
          <w:noProof/>
        </w:rPr>
        <w:t>(Rogers i in., 2022)</w:t>
      </w:r>
      <w:r>
        <w:fldChar w:fldCharType="end"/>
      </w:r>
    </w:p>
    <w:p w14:paraId="72B80E30" w14:textId="77777777" w:rsidR="00FA6769" w:rsidRPr="00A22963" w:rsidRDefault="00FA6769" w:rsidP="00FA6769">
      <w:pPr>
        <w:rPr>
          <w:color w:val="FF0000"/>
        </w:rPr>
      </w:pPr>
      <w:r w:rsidRPr="00A22963">
        <w:rPr>
          <w:color w:val="FF0000"/>
        </w:rPr>
        <w:t xml:space="preserve">Analiza czy zrobić cytat </w:t>
      </w:r>
      <w:proofErr w:type="spellStart"/>
      <w:r w:rsidRPr="00A22963">
        <w:rPr>
          <w:color w:val="FF0000"/>
        </w:rPr>
        <w:t>Loi</w:t>
      </w:r>
      <w:proofErr w:type="spellEnd"/>
      <w:r w:rsidRPr="00A22963">
        <w:rPr>
          <w:color w:val="FF0000"/>
        </w:rPr>
        <w:t xml:space="preserve"> 2015: do kolejnych z </w:t>
      </w:r>
      <w:proofErr w:type="spellStart"/>
      <w:r w:rsidRPr="00A22963">
        <w:rPr>
          <w:color w:val="FF0000"/>
        </w:rPr>
        <w:t>Mendeley</w:t>
      </w:r>
      <w:proofErr w:type="spellEnd"/>
      <w:r w:rsidRPr="00A22963">
        <w:rPr>
          <w:color w:val="FF0000"/>
        </w:rPr>
        <w:t xml:space="preserve"> wyszukać teksty artykułów</w:t>
      </w:r>
    </w:p>
    <w:p w14:paraId="1A054BD7" w14:textId="77777777" w:rsidR="00FA6769" w:rsidRPr="00A22963" w:rsidRDefault="00FA6769" w:rsidP="00FA6769"/>
    <w:p w14:paraId="583B2915" w14:textId="77777777" w:rsidR="00FA6769" w:rsidRPr="003C726D" w:rsidRDefault="00FA6769" w:rsidP="00FA6769">
      <w:r w:rsidRPr="00923AD4">
        <w:t xml:space="preserve">Po roku 1989 w Polsce zaczęło stawać się popularnym podejście </w:t>
      </w:r>
      <w:proofErr w:type="spellStart"/>
      <w:r w:rsidRPr="00923AD4">
        <w:t>proklienckie</w:t>
      </w:r>
      <w:proofErr w:type="spellEnd"/>
      <w:r w:rsidRPr="00923AD4">
        <w:t xml:space="preserve"> w prowadzeniu działalności gospodarczej. Po pewnym czasie to podejście zaczęło być stosowane również w działalności instytucji publicznych. O ile identyfikacja klienta instytucji administracji publicznej nie jest trudna </w:t>
      </w:r>
      <w:r w:rsidRPr="00923AD4">
        <w:fldChar w:fldCharType="begin" w:fldLock="1"/>
      </w:r>
      <w:r w:rsidRPr="00923AD4">
        <w:instrText>ADDIN CSL_CITATION {"citationItems":[{"id":"ITEM-1","itemData":{"abstract":"ISO standards today become the norm for public administration entities. This article is aimed at the presentation of a quality management model implementation in a local government entity such as the Municipal Authority. The most important issues mentioned in the article com- prise definitions of factors that have an impact on the improvement of client satisfaction from of- fice functioning, and also an indication of the benefits originating from the application of the Qu- ality Management System in a given entity.","author":[{"dropping-particle":"","family":"Lisowska","given":"Agnieszka","non-dropping-particle":"","parse-names":false,"suffix":""},{"dropping-particle":"","family":"Ziemiński","given":"Łukasz","non-dropping-particle":"","parse-names":false,"suffix":""}],"container-title":"Zeszyty Naukowe Uniwersytetu Przyrodniczo-Humanistycznego w Siedlcach","id":"ITEM-1","issue":"95","issued":{"date-parts":[["2012"]]},"page":"302-322","title":"Zarządzanie jakością w urzędach administracji publicznej.","type":"article-journal"},"uris":["http://www.mendeley.com/documents/?uuid=94202a16-7128-40f6-b7fb-058ed44cd992"]},{"id":"ITEM-2","itemData":{"author":[{"dropping-particle":"","family":"Bobińska","given":"Barbara","non-dropping-particle":"","parse-names":false,"suffix":""}],"container-title":"Zeszyty Naukowe Zachodniopomorskiej Szkoły Biznesu Firma i Rynek","id":"ITEM-2","issued":{"date-parts":[["2012"]]},"page":"59-71","title":"Funkcjonowanie sektora publicznego jako organizacji „otwartych na klienta”","type":"article-journal","volume":"1"},"uris":["http://www.mendeley.com/documents/?uuid=f8cb2ddd-d157-4fb2-a952-a68a736b0629"]}],"mendeley":{"formattedCitation":"(Bobińska, 2012; Lisowska &amp; Ziemiński, 2012)","plainTextFormattedCitation":"(Bobińska, 2012; Lisowska &amp; Ziemiński, 2012)","previouslyFormattedCitation":"(Bobińska, 2012; Lisowska &amp; Ziemiński, 2012)"},"properties":{"noteIndex":0},"schema":"https://github.com/citation-style-language/schema/raw/master/csl-citation.json"}</w:instrText>
      </w:r>
      <w:r w:rsidRPr="00923AD4">
        <w:fldChar w:fldCharType="separate"/>
      </w:r>
      <w:r w:rsidRPr="00923AD4">
        <w:rPr>
          <w:noProof/>
        </w:rPr>
        <w:t>(Bobińska, 2012; Lisowska &amp; Ziemiński, 2012)</w:t>
      </w:r>
      <w:r w:rsidRPr="00923AD4">
        <w:fldChar w:fldCharType="end"/>
      </w:r>
      <w:r w:rsidRPr="00923AD4">
        <w:t xml:space="preserve"> to jednak popularne zrównanie roli studenta z klientem w przypadku uczelni wyższych okazało się niewystarczające </w:t>
      </w:r>
      <w:r w:rsidRPr="00923AD4">
        <w:fldChar w:fldCharType="begin" w:fldLock="1"/>
      </w:r>
      <w:r>
        <w:instrText>ADDIN CSL_CITATION {"citationItems":[{"id":"ITEM-1","itemData":{"abstract":"W artykule przedstawiono pokrótce historię „Procesu Bolońskiego”, od Sorbony (rok 1998) poprzez Bolonię (1999 rok, podpisanie Deklaracji W artykule przedstawiono pokrótce historię „Procesu Bolońskiego”, od Sorbony (rok 1998) poprzez Bolonię (1999 rok, podpisanie Deklaracji Bolońskiej) do Bergen (rok 2005) oraz podstawowe wyznaczniki tego Sorbony (rok 1998) poprzez Bolonię (1999 rok, podpisanie Deklaracji Bolońskiej) do Bergen (rok 2005) oraz podstawowe wyznaczniki tego procesu, tak jak były one definiowane od jego początków i jak są Bolońskiej) do Bergen (rok 2005) oraz podstawowe wyznaczniki tego procesu, tak jak były one definiowane od jego początków i jak są pojmowane obecnie. Następnie szerzej przedyskutowano trzy procesu, tak jak były one definiowane od jego początków i jak są pojmowane obecnie. Następnie szerzej przedyskutowano trzy najbardziej aktualne i najważniejsze z nich : zapewnienie wysokiej pojmowane obecnie. Następnie szerzej przedyskutowano trzy najbardziej aktualne i najważniejsze z nich : zapewnienie wysokiej jakości kształcenia (w tym – aktualnie tworzoną ramową strukturę najbardziej aktualne i najważniejsze z nich : zapewnienie wysokiej jakości kształcenia (w tym – aktualnie tworzoną ramową strukturę kwalifikacji Europejskiego Obszaru Szkolnictwa Wyższego i jej jakości kształcenia (w tym – aktualnie tworzoną ramową strukturę kwalifikacji Europejskiego Obszaru Szkolnictwa Wyższego i jej odpowiedniki krajowe); wdrożenie „bolońskiego” trójstopniowego system kwalifikacji Europejskiego Obszaru Szkolnictwa Wyższego i jej odpowiedniki krajowe); wdrożenie „bolońskiego” trójstopniowego system edukacji na poziomie wyższym; oraz zapewnienie powszechnej odpowiedniki krajowe); wdrożenie „bolońskiego” trójstopniowego system edukacji na poziomie wyższym; oraz zapewnienie powszechnej rozpoznawalności i uznawalności stopni naukowych i tytułów edukacji na poziomie wyższym; oraz zapewnienie powszechnej rozpoznawalności i uznawalności stopni naukowych i tytułów zawodowych, wspomagające mobilność studentów i absolwentów rozpoznawalności i uznawalności stopni naukowych i tytułów zawodowych, wspomagające mobilność studentów i absolwentów uczelni, a oparte o system tak zwanych punktów ECTS. W dalszym zawodowych, wspomagające mobilność studentów i absolwentów uczelni, a oparte o system tak zwanych punktów ECTS. W dalszym ciągu tekstu omówiono możliwe, najbardziej prawdopodobne, uczelni, a oparte o system tak zwanych punktów ECTS. W dalszym ciągu tekstu omówi…","author":[{"dropping-particle":"","family":"Pawlikowski","given":"Janusz M","non-dropping-particle":"","parse-names":false,"suffix":""}],"container-title":"Zespół Promotorów Bolońskich","id":"ITEM-1","issued":{"date-parts":[["2010"]]},"title":"Polskie uczelnie wobec wyzwań procesu Bolońskiego","type":"article-journal"},"uris":["http://www.mendeley.com/documents/?uuid=0a20a4ce-a557-4aa6-aba6-005b8b7baef0"]}],"mendeley":{"formattedCitation":"(Pawlikowski, 2010)","plainTextFormattedCitation":"(Pawlikowski, 2010)","previouslyFormattedCitation":"(Pawlikowski, 2010)"},"properties":{"noteIndex":0},"schema":"https://github.com/citation-style-language/schema/raw/master/csl-citation.json"}</w:instrText>
      </w:r>
      <w:r w:rsidRPr="00923AD4">
        <w:fldChar w:fldCharType="separate"/>
      </w:r>
      <w:r w:rsidRPr="00923AD4">
        <w:rPr>
          <w:noProof/>
        </w:rPr>
        <w:t>(Pawlikowski, 2010)</w:t>
      </w:r>
      <w:r w:rsidRPr="00923AD4">
        <w:fldChar w:fldCharType="end"/>
      </w:r>
      <w:r w:rsidRPr="00923AD4">
        <w:t xml:space="preserve">. Dla uczelni wyższych określa się zatem grupy interesariuszy – osób lub podmiotów, które mogą wpływać lub same są pod </w:t>
      </w:r>
      <w:r w:rsidRPr="003C726D">
        <w:t xml:space="preserve">wpływem usług uczelni wyższej </w:t>
      </w:r>
      <w:r w:rsidRPr="003C726D">
        <w:fldChar w:fldCharType="begin" w:fldLock="1"/>
      </w:r>
      <w:r w:rsidRPr="003C726D">
        <w:instrText>ADDIN CSL_CITATION {"citationItems":[{"id":"ITEM-1","itemData":{"author":[{"dropping-particle":"","family":"Lewandowski","given":"Kajetan","non-dropping-particle":"","parse-names":false,"suffix":""},{"dropping-particle":"","family":"Zieliński","given":"Grzegorz","non-dropping-particle":"","parse-names":false,"suffix":""}],"container-title":"Zarządzanie i Finanse","id":"ITEM-1","issue":"3","issued":{"date-parts":[["2012"]]},"page":"42-54","title":"Determinanty percepcji jakości usług edukacyjnych w perspektywie grup interesariuszy","type":"article-journal","volume":"3"},"uris":["http://www.mendeley.com/documents/?uuid=b5e72e34-46b0-405f-b790-c6bf4cadd461"]}],"mendeley":{"formattedCitation":"(Lewandowski &amp; Zieliński, 2012)","plainTextFormattedCitation":"(Lewandowski &amp; Zieliński, 2012)","previouslyFormattedCitation":"(Lewandowski &amp; Zieliński, 2012)"},"properties":{"noteIndex":0},"schema":"https://github.com/citation-style-language/schema/raw/master/csl-citation.json"}</w:instrText>
      </w:r>
      <w:r w:rsidRPr="003C726D">
        <w:fldChar w:fldCharType="separate"/>
      </w:r>
      <w:r w:rsidRPr="003C726D">
        <w:rPr>
          <w:noProof/>
        </w:rPr>
        <w:t>(Lewandowski &amp; Zieliński, 2012)</w:t>
      </w:r>
      <w:r w:rsidRPr="003C726D">
        <w:fldChar w:fldCharType="end"/>
      </w:r>
      <w:r w:rsidRPr="003C726D">
        <w:t xml:space="preserve">. Pojęcie interesariuszy jest powszechne w dziedzinie społecznej odpowiedzialności, w której promuje się bezinteresowne uwzględnianie interesów społecznych związanych z różnymi grupami zainteresowanych stron </w:t>
      </w:r>
      <w:r w:rsidRPr="003C726D">
        <w:fldChar w:fldCharType="begin" w:fldLock="1"/>
      </w:r>
      <w:r w:rsidRPr="003C726D">
        <w:instrText>ADDIN CSL_CITATION {"citationItems":[{"id":"ITEM-1","itemData":{"DOI":"10.5465/amr.1979.4498296","ISBN":"9781351948418","ISSN":"0363-7425","author":[{"dropping-particle":"","family":"Carroll","given":"Archie B.","non-dropping-particle":"","parse-names":false,"suffix":""}],"container-title":"Corporate Social Responsibility","id":"ITEM-1","issued":{"date-parts":[["1979"]]},"page":"497-505","title":"A three-dimensional conceptual model of corporate performance","type":"article-journal"},"uris":["http://www.mendeley.com/documents/?uuid=6e2833f3-10e7-4902-a348-5eac7a3a6368"]}],"mendeley":{"formattedCitation":"(Carroll, 1979)","plainTextFormattedCitation":"(Carroll, 1979)","previouslyFormattedCitation":"(Carroll, 1979)"},"properties":{"noteIndex":0},"schema":"https://github.com/citation-style-language/schema/raw/master/csl-citation.json"}</w:instrText>
      </w:r>
      <w:r w:rsidRPr="003C726D">
        <w:fldChar w:fldCharType="separate"/>
      </w:r>
      <w:r w:rsidRPr="003C726D">
        <w:rPr>
          <w:noProof/>
        </w:rPr>
        <w:t>(Carroll, 1979)</w:t>
      </w:r>
      <w:r w:rsidRPr="003C726D">
        <w:fldChar w:fldCharType="end"/>
      </w:r>
      <w:r w:rsidRPr="003C726D">
        <w:t>. W zakresie nauk o zarządzaniu mówi się o zarządzaniu interesariuszami (</w:t>
      </w:r>
      <w:proofErr w:type="spellStart"/>
      <w:r w:rsidRPr="003C726D">
        <w:rPr>
          <w:i/>
        </w:rPr>
        <w:t>stakeholders</w:t>
      </w:r>
      <w:proofErr w:type="spellEnd"/>
      <w:r w:rsidRPr="003C726D">
        <w:rPr>
          <w:i/>
        </w:rPr>
        <w:t xml:space="preserve"> management</w:t>
      </w:r>
      <w:r w:rsidRPr="003C726D">
        <w:t>) wyróżniając podejście polegające na określaniu kwestii społecznych dla swojego biznesu (</w:t>
      </w:r>
      <w:proofErr w:type="spellStart"/>
      <w:r w:rsidRPr="003C726D">
        <w:rPr>
          <w:i/>
        </w:rPr>
        <w:t>social</w:t>
      </w:r>
      <w:proofErr w:type="spellEnd"/>
      <w:r w:rsidRPr="003C726D">
        <w:rPr>
          <w:i/>
        </w:rPr>
        <w:t xml:space="preserve"> </w:t>
      </w:r>
      <w:proofErr w:type="spellStart"/>
      <w:r w:rsidRPr="003C726D">
        <w:rPr>
          <w:i/>
        </w:rPr>
        <w:t>issues</w:t>
      </w:r>
      <w:proofErr w:type="spellEnd"/>
      <w:r w:rsidRPr="003C726D">
        <w:rPr>
          <w:i/>
        </w:rPr>
        <w:t xml:space="preserve"> for </w:t>
      </w:r>
      <w:proofErr w:type="spellStart"/>
      <w:r w:rsidRPr="003C726D">
        <w:rPr>
          <w:i/>
        </w:rPr>
        <w:t>corporation</w:t>
      </w:r>
      <w:proofErr w:type="spellEnd"/>
      <w:r w:rsidRPr="003C726D">
        <w:t xml:space="preserve">) </w:t>
      </w:r>
      <w:r w:rsidRPr="003C726D">
        <w:fldChar w:fldCharType="begin" w:fldLock="1"/>
      </w:r>
      <w:r w:rsidRPr="003C726D">
        <w:instrText>ADDIN CSL_CITATION {"citationItems":[{"id":"ITEM-1","itemData":{"DOI":"10.2307/258888","ISSN":"03637425","abstract":"This article presents conclusions from a 10-year research program, the purpose of which has been to develop a framework and methodology, grounded in the reality of corporate behavior, for analyzing and evaluating corporate social performance. There are three principal sections: (a) a summary of the approaches, models, and methodologies used in conducting more than 70 field studies of corporate social performance from 1983-1993; (b) a discussion of the principal conclusions derived from the data that (1) corporations manage relationships with stakeholder groups rather than with society as a whole, (2) it is important to distinguish between social issues and stakeholder issues, and (3) it is necessary to identify the appropriate level of analysis in order to evaluate CSP; and (c) a discussion of propositions and areas for further research.","author":[{"dropping-particle":"","family":"Clarkson","given":"Max B. E.","non-dropping-particle":"","parse-names":false,"suffix":""}],"container-title":"The Academy of Management Review","id":"ITEM-1","issue":"1","issued":{"date-parts":[["1995"]]},"page":"92","title":"A Stakeholder Framework for Analyzing and Evaluating Corporate Social Performance","type":"article-journal","volume":"20"},"locator":"103","uris":["http://www.mendeley.com/documents/?uuid=88c36feb-85d1-4e5c-9624-521accf11a0e"]}],"mendeley":{"formattedCitation":"(Clarkson, 1995, s. 103)","plainTextFormattedCitation":"(Clarkson, 1995, s. 103)","previouslyFormattedCitation":"(Clarkson, 1995, s. 103)"},"properties":{"noteIndex":0},"schema":"https://github.com/citation-style-language/schema/raw/master/csl-citation.json"}</w:instrText>
      </w:r>
      <w:r w:rsidRPr="003C726D">
        <w:fldChar w:fldCharType="separate"/>
      </w:r>
      <w:r w:rsidRPr="003C726D">
        <w:rPr>
          <w:noProof/>
        </w:rPr>
        <w:t>(Clarkson, 1995, s. 103)</w:t>
      </w:r>
      <w:r w:rsidRPr="003C726D">
        <w:fldChar w:fldCharType="end"/>
      </w:r>
      <w:r w:rsidRPr="003C726D">
        <w:t xml:space="preserve">. </w:t>
      </w:r>
      <w:proofErr w:type="spellStart"/>
      <w:r w:rsidRPr="003C726D">
        <w:t>Mitchel</w:t>
      </w:r>
      <w:proofErr w:type="spellEnd"/>
      <w:r w:rsidRPr="003C726D">
        <w:t xml:space="preserve"> et. al. wyróżniają siedem rodzajów </w:t>
      </w:r>
      <w:r w:rsidRPr="003C726D">
        <w:lastRenderedPageBreak/>
        <w:t>grup interesariuszy na podstawie trzech ich podstawowych cech: władzy (</w:t>
      </w:r>
      <w:proofErr w:type="spellStart"/>
      <w:r w:rsidRPr="003C726D">
        <w:rPr>
          <w:i/>
        </w:rPr>
        <w:t>power</w:t>
      </w:r>
      <w:proofErr w:type="spellEnd"/>
      <w:r w:rsidRPr="003C726D">
        <w:t>), legitymizacji (</w:t>
      </w:r>
      <w:proofErr w:type="spellStart"/>
      <w:r w:rsidRPr="003C726D">
        <w:rPr>
          <w:i/>
        </w:rPr>
        <w:t>legitimacy</w:t>
      </w:r>
      <w:proofErr w:type="spellEnd"/>
      <w:r w:rsidRPr="003C726D">
        <w:t>) oraz pilności (</w:t>
      </w:r>
      <w:proofErr w:type="spellStart"/>
      <w:r w:rsidRPr="003C726D">
        <w:rPr>
          <w:i/>
        </w:rPr>
        <w:t>urgency</w:t>
      </w:r>
      <w:proofErr w:type="spellEnd"/>
      <w:r w:rsidRPr="003C726D">
        <w:t xml:space="preserve">) </w:t>
      </w:r>
      <w:r w:rsidRPr="003C726D">
        <w:fldChar w:fldCharType="begin" w:fldLock="1"/>
      </w:r>
      <w:r w:rsidRPr="003C726D">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Pr="003C726D">
        <w:fldChar w:fldCharType="separate"/>
      </w:r>
      <w:r w:rsidRPr="003C726D">
        <w:rPr>
          <w:noProof/>
        </w:rPr>
        <w:t>(Mitchell i in., 1997)</w:t>
      </w:r>
      <w:r w:rsidRPr="003C726D">
        <w:fldChar w:fldCharType="end"/>
      </w:r>
      <w:r w:rsidRPr="003C726D">
        <w:t xml:space="preserve">. </w:t>
      </w:r>
      <w:r w:rsidRPr="003C726D">
        <w:rPr>
          <w:b/>
        </w:rPr>
        <w:t>Władza</w:t>
      </w:r>
      <w:r w:rsidRPr="003C726D">
        <w:t xml:space="preserve"> oznacza zdolność interesariusza do skutecznej perswazji wobec instytucji, przejawiającej się w dostosowaniu działań instytucji do oczekiwań interesariusza posiadającego władzę - „zdolność do wpływania na zachowania innych” </w:t>
      </w:r>
      <w:r w:rsidRPr="003C726D">
        <w:fldChar w:fldCharType="begin" w:fldLock="1"/>
      </w:r>
      <w:r>
        <w:instrText>ADDIN CSL_CITATION {"citationItems":[{"id":"ITEM-1","itemData":{"author":[{"dropping-particle":"","family":"Karwacka","given":"Marta","non-dropping-particle":"","parse-names":false,"suffix":""}],"id":"ITEM-1","issued":{"date-parts":[["2011"]]},"publisher-place":"Warszawa","title":"Interesariusze","type":"report"},"uris":["http://www.mendeley.com/documents/?uuid=d8f11ff6-8281-4015-927e-4dab2f35636d"]}],"mendeley":{"formattedCitation":"(Karwacka, 2011)","plainTextFormattedCitation":"(Karwacka, 2011)","previouslyFormattedCitation":"(Karwacka, 2011)"},"properties":{"noteIndex":0},"schema":"https://github.com/citation-style-language/schema/raw/master/csl-citation.json"}</w:instrText>
      </w:r>
      <w:r w:rsidRPr="003C726D">
        <w:fldChar w:fldCharType="separate"/>
      </w:r>
      <w:r w:rsidRPr="003C726D">
        <w:rPr>
          <w:noProof/>
        </w:rPr>
        <w:t>(Karwacka, 2011)</w:t>
      </w:r>
      <w:r w:rsidRPr="003C726D">
        <w:fldChar w:fldCharType="end"/>
      </w:r>
      <w:r w:rsidRPr="003C726D">
        <w:t xml:space="preserve">. </w:t>
      </w:r>
      <w:r w:rsidRPr="003C726D">
        <w:rPr>
          <w:b/>
        </w:rPr>
        <w:t>Legitymizacja</w:t>
      </w:r>
      <w:r w:rsidRPr="003C726D">
        <w:t xml:space="preserve"> oznacza związki z instytucją, które skutkują prawnymi, zwyczajowymi lub moralnymi prawami lub obowiązkami interesariusza wobec uczelni. </w:t>
      </w:r>
      <w:r w:rsidRPr="003C726D">
        <w:rPr>
          <w:b/>
        </w:rPr>
        <w:t>Pierwszeństwo</w:t>
      </w:r>
      <w:r w:rsidRPr="003C726D">
        <w:t xml:space="preserve"> oznacza wpływ na szybkość odpowiedzi kierownictwa instytucji na zapotrzebowanie ze strony interesariusza. Wynika ono z tego, że zgłaszane potrzeby interesariusza są dla niego bardzo ważne, a ponadto bardzo pilne. Może ono zaistnieć, kiedy są spełnione dwa warunki: (1) relacja lub żądanie mają naturę wrażliwą na czynnik czasu oraz (2) relacja lub żądanie są ważne lub krytyczne dla interesariusza </w:t>
      </w:r>
      <w:r w:rsidRPr="003C726D">
        <w:fldChar w:fldCharType="begin" w:fldLock="1"/>
      </w:r>
      <w:r w:rsidRPr="003C726D">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Counts","type":"article-journal","volume":"22"},"locator":"867","uris":["http://www.mendeley.com/documents/?uuid=bd838bb2-76e8-41ca-94ba-a744bd3f1f54"]}],"mendeley":{"formattedCitation":"(Mitchell i in., 1997, s. 867)","plainTextFormattedCitation":"(Mitchell i in., 1997, s. 867)","previouslyFormattedCitation":"(Mitchell i in., 1997, s. 867)"},"properties":{"noteIndex":0},"schema":"https://github.com/citation-style-language/schema/raw/master/csl-citation.json"}</w:instrText>
      </w:r>
      <w:r w:rsidRPr="003C726D">
        <w:fldChar w:fldCharType="separate"/>
      </w:r>
      <w:r w:rsidRPr="003C726D">
        <w:rPr>
          <w:noProof/>
        </w:rPr>
        <w:t>(Mitchell i in., 1997, s. 867)</w:t>
      </w:r>
      <w:r w:rsidRPr="003C726D">
        <w:fldChar w:fldCharType="end"/>
      </w:r>
      <w:r w:rsidRPr="003C726D">
        <w:t>.</w:t>
      </w:r>
    </w:p>
    <w:p w14:paraId="70A3EA62" w14:textId="77777777" w:rsidR="00FA6769" w:rsidRPr="003C726D" w:rsidRDefault="00FA6769" w:rsidP="00FA6769">
      <w:r w:rsidRPr="003C726D">
        <w:t xml:space="preserve">Bazując na tych trzech cechach </w:t>
      </w:r>
      <w:proofErr w:type="spellStart"/>
      <w:r w:rsidRPr="003C726D">
        <w:t>Mitchel</w:t>
      </w:r>
      <w:proofErr w:type="spellEnd"/>
      <w:r w:rsidRPr="003C726D">
        <w:t xml:space="preserve"> et al. określają następujące grupy interesariuszy:</w:t>
      </w:r>
    </w:p>
    <w:p w14:paraId="5B63B70C" w14:textId="77777777" w:rsidR="00FA6769" w:rsidRPr="003C726D" w:rsidRDefault="00FA6769" w:rsidP="00FA6769">
      <w:pPr>
        <w:pStyle w:val="Wypunktowanie"/>
        <w:numPr>
          <w:ilvl w:val="0"/>
          <w:numId w:val="4"/>
        </w:numPr>
      </w:pPr>
      <w:r w:rsidRPr="003C726D">
        <w:t>uśpiony – posiada: władzę,</w:t>
      </w:r>
    </w:p>
    <w:p w14:paraId="1B723488" w14:textId="77777777" w:rsidR="00FA6769" w:rsidRPr="003C726D" w:rsidRDefault="00FA6769" w:rsidP="00FA6769">
      <w:pPr>
        <w:pStyle w:val="Wypunktowanie"/>
      </w:pPr>
      <w:r w:rsidRPr="003C726D">
        <w:t>zależny od uznania – posiada: legitymizację</w:t>
      </w:r>
    </w:p>
    <w:p w14:paraId="075611D6" w14:textId="77777777" w:rsidR="00FA6769" w:rsidRPr="003C726D" w:rsidRDefault="00FA6769" w:rsidP="00FA6769">
      <w:pPr>
        <w:pStyle w:val="Wypunktowanie"/>
      </w:pPr>
      <w:r w:rsidRPr="003C726D">
        <w:t>wymagający – posiada: pilność</w:t>
      </w:r>
    </w:p>
    <w:p w14:paraId="0BF6FCB6" w14:textId="77777777" w:rsidR="00FA6769" w:rsidRPr="003C726D" w:rsidRDefault="00FA6769" w:rsidP="00FA6769">
      <w:pPr>
        <w:pStyle w:val="Wypunktowanie"/>
      </w:pPr>
      <w:r w:rsidRPr="003C726D">
        <w:t>dominujący – posiada: władzę i legitymizację</w:t>
      </w:r>
    </w:p>
    <w:p w14:paraId="1D498DEA" w14:textId="77777777" w:rsidR="00FA6769" w:rsidRPr="003C726D" w:rsidRDefault="00FA6769" w:rsidP="00FA6769">
      <w:pPr>
        <w:pStyle w:val="Wypunktowanie"/>
      </w:pPr>
      <w:r w:rsidRPr="003C726D">
        <w:t>zależny – posiada legitymizację i pilność</w:t>
      </w:r>
    </w:p>
    <w:p w14:paraId="29D5FB89" w14:textId="77777777" w:rsidR="00FA6769" w:rsidRPr="00F755BF" w:rsidRDefault="00FA6769" w:rsidP="00FA6769">
      <w:pPr>
        <w:pStyle w:val="Wypunktowanie"/>
      </w:pPr>
      <w:r w:rsidRPr="00F755BF">
        <w:t>niebezpieczny – posiada władzę i pilność</w:t>
      </w:r>
    </w:p>
    <w:p w14:paraId="111F9316" w14:textId="77777777" w:rsidR="00FA6769" w:rsidRPr="00F755BF" w:rsidRDefault="00FA6769" w:rsidP="00FA6769">
      <w:pPr>
        <w:pStyle w:val="Wypunktowanie"/>
      </w:pPr>
      <w:r w:rsidRPr="00F755BF">
        <w:t>definitywny – posiada władzę, legitymizację i pilność</w:t>
      </w:r>
    </w:p>
    <w:p w14:paraId="035A5E14" w14:textId="77777777" w:rsidR="00FA6769" w:rsidRPr="00F755BF" w:rsidRDefault="00FA6769" w:rsidP="00FA6769">
      <w:pPr>
        <w:pStyle w:val="Wypunktowanie"/>
      </w:pPr>
      <w:r w:rsidRPr="00F755BF">
        <w:t xml:space="preserve">nie interesariusz – nie posiada ani władzy, ani legitymizacji, ani pilności </w:t>
      </w:r>
      <w:r w:rsidRPr="00F755BF">
        <w:fldChar w:fldCharType="begin" w:fldLock="1"/>
      </w:r>
      <w:r>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Pr="00F755BF">
        <w:fldChar w:fldCharType="separate"/>
      </w:r>
      <w:r w:rsidRPr="00F755BF">
        <w:rPr>
          <w:noProof/>
        </w:rPr>
        <w:t>(Mitchell i in., 1997)</w:t>
      </w:r>
      <w:r w:rsidRPr="00F755BF">
        <w:fldChar w:fldCharType="end"/>
      </w:r>
    </w:p>
    <w:p w14:paraId="3CD7E9C0" w14:textId="77777777" w:rsidR="00FA6769" w:rsidRPr="00F755BF" w:rsidRDefault="00FA6769" w:rsidP="00FA6769">
      <w:r w:rsidRPr="00F755BF">
        <w:t>Typologię interesariuszy wg. Mitchell et al. przedstawiono w tabeli po</w:t>
      </w:r>
      <w:r>
        <w:fldChar w:fldCharType="begin"/>
      </w:r>
      <w:r>
        <w:instrText xml:space="preserve"> REF _Ref134897836 \p \h </w:instrText>
      </w:r>
      <w:r>
        <w:fldChar w:fldCharType="separate"/>
      </w:r>
      <w:r>
        <w:t>niżej</w:t>
      </w:r>
      <w:r>
        <w:fldChar w:fldCharType="end"/>
      </w:r>
      <w:r w:rsidRPr="00F755BF">
        <w:t>.</w:t>
      </w:r>
    </w:p>
    <w:p w14:paraId="422F4557" w14:textId="1109223C" w:rsidR="00FA6769" w:rsidRPr="00F755BF" w:rsidRDefault="00FA6769" w:rsidP="00FA6769">
      <w:pPr>
        <w:pStyle w:val="Tytutabeli"/>
      </w:pPr>
      <w:bookmarkStart w:id="278" w:name="_Ref134899247"/>
      <w:bookmarkStart w:id="279" w:name="_Ref134897836"/>
      <w:bookmarkStart w:id="280" w:name="_Toc138254693"/>
      <w:r w:rsidRPr="00F755BF">
        <w:t xml:space="preserve">Tabela </w:t>
      </w:r>
      <w:fldSimple w:instr=" SEQ Tabela \* ARABIC ">
        <w:r w:rsidR="00AE1944">
          <w:rPr>
            <w:noProof/>
          </w:rPr>
          <w:t>38</w:t>
        </w:r>
      </w:fldSimple>
      <w:bookmarkEnd w:id="278"/>
      <w:r w:rsidRPr="00F755BF">
        <w:t xml:space="preserve"> Typologia interesariuszy wg Mitchell et al.</w:t>
      </w:r>
      <w:bookmarkEnd w:id="279"/>
      <w:bookmarkEnd w:id="280"/>
    </w:p>
    <w:tbl>
      <w:tblPr>
        <w:tblStyle w:val="Tabela-Siatka"/>
        <w:tblW w:w="9072" w:type="dxa"/>
        <w:tblLayout w:type="fixed"/>
        <w:tblLook w:val="04A0" w:firstRow="1" w:lastRow="0" w:firstColumn="1" w:lastColumn="0" w:noHBand="0" w:noVBand="1"/>
      </w:tblPr>
      <w:tblGrid>
        <w:gridCol w:w="2832"/>
        <w:gridCol w:w="2080"/>
        <w:gridCol w:w="2080"/>
        <w:gridCol w:w="2080"/>
      </w:tblGrid>
      <w:tr w:rsidR="00FA6769" w:rsidRPr="0024697F" w14:paraId="231DF5DD" w14:textId="77777777" w:rsidTr="0043004D">
        <w:trPr>
          <w:cantSplit/>
          <w:tblHeader/>
        </w:trPr>
        <w:tc>
          <w:tcPr>
            <w:tcW w:w="3095" w:type="dxa"/>
          </w:tcPr>
          <w:p w14:paraId="2A83E53C" w14:textId="77777777" w:rsidR="00FA6769" w:rsidRPr="0024697F" w:rsidRDefault="00FA6769" w:rsidP="0043004D">
            <w:pPr>
              <w:ind w:firstLine="0"/>
              <w:jc w:val="center"/>
              <w:rPr>
                <w:b/>
                <w:sz w:val="18"/>
                <w:szCs w:val="20"/>
                <w:lang w:val="pl-PL" w:bidi="ar-SA"/>
              </w:rPr>
            </w:pPr>
            <w:r w:rsidRPr="0024697F">
              <w:rPr>
                <w:b/>
                <w:sz w:val="18"/>
                <w:szCs w:val="20"/>
                <w:lang w:val="pl-PL" w:bidi="ar-SA"/>
              </w:rPr>
              <w:t xml:space="preserve">Określenie typu </w:t>
            </w:r>
            <w:r w:rsidRPr="0024697F">
              <w:rPr>
                <w:b/>
                <w:sz w:val="18"/>
                <w:szCs w:val="20"/>
                <w:lang w:val="pl-PL" w:bidi="ar-SA"/>
              </w:rPr>
              <w:br/>
              <w:t>interesariusza</w:t>
            </w:r>
          </w:p>
        </w:tc>
        <w:tc>
          <w:tcPr>
            <w:tcW w:w="2268" w:type="dxa"/>
          </w:tcPr>
          <w:p w14:paraId="20FE0557" w14:textId="77777777" w:rsidR="00FA6769" w:rsidRPr="0024697F" w:rsidRDefault="00FA6769" w:rsidP="0043004D">
            <w:pPr>
              <w:ind w:firstLine="0"/>
              <w:jc w:val="center"/>
              <w:rPr>
                <w:b/>
                <w:sz w:val="18"/>
                <w:szCs w:val="20"/>
                <w:lang w:val="pl-PL" w:bidi="ar-SA"/>
              </w:rPr>
            </w:pPr>
            <w:r w:rsidRPr="0024697F">
              <w:rPr>
                <w:b/>
                <w:sz w:val="18"/>
                <w:szCs w:val="20"/>
                <w:lang w:val="pl-PL" w:bidi="ar-SA"/>
              </w:rPr>
              <w:t xml:space="preserve">Władza </w:t>
            </w:r>
            <w:r w:rsidRPr="0024697F">
              <w:rPr>
                <w:b/>
                <w:sz w:val="18"/>
                <w:szCs w:val="20"/>
                <w:lang w:val="pl-PL" w:bidi="ar-SA"/>
              </w:rPr>
              <w:br/>
            </w:r>
            <w:r w:rsidRPr="0024697F">
              <w:rPr>
                <w:sz w:val="18"/>
                <w:szCs w:val="20"/>
                <w:lang w:val="pl-PL" w:bidi="ar-SA"/>
              </w:rPr>
              <w:t>[1 – posiadana cecha;</w:t>
            </w:r>
            <w:r w:rsidRPr="0024697F">
              <w:rPr>
                <w:sz w:val="18"/>
                <w:szCs w:val="20"/>
                <w:lang w:val="pl-PL" w:bidi="ar-SA"/>
              </w:rPr>
              <w:br/>
              <w:t>0 nieposiadana cecha]</w:t>
            </w:r>
          </w:p>
        </w:tc>
        <w:tc>
          <w:tcPr>
            <w:tcW w:w="2268" w:type="dxa"/>
          </w:tcPr>
          <w:p w14:paraId="4C1FAC94" w14:textId="77777777" w:rsidR="00FA6769" w:rsidRPr="0024697F" w:rsidRDefault="00FA6769" w:rsidP="0043004D">
            <w:pPr>
              <w:ind w:firstLine="0"/>
              <w:jc w:val="center"/>
              <w:rPr>
                <w:b/>
                <w:sz w:val="18"/>
                <w:szCs w:val="20"/>
                <w:lang w:val="pl-PL" w:bidi="ar-SA"/>
              </w:rPr>
            </w:pPr>
            <w:r w:rsidRPr="0024697F">
              <w:rPr>
                <w:b/>
                <w:sz w:val="18"/>
                <w:szCs w:val="20"/>
                <w:lang w:val="pl-PL" w:bidi="ar-SA"/>
              </w:rPr>
              <w:t xml:space="preserve">Legitymizacja </w:t>
            </w:r>
            <w:r w:rsidRPr="0024697F">
              <w:rPr>
                <w:b/>
                <w:sz w:val="18"/>
                <w:szCs w:val="20"/>
                <w:lang w:val="pl-PL" w:bidi="ar-SA"/>
              </w:rPr>
              <w:br/>
            </w:r>
            <w:r w:rsidRPr="0024697F">
              <w:rPr>
                <w:sz w:val="18"/>
                <w:szCs w:val="20"/>
                <w:lang w:val="pl-PL" w:bidi="ar-SA"/>
              </w:rPr>
              <w:t xml:space="preserve">[1 – posiadana cecha; </w:t>
            </w:r>
            <w:r w:rsidRPr="0024697F">
              <w:rPr>
                <w:sz w:val="18"/>
                <w:szCs w:val="20"/>
                <w:lang w:val="pl-PL" w:bidi="ar-SA"/>
              </w:rPr>
              <w:br/>
              <w:t>0 nieposiadana cecha]</w:t>
            </w:r>
          </w:p>
        </w:tc>
        <w:tc>
          <w:tcPr>
            <w:tcW w:w="2268" w:type="dxa"/>
          </w:tcPr>
          <w:p w14:paraId="762C78AA" w14:textId="77777777" w:rsidR="00FA6769" w:rsidRPr="0024697F" w:rsidRDefault="00FA6769" w:rsidP="0043004D">
            <w:pPr>
              <w:ind w:firstLine="0"/>
              <w:jc w:val="center"/>
              <w:rPr>
                <w:b/>
                <w:sz w:val="18"/>
                <w:szCs w:val="20"/>
                <w:lang w:val="pl-PL" w:bidi="ar-SA"/>
              </w:rPr>
            </w:pPr>
            <w:r w:rsidRPr="0024697F">
              <w:rPr>
                <w:b/>
                <w:sz w:val="18"/>
                <w:szCs w:val="20"/>
                <w:lang w:val="pl-PL" w:bidi="ar-SA"/>
              </w:rPr>
              <w:t xml:space="preserve">Pilność </w:t>
            </w:r>
            <w:r w:rsidRPr="0024697F">
              <w:rPr>
                <w:b/>
                <w:sz w:val="18"/>
                <w:szCs w:val="20"/>
                <w:lang w:val="pl-PL" w:bidi="ar-SA"/>
              </w:rPr>
              <w:br/>
            </w:r>
            <w:r w:rsidRPr="0024697F">
              <w:rPr>
                <w:sz w:val="18"/>
                <w:szCs w:val="20"/>
                <w:lang w:val="pl-PL" w:bidi="ar-SA"/>
              </w:rPr>
              <w:t xml:space="preserve">[1 – posiadana cecha; </w:t>
            </w:r>
            <w:r w:rsidRPr="0024697F">
              <w:rPr>
                <w:sz w:val="18"/>
                <w:szCs w:val="20"/>
                <w:lang w:val="pl-PL" w:bidi="ar-SA"/>
              </w:rPr>
              <w:br/>
              <w:t>0 nieposiadana cecha]</w:t>
            </w:r>
          </w:p>
        </w:tc>
      </w:tr>
      <w:tr w:rsidR="00FA6769" w:rsidRPr="0024697F" w14:paraId="12CB3BD6" w14:textId="77777777" w:rsidTr="0043004D">
        <w:trPr>
          <w:cantSplit/>
        </w:trPr>
        <w:tc>
          <w:tcPr>
            <w:tcW w:w="3095" w:type="dxa"/>
            <w:vAlign w:val="center"/>
          </w:tcPr>
          <w:p w14:paraId="4F6DEC89" w14:textId="77777777" w:rsidR="00FA6769" w:rsidRPr="0024697F" w:rsidRDefault="00FA6769" w:rsidP="0043004D">
            <w:pPr>
              <w:numPr>
                <w:ilvl w:val="0"/>
                <w:numId w:val="5"/>
              </w:numPr>
              <w:spacing w:before="40"/>
              <w:ind w:left="113" w:firstLine="0"/>
              <w:jc w:val="left"/>
              <w:rPr>
                <w:sz w:val="18"/>
                <w:szCs w:val="20"/>
                <w:lang w:val="pl-PL" w:bidi="ar-SA"/>
              </w:rPr>
            </w:pPr>
            <w:r w:rsidRPr="0024697F">
              <w:rPr>
                <w:sz w:val="18"/>
                <w:szCs w:val="20"/>
                <w:lang w:val="pl-PL" w:bidi="ar-SA"/>
              </w:rPr>
              <w:t>Uśpiony</w:t>
            </w:r>
          </w:p>
        </w:tc>
        <w:tc>
          <w:tcPr>
            <w:tcW w:w="2268" w:type="dxa"/>
            <w:shd w:val="clear" w:color="auto" w:fill="D9D9D9" w:themeFill="background1" w:themeFillShade="D9"/>
            <w:vAlign w:val="center"/>
          </w:tcPr>
          <w:p w14:paraId="47182806"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c>
          <w:tcPr>
            <w:tcW w:w="2268" w:type="dxa"/>
            <w:vAlign w:val="center"/>
          </w:tcPr>
          <w:p w14:paraId="04C4495F" w14:textId="77777777" w:rsidR="00FA6769" w:rsidRPr="0024697F" w:rsidRDefault="00FA6769" w:rsidP="0043004D">
            <w:pPr>
              <w:spacing w:before="40"/>
              <w:jc w:val="left"/>
              <w:rPr>
                <w:sz w:val="18"/>
                <w:szCs w:val="20"/>
                <w:lang w:val="pl-PL" w:bidi="ar-SA"/>
              </w:rPr>
            </w:pPr>
            <w:r w:rsidRPr="0024697F">
              <w:rPr>
                <w:sz w:val="18"/>
                <w:szCs w:val="20"/>
                <w:lang w:val="pl-PL" w:bidi="ar-SA"/>
              </w:rPr>
              <w:t>0</w:t>
            </w:r>
          </w:p>
        </w:tc>
        <w:tc>
          <w:tcPr>
            <w:tcW w:w="2268" w:type="dxa"/>
            <w:vAlign w:val="center"/>
          </w:tcPr>
          <w:p w14:paraId="793F7728" w14:textId="77777777" w:rsidR="00FA6769" w:rsidRPr="0024697F" w:rsidRDefault="00FA6769" w:rsidP="0043004D">
            <w:pPr>
              <w:spacing w:before="40"/>
              <w:jc w:val="left"/>
              <w:rPr>
                <w:sz w:val="18"/>
                <w:szCs w:val="20"/>
                <w:lang w:val="pl-PL" w:bidi="ar-SA"/>
              </w:rPr>
            </w:pPr>
            <w:r w:rsidRPr="0024697F">
              <w:rPr>
                <w:sz w:val="18"/>
                <w:szCs w:val="20"/>
                <w:lang w:val="pl-PL" w:bidi="ar-SA"/>
              </w:rPr>
              <w:t>0</w:t>
            </w:r>
          </w:p>
        </w:tc>
      </w:tr>
      <w:tr w:rsidR="00FA6769" w:rsidRPr="0024697F" w14:paraId="6D8180AB" w14:textId="77777777" w:rsidTr="0043004D">
        <w:trPr>
          <w:cantSplit/>
        </w:trPr>
        <w:tc>
          <w:tcPr>
            <w:tcW w:w="3095" w:type="dxa"/>
            <w:vAlign w:val="center"/>
          </w:tcPr>
          <w:p w14:paraId="19C32F6D" w14:textId="77777777" w:rsidR="00FA6769" w:rsidRPr="0024697F" w:rsidRDefault="00FA6769" w:rsidP="0043004D">
            <w:pPr>
              <w:numPr>
                <w:ilvl w:val="0"/>
                <w:numId w:val="5"/>
              </w:numPr>
              <w:spacing w:before="40"/>
              <w:ind w:left="113" w:firstLine="0"/>
              <w:jc w:val="left"/>
              <w:rPr>
                <w:sz w:val="18"/>
                <w:szCs w:val="20"/>
                <w:lang w:val="pl-PL" w:bidi="ar-SA"/>
              </w:rPr>
            </w:pPr>
            <w:r w:rsidRPr="0024697F">
              <w:rPr>
                <w:sz w:val="18"/>
                <w:szCs w:val="20"/>
                <w:lang w:val="pl-PL" w:bidi="ar-SA"/>
              </w:rPr>
              <w:t>Zależny od uznania</w:t>
            </w:r>
          </w:p>
        </w:tc>
        <w:tc>
          <w:tcPr>
            <w:tcW w:w="2268" w:type="dxa"/>
            <w:vAlign w:val="center"/>
          </w:tcPr>
          <w:p w14:paraId="6FFF224A" w14:textId="77777777" w:rsidR="00FA6769" w:rsidRPr="0024697F" w:rsidRDefault="00FA6769" w:rsidP="0043004D">
            <w:pPr>
              <w:spacing w:before="40"/>
              <w:jc w:val="left"/>
              <w:rPr>
                <w:sz w:val="18"/>
                <w:szCs w:val="20"/>
                <w:lang w:val="pl-PL" w:bidi="ar-SA"/>
              </w:rPr>
            </w:pPr>
            <w:r w:rsidRPr="0024697F">
              <w:rPr>
                <w:sz w:val="18"/>
                <w:szCs w:val="20"/>
                <w:lang w:val="pl-PL" w:bidi="ar-SA"/>
              </w:rPr>
              <w:t>0</w:t>
            </w:r>
          </w:p>
        </w:tc>
        <w:tc>
          <w:tcPr>
            <w:tcW w:w="2268" w:type="dxa"/>
            <w:shd w:val="clear" w:color="auto" w:fill="D9D9D9" w:themeFill="background1" w:themeFillShade="D9"/>
            <w:vAlign w:val="center"/>
          </w:tcPr>
          <w:p w14:paraId="29D36BD8"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c>
          <w:tcPr>
            <w:tcW w:w="2268" w:type="dxa"/>
            <w:vAlign w:val="center"/>
          </w:tcPr>
          <w:p w14:paraId="2EDCF3CB" w14:textId="77777777" w:rsidR="00FA6769" w:rsidRPr="0024697F" w:rsidRDefault="00FA6769" w:rsidP="0043004D">
            <w:pPr>
              <w:spacing w:before="40"/>
              <w:jc w:val="left"/>
              <w:rPr>
                <w:sz w:val="18"/>
                <w:szCs w:val="20"/>
                <w:lang w:val="pl-PL" w:bidi="ar-SA"/>
              </w:rPr>
            </w:pPr>
            <w:r w:rsidRPr="0024697F">
              <w:rPr>
                <w:sz w:val="18"/>
                <w:szCs w:val="20"/>
                <w:lang w:val="pl-PL" w:bidi="ar-SA"/>
              </w:rPr>
              <w:t>0</w:t>
            </w:r>
          </w:p>
        </w:tc>
      </w:tr>
      <w:tr w:rsidR="00FA6769" w:rsidRPr="0024697F" w14:paraId="114605F4" w14:textId="77777777" w:rsidTr="0043004D">
        <w:trPr>
          <w:cantSplit/>
        </w:trPr>
        <w:tc>
          <w:tcPr>
            <w:tcW w:w="3095" w:type="dxa"/>
            <w:vAlign w:val="center"/>
          </w:tcPr>
          <w:p w14:paraId="1C321CBB" w14:textId="77777777" w:rsidR="00FA6769" w:rsidRPr="0024697F" w:rsidRDefault="00FA6769" w:rsidP="0043004D">
            <w:pPr>
              <w:numPr>
                <w:ilvl w:val="0"/>
                <w:numId w:val="5"/>
              </w:numPr>
              <w:spacing w:before="40"/>
              <w:ind w:left="113" w:firstLine="0"/>
              <w:jc w:val="left"/>
              <w:rPr>
                <w:sz w:val="18"/>
                <w:szCs w:val="20"/>
                <w:lang w:val="pl-PL" w:bidi="ar-SA"/>
              </w:rPr>
            </w:pPr>
            <w:r w:rsidRPr="0024697F">
              <w:rPr>
                <w:sz w:val="18"/>
                <w:szCs w:val="20"/>
                <w:lang w:val="pl-PL" w:bidi="ar-SA"/>
              </w:rPr>
              <w:t>Wymagający</w:t>
            </w:r>
          </w:p>
        </w:tc>
        <w:tc>
          <w:tcPr>
            <w:tcW w:w="2268" w:type="dxa"/>
            <w:vAlign w:val="center"/>
          </w:tcPr>
          <w:p w14:paraId="4984E81B" w14:textId="77777777" w:rsidR="00FA6769" w:rsidRPr="0024697F" w:rsidRDefault="00FA6769" w:rsidP="0043004D">
            <w:pPr>
              <w:spacing w:before="40"/>
              <w:jc w:val="left"/>
              <w:rPr>
                <w:sz w:val="18"/>
                <w:szCs w:val="20"/>
                <w:lang w:val="pl-PL" w:bidi="ar-SA"/>
              </w:rPr>
            </w:pPr>
            <w:r w:rsidRPr="0024697F">
              <w:rPr>
                <w:sz w:val="18"/>
                <w:szCs w:val="20"/>
                <w:lang w:val="pl-PL" w:bidi="ar-SA"/>
              </w:rPr>
              <w:t>0</w:t>
            </w:r>
          </w:p>
        </w:tc>
        <w:tc>
          <w:tcPr>
            <w:tcW w:w="2268" w:type="dxa"/>
            <w:vAlign w:val="center"/>
          </w:tcPr>
          <w:p w14:paraId="0AC93A2A" w14:textId="77777777" w:rsidR="00FA6769" w:rsidRPr="0024697F" w:rsidRDefault="00FA6769" w:rsidP="0043004D">
            <w:pPr>
              <w:spacing w:before="40"/>
              <w:jc w:val="left"/>
              <w:rPr>
                <w:sz w:val="18"/>
                <w:szCs w:val="20"/>
                <w:lang w:val="pl-PL" w:bidi="ar-SA"/>
              </w:rPr>
            </w:pPr>
            <w:r w:rsidRPr="0024697F">
              <w:rPr>
                <w:sz w:val="18"/>
                <w:szCs w:val="20"/>
                <w:lang w:val="pl-PL" w:bidi="ar-SA"/>
              </w:rPr>
              <w:t>0</w:t>
            </w:r>
          </w:p>
        </w:tc>
        <w:tc>
          <w:tcPr>
            <w:tcW w:w="2268" w:type="dxa"/>
            <w:shd w:val="clear" w:color="auto" w:fill="D9D9D9" w:themeFill="background1" w:themeFillShade="D9"/>
            <w:vAlign w:val="center"/>
          </w:tcPr>
          <w:p w14:paraId="64C91561"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r>
      <w:tr w:rsidR="00FA6769" w:rsidRPr="0024697F" w14:paraId="31C0F42F" w14:textId="77777777" w:rsidTr="0043004D">
        <w:trPr>
          <w:cantSplit/>
        </w:trPr>
        <w:tc>
          <w:tcPr>
            <w:tcW w:w="3095" w:type="dxa"/>
            <w:vAlign w:val="center"/>
          </w:tcPr>
          <w:p w14:paraId="465F21B4" w14:textId="77777777" w:rsidR="00FA6769" w:rsidRPr="0024697F" w:rsidRDefault="00FA6769" w:rsidP="0043004D">
            <w:pPr>
              <w:numPr>
                <w:ilvl w:val="0"/>
                <w:numId w:val="5"/>
              </w:numPr>
              <w:spacing w:before="40"/>
              <w:ind w:left="113" w:firstLine="0"/>
              <w:jc w:val="left"/>
              <w:rPr>
                <w:sz w:val="18"/>
                <w:szCs w:val="20"/>
                <w:lang w:val="pl-PL" w:bidi="ar-SA"/>
              </w:rPr>
            </w:pPr>
            <w:r w:rsidRPr="0024697F">
              <w:rPr>
                <w:sz w:val="18"/>
                <w:szCs w:val="20"/>
                <w:lang w:val="pl-PL" w:bidi="ar-SA"/>
              </w:rPr>
              <w:t>Dominujący</w:t>
            </w:r>
          </w:p>
        </w:tc>
        <w:tc>
          <w:tcPr>
            <w:tcW w:w="2268" w:type="dxa"/>
            <w:shd w:val="clear" w:color="auto" w:fill="D9D9D9" w:themeFill="background1" w:themeFillShade="D9"/>
            <w:vAlign w:val="center"/>
          </w:tcPr>
          <w:p w14:paraId="4A9CDBD8"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c>
          <w:tcPr>
            <w:tcW w:w="2268" w:type="dxa"/>
            <w:shd w:val="clear" w:color="auto" w:fill="D9D9D9" w:themeFill="background1" w:themeFillShade="D9"/>
            <w:vAlign w:val="center"/>
          </w:tcPr>
          <w:p w14:paraId="7EAAC50E"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c>
          <w:tcPr>
            <w:tcW w:w="2268" w:type="dxa"/>
            <w:vAlign w:val="center"/>
          </w:tcPr>
          <w:p w14:paraId="7856B73F" w14:textId="77777777" w:rsidR="00FA6769" w:rsidRPr="0024697F" w:rsidRDefault="00FA6769" w:rsidP="0043004D">
            <w:pPr>
              <w:spacing w:before="40"/>
              <w:jc w:val="left"/>
              <w:rPr>
                <w:sz w:val="18"/>
                <w:szCs w:val="20"/>
                <w:lang w:val="pl-PL" w:bidi="ar-SA"/>
              </w:rPr>
            </w:pPr>
            <w:r w:rsidRPr="0024697F">
              <w:rPr>
                <w:sz w:val="18"/>
                <w:szCs w:val="20"/>
                <w:lang w:val="pl-PL" w:bidi="ar-SA"/>
              </w:rPr>
              <w:t>0</w:t>
            </w:r>
          </w:p>
        </w:tc>
      </w:tr>
      <w:tr w:rsidR="00FA6769" w:rsidRPr="0024697F" w14:paraId="7AC15B6E" w14:textId="77777777" w:rsidTr="0043004D">
        <w:trPr>
          <w:cantSplit/>
        </w:trPr>
        <w:tc>
          <w:tcPr>
            <w:tcW w:w="3095" w:type="dxa"/>
            <w:vAlign w:val="center"/>
          </w:tcPr>
          <w:p w14:paraId="52647222" w14:textId="77777777" w:rsidR="00FA6769" w:rsidRPr="0024697F" w:rsidRDefault="00FA6769" w:rsidP="0043004D">
            <w:pPr>
              <w:numPr>
                <w:ilvl w:val="0"/>
                <w:numId w:val="5"/>
              </w:numPr>
              <w:spacing w:before="40"/>
              <w:ind w:left="113" w:firstLine="0"/>
              <w:jc w:val="left"/>
              <w:rPr>
                <w:sz w:val="18"/>
                <w:szCs w:val="20"/>
                <w:lang w:val="pl-PL" w:bidi="ar-SA"/>
              </w:rPr>
            </w:pPr>
            <w:r w:rsidRPr="0024697F">
              <w:rPr>
                <w:sz w:val="18"/>
                <w:szCs w:val="20"/>
                <w:lang w:val="pl-PL" w:bidi="ar-SA"/>
              </w:rPr>
              <w:t>Zależny</w:t>
            </w:r>
          </w:p>
        </w:tc>
        <w:tc>
          <w:tcPr>
            <w:tcW w:w="2268" w:type="dxa"/>
            <w:vAlign w:val="center"/>
          </w:tcPr>
          <w:p w14:paraId="727B71FE" w14:textId="77777777" w:rsidR="00FA6769" w:rsidRPr="0024697F" w:rsidRDefault="00FA6769" w:rsidP="0043004D">
            <w:pPr>
              <w:spacing w:before="40"/>
              <w:jc w:val="left"/>
              <w:rPr>
                <w:sz w:val="18"/>
                <w:szCs w:val="20"/>
                <w:lang w:val="pl-PL" w:bidi="ar-SA"/>
              </w:rPr>
            </w:pPr>
            <w:r w:rsidRPr="0024697F">
              <w:rPr>
                <w:sz w:val="18"/>
                <w:szCs w:val="20"/>
                <w:lang w:val="pl-PL" w:bidi="ar-SA"/>
              </w:rPr>
              <w:t>0</w:t>
            </w:r>
          </w:p>
        </w:tc>
        <w:tc>
          <w:tcPr>
            <w:tcW w:w="2268" w:type="dxa"/>
            <w:shd w:val="clear" w:color="auto" w:fill="D9D9D9" w:themeFill="background1" w:themeFillShade="D9"/>
            <w:vAlign w:val="center"/>
          </w:tcPr>
          <w:p w14:paraId="04D10FD8"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c>
          <w:tcPr>
            <w:tcW w:w="2268" w:type="dxa"/>
            <w:shd w:val="clear" w:color="auto" w:fill="D9D9D9" w:themeFill="background1" w:themeFillShade="D9"/>
            <w:vAlign w:val="center"/>
          </w:tcPr>
          <w:p w14:paraId="63597A9A"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r>
      <w:tr w:rsidR="00FA6769" w:rsidRPr="0024697F" w14:paraId="2F6C5ED8" w14:textId="77777777" w:rsidTr="0043004D">
        <w:trPr>
          <w:cantSplit/>
        </w:trPr>
        <w:tc>
          <w:tcPr>
            <w:tcW w:w="3095" w:type="dxa"/>
            <w:vAlign w:val="center"/>
          </w:tcPr>
          <w:p w14:paraId="66DD83F8" w14:textId="77777777" w:rsidR="00FA6769" w:rsidRPr="0024697F" w:rsidRDefault="00FA6769" w:rsidP="0043004D">
            <w:pPr>
              <w:numPr>
                <w:ilvl w:val="0"/>
                <w:numId w:val="5"/>
              </w:numPr>
              <w:spacing w:before="40"/>
              <w:ind w:left="113" w:firstLine="0"/>
              <w:jc w:val="left"/>
              <w:rPr>
                <w:sz w:val="18"/>
                <w:szCs w:val="20"/>
                <w:lang w:val="pl-PL" w:bidi="ar-SA"/>
              </w:rPr>
            </w:pPr>
            <w:r w:rsidRPr="0024697F">
              <w:rPr>
                <w:sz w:val="18"/>
                <w:szCs w:val="20"/>
                <w:lang w:val="pl-PL" w:bidi="ar-SA"/>
              </w:rPr>
              <w:t>Niebezpieczny</w:t>
            </w:r>
          </w:p>
        </w:tc>
        <w:tc>
          <w:tcPr>
            <w:tcW w:w="2268" w:type="dxa"/>
            <w:shd w:val="clear" w:color="auto" w:fill="D9D9D9" w:themeFill="background1" w:themeFillShade="D9"/>
            <w:vAlign w:val="center"/>
          </w:tcPr>
          <w:p w14:paraId="5B1CA86B"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c>
          <w:tcPr>
            <w:tcW w:w="2268" w:type="dxa"/>
            <w:vAlign w:val="center"/>
          </w:tcPr>
          <w:p w14:paraId="7575FD37" w14:textId="77777777" w:rsidR="00FA6769" w:rsidRPr="0024697F" w:rsidRDefault="00FA6769" w:rsidP="0043004D">
            <w:pPr>
              <w:spacing w:before="40"/>
              <w:jc w:val="left"/>
              <w:rPr>
                <w:sz w:val="18"/>
                <w:szCs w:val="20"/>
                <w:lang w:val="pl-PL" w:bidi="ar-SA"/>
              </w:rPr>
            </w:pPr>
            <w:r w:rsidRPr="0024697F">
              <w:rPr>
                <w:sz w:val="18"/>
                <w:szCs w:val="20"/>
                <w:lang w:val="pl-PL" w:bidi="ar-SA"/>
              </w:rPr>
              <w:t>0</w:t>
            </w:r>
          </w:p>
        </w:tc>
        <w:tc>
          <w:tcPr>
            <w:tcW w:w="2268" w:type="dxa"/>
            <w:shd w:val="clear" w:color="auto" w:fill="D9D9D9" w:themeFill="background1" w:themeFillShade="D9"/>
            <w:vAlign w:val="center"/>
          </w:tcPr>
          <w:p w14:paraId="4A8019D8"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r>
      <w:tr w:rsidR="00FA6769" w:rsidRPr="0024697F" w14:paraId="03D71D25" w14:textId="77777777" w:rsidTr="0043004D">
        <w:trPr>
          <w:cantSplit/>
        </w:trPr>
        <w:tc>
          <w:tcPr>
            <w:tcW w:w="3095" w:type="dxa"/>
            <w:vAlign w:val="center"/>
          </w:tcPr>
          <w:p w14:paraId="6B7F431B" w14:textId="77777777" w:rsidR="00FA6769" w:rsidRPr="0024697F" w:rsidRDefault="00FA6769" w:rsidP="0043004D">
            <w:pPr>
              <w:numPr>
                <w:ilvl w:val="0"/>
                <w:numId w:val="5"/>
              </w:numPr>
              <w:spacing w:before="40"/>
              <w:ind w:left="113" w:firstLine="0"/>
              <w:jc w:val="left"/>
              <w:rPr>
                <w:sz w:val="18"/>
                <w:szCs w:val="20"/>
                <w:lang w:val="pl-PL" w:bidi="ar-SA"/>
              </w:rPr>
            </w:pPr>
            <w:r w:rsidRPr="0024697F">
              <w:rPr>
                <w:sz w:val="18"/>
                <w:szCs w:val="20"/>
                <w:lang w:val="pl-PL" w:bidi="ar-SA"/>
              </w:rPr>
              <w:t>Definitywny</w:t>
            </w:r>
          </w:p>
        </w:tc>
        <w:tc>
          <w:tcPr>
            <w:tcW w:w="2268" w:type="dxa"/>
            <w:shd w:val="clear" w:color="auto" w:fill="D9D9D9" w:themeFill="background1" w:themeFillShade="D9"/>
            <w:vAlign w:val="center"/>
          </w:tcPr>
          <w:p w14:paraId="0C3E5D52"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c>
          <w:tcPr>
            <w:tcW w:w="2268" w:type="dxa"/>
            <w:shd w:val="clear" w:color="auto" w:fill="D9D9D9" w:themeFill="background1" w:themeFillShade="D9"/>
            <w:vAlign w:val="center"/>
          </w:tcPr>
          <w:p w14:paraId="4F8EC5AA"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c>
          <w:tcPr>
            <w:tcW w:w="2268" w:type="dxa"/>
            <w:shd w:val="clear" w:color="auto" w:fill="D9D9D9" w:themeFill="background1" w:themeFillShade="D9"/>
            <w:vAlign w:val="center"/>
          </w:tcPr>
          <w:p w14:paraId="3341F169"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r>
    </w:tbl>
    <w:p w14:paraId="6E85B94E" w14:textId="77777777" w:rsidR="00FA6769" w:rsidRPr="00233788" w:rsidRDefault="00FA6769" w:rsidP="00FA6769">
      <w:pPr>
        <w:pStyle w:val="rdo"/>
      </w:pPr>
      <w:r w:rsidRPr="00233788">
        <w:t>Źródło: opracowanie własne na podstawie</w:t>
      </w:r>
      <w:r>
        <w:t xml:space="preserve"> </w:t>
      </w:r>
      <w:r>
        <w:fldChar w:fldCharType="begin" w:fldLock="1"/>
      </w:r>
      <w:r>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id":"ITEM-2","itemData":{"author":[{"dropping-particle":"","family":"Karwacka","given":"Marta","non-dropping-particle":"","parse-names":false,"suffix":""}],"id":"ITEM-2","issued":{"date-parts":[["2011"]]},"publisher-place":"Warszawa","title":"Interesariusze","type":"report"},"uris":["http://www.mendeley.com/documents/?uuid=d8f11ff6-8281-4015-927e-4dab2f35636d"]}],"mendeley":{"formattedCitation":"(Karwacka, 2011; Mitchell i in., 1997)","plainTextFormattedCitation":"(Karwacka, 2011; Mitchell i in., 1997)","previouslyFormattedCitation":"(Karwacka, 2011; Mitchell i in., 1997)"},"properties":{"noteIndex":0},"schema":"https://github.com/citation-style-language/schema/raw/master/csl-citation.json"}</w:instrText>
      </w:r>
      <w:r>
        <w:fldChar w:fldCharType="separate"/>
      </w:r>
      <w:r w:rsidRPr="009561C8">
        <w:rPr>
          <w:noProof/>
        </w:rPr>
        <w:t>(Karwacka, 2011; Mitchell i in., 1997)</w:t>
      </w:r>
      <w:r>
        <w:fldChar w:fldCharType="end"/>
      </w:r>
    </w:p>
    <w:p w14:paraId="1B22CD44" w14:textId="77777777" w:rsidR="00FA6769" w:rsidRDefault="00FA6769" w:rsidP="00FA6769"/>
    <w:p w14:paraId="21295AC9" w14:textId="77777777" w:rsidR="00FA6769" w:rsidRDefault="00FA6769" w:rsidP="00FA6769"/>
    <w:p w14:paraId="4A8C8385" w14:textId="77777777" w:rsidR="00FA6769" w:rsidRDefault="00FA6769" w:rsidP="00FA6769"/>
    <w:p w14:paraId="0B9E6F7E" w14:textId="77777777" w:rsidR="00FA6769" w:rsidRDefault="00FA6769" w:rsidP="00FA6769"/>
    <w:p w14:paraId="5827F702" w14:textId="77777777" w:rsidR="00FA6769" w:rsidRDefault="00FA6769" w:rsidP="00FA6769"/>
    <w:p w14:paraId="103BF773" w14:textId="77777777" w:rsidR="00FA6769" w:rsidRDefault="00FA6769" w:rsidP="00FA6769"/>
    <w:p w14:paraId="6790A395" w14:textId="77777777" w:rsidR="00FA6769" w:rsidRDefault="00FA6769" w:rsidP="00FA6769"/>
    <w:p w14:paraId="32E07CCC" w14:textId="77777777" w:rsidR="00FA6769" w:rsidRPr="0024697F" w:rsidRDefault="00FA6769" w:rsidP="00FA6769">
      <w:commentRangeStart w:id="281"/>
      <w:r w:rsidRPr="0024697F">
        <w:t xml:space="preserve">W rozważaniach na temat przedsiębiorstw w kontekście grup interesariuszy najczęściej wymienia się pracowników, właścicieli, społeczności, dostawców i klientów </w:t>
      </w:r>
      <w:r w:rsidRPr="0024697F">
        <w:fldChar w:fldCharType="begin" w:fldLock="1"/>
      </w:r>
      <w:r w:rsidRPr="0024697F">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Pr="0024697F">
        <w:fldChar w:fldCharType="separate"/>
      </w:r>
      <w:r w:rsidRPr="0024697F">
        <w:rPr>
          <w:noProof/>
        </w:rPr>
        <w:t>(Mitchell i in., 1997)</w:t>
      </w:r>
      <w:r w:rsidRPr="0024697F">
        <w:fldChar w:fldCharType="end"/>
      </w:r>
      <w:r w:rsidRPr="0024697F">
        <w:t>.</w:t>
      </w:r>
    </w:p>
    <w:p w14:paraId="692066A3" w14:textId="77777777" w:rsidR="00FA6769" w:rsidRPr="0024697F" w:rsidRDefault="00FA6769" w:rsidP="00FA6769">
      <w:r w:rsidRPr="0024697F">
        <w:t xml:space="preserve">Podobnie jak w większości działań gospodarczych można określić klientów zewnętrznych i wewnętrznych, tak również dla usług edukacyjnych da się wyróżnić interesariuszy zewnętrznych, takich jak m.in. władze centralne, władze regionalne, pracodawcy </w:t>
      </w:r>
      <w:r w:rsidRPr="0024697F">
        <w:fldChar w:fldCharType="begin" w:fldLock="1"/>
      </w:r>
      <w:r w:rsidRPr="0024697F">
        <w:instrText>ADDIN CSL_CITATION {"citationItems":[{"id":"ITEM-1","itemData":{"author":[{"dropping-particle":"","family":"Lewandowski","given":"Kajetan","non-dropping-particle":"","parse-names":false,"suffix":""},{"dropping-particle":"","family":"Zieliński","given":"Grzegorz","non-dropping-particle":"","parse-names":false,"suffix":""}],"container-title":"Zarządzanie i Finanse","id":"ITEM-1","issue":"3","issued":{"date-parts":[["2012"]]},"page":"42-54","title":"Determinanty percepcji jakości usług edukacyjnych w perspektywie grup interesariuszy","type":"article-journal","volume":"3"},"locator":"47-52","uris":["http://www.mendeley.com/documents/?uuid=b5e72e34-46b0-405f-b790-c6bf4cadd461"]}],"mendeley":{"formattedCitation":"(Lewandowski &amp; Zieliński, 2012, ss. 47–52)","plainTextFormattedCitation":"(Lewandowski &amp; Zieliński, 2012, ss. 47–52)","previouslyFormattedCitation":"(Lewandowski &amp; Zieliński, 2012, ss. 47–52)"},"properties":{"noteIndex":0},"schema":"https://github.com/citation-style-language/schema/raw/master/csl-citation.json"}</w:instrText>
      </w:r>
      <w:r w:rsidRPr="0024697F">
        <w:fldChar w:fldCharType="separate"/>
      </w:r>
      <w:r w:rsidRPr="0024697F">
        <w:rPr>
          <w:noProof/>
        </w:rPr>
        <w:t>(Lewandowski &amp; Zieliński, 2012, ss. 47–52)</w:t>
      </w:r>
      <w:r w:rsidRPr="0024697F">
        <w:fldChar w:fldCharType="end"/>
      </w:r>
      <w:r w:rsidRPr="0024697F">
        <w:t xml:space="preserve">, oraz interesariuszy wewnętrznych, do których </w:t>
      </w:r>
      <w:r>
        <w:t>zalicza się pracowników (naukowo-dydaktyczni, badawczy, techniczni, administracyjni oraz</w:t>
      </w:r>
      <w:r w:rsidRPr="006C06D7">
        <w:t xml:space="preserve"> </w:t>
      </w:r>
      <w:r>
        <w:t xml:space="preserve">władze wykonawcze), studentów (obecnych i przyszłych) oraz ich rodziny, absolwentów, organizacje wewnętrzne (np. studenckie, związki zawodowe, organizacje społeczne, emerytów i rencistów uczelni, a także stowarzyszenia i instytucje wsparcia (partnerzy, fundacje, spółki celowe) </w:t>
      </w:r>
      <w:r>
        <w:fldChar w:fldCharType="begin" w:fldLock="1"/>
      </w:r>
      <w:r>
        <w:instrText>ADDIN CSL_CITATION {"citationItems":[{"id":"ITEM-1","itemData":{"DOI":"10.2478/minib-2020-0002","abstract":"Celem artykułu jest przedstawienie roli i miejsca wizerunku oraz reputacji szkoły wyższej i instytucji badawczej w procesie budowania relacji wewnętrznych i zewnętrznych na rynku edukacyjnym. W artykule przedstawiono aktualne poglądy na temat zakresu tych pojęć, jak też wzajemnych relacji pomiędzy wizerunkiem a reputacją w podmiotach gospodarczych. Wskazano na fundamentalne znaczenie relacji uczelni wyższej z wewnętrznymi i zewnętrznymi interesariuszami w kształtowaniu zarówno wizerunku, jak i reputacji. W drugiej części artykułu przedstawiono zbiór determinant wizerunku i reputacji w przypadku uczelni wyższej. Ponadto podkreślono rolę i miejsce rektora uczelni w budowaniu wizerunku i reputacji macierzystej uczelni w świetle Ustawy 2.0.","author":[{"dropping-particle":"","family":"Gołata","given":"Krzysztof","non-dropping-particle":"","parse-names":false,"suffix":""},{"dropping-particle":"","family":"Sojkin","given":"Bogdan","non-dropping-particle":"","parse-names":false,"suffix":""}],"container-title":"Marketing Instytucji Naukowych i Badawczych","id":"ITEM-1","issue":"1","issued":{"date-parts":[["2020"]]},"page":"29-58","title":"Determinanty budowania wizerunku i reputacji wyższej uczelni wobec jej intersariuszy","type":"article-journal","volume":"35"},"locator":"38","uris":["http://www.mendeley.com/documents/?uuid=806ee7c2-caa8-4940-8056-b0a7c6f844cf"]}],"mendeley":{"formattedCitation":"(Gołata &amp; Sojkin, 2020, s. 38)","plainTextFormattedCitation":"(Gołata &amp; Sojkin, 2020, s. 38)","previouslyFormattedCitation":"(Gołata &amp; Sojkin, 2020, s. 38)"},"properties":{"noteIndex":0},"schema":"https://github.com/citation-style-language/schema/raw/master/csl-citation.json"}</w:instrText>
      </w:r>
      <w:r>
        <w:fldChar w:fldCharType="separate"/>
      </w:r>
      <w:r w:rsidRPr="006C06D7">
        <w:rPr>
          <w:noProof/>
        </w:rPr>
        <w:t>(Gołata &amp; Sojkin, 2020, s. 38)</w:t>
      </w:r>
      <w:r>
        <w:fldChar w:fldCharType="end"/>
      </w:r>
      <w:r w:rsidRPr="0024697F">
        <w:t xml:space="preserve">. Stąd też warto przytoczyć definicję jakości kształcenia jako „stopnia spełnienia wymagań dotyczących procesu kształcenia i jego efektów, formułowanych przez interesariuszy” </w:t>
      </w:r>
      <w:r w:rsidRPr="0024697F">
        <w:fldChar w:fldCharType="begin" w:fldLock="1"/>
      </w:r>
      <w:r>
        <w:instrText>ADDIN CSL_CITATION {"citationItems":[{"id":"ITEM-1","itemData":{"abstract":"Artykuł koncentruje się na zagadnieniach dotyczących jakości kształcenia w szkolnictwie wyższym. W pracy przybliżone są uwarunkowania zmian zachodzących na uczelniach w ostatnich dwudziestu latach, jak również wskazanie interesariuszy i czynników mających wpływ na jakość kształcenia. W artykule zawarto także propozycję mierników jakości kształcenia w podziale na 3 kategorie. (abstrakt oryginalny) The article focuses on issues concerning the quality assurance in higher education institutions (HEIs). There are described the changes in higher education in the last twenty years in Poland, as well as the role of the stakeholders and the factors affecting the quality of education. The article also contains a proposal of measures of quality of education, devoted down into 3 categories. (original abstract)","author":[{"dropping-particle":"","family":"Grudowski","given":"Piotr","non-dropping-particle":"","parse-names":false,"suffix":""},{"dropping-particle":"","family":"Lewandowski","given":"Kajetan","non-dropping-particle":"","parse-names":false,"suffix":""}],"container-title":"Zarządzanie i Finanse","id":"ITEM-1","issue":"nr 3, cz. 1","issued":{"date-parts":[["2012"]]},"page":"394-403","title":"Pojęcie jakości kształcenia i uwarunkowania jej kwantyfikacji w uczelniach wyższych","type":"article-journal","volume":"R. 10"},"locator":"397","uris":["http://www.mendeley.com/documents/?uuid=7c7d18d5-19d2-4b5e-894c-93572b5f07d2"]}],"mendeley":{"formattedCitation":"(Grudowski &amp; Lewandowski, 2012, s. 397)","plainTextFormattedCitation":"(Grudowski &amp; Lewandowski, 2012, s. 397)","previouslyFormattedCitation":"(Grudowski &amp; Lewandowski, 2012, s. 397)"},"properties":{"noteIndex":0},"schema":"https://github.com/citation-style-language/schema/raw/master/csl-citation.json"}</w:instrText>
      </w:r>
      <w:r w:rsidRPr="0024697F">
        <w:fldChar w:fldCharType="separate"/>
      </w:r>
      <w:r w:rsidRPr="0024697F">
        <w:rPr>
          <w:noProof/>
        </w:rPr>
        <w:t>(Grudowski &amp; Lewandowski, 2012, s. 397)</w:t>
      </w:r>
      <w:r w:rsidRPr="0024697F">
        <w:fldChar w:fldCharType="end"/>
      </w:r>
      <w:r w:rsidRPr="0024697F">
        <w:t xml:space="preserve">. W przypadku uczelni interesariusze wewnętrzni są szczególnie zainteresowani wysoką jakością usług świadczonych przez </w:t>
      </w:r>
      <w:r>
        <w:t>instytucje</w:t>
      </w:r>
      <w:r w:rsidRPr="0024697F">
        <w:t xml:space="preserve">. </w:t>
      </w:r>
      <w:r>
        <w:t>Na przykład z</w:t>
      </w:r>
      <w:r w:rsidRPr="0024697F">
        <w:t xml:space="preserve">azwyczaj wykładowcami są naukowcy, </w:t>
      </w:r>
      <w:r>
        <w:t xml:space="preserve">którzy </w:t>
      </w:r>
      <w:r w:rsidRPr="0024697F">
        <w:t>również korzystają</w:t>
      </w:r>
      <w:r>
        <w:t xml:space="preserve"> </w:t>
      </w:r>
      <w:r w:rsidRPr="0024697F">
        <w:t>z kompetencji osób</w:t>
      </w:r>
      <w:r>
        <w:t xml:space="preserve"> przez nich kształconych</w:t>
      </w:r>
      <w:r w:rsidRPr="0024697F">
        <w:t xml:space="preserve">. Z kolei zainteresowanie studentów </w:t>
      </w:r>
      <w:r>
        <w:t xml:space="preserve">wysoką </w:t>
      </w:r>
      <w:r w:rsidRPr="0024697F">
        <w:t>jakością usług wynika w głównej mierze bezpośrednio z</w:t>
      </w:r>
      <w:r>
        <w:t>e zwiększenia</w:t>
      </w:r>
      <w:r w:rsidRPr="0024697F">
        <w:t xml:space="preserve"> możliwości uzyskania kompetencji, pozwalających na zdobycie </w:t>
      </w:r>
      <w:r>
        <w:t>wartościowej</w:t>
      </w:r>
      <w:r w:rsidRPr="0024697F">
        <w:t xml:space="preserve"> pracy.</w:t>
      </w:r>
    </w:p>
    <w:p w14:paraId="1B0E74D3" w14:textId="77777777" w:rsidR="00FA6769" w:rsidRPr="00A07201" w:rsidRDefault="00FA6769" w:rsidP="00FA6769">
      <w:r w:rsidRPr="00A07201">
        <w:t xml:space="preserve">Natomiast w przypadku uczelni wyższych do interesariuszy mogą należeć studenci, absolwenci, rodzice lub opiekunowie studentów i absolwentów, pracownicy dydaktyczni i naukowi, pracownicy administracyjni, pracodawcy, a także przedstawiciele władz lokalnych i centralnych (por. </w:t>
      </w:r>
      <w:sdt>
        <w:sdtPr>
          <w:id w:val="1800720076"/>
          <w:citation/>
        </w:sdtPr>
        <w:sdtContent>
          <w:r w:rsidRPr="00A07201">
            <w:fldChar w:fldCharType="begin"/>
          </w:r>
          <w:r w:rsidRPr="00A07201">
            <w:instrText xml:space="preserve">CITATION Zie12 \m Mai11 \m Tea13 \l 1045 </w:instrText>
          </w:r>
          <w:r w:rsidRPr="00A07201">
            <w:fldChar w:fldCharType="separate"/>
          </w:r>
          <w:r>
            <w:rPr>
              <w:noProof/>
            </w:rPr>
            <w:t>(Zieliński i Lewandowski, 2012; Mainardes, Alves i Raposo, 2011; Teay, 2013)</w:t>
          </w:r>
          <w:r w:rsidRPr="00A07201">
            <w:fldChar w:fldCharType="end"/>
          </w:r>
        </w:sdtContent>
      </w:sdt>
      <w:r w:rsidRPr="00A07201">
        <w:t>.</w:t>
      </w:r>
      <w:commentRangeEnd w:id="281"/>
      <w:r w:rsidRPr="00A07201">
        <w:rPr>
          <w:rStyle w:val="Odwoaniedokomentarza"/>
          <w:rFonts w:ascii="Times New Roman" w:eastAsia="Times New Roman" w:hAnsi="Times New Roman"/>
          <w:szCs w:val="20"/>
          <w:lang w:eastAsia="pl-PL"/>
        </w:rPr>
        <w:commentReference w:id="281"/>
      </w:r>
    </w:p>
    <w:p w14:paraId="14A494ED" w14:textId="7A0FCADC" w:rsidR="00FA6769" w:rsidRPr="00A07201" w:rsidRDefault="00FA6769" w:rsidP="00FA6769">
      <w:pPr>
        <w:pStyle w:val="Tytutabeli"/>
      </w:pPr>
      <w:bookmarkStart w:id="282" w:name="_Ref134897865"/>
      <w:bookmarkStart w:id="283" w:name="_Ref134897858"/>
      <w:bookmarkStart w:id="284" w:name="_Toc138254694"/>
      <w:r w:rsidRPr="00A07201">
        <w:t xml:space="preserve">Tabela </w:t>
      </w:r>
      <w:fldSimple w:instr=" SEQ Tabela \* ARABIC ">
        <w:r w:rsidR="00AE1944">
          <w:rPr>
            <w:noProof/>
          </w:rPr>
          <w:t>39</w:t>
        </w:r>
      </w:fldSimple>
      <w:bookmarkEnd w:id="282"/>
      <w:r w:rsidRPr="00A07201">
        <w:t xml:space="preserve"> Przykładowe cechy interesariuszy uczelni wyższej</w:t>
      </w:r>
      <w:bookmarkEnd w:id="283"/>
      <w:bookmarkEnd w:id="284"/>
    </w:p>
    <w:tbl>
      <w:tblPr>
        <w:tblStyle w:val="Tabela-Siatka"/>
        <w:tblW w:w="9639" w:type="dxa"/>
        <w:tblLook w:val="04A0" w:firstRow="1" w:lastRow="0" w:firstColumn="1" w:lastColumn="0" w:noHBand="0" w:noVBand="1"/>
      </w:tblPr>
      <w:tblGrid>
        <w:gridCol w:w="4819"/>
        <w:gridCol w:w="4820"/>
      </w:tblGrid>
      <w:tr w:rsidR="00FA6769" w:rsidRPr="00A07201" w14:paraId="6E651594" w14:textId="77777777" w:rsidTr="0043004D">
        <w:trPr>
          <w:cantSplit/>
          <w:tblHeader/>
        </w:trPr>
        <w:tc>
          <w:tcPr>
            <w:tcW w:w="4819" w:type="dxa"/>
          </w:tcPr>
          <w:p w14:paraId="08F20C83" w14:textId="77777777" w:rsidR="00FA6769" w:rsidRPr="00A07201" w:rsidRDefault="00FA6769" w:rsidP="0043004D">
            <w:pPr>
              <w:spacing w:before="60"/>
              <w:ind w:left="57" w:firstLine="0"/>
              <w:rPr>
                <w:b/>
                <w:sz w:val="18"/>
                <w:szCs w:val="18"/>
                <w:lang w:val="pl-PL" w:bidi="ar-SA"/>
              </w:rPr>
            </w:pPr>
            <w:r w:rsidRPr="00A07201">
              <w:rPr>
                <w:b/>
                <w:sz w:val="18"/>
                <w:szCs w:val="18"/>
                <w:lang w:val="pl-PL" w:bidi="ar-SA"/>
              </w:rPr>
              <w:t>Nazwa grupy interesariuszy uczelni wyższej</w:t>
            </w:r>
          </w:p>
        </w:tc>
        <w:tc>
          <w:tcPr>
            <w:tcW w:w="4820" w:type="dxa"/>
          </w:tcPr>
          <w:p w14:paraId="48D6AAD9" w14:textId="77777777" w:rsidR="00FA6769" w:rsidRPr="00A07201" w:rsidRDefault="00FA6769" w:rsidP="0043004D">
            <w:pPr>
              <w:spacing w:before="60"/>
              <w:ind w:left="57" w:firstLine="0"/>
              <w:rPr>
                <w:b/>
                <w:sz w:val="18"/>
                <w:szCs w:val="18"/>
                <w:lang w:val="pl-PL" w:bidi="ar-SA"/>
              </w:rPr>
            </w:pPr>
            <w:r w:rsidRPr="00A07201">
              <w:rPr>
                <w:b/>
                <w:sz w:val="18"/>
                <w:szCs w:val="18"/>
                <w:lang w:val="pl-PL" w:bidi="ar-SA"/>
              </w:rPr>
              <w:t>Rodzaj interesariusza wg typologii Mitchell et al.</w:t>
            </w:r>
          </w:p>
        </w:tc>
      </w:tr>
      <w:tr w:rsidR="00FA6769" w:rsidRPr="00A07201" w14:paraId="1558A0B2" w14:textId="77777777" w:rsidTr="0043004D">
        <w:trPr>
          <w:cantSplit/>
        </w:trPr>
        <w:tc>
          <w:tcPr>
            <w:tcW w:w="4819" w:type="dxa"/>
          </w:tcPr>
          <w:p w14:paraId="36F9CB4C" w14:textId="77777777" w:rsidR="00FA6769" w:rsidRPr="00A07201" w:rsidRDefault="00FA6769" w:rsidP="0043004D">
            <w:pPr>
              <w:spacing w:before="60"/>
              <w:ind w:left="57" w:firstLine="0"/>
              <w:rPr>
                <w:sz w:val="18"/>
                <w:szCs w:val="18"/>
                <w:lang w:val="pl-PL" w:bidi="ar-SA"/>
              </w:rPr>
            </w:pPr>
            <w:r w:rsidRPr="00A07201">
              <w:rPr>
                <w:sz w:val="18"/>
                <w:szCs w:val="18"/>
                <w:lang w:val="pl-PL" w:bidi="ar-SA"/>
              </w:rPr>
              <w:t>Studenci</w:t>
            </w:r>
          </w:p>
        </w:tc>
        <w:tc>
          <w:tcPr>
            <w:tcW w:w="4820" w:type="dxa"/>
          </w:tcPr>
          <w:p w14:paraId="27F8F841" w14:textId="77777777" w:rsidR="00FA6769" w:rsidRPr="00A07201" w:rsidRDefault="00FA6769" w:rsidP="0043004D">
            <w:pPr>
              <w:spacing w:before="60"/>
              <w:ind w:left="57" w:firstLine="0"/>
              <w:jc w:val="left"/>
              <w:rPr>
                <w:sz w:val="18"/>
                <w:szCs w:val="18"/>
                <w:lang w:val="pl-PL" w:bidi="ar-SA"/>
              </w:rPr>
            </w:pPr>
            <w:r w:rsidRPr="00A07201">
              <w:rPr>
                <w:sz w:val="18"/>
                <w:szCs w:val="18"/>
                <w:lang w:val="pl-PL" w:bidi="ar-SA"/>
              </w:rPr>
              <w:t>Zależny (5.) lub Wymagający (3.)</w:t>
            </w:r>
          </w:p>
        </w:tc>
      </w:tr>
      <w:tr w:rsidR="00FA6769" w:rsidRPr="00A07201" w14:paraId="0CDD90ED" w14:textId="77777777" w:rsidTr="0043004D">
        <w:trPr>
          <w:cantSplit/>
        </w:trPr>
        <w:tc>
          <w:tcPr>
            <w:tcW w:w="4819" w:type="dxa"/>
          </w:tcPr>
          <w:p w14:paraId="0419804B" w14:textId="77777777" w:rsidR="00FA6769" w:rsidRPr="00A07201" w:rsidRDefault="00FA6769" w:rsidP="0043004D">
            <w:pPr>
              <w:spacing w:before="60"/>
              <w:ind w:left="57" w:firstLine="0"/>
              <w:rPr>
                <w:sz w:val="18"/>
                <w:szCs w:val="18"/>
                <w:lang w:val="pl-PL" w:bidi="ar-SA"/>
              </w:rPr>
            </w:pPr>
            <w:r w:rsidRPr="00A07201">
              <w:rPr>
                <w:sz w:val="18"/>
                <w:szCs w:val="18"/>
                <w:lang w:val="pl-PL" w:bidi="ar-SA"/>
              </w:rPr>
              <w:t>Absolwenci</w:t>
            </w:r>
          </w:p>
        </w:tc>
        <w:tc>
          <w:tcPr>
            <w:tcW w:w="4820" w:type="dxa"/>
          </w:tcPr>
          <w:p w14:paraId="615B767D" w14:textId="77777777" w:rsidR="00FA6769" w:rsidRPr="00A07201" w:rsidRDefault="00FA6769" w:rsidP="0043004D">
            <w:pPr>
              <w:spacing w:before="60"/>
              <w:ind w:left="57" w:firstLine="0"/>
              <w:jc w:val="left"/>
              <w:rPr>
                <w:sz w:val="18"/>
                <w:szCs w:val="18"/>
                <w:lang w:val="pl-PL" w:bidi="ar-SA"/>
              </w:rPr>
            </w:pPr>
            <w:r w:rsidRPr="00A07201">
              <w:rPr>
                <w:sz w:val="18"/>
                <w:szCs w:val="18"/>
                <w:lang w:val="pl-PL" w:bidi="ar-SA"/>
              </w:rPr>
              <w:t>Zależny od uznania (2.) lub Uśpiony (1.)</w:t>
            </w:r>
          </w:p>
        </w:tc>
      </w:tr>
      <w:tr w:rsidR="00FA6769" w:rsidRPr="00A07201" w14:paraId="30568C26" w14:textId="77777777" w:rsidTr="0043004D">
        <w:trPr>
          <w:cantSplit/>
        </w:trPr>
        <w:tc>
          <w:tcPr>
            <w:tcW w:w="4819" w:type="dxa"/>
          </w:tcPr>
          <w:p w14:paraId="2B0D7CB6" w14:textId="77777777" w:rsidR="00FA6769" w:rsidRPr="00A07201" w:rsidRDefault="00FA6769" w:rsidP="0043004D">
            <w:pPr>
              <w:spacing w:before="60"/>
              <w:ind w:left="57" w:firstLine="0"/>
              <w:rPr>
                <w:sz w:val="18"/>
                <w:szCs w:val="18"/>
                <w:lang w:val="pl-PL" w:bidi="ar-SA"/>
              </w:rPr>
            </w:pPr>
            <w:r w:rsidRPr="00A07201">
              <w:rPr>
                <w:sz w:val="18"/>
                <w:szCs w:val="18"/>
                <w:lang w:val="pl-PL" w:bidi="ar-SA"/>
              </w:rPr>
              <w:t>Rodzice / opiekunowie</w:t>
            </w:r>
          </w:p>
        </w:tc>
        <w:tc>
          <w:tcPr>
            <w:tcW w:w="4820" w:type="dxa"/>
          </w:tcPr>
          <w:p w14:paraId="3F7616D4" w14:textId="77777777" w:rsidR="00FA6769" w:rsidRPr="00A07201" w:rsidRDefault="00FA6769" w:rsidP="0043004D">
            <w:pPr>
              <w:spacing w:before="60"/>
              <w:ind w:left="57" w:firstLine="0"/>
              <w:jc w:val="left"/>
              <w:rPr>
                <w:sz w:val="18"/>
                <w:szCs w:val="18"/>
                <w:lang w:val="pl-PL" w:bidi="ar-SA"/>
              </w:rPr>
            </w:pPr>
            <w:r w:rsidRPr="00A07201">
              <w:rPr>
                <w:sz w:val="18"/>
                <w:szCs w:val="18"/>
                <w:lang w:val="pl-PL" w:bidi="ar-SA"/>
              </w:rPr>
              <w:t>Zależny od uznania (2.) lub Zależny (5.)</w:t>
            </w:r>
          </w:p>
        </w:tc>
      </w:tr>
      <w:tr w:rsidR="00FA6769" w:rsidRPr="00A07201" w14:paraId="1F7086AA" w14:textId="77777777" w:rsidTr="0043004D">
        <w:trPr>
          <w:cantSplit/>
        </w:trPr>
        <w:tc>
          <w:tcPr>
            <w:tcW w:w="4819" w:type="dxa"/>
          </w:tcPr>
          <w:p w14:paraId="034B4C13" w14:textId="77777777" w:rsidR="00FA6769" w:rsidRPr="00A07201" w:rsidRDefault="00FA6769" w:rsidP="0043004D">
            <w:pPr>
              <w:spacing w:before="60"/>
              <w:ind w:left="57" w:firstLine="0"/>
              <w:rPr>
                <w:sz w:val="18"/>
                <w:szCs w:val="18"/>
                <w:lang w:val="pl-PL" w:bidi="ar-SA"/>
              </w:rPr>
            </w:pPr>
            <w:r w:rsidRPr="00A07201">
              <w:rPr>
                <w:sz w:val="18"/>
                <w:szCs w:val="18"/>
                <w:lang w:val="pl-PL" w:bidi="ar-SA"/>
              </w:rPr>
              <w:t>Pracownicy dydaktyczni i naukowi</w:t>
            </w:r>
          </w:p>
        </w:tc>
        <w:tc>
          <w:tcPr>
            <w:tcW w:w="4820" w:type="dxa"/>
          </w:tcPr>
          <w:p w14:paraId="7AB22634" w14:textId="77777777" w:rsidR="00FA6769" w:rsidRPr="00A07201" w:rsidRDefault="00FA6769" w:rsidP="0043004D">
            <w:pPr>
              <w:spacing w:before="60"/>
              <w:ind w:left="57" w:firstLine="0"/>
              <w:jc w:val="left"/>
              <w:rPr>
                <w:sz w:val="18"/>
                <w:szCs w:val="18"/>
                <w:lang w:val="pl-PL" w:bidi="ar-SA"/>
              </w:rPr>
            </w:pPr>
            <w:r w:rsidRPr="00A07201">
              <w:rPr>
                <w:sz w:val="18"/>
                <w:szCs w:val="18"/>
                <w:lang w:val="pl-PL" w:bidi="ar-SA"/>
              </w:rPr>
              <w:t>Zależny (5.) lub Definitywny (7.)</w:t>
            </w:r>
          </w:p>
        </w:tc>
      </w:tr>
      <w:tr w:rsidR="00FA6769" w:rsidRPr="00A07201" w14:paraId="4CDEE39F" w14:textId="77777777" w:rsidTr="0043004D">
        <w:trPr>
          <w:cantSplit/>
        </w:trPr>
        <w:tc>
          <w:tcPr>
            <w:tcW w:w="4819" w:type="dxa"/>
          </w:tcPr>
          <w:p w14:paraId="3AEAF635" w14:textId="77777777" w:rsidR="00FA6769" w:rsidRPr="00A07201" w:rsidRDefault="00FA6769" w:rsidP="0043004D">
            <w:pPr>
              <w:spacing w:before="60"/>
              <w:ind w:left="57" w:firstLine="0"/>
              <w:rPr>
                <w:sz w:val="18"/>
                <w:szCs w:val="18"/>
                <w:lang w:val="pl-PL" w:bidi="ar-SA"/>
              </w:rPr>
            </w:pPr>
            <w:r w:rsidRPr="00A07201">
              <w:rPr>
                <w:sz w:val="18"/>
                <w:szCs w:val="18"/>
                <w:lang w:val="pl-PL" w:bidi="ar-SA"/>
              </w:rPr>
              <w:t>Pracownicy administracyjni</w:t>
            </w:r>
          </w:p>
        </w:tc>
        <w:tc>
          <w:tcPr>
            <w:tcW w:w="4820" w:type="dxa"/>
          </w:tcPr>
          <w:p w14:paraId="62F42FE9" w14:textId="77777777" w:rsidR="00FA6769" w:rsidRPr="00A07201" w:rsidRDefault="00FA6769" w:rsidP="0043004D">
            <w:pPr>
              <w:spacing w:before="60"/>
              <w:ind w:left="57" w:firstLine="0"/>
              <w:jc w:val="left"/>
              <w:rPr>
                <w:sz w:val="18"/>
                <w:szCs w:val="18"/>
                <w:lang w:val="pl-PL" w:bidi="ar-SA"/>
              </w:rPr>
            </w:pPr>
            <w:r w:rsidRPr="00A07201">
              <w:rPr>
                <w:sz w:val="18"/>
                <w:szCs w:val="18"/>
                <w:lang w:val="pl-PL" w:bidi="ar-SA"/>
              </w:rPr>
              <w:t>Zależny (5.) lub Definitywny (7.)</w:t>
            </w:r>
          </w:p>
        </w:tc>
      </w:tr>
      <w:tr w:rsidR="00FA6769" w:rsidRPr="00A07201" w14:paraId="705F11DE" w14:textId="77777777" w:rsidTr="0043004D">
        <w:trPr>
          <w:cantSplit/>
        </w:trPr>
        <w:tc>
          <w:tcPr>
            <w:tcW w:w="4819" w:type="dxa"/>
          </w:tcPr>
          <w:p w14:paraId="1DCF2CC5" w14:textId="77777777" w:rsidR="00FA6769" w:rsidRPr="00A07201" w:rsidRDefault="00FA6769" w:rsidP="0043004D">
            <w:pPr>
              <w:spacing w:before="60"/>
              <w:ind w:left="57" w:firstLine="0"/>
              <w:rPr>
                <w:sz w:val="18"/>
                <w:szCs w:val="18"/>
                <w:lang w:val="pl-PL" w:bidi="ar-SA"/>
              </w:rPr>
            </w:pPr>
            <w:r w:rsidRPr="00A07201">
              <w:rPr>
                <w:sz w:val="18"/>
                <w:szCs w:val="18"/>
                <w:lang w:val="pl-PL" w:bidi="ar-SA"/>
              </w:rPr>
              <w:t>Pracodawcy</w:t>
            </w:r>
          </w:p>
        </w:tc>
        <w:tc>
          <w:tcPr>
            <w:tcW w:w="4820" w:type="dxa"/>
          </w:tcPr>
          <w:p w14:paraId="2FF54B86" w14:textId="77777777" w:rsidR="00FA6769" w:rsidRPr="00A07201" w:rsidRDefault="00FA6769" w:rsidP="0043004D">
            <w:pPr>
              <w:spacing w:before="60"/>
              <w:ind w:left="57" w:firstLine="0"/>
              <w:jc w:val="left"/>
              <w:rPr>
                <w:sz w:val="18"/>
                <w:szCs w:val="18"/>
                <w:lang w:val="pl-PL" w:bidi="ar-SA"/>
              </w:rPr>
            </w:pPr>
            <w:r w:rsidRPr="00A07201">
              <w:rPr>
                <w:sz w:val="18"/>
                <w:szCs w:val="18"/>
                <w:lang w:val="pl-PL" w:bidi="ar-SA"/>
              </w:rPr>
              <w:t xml:space="preserve">Zależny od uznania (2.), Uśpiony (1.) </w:t>
            </w:r>
            <w:r w:rsidRPr="00A07201">
              <w:rPr>
                <w:sz w:val="18"/>
                <w:szCs w:val="18"/>
                <w:lang w:val="pl-PL" w:bidi="ar-SA"/>
              </w:rPr>
              <w:br/>
              <w:t>lub Dominujący (4.)</w:t>
            </w:r>
          </w:p>
        </w:tc>
      </w:tr>
      <w:tr w:rsidR="00FA6769" w:rsidRPr="00A07201" w14:paraId="633B4C3F" w14:textId="77777777" w:rsidTr="0043004D">
        <w:trPr>
          <w:cantSplit/>
        </w:trPr>
        <w:tc>
          <w:tcPr>
            <w:tcW w:w="4819" w:type="dxa"/>
          </w:tcPr>
          <w:p w14:paraId="0A3D68B7" w14:textId="77777777" w:rsidR="00FA6769" w:rsidRPr="00A07201" w:rsidRDefault="00FA6769" w:rsidP="0043004D">
            <w:pPr>
              <w:spacing w:before="60"/>
              <w:ind w:left="57" w:firstLine="0"/>
              <w:rPr>
                <w:sz w:val="18"/>
                <w:szCs w:val="18"/>
                <w:lang w:val="pl-PL" w:bidi="ar-SA"/>
              </w:rPr>
            </w:pPr>
            <w:r w:rsidRPr="00A07201">
              <w:rPr>
                <w:sz w:val="18"/>
                <w:szCs w:val="18"/>
                <w:lang w:val="pl-PL" w:bidi="ar-SA"/>
              </w:rPr>
              <w:t>Przedstawiciele władz lokalnych i centralnych</w:t>
            </w:r>
          </w:p>
        </w:tc>
        <w:tc>
          <w:tcPr>
            <w:tcW w:w="4820" w:type="dxa"/>
          </w:tcPr>
          <w:p w14:paraId="70E6D9B8" w14:textId="77777777" w:rsidR="00FA6769" w:rsidRPr="00A07201" w:rsidRDefault="00FA6769" w:rsidP="0043004D">
            <w:pPr>
              <w:spacing w:before="60"/>
              <w:ind w:left="57" w:firstLine="0"/>
              <w:jc w:val="left"/>
              <w:rPr>
                <w:sz w:val="18"/>
                <w:szCs w:val="18"/>
                <w:lang w:val="pl-PL" w:bidi="ar-SA"/>
              </w:rPr>
            </w:pPr>
            <w:r w:rsidRPr="00A07201">
              <w:rPr>
                <w:sz w:val="18"/>
                <w:szCs w:val="18"/>
                <w:lang w:val="pl-PL" w:bidi="ar-SA"/>
              </w:rPr>
              <w:t xml:space="preserve">Dominujący (4.) lub Niebezpieczny (6.) </w:t>
            </w:r>
            <w:r w:rsidRPr="00A07201">
              <w:rPr>
                <w:sz w:val="18"/>
                <w:szCs w:val="18"/>
                <w:lang w:val="pl-PL" w:bidi="ar-SA"/>
              </w:rPr>
              <w:br/>
              <w:t>lub Definitywny (7.)</w:t>
            </w:r>
          </w:p>
        </w:tc>
      </w:tr>
    </w:tbl>
    <w:p w14:paraId="74E8F602" w14:textId="77777777" w:rsidR="00FA6769" w:rsidRPr="00016195" w:rsidRDefault="00FA6769" w:rsidP="00FA6769">
      <w:pPr>
        <w:pStyle w:val="rdo"/>
      </w:pPr>
      <w:r w:rsidRPr="00016195">
        <w:lastRenderedPageBreak/>
        <w:t xml:space="preserve">Źródło: opracowanie własne na podstawie </w:t>
      </w:r>
      <w:r w:rsidRPr="00016195">
        <w:fldChar w:fldCharType="begin" w:fldLock="1"/>
      </w:r>
      <w:r w:rsidRPr="00016195">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Counts","type":"article-journal","volume":"22"},"uris":["http://www.mendeley.com/documents/?uuid=bd838bb2-76e8-41ca-94ba-a744bd3f1f54"]},{"id":"ITEM-2","itemData":{"DOI":"10.1108/00251741211279648","ISSN":"0025-1747","abstract":"Purpose - This paper aims to develop a new model of stakeholder\nclassification and a model for explaining the relationship between the\norganization and its respective stakeholders.\nDesign/methodology/approach - The new proposed model is based on an\nempirical study that comprises an exploratory study based on 15\ninterviews and a confirmatory study based on 684 questionnaires answered\nby staff of 11 public universities. The main variable deployed is the\nstakeholder's respective level of influence from the organization's\nmanagement perspective, that is, their level of legitimacy, power and\nurgency.\nFindings - The new model proposes six stakeholder types (regulator,\ncontroller, partner, passive, dependent and non-stakeholder). To explain\nthe relationship between the stakeholder and the organization, the\ntraditional needs-satisfaction vision was expanded. The variables of\nrelevance, mutual influence and participation were found to be important\nin explaining the organization and stakeholder relationship. This study\ncontributes both in simplifying stakeholder classification and in\nexplaining the relationships between parties.\nResearch limitations/implications - The study proposes a new model for\nstakeholder classification based on empirical research carried out with\npublic organizations, therefore it is advisable to test this new\nclassification scheme with other types of organizations.\nOriginality/value - This research proposes a stakeholder classification\nscheme previously unpublished in the literature, which helps\norganizations managing the relationships with their stakeholders.","author":[{"dropping-particle":"","family":"Mainardes","given":"Emerson Wagner","non-dropping-particle":"","parse-names":false,"suffix":""},{"dropping-particle":"","family":"Alves","given":"Helena","non-dropping-particle":"","parse-names":false,"suffix":""},{"dropping-particle":"","family":"Raposo","given":"Mario","non-dropping-particle":"","parse-names":false,"suffix":""}],"container-title":"MANAGEMENT DECISION","id":"ITEM-2","issue":"10","issued":{"date-parts":[["2012"]]},"page":"1861-1879","title":"A model for stakeholder classification and stakeholder relationships","type":"article-journal","volume":"50"},"uris":["http://www.mendeley.com/documents/?uuid=21b67eab-7383-459a-9370-587fd4be411a"]},{"id":"ITEM-3","itemData":{"author":[{"dropping-particle":"","family":"Lewandowski","given":"Kajetan","non-dropping-particle":"","parse-names":false,"suffix":""},{"dropping-particle":"","family":"Zieliński","given":"Grzegorz","non-dropping-particle":"","parse-names":false,"suffix":""}],"container-title":"Zarządzanie i Finanse","id":"ITEM-3","issue":"3","issued":{"date-parts":[["2012"]]},"page":"42-54","title":"Determinanty percepcji jakości usług edukacyjnych w perspektywie grup interesariuszy","type":"article-journal","volume":"3"},"uris":["http://www.mendeley.com/documents/?uuid=b5e72e34-46b0-405f-b790-c6bf4cadd461"]}],"mendeley":{"formattedCitation":"(Lewandowski &amp; Zieliński, 2012; Mainardes i in., 2012; Mitchell i in., 1997)","plainTextFormattedCitation":"(Lewandowski &amp; Zieliński, 2012; Mainardes i in., 2012; Mitchell i in., 1997)","previouslyFormattedCitation":"(Lewandowski &amp; Zieliński, 2012; Mainardes i in., 2012; Mitchell i in., 1997)"},"properties":{"noteIndex":0},"schema":"https://github.com/citation-style-language/schema/raw/master/csl-citation.json"}</w:instrText>
      </w:r>
      <w:r w:rsidRPr="00016195">
        <w:fldChar w:fldCharType="separate"/>
      </w:r>
      <w:r w:rsidRPr="00016195">
        <w:rPr>
          <w:noProof/>
        </w:rPr>
        <w:t>(Lewandowski &amp; Zieliński, 2012; Mainardes i in., 2012; Mitchell i in., 1997)</w:t>
      </w:r>
      <w:r w:rsidRPr="00016195">
        <w:fldChar w:fldCharType="end"/>
      </w:r>
    </w:p>
    <w:p w14:paraId="2832A4DD" w14:textId="77777777" w:rsidR="00FA6769" w:rsidRPr="00170260" w:rsidRDefault="00FA6769" w:rsidP="00FA6769">
      <w:r w:rsidRPr="00170260">
        <w:t>Określenie rodzaju do jakiego należą poszczególne grupy interesariuszy jest dość trudnym zadaniem ponieważ w zależności od sytuacji, potrzeb i możliwości każda z grup interesariuszy może przejawiać cechy więcej niż jednego typu. Stąd też w tabeli po</w:t>
      </w:r>
      <w:r>
        <w:fldChar w:fldCharType="begin"/>
      </w:r>
      <w:r>
        <w:instrText xml:space="preserve"> REF _Ref134897858 \p \h </w:instrText>
      </w:r>
      <w:r>
        <w:fldChar w:fldCharType="separate"/>
      </w:r>
      <w:r>
        <w:t>wyżej</w:t>
      </w:r>
      <w:r>
        <w:fldChar w:fldCharType="end"/>
      </w:r>
      <w:r w:rsidRPr="00170260">
        <w:t xml:space="preserve"> (</w:t>
      </w:r>
      <w:r>
        <w:fldChar w:fldCharType="begin"/>
      </w:r>
      <w:r>
        <w:instrText xml:space="preserve"> REF _Ref134897865 \h </w:instrText>
      </w:r>
      <w:r>
        <w:fldChar w:fldCharType="separate"/>
      </w:r>
      <w:r w:rsidRPr="00A07201">
        <w:t xml:space="preserve">Tabela </w:t>
      </w:r>
      <w:r>
        <w:rPr>
          <w:noProof/>
        </w:rPr>
        <w:t>30</w:t>
      </w:r>
      <w:r>
        <w:fldChar w:fldCharType="end"/>
      </w:r>
      <w:r w:rsidRPr="00170260">
        <w:t>) przedstawiono kilka możliwych typów dla każdej z grup interesariuszy.</w:t>
      </w:r>
    </w:p>
    <w:p w14:paraId="39EB68C2" w14:textId="77777777" w:rsidR="00FA6769" w:rsidRPr="00170260" w:rsidRDefault="00FA6769" w:rsidP="00FA6769">
      <w:r w:rsidRPr="00170260">
        <w:t xml:space="preserve">Wpływ każdej z grup interesariuszy na uczelnię wyższą jest nieco inny. Jednak charakterystycznym jest to, że ta sama osoba może jednocześnie należeć do różnych grup, co również może wpływać zmianę postrzegania jakości i satysfakcji z usług instytucji. </w:t>
      </w:r>
    </w:p>
    <w:p w14:paraId="171EB657" w14:textId="77777777" w:rsidR="00FA6769" w:rsidRPr="00170260" w:rsidRDefault="00FA6769" w:rsidP="00FA6769">
      <w:r w:rsidRPr="00170260">
        <w:t xml:space="preserve">Studenci są grupą interesariuszy, która na co dzień bierze udział w działalności uczelni. Do tej grupy można zaliczyć zarówno studentów pierwszego i drugiego stopnia jaki i studentów studiów doktoranckich oraz studiów podyplomowych organizowanych przez uczelnię. Czasem gdy uczelnia jest porównywana do przedsiębiorstwa produkcyjnego student jest porównywany do materiału dostarczanego na początku procesu produkcyjnego </w:t>
      </w:r>
      <w:r w:rsidRPr="00170260">
        <w:fldChar w:fldCharType="begin" w:fldLock="1"/>
      </w:r>
      <w:r>
        <w:instrText>ADDIN CSL_CITATION {"citationItems":[{"id":"ITEM-1","itemData":{"abstract":"W artykule przedstawiono pokrótce historię „Procesu Bolońskiego”, od Sorbony (rok 1998) poprzez Bolonię (1999 rok, podpisanie Deklaracji W artykule przedstawiono pokrótce historię „Procesu Bolońskiego”, od Sorbony (rok 1998) poprzez Bolonię (1999 rok, podpisanie Deklaracji Bolońskiej) do Bergen (rok 2005) oraz podstawowe wyznaczniki tego Sorbony (rok 1998) poprzez Bolonię (1999 rok, podpisanie Deklaracji Bolońskiej) do Bergen (rok 2005) oraz podstawowe wyznaczniki tego procesu, tak jak były one definiowane od jego początków i jak są Bolońskiej) do Bergen (rok 2005) oraz podstawowe wyznaczniki tego procesu, tak jak były one definiowane od jego początków i jak są pojmowane obecnie. Następnie szerzej przedyskutowano trzy procesu, tak jak były one definiowane od jego początków i jak są pojmowane obecnie. Następnie szerzej przedyskutowano trzy najbardziej aktualne i najważniejsze z nich : zapewnienie wysokiej pojmowane obecnie. Następnie szerzej przedyskutowano trzy najbardziej aktualne i najważniejsze z nich : zapewnienie wysokiej jakości kształcenia (w tym – aktualnie tworzoną ramową strukturę najbardziej aktualne i najważniejsze z nich : zapewnienie wysokiej jakości kształcenia (w tym – aktualnie tworzoną ramową strukturę kwalifikacji Europejskiego Obszaru Szkolnictwa Wyższego i jej jakości kształcenia (w tym – aktualnie tworzoną ramową strukturę kwalifikacji Europejskiego Obszaru Szkolnictwa Wyższego i jej odpowiedniki krajowe); wdrożenie „bolońskiego” trójstopniowego system kwalifikacji Europejskiego Obszaru Szkolnictwa Wyższego i jej odpowiedniki krajowe); wdrożenie „bolońskiego” trójstopniowego system edukacji na poziomie wyższym; oraz zapewnienie powszechnej odpowiedniki krajowe); wdrożenie „bolońskiego” trójstopniowego system edukacji na poziomie wyższym; oraz zapewnienie powszechnej rozpoznawalności i uznawalności stopni naukowych i tytułów edukacji na poziomie wyższym; oraz zapewnienie powszechnej rozpoznawalności i uznawalności stopni naukowych i tytułów zawodowych, wspomagające mobilność studentów i absolwentów rozpoznawalności i uznawalności stopni naukowych i tytułów zawodowych, wspomagające mobilność studentów i absolwentów uczelni, a oparte o system tak zwanych punktów ECTS. W dalszym zawodowych, wspomagające mobilność studentów i absolwentów uczelni, a oparte o system tak zwanych punktów ECTS. W dalszym ciągu tekstu omówiono możliwe, najbardziej prawdopodobne, uczelni, a oparte o system tak zwanych punktów ECTS. W dalszym ciągu tekstu omówi…","author":[{"dropping-particle":"","family":"Pawlikowski","given":"Janusz M","non-dropping-particle":"","parse-names":false,"suffix":""}],"container-title":"Zespół Promotorów Bolońskich","id":"ITEM-1","issued":{"date-parts":[["2010"]]},"title":"Polskie uczelnie wobec wyzwań procesu Bolońskiego","type":"article-journal"},"locator":"14","uris":["http://www.mendeley.com/documents/?uuid=0a20a4ce-a557-4aa6-aba6-005b8b7baef0"]}],"mendeley":{"formattedCitation":"(Pawlikowski, 2010, s. 14)","plainTextFormattedCitation":"(Pawlikowski, 2010, s. 14)","previouslyFormattedCitation":"(Pawlikowski, 2010, s. 14)"},"properties":{"noteIndex":0},"schema":"https://github.com/citation-style-language/schema/raw/master/csl-citation.json"}</w:instrText>
      </w:r>
      <w:r w:rsidRPr="00170260">
        <w:fldChar w:fldCharType="separate"/>
      </w:r>
      <w:r w:rsidRPr="00170260">
        <w:rPr>
          <w:noProof/>
        </w:rPr>
        <w:t>(Pawlikowski, 2010, s. 14)</w:t>
      </w:r>
      <w:r w:rsidRPr="00170260">
        <w:fldChar w:fldCharType="end"/>
      </w:r>
      <w:r w:rsidRPr="00170260">
        <w:t>. Takie podejście podkreśla aspekt związany z faktem, iż efekt procesu kształcenia mierzony w wartościach bezwzględnych może być zróżnicowany tylko ze względu na różnice w zdolnościach i przygotowaniu kandydatów na studia. Jednak to nie jedyny czynnik wpływający wynik procesów usługowych uczelni wyższej. Ważnym czynnikiem, między innymi, jest również odpowiednie motywowanie studentów do zdobywania wiedzy i umiejętności. Wpływ na odpowiednią motywację do nauki mogą mieć zarówno działania podejmowane przez wykładowców, jak i cała sfera organizacji procesu nauczania od warunków technicznych począwszy, a na obsłudze spraw administracyjnych skończywszy. Po ukończeniu studiów wcześniejsi interesariusze z grupy studentów stają się interesariuszami z grupy absolwentów. Sama zmiana roli po pewnym czasie może wpłynąć na dużą zmianę oczekiwań od usługi edukacyjnej oraz wiążącą się z tym zmianę percepcji jakości i poziomu satysfakcji z usług uczelni. Nieco inne oczekiwania mogą mieć rodzice lub opiekunowie, którzy pomimo dużego zaangażowania w sprawy swoich podopiecznych często mają znikomy bezpośredni wpływ na działania uczelni, ale stanowią ważną grupę w zakresie kreowania opinii o uczelni wyższej. Dlatego grupę interesariuszy jaką są rodzice lub opiekunowie można w przypadku uczelni niepublicznych przypisać do typu z</w:t>
      </w:r>
      <w:r w:rsidRPr="00170260">
        <w:rPr>
          <w:i/>
        </w:rPr>
        <w:t>ależnych od uznania</w:t>
      </w:r>
      <w:r w:rsidRPr="00170260">
        <w:t>.</w:t>
      </w:r>
    </w:p>
    <w:p w14:paraId="1045F59C" w14:textId="77777777" w:rsidR="00FA6769" w:rsidRPr="00170260" w:rsidRDefault="00FA6769" w:rsidP="00FA6769">
      <w:r w:rsidRPr="00170260">
        <w:t xml:space="preserve">Pracownicy dydaktyczni i naukowi są grupą interesariuszy, która w bardzo dużej mierze kreuje jakość usług uczelni wyższej. Jednak ta grupa nie tylko wytwarza usługi edukacyjne, ale również może korzystać z działania uczelni wyższej, np. poprzez wykorzystanie możliwości rozwoju naukowego, czy wykonywania badań przy wsparciu ze strony studentów i absolwentów. Pracownicy naukowi i dydaktyczni są też aktywnymi uczestnikami działalności uczelni, dlatego posiadają atrybuty pilności i legitymizacji. W zależności od możliwości wpływania na instytucję (władza) ci interesariusze mogą reprezentować typ </w:t>
      </w:r>
      <w:r w:rsidRPr="00170260">
        <w:rPr>
          <w:i/>
        </w:rPr>
        <w:t>zależny</w:t>
      </w:r>
      <w:r w:rsidRPr="00170260">
        <w:t xml:space="preserve"> lub </w:t>
      </w:r>
      <w:r w:rsidRPr="00170260">
        <w:rPr>
          <w:i/>
        </w:rPr>
        <w:t>definitywny</w:t>
      </w:r>
      <w:r w:rsidRPr="00170260">
        <w:t xml:space="preserve">. </w:t>
      </w:r>
    </w:p>
    <w:p w14:paraId="66EC1884" w14:textId="77777777" w:rsidR="00FA6769" w:rsidRPr="00170260" w:rsidRDefault="00FA6769" w:rsidP="00FA6769">
      <w:r w:rsidRPr="00170260">
        <w:t xml:space="preserve">Pracownicy administracyjni również stanowią ważną grupę interesariuszy uczelni wyższej. Odpowiadają oni bowiem za sprawną organizację procesów </w:t>
      </w:r>
      <w:proofErr w:type="spellStart"/>
      <w:r w:rsidRPr="00170260">
        <w:t>pozadydaktyczynych</w:t>
      </w:r>
      <w:proofErr w:type="spellEnd"/>
      <w:r w:rsidRPr="00170260">
        <w:t xml:space="preserve">, przez co mają duży wpływ na poziom satysfakcji z usług uczelni takich grup jak studenci oraz absolwenci. Podobnie jak </w:t>
      </w:r>
      <w:r w:rsidRPr="00170260">
        <w:lastRenderedPageBreak/>
        <w:t xml:space="preserve">pracowników naukowych i dydaktycznych grupę interesariuszy będących pracownikami administracyjnymi można określić jako należącą do typu interesariuszy </w:t>
      </w:r>
      <w:r w:rsidRPr="00170260">
        <w:rPr>
          <w:i/>
        </w:rPr>
        <w:t>zależnych</w:t>
      </w:r>
      <w:r w:rsidRPr="00170260">
        <w:t xml:space="preserve"> lub </w:t>
      </w:r>
      <w:r w:rsidRPr="00170260">
        <w:rPr>
          <w:i/>
        </w:rPr>
        <w:t>definitywnych</w:t>
      </w:r>
      <w:r w:rsidRPr="00170260">
        <w:t>.</w:t>
      </w:r>
    </w:p>
    <w:p w14:paraId="0A757EA9" w14:textId="77777777" w:rsidR="00FA6769" w:rsidRPr="00170260" w:rsidRDefault="00FA6769" w:rsidP="00FA6769">
      <w:r w:rsidRPr="00170260">
        <w:t xml:space="preserve">Pracodawcy są bardzo zróżnicowaną grupą interesariuszy. Wśród nich mogą się znaleźć zarówno absolwenci, pracownicy uczelni, przedstawiciele władz jak i studenci oraz ich rodzice. Mogą to też być osoby zupełnie nie związane z konkretną uczelnią. Z punktu widzenia pracodawców istotnym kryterium oceny usług uczelni są kompetencje obecnych i potencjalnych pracowników. W zależności od możliwości oddziaływania na uczelnię pracodawcy mogą posiadać atrybut władzy (np. poprzez sponsorowanie określonych kierunków kształcenia), mogą też w przypadku silnych związków z uczelnią posiadać atrybut legitymizacji. W związku z tym interesariuszy z grupy pracodawców można przypisać do typu </w:t>
      </w:r>
      <w:r w:rsidRPr="00170260">
        <w:rPr>
          <w:i/>
        </w:rPr>
        <w:t>uśpionego</w:t>
      </w:r>
      <w:r w:rsidRPr="00170260">
        <w:t xml:space="preserve">, </w:t>
      </w:r>
      <w:r w:rsidRPr="00170260">
        <w:rPr>
          <w:i/>
        </w:rPr>
        <w:t>zależnego od uznania</w:t>
      </w:r>
      <w:r w:rsidRPr="00170260">
        <w:t xml:space="preserve"> lub </w:t>
      </w:r>
      <w:r w:rsidRPr="00170260">
        <w:rPr>
          <w:i/>
        </w:rPr>
        <w:t>dominującego</w:t>
      </w:r>
      <w:r w:rsidRPr="00170260">
        <w:t>.</w:t>
      </w:r>
    </w:p>
    <w:p w14:paraId="5888D2CA" w14:textId="77777777" w:rsidR="00FA6769" w:rsidRPr="00170260" w:rsidRDefault="00FA6769" w:rsidP="00FA6769">
      <w:r w:rsidRPr="00170260">
        <w:t xml:space="preserve">Bardzo ważną, szczególnie dla uczelni publicznych, grupą interesariuszy są przedstawiciele władz centralnych i lokalnych. Jest tak dlatego, że to oni przede wszystkim określają podstawowe zasady i ograniczenia w działaniu instytucji akademickiej, które m. in. wpływają na finansowanie działalności uczelni. W zależności od tego na jakim szczeblu administracji publicznej znajduje się konkretny interesariusz może on posiadać zarówno atrybut władzy, jak i legitymizacji lub pilności. Często jednak występuje więcej niż jeden atrybut, a więc tę grupę interesariuszy można przypisać do typu </w:t>
      </w:r>
      <w:r w:rsidRPr="00170260">
        <w:rPr>
          <w:i/>
        </w:rPr>
        <w:t>dominującego</w:t>
      </w:r>
      <w:r w:rsidRPr="00170260">
        <w:t xml:space="preserve">, </w:t>
      </w:r>
      <w:r w:rsidRPr="00170260">
        <w:rPr>
          <w:i/>
        </w:rPr>
        <w:t>niebezpiecznego</w:t>
      </w:r>
      <w:r w:rsidRPr="00170260">
        <w:t xml:space="preserve"> lub </w:t>
      </w:r>
      <w:r w:rsidRPr="00170260">
        <w:rPr>
          <w:i/>
        </w:rPr>
        <w:t>definitywnego</w:t>
      </w:r>
      <w:r w:rsidRPr="00170260">
        <w:t>.</w:t>
      </w:r>
    </w:p>
    <w:p w14:paraId="140B6E78" w14:textId="77777777" w:rsidR="00FA6769" w:rsidRPr="00170260" w:rsidRDefault="00FA6769" w:rsidP="00FA6769">
      <w:r w:rsidRPr="00170260">
        <w:t>Do grupy przedstawicieli władz można zaliczyć również członków instytucji oceniających uczelnie takich jak Państwowa Komisja Akredytacyjna, których jednym z zadań jest sprawdzenie zgodności działania instytucji akademickiej z wymaganymi standardami jakości.</w:t>
      </w:r>
    </w:p>
    <w:p w14:paraId="1599B854" w14:textId="77777777" w:rsidR="00FA6769" w:rsidRDefault="00FA6769" w:rsidP="00FA6769"/>
    <w:p w14:paraId="454133F9" w14:textId="77777777" w:rsidR="00FA6769" w:rsidRDefault="00FA6769" w:rsidP="00FA6769"/>
    <w:p w14:paraId="7173BFE8" w14:textId="77777777" w:rsidR="00FA6769" w:rsidRDefault="00FA6769" w:rsidP="00FA6769"/>
    <w:p w14:paraId="00960911" w14:textId="77777777" w:rsidR="00FA6769" w:rsidRDefault="00FA6769" w:rsidP="00FA6769">
      <w:r>
        <w:t>Określenie interesariusz (</w:t>
      </w:r>
      <w:proofErr w:type="spellStart"/>
      <w:r w:rsidRPr="00293DF2">
        <w:rPr>
          <w:i/>
          <w:iCs/>
        </w:rPr>
        <w:t>stakeholder</w:t>
      </w:r>
      <w:proofErr w:type="spellEnd"/>
      <w:r>
        <w:t xml:space="preserve">) zostało po raz pierwszy zapisane na początku XVIII w. i odnosiło się do osoby obstawiającej zakład – ang. </w:t>
      </w:r>
      <w:proofErr w:type="spellStart"/>
      <w:r w:rsidRPr="00293DF2">
        <w:rPr>
          <w:i/>
          <w:iCs/>
        </w:rPr>
        <w:t>holds</w:t>
      </w:r>
      <w:proofErr w:type="spellEnd"/>
      <w:r w:rsidRPr="00293DF2">
        <w:rPr>
          <w:i/>
          <w:iCs/>
        </w:rPr>
        <w:t xml:space="preserve"> a </w:t>
      </w:r>
      <w:proofErr w:type="spellStart"/>
      <w:r w:rsidRPr="00293DF2">
        <w:rPr>
          <w:i/>
          <w:iCs/>
        </w:rPr>
        <w:t>stake</w:t>
      </w:r>
      <w:proofErr w:type="spellEnd"/>
      <w:r>
        <w:t xml:space="preserve"> lub </w:t>
      </w:r>
      <w:proofErr w:type="spellStart"/>
      <w:r w:rsidRPr="00293DF2">
        <w:rPr>
          <w:i/>
          <w:iCs/>
        </w:rPr>
        <w:t>stakes</w:t>
      </w:r>
      <w:proofErr w:type="spellEnd"/>
      <w:r w:rsidRPr="00293DF2">
        <w:rPr>
          <w:i/>
          <w:iCs/>
        </w:rPr>
        <w:t xml:space="preserve"> in bet</w:t>
      </w:r>
      <w:r>
        <w:t xml:space="preserve"> </w:t>
      </w:r>
      <w:r>
        <w:fldChar w:fldCharType="begin" w:fldLock="1"/>
      </w:r>
      <w:r>
        <w:instrText>ADDIN CSL_CITATION {"citationItems":[{"id":"ITEM-1","itemData":{"ISBN":"0-88936-899-6","author":[{"dropping-particle":"","family":"Ramirez","given":"Ricardo","non-dropping-particle":"","parse-names":false,"suffix":""}],"container-title":"Cultivating peace: conflict and collaboration in natural resource management","id":"ITEM-1","issued":{"date-parts":[["1999"]]},"publisher":"IDRC, Ottawa, ON, CA","title":"Stakeholder analysis and conflict management","type":"chapter"},"locator":"101","prefix":"por.","uris":["http://www.mendeley.com/documents/?uuid=07541254-5788-4094-8231-c708e18c6dd8"]}],"mendeley":{"formattedCitation":"(por. Ramirez, 1999, s. 101)","plainTextFormattedCitation":"(por. Ramirez, 1999, s. 101)","previouslyFormattedCitation":"(por. Ramirez, 1999, s. 101)"},"properties":{"noteIndex":0},"schema":"https://github.com/citation-style-language/schema/raw/master/csl-citation.json"}</w:instrText>
      </w:r>
      <w:r>
        <w:fldChar w:fldCharType="separate"/>
      </w:r>
      <w:r w:rsidRPr="00293DF2">
        <w:rPr>
          <w:noProof/>
        </w:rPr>
        <w:t>(por. Ramirez, 1999, s. 101)</w:t>
      </w:r>
      <w:r>
        <w:fldChar w:fldCharType="end"/>
      </w:r>
      <w:r>
        <w:t xml:space="preserve">, ale w literaturze naukowej pojawiło się po raz pierwszy dopiero w roku 1963 w raporcie Stanford </w:t>
      </w:r>
      <w:proofErr w:type="spellStart"/>
      <w:r>
        <w:t>Research</w:t>
      </w:r>
      <w:proofErr w:type="spellEnd"/>
      <w:r>
        <w:t xml:space="preserve"> </w:t>
      </w:r>
      <w:proofErr w:type="spellStart"/>
      <w:r>
        <w:t>Institute</w:t>
      </w:r>
      <w:proofErr w:type="spellEnd"/>
      <w:r>
        <w:t xml:space="preserve"> </w:t>
      </w:r>
      <w:r>
        <w:fldChar w:fldCharType="begin" w:fldLock="1"/>
      </w:r>
      <w:r>
        <w:instrText>ADDIN CSL_CITATION {"citationItems":[{"id":"ITEM-1","itemData":{"author":[{"dropping-particle":"","family":"Szymaniec-Mlicka","given":"Karolina","non-dropping-particle":"","parse-names":false,"suffix":""}],"container-title":"Zeszyty Naukowe. Organizacja i Zarządzanie. Politechnika Śląska","id":"ITEM-1","issue":"1964","issued":{"date-parts":[["2016"]]},"page":"309-320","title":"Zarządzanie relacjami z interesariuszami publicznych podmiotów leczniczych","type":"article-journal","volume":"97"},"locator":"310","uris":["http://www.mendeley.com/documents/?uuid=643ee253-31e8-44ba-8d81-35a73e11c23a"]}],"mendeley":{"formattedCitation":"(Szymaniec-Mlicka, 2016, s. 310)","plainTextFormattedCitation":"(Szymaniec-Mlicka, 2016, s. 310)","previouslyFormattedCitation":"(Szymaniec-Mlicka, 2016, s. 310)"},"properties":{"noteIndex":0},"schema":"https://github.com/citation-style-language/schema/raw/master/csl-citation.json"}</w:instrText>
      </w:r>
      <w:r>
        <w:fldChar w:fldCharType="separate"/>
      </w:r>
      <w:r w:rsidRPr="00A33DFE">
        <w:rPr>
          <w:noProof/>
        </w:rPr>
        <w:t>(Szymaniec-Mlicka, 2016, s. 310)</w:t>
      </w:r>
      <w:r>
        <w:fldChar w:fldCharType="end"/>
      </w:r>
      <w:r>
        <w:t xml:space="preserve">. Obecnie istnieje wiele interpretacji tego pojęcia jednak najbardziej powszechną klasyczną definicją jest ta zaproponowana przez </w:t>
      </w:r>
      <w:proofErr w:type="spellStart"/>
      <w:r>
        <w:t>Freeman’a</w:t>
      </w:r>
      <w:proofErr w:type="spellEnd"/>
      <w:r>
        <w:t xml:space="preserve"> w 1984 roku według której interesariuszami są „wszystkie osoby i grupy które są pod wpływem organizacji lub mogą mieć wpływ na osiąganie celów tej organizacji” </w:t>
      </w:r>
      <w:r>
        <w:fldChar w:fldCharType="begin" w:fldLock="1"/>
      </w:r>
      <w:r>
        <w:instrText>ADDIN CSL_CITATION {"citationItems":[{"id":"ITEM-1","itemData":{"author":[{"dropping-particle":"","family":"Freeman","given":"R Edward","non-dropping-particle":"","parse-names":false,"suffix":""},{"dropping-particle":"","family":"McVea","given":"John","non-dropping-particle":"","parse-names":false,"suffix":""}],"container-title":"SSRN Electronic Journal","id":"ITEM-1","issued":{"date-parts":[["2001"]]},"title":"A stakeholder approach to strategic management","type":"article-journal"},"uris":["http://www.mendeley.com/documents/?uuid=c185ea71-8f26-4d91-aa68-6ee5a26ea9c0"]}],"mendeley":{"formattedCitation":"(Freeman &amp; McVea, 2001)","plainTextFormattedCitation":"(Freeman &amp; McVea, 2001)","previouslyFormattedCitation":"(Freeman &amp; McVea, 2001)"},"properties":{"noteIndex":0},"schema":"https://github.com/citation-style-language/schema/raw/master/csl-citation.json"}</w:instrText>
      </w:r>
      <w:r>
        <w:fldChar w:fldCharType="separate"/>
      </w:r>
      <w:r w:rsidRPr="00365303">
        <w:rPr>
          <w:noProof/>
        </w:rPr>
        <w:t>(Freeman &amp; McVea, 2001)</w:t>
      </w:r>
      <w:r>
        <w:fldChar w:fldCharType="end"/>
      </w:r>
    </w:p>
    <w:p w14:paraId="16E6864E" w14:textId="77777777" w:rsidR="00FA6769" w:rsidRDefault="00FA6769" w:rsidP="00FA6769"/>
    <w:p w14:paraId="24BB097F" w14:textId="77777777" w:rsidR="00FA6769" w:rsidRDefault="00FA6769" w:rsidP="00FA6769"/>
    <w:p w14:paraId="36682418" w14:textId="77777777" w:rsidR="00FA6769" w:rsidRDefault="00FA6769" w:rsidP="00FA6769"/>
    <w:p w14:paraId="543D6B78" w14:textId="77777777" w:rsidR="00FA6769" w:rsidRDefault="00FA6769" w:rsidP="00FA6769">
      <w:r>
        <w:t xml:space="preserve">„Ostatnio widzimy wyłanianie się nowe perspektywy, to znaczy </w:t>
      </w:r>
      <w:r w:rsidRPr="00371F5F">
        <w:rPr>
          <w:i/>
          <w:iCs/>
        </w:rPr>
        <w:t>modelu interesariusza</w:t>
      </w:r>
      <w:r>
        <w:t xml:space="preserve">, który podkreśla, że firmy musza odpowiadać nie tylko przed inwestorami, ale również przed klientami, pracownikami, dostawami, lokalną społecznością, środowiskiem i innymi. Przywództwo organizacji musi </w:t>
      </w:r>
      <w:r>
        <w:lastRenderedPageBreak/>
        <w:t xml:space="preserve">pośredniczyć między często sprzecznymi potrzebami interesariuszy, tak aby w dłuższej perspektywie wszyscy byli zadowoleni.” </w:t>
      </w:r>
      <w:r>
        <w:fldChar w:fldCharType="begin" w:fldLock="1"/>
      </w:r>
      <w:r>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inaczej","type":"book"},"locator":"267","uris":["http://www.mendeley.com/documents/?uuid=6e362abf-eefb-471a-ab58-8723e43a7a99"]}],"mendeley":{"formattedCitation":"(Laloux, 2015, s. 267)","plainTextFormattedCitation":"(Laloux, 2015, s. 267)","previouslyFormattedCitation":"(Laloux, 2015, s. 267)"},"properties":{"noteIndex":0},"schema":"https://github.com/citation-style-language/schema/raw/master/csl-citation.json"}</w:instrText>
      </w:r>
      <w:r>
        <w:fldChar w:fldCharType="separate"/>
      </w:r>
      <w:r w:rsidRPr="00371F5F">
        <w:rPr>
          <w:noProof/>
        </w:rPr>
        <w:t>(Laloux, 2015, s. 267)</w:t>
      </w:r>
      <w:r>
        <w:fldChar w:fldCharType="end"/>
      </w:r>
    </w:p>
    <w:p w14:paraId="5350CC56" w14:textId="77777777" w:rsidR="00FA6769" w:rsidRPr="00233788" w:rsidRDefault="00FA6769" w:rsidP="00FA6769"/>
    <w:p w14:paraId="5DBBCEBD" w14:textId="77777777" w:rsidR="00FA6769" w:rsidRDefault="00FA6769" w:rsidP="00FA6769">
      <w:r>
        <w:t>Pojęcie interesariuszy jest szeroko stosowane w dziedzinie zarządzania projektami. Można przytoczyć proste definicje z poradników dla osób zarządzających jak np. „</w:t>
      </w:r>
      <w:r w:rsidRPr="00162EE0">
        <w:t>Interesariusze to są wszystkie osoby, które będą miały wpływ na Twój projekt, albo na które Twój projekt wpłynie</w:t>
      </w:r>
      <w:r>
        <w:t xml:space="preserve">” </w:t>
      </w:r>
      <w:r>
        <w:fldChar w:fldCharType="begin" w:fldLock="1"/>
      </w:r>
      <w:r>
        <w:instrText>ADDIN CSL_CITATION {"citationItems":[{"id":"ITEM-1","itemData":{"URL":"https://leadership-center.pl/blog/interesariusze-osoby-o-ktorych-musisz-pamietac-w-projekcie/","author":[{"dropping-particle":"","family":"Kapusta","given":"Mariusz","non-dropping-particle":"","parse-names":false,"suffix":""}],"id":"ITEM-1","issued":{"date-parts":[["2019"]]},"title":"Interesariusze – osoby, o których musisz pamiętać w projekcie","type":"webpage"},"uris":["http://www.mendeley.com/documents/?uuid=ae2d1645-115c-425d-b011-4b60b2b6e715"]}],"mendeley":{"formattedCitation":"(Kapusta, 2019)","plainTextFormattedCitation":"(Kapusta, 2019)","previouslyFormattedCitation":"(Kapusta, 2019)"},"properties":{"noteIndex":0},"schema":"https://github.com/citation-style-language/schema/raw/master/csl-citation.json"}</w:instrText>
      </w:r>
      <w:r>
        <w:fldChar w:fldCharType="separate"/>
      </w:r>
      <w:r w:rsidRPr="00162EE0">
        <w:rPr>
          <w:noProof/>
        </w:rPr>
        <w:t>(Kapusta, 2019)</w:t>
      </w:r>
      <w:r>
        <w:fldChar w:fldCharType="end"/>
      </w:r>
      <w:r w:rsidRPr="00FC1D9F">
        <w:t xml:space="preserve"> </w:t>
      </w:r>
      <w:r>
        <w:t xml:space="preserve">lub też klasyczne dla tej dziedziny. Na przykład w </w:t>
      </w:r>
      <w:r w:rsidRPr="00D1076F">
        <w:rPr>
          <w:i/>
          <w:iCs/>
        </w:rPr>
        <w:t>Kompendium wiedzy zarządzania projektami</w:t>
      </w:r>
      <w:r>
        <w:rPr>
          <w:i/>
          <w:iCs/>
        </w:rPr>
        <w:t xml:space="preserve"> </w:t>
      </w:r>
      <w:r w:rsidRPr="00FC1D9F">
        <w:t>(</w:t>
      </w:r>
      <w:proofErr w:type="spellStart"/>
      <w:r w:rsidRPr="00FC1D9F">
        <w:t>PMBoK</w:t>
      </w:r>
      <w:proofErr w:type="spellEnd"/>
      <w:r>
        <w:t xml:space="preserve"> Guide) stwierdzono, że „w</w:t>
      </w:r>
      <w:r w:rsidRPr="002D0F15">
        <w:t xml:space="preserve"> standardach zarządzania projektami interesariuszy definiuje się jako osoby/podmioty i organizacje, które są zainteresowane (zaangażowane) realizacją projektu, a ich interesy w sposób negatywny lub pozytywny mogą wpływać na jego rezultaty</w:t>
      </w:r>
      <w:r>
        <w:t xml:space="preserve">” </w:t>
      </w:r>
      <w:r>
        <w:fldChar w:fldCharType="begin" w:fldLock="1"/>
      </w:r>
      <w:r>
        <w:instrText>ADDIN CSL_CITATION {"citationItems":[{"id":"ITEM-1","itemData":{"author":[{"dropping-particle":"","family":"Trzeciak","given":"Mateusz","non-dropping-particle":"","parse-names":false,"suffix":""}],"container-title":"Zeszyty Naukowe. Organizacja i Zarządzanie / Politechnika Śląska","id":"ITEM-1","issued":{"date-parts":[["2016"]]},"page":"497-506","title":"Analiza atrybutów interesariuszy projektu warunkujących sukces projektu","type":"article-journal","volume":"89"},"uris":["http://www.mendeley.com/documents/?uuid=1a9cdfd9-a262-4468-922b-fd4f8a44ac32"]}],"mendeley":{"formattedCitation":"(Trzeciak, 2016)","plainTextFormattedCitation":"(Trzeciak, 2016)","previouslyFormattedCitation":"(Trzeciak, 2016)"},"properties":{"noteIndex":0},"schema":"https://github.com/citation-style-language/schema/raw/master/csl-citation.json"}</w:instrText>
      </w:r>
      <w:r>
        <w:fldChar w:fldCharType="separate"/>
      </w:r>
      <w:r w:rsidRPr="002D0F15">
        <w:rPr>
          <w:noProof/>
        </w:rPr>
        <w:t>(Trzeciak, 2016)</w:t>
      </w:r>
      <w:r>
        <w:fldChar w:fldCharType="end"/>
      </w:r>
      <w:r>
        <w:t>.</w:t>
      </w:r>
    </w:p>
    <w:p w14:paraId="08F71E27" w14:textId="77777777" w:rsidR="00FA6769" w:rsidRDefault="00FA6769" w:rsidP="00FA6769"/>
    <w:p w14:paraId="0B4C6A74" w14:textId="77777777" w:rsidR="00FA6769" w:rsidRDefault="00FA6769" w:rsidP="00FA6769">
      <w:pPr>
        <w:rPr>
          <w:color w:val="FF0000"/>
        </w:rPr>
      </w:pPr>
    </w:p>
    <w:p w14:paraId="0D9CA508" w14:textId="77777777" w:rsidR="00FA6769" w:rsidRDefault="00FA6769" w:rsidP="00FA6769">
      <w:r w:rsidRPr="00266E96">
        <w:t>Wprowadzona przez ISO 26000</w:t>
      </w:r>
      <w:r>
        <w:t xml:space="preserve"> </w:t>
      </w:r>
      <w:r w:rsidRPr="00266E96">
        <w:t xml:space="preserve">definicja interesariusza stanowi z kolei, że są to osoby lub </w:t>
      </w:r>
      <w:commentRangeStart w:id="285"/>
      <w:r w:rsidRPr="00266E96">
        <w:t>grupy zainteresowane decyzjami lub działaniami organizacji</w:t>
      </w:r>
      <w:r>
        <w:t xml:space="preserve"> </w:t>
      </w:r>
      <w:r>
        <w:fldChar w:fldCharType="begin" w:fldLock="1"/>
      </w:r>
      <w:r>
        <w:instrText>ADDIN CSL_CITATION {"citationItems":[{"id":"ITEM-1","itemData":{"author":[{"dropping-particle":"","family":"Jastrzębska","given":"Ewa","non-dropping-particle":"","parse-names":false,"suffix":""}],"container-title":"Reklama i PR z perspektywy współczesnych problemów komunikacji marketingowej (Red.) A. Wiśniewska, A. Kozłowska","id":"ITEM-1","issued":{"date-parts":[["2016"]]},"page":"71-91","publisher":"Wyższa Szkoła Promocji, Mediów i Show Businessu","title":"Angażowanie interesariuszy jako istota społecznej odpowiedzialności według ISO 26000","type":"chapter"},"uris":["http://www.mendeley.com/documents/?uuid=7c547f84-3d18-4c53-8091-b1cd8201b095"]}],"mendeley":{"formattedCitation":"(Jastrzębska, 2016)","plainTextFormattedCitation":"(Jastrzębska, 2016)","previouslyFormattedCitation":"(Jastrzębska, 2016)"},"properties":{"noteIndex":0},"schema":"https://github.com/citation-style-language/schema/raw/master/csl-citation.json"}</w:instrText>
      </w:r>
      <w:r>
        <w:fldChar w:fldCharType="separate"/>
      </w:r>
      <w:r w:rsidRPr="00266E96">
        <w:rPr>
          <w:noProof/>
        </w:rPr>
        <w:t>(Jastrzębska, 2016)</w:t>
      </w:r>
      <w:r>
        <w:fldChar w:fldCharType="end"/>
      </w:r>
    </w:p>
    <w:p w14:paraId="4D73E2EC" w14:textId="77777777" w:rsidR="00FA6769" w:rsidRDefault="00FA6769" w:rsidP="00FA6769"/>
    <w:p w14:paraId="71D5485B" w14:textId="77777777" w:rsidR="00FA6769" w:rsidRPr="00233788" w:rsidRDefault="00FA6769" w:rsidP="00FA6769"/>
    <w:p w14:paraId="1E45B5FC" w14:textId="77777777" w:rsidR="00FA6769" w:rsidRPr="00233788" w:rsidRDefault="00FA6769" w:rsidP="00FA6769">
      <w:r w:rsidRPr="00233788">
        <w:t xml:space="preserve">w ostatnich dwóch dekadach interesariusze stali się głównym komponentem strategii (2013)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Pr="00233788">
        <w:fldChar w:fldCharType="separate"/>
      </w:r>
      <w:r w:rsidRPr="00233788">
        <w:rPr>
          <w:noProof/>
        </w:rPr>
        <w:t>(Finch i in., 2013)</w:t>
      </w:r>
      <w:r w:rsidRPr="00233788">
        <w:fldChar w:fldCharType="end"/>
      </w:r>
    </w:p>
    <w:p w14:paraId="73633FD0" w14:textId="77777777" w:rsidR="00FA6769" w:rsidRPr="00233788" w:rsidRDefault="00FA6769" w:rsidP="00FA6769"/>
    <w:p w14:paraId="41940267" w14:textId="77777777" w:rsidR="00FA6769" w:rsidRPr="00233788" w:rsidRDefault="00FA6769" w:rsidP="00FA6769">
      <w:r w:rsidRPr="00233788">
        <w:t xml:space="preserve">interesariusze potrójnej helisy s. 827 </w:t>
      </w:r>
      <w:r w:rsidRPr="00233788">
        <w:fldChar w:fldCharType="begin" w:fldLock="1"/>
      </w:r>
      <w:r w:rsidRPr="00233788">
        <w:instrText>ADDIN CSL_CITATION {"citationItems":[{"id":"ITEM-1","itemData":{"DOI":"10.1108/JSTPM-10-2018-0103","ISSN":"2053-4620","abstract":"© 2019, Emerald Publishing Limited. Purpose: The purpose of this paper is to identify the most extensively studied topics with respect to the triple, quadruple and quintuple helix models developed to explain these links. The review also focusses on ascertaining future trends within this field. Design/methodology/approach: Relevant documents obtained from a search in the Institute for Scientific Information’s Web of Science were submitted to bibliometric analysis using VOSviewer software. Findings: The results of this systematic review illustrate that, despite growing concern about society and the environment, issues related to the three helixes of universities, industries and governments continue to be the most often studied. However, an additional focus on research on the quadruple and quintuple helix models has emerged in the more specialised literature. An analysis of co-citations also identified four clusters of research such as, innovation and knowledge policies; entrepreneurial universities; business innovation strategy; and triple helix stakeholders in innovation, knowledge and regional development. Originality/value: Some policies are needed. Polices that undergo the mapping of the universities’ specialisations, the industry/society necessities and financial measures could foster the relations between all the stakeholders.","author":[{"dropping-particle":"","family":"Galvao","given":"Anderson","non-dropping-particle":"","parse-names":false,"suffix":""},{"dropping-particle":"","family":"Mascarenhas","given":"Carla","non-dropping-particle":"","parse-names":false,"suffix":""},{"dropping-particle":"","family":"Marques","given":"Carla","non-dropping-particle":"","parse-names":false,"suffix":""},{"dropping-particle":"","family":"Ferreira","given":"João","non-dropping-particle":"","parse-names":false,"suffix":""},{"dropping-particle":"","family":"Ratten","given":"Vanessa","non-dropping-particle":"","parse-names":false,"suffix":""}],"container-title":"Journal of Science and Technology Policy Management","id":"ITEM-1","issue":"3","issued":{"date-parts":[["2019","10","2"]]},"note":"Cit: 7","page":"812-833","title":"Triple helix and its evolution: a systematic literature review","type":"article-journal","volume":"10"},"uris":["http://www.mendeley.com/documents/?uuid=aee5d87a-6b19-36dc-af5f-ca89a71bba3b"]}],"mendeley":{"formattedCitation":"(Galvao i in., 2019)","plainTextFormattedCitation":"(Galvao i in., 2019)","previouslyFormattedCitation":"(Galvao i in., 2019)"},"properties":{"noteIndex":0},"schema":"https://github.com/citation-style-language/schema/raw/master/csl-citation.json"}</w:instrText>
      </w:r>
      <w:r w:rsidRPr="00233788">
        <w:fldChar w:fldCharType="separate"/>
      </w:r>
      <w:r w:rsidRPr="00233788">
        <w:rPr>
          <w:noProof/>
        </w:rPr>
        <w:t>(Galvao i in., 2019)</w:t>
      </w:r>
      <w:r w:rsidRPr="00233788">
        <w:fldChar w:fldCharType="end"/>
      </w:r>
    </w:p>
    <w:p w14:paraId="662CFC5D" w14:textId="77777777" w:rsidR="00FA6769" w:rsidRPr="00233788" w:rsidRDefault="00FA6769" w:rsidP="00FA6769">
      <w:r w:rsidRPr="00233788">
        <w:t xml:space="preserve"> </w:t>
      </w:r>
      <w:commentRangeEnd w:id="285"/>
      <w:r>
        <w:rPr>
          <w:rStyle w:val="Odwoaniedokomentarza"/>
          <w:rFonts w:ascii="Times New Roman" w:eastAsia="Times New Roman" w:hAnsi="Times New Roman"/>
          <w:szCs w:val="20"/>
          <w:lang w:eastAsia="pl-PL"/>
        </w:rPr>
        <w:commentReference w:id="285"/>
      </w:r>
    </w:p>
    <w:p w14:paraId="47055A25" w14:textId="77777777" w:rsidR="00FA6769" w:rsidRPr="00233788" w:rsidRDefault="00FA6769" w:rsidP="00FA6769">
      <w:pPr>
        <w:pStyle w:val="Nagwek3"/>
      </w:pPr>
      <w:r w:rsidRPr="00233788">
        <w:t>Sposoby komunikacji z różnymi grupami interesariuszy</w:t>
      </w:r>
      <w:bookmarkEnd w:id="276"/>
      <w:r>
        <w:t xml:space="preserve"> w kontekście różnic w oczekiwaniach</w:t>
      </w:r>
    </w:p>
    <w:p w14:paraId="33601748" w14:textId="77777777" w:rsidR="00FA6769" w:rsidRPr="00233788" w:rsidRDefault="00FA6769" w:rsidP="00FA6769"/>
    <w:p w14:paraId="0869F6D5" w14:textId="77777777" w:rsidR="00FA6769" w:rsidRPr="00233788" w:rsidRDefault="00FA6769" w:rsidP="00FA6769">
      <w:r w:rsidRPr="00233788">
        <w:t xml:space="preserve">Kiedy prestiż zostanie zdefiniowany w ten sposób, inne kulturowe, socjologiczne, psychologiczne i ekonomiczne mechanizmy zaczną działać, aby wzmocnić i ujednolicić strukturę prestiżu. </w:t>
      </w:r>
      <w:proofErr w:type="spellStart"/>
      <w:r w:rsidRPr="00233788">
        <w:t>Espeland</w:t>
      </w:r>
      <w:proofErr w:type="spellEnd"/>
      <w:r w:rsidRPr="00233788">
        <w:t xml:space="preserve"> i </w:t>
      </w:r>
      <w:proofErr w:type="spellStart"/>
      <w:r w:rsidRPr="00233788">
        <w:t>Sauder</w:t>
      </w:r>
      <w:proofErr w:type="spellEnd"/>
      <w:r w:rsidRPr="00233788">
        <w:t xml:space="preserve"> (2007) opisują współmierność jako jedną z cech poznawczych pomiaru, która ma zastosowanie w szczególności do rankingów w szkolnictwie wyższym: Współmierność jako mechanizm nadawania sensu jest godna uwagi ze względu na to, jak rygorystycznie upraszcza informacje i jak dokładnie </w:t>
      </w:r>
      <w:proofErr w:type="spellStart"/>
      <w:r w:rsidRPr="00233788">
        <w:t>dekontekstualizuje</w:t>
      </w:r>
      <w:proofErr w:type="spellEnd"/>
      <w:r w:rsidRPr="00233788">
        <w:t xml:space="preserve"> wiedzę </w:t>
      </w:r>
      <w:r w:rsidRPr="00233788">
        <w:fldChar w:fldCharType="begin" w:fldLock="1"/>
      </w:r>
      <w:r w:rsidRPr="00233788">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Pr="00233788">
        <w:fldChar w:fldCharType="separate"/>
      </w:r>
      <w:r w:rsidRPr="00233788">
        <w:rPr>
          <w:noProof/>
        </w:rPr>
        <w:t>(Campbell i in., 2019)</w:t>
      </w:r>
      <w:r w:rsidRPr="00233788">
        <w:fldChar w:fldCharType="end"/>
      </w:r>
    </w:p>
    <w:p w14:paraId="642EFC67" w14:textId="77777777" w:rsidR="00FA6769" w:rsidRPr="00233788" w:rsidRDefault="00FA6769" w:rsidP="00FA6769">
      <w:r w:rsidRPr="00233788">
        <w:t xml:space="preserve">od czasu wzrostu edukacji wyższej i związanych z tym topologii i rankingów uniwersytety zainwestowały duże środki w rozwój swoich marek.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education","type":"article-journal","volume":"23"},"locator":"38","uris":["http://www.mendeley.com/documents/?uuid=d2542016-56fa-40a3-9575-968bbffa0b86"]}],"mendeley":{"formattedCitation":"(Finch i in., 2013, s. 38)","plainTextFormattedCitation":"(Finch i in., 2013, s. 38)","previouslyFormattedCitation":"(Finch i in., 2013, s. 38)"},"properties":{"noteIndex":0},"schema":"https://github.com/citation-style-language/schema/raw/master/csl-citation.json"}</w:instrText>
      </w:r>
      <w:r w:rsidRPr="00233788">
        <w:fldChar w:fldCharType="separate"/>
      </w:r>
      <w:r w:rsidRPr="00233788">
        <w:rPr>
          <w:noProof/>
        </w:rPr>
        <w:t>(Finch i in., 2013, s. 38)</w:t>
      </w:r>
      <w:r w:rsidRPr="00233788">
        <w:fldChar w:fldCharType="end"/>
      </w:r>
    </w:p>
    <w:p w14:paraId="7995F001" w14:textId="77777777" w:rsidR="00FA6769" w:rsidRPr="00233788" w:rsidRDefault="00FA6769" w:rsidP="00FA6769">
      <w:r w:rsidRPr="00233788">
        <w:t>cechy w największym stopniu wpływające na zatrudnienie to głównie umiejętności miękkie (słuchanie, profesjonalizm, umiejętności interpersonalne), ale też umiejętność rozwiązywania proble</w:t>
      </w:r>
      <w:r w:rsidRPr="00233788">
        <w:lastRenderedPageBreak/>
        <w:t xml:space="preserve">mów. Dodatkowo zauważalny związek pomiędzy doświadczeniem zawodowym zdobytym na studiach, a zatrudnialnością.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Pr="00233788">
        <w:fldChar w:fldCharType="separate"/>
      </w:r>
      <w:r w:rsidRPr="00233788">
        <w:rPr>
          <w:noProof/>
        </w:rPr>
        <w:t>(Finch i in., 2013)</w:t>
      </w:r>
      <w:r w:rsidRPr="00233788">
        <w:fldChar w:fldCharType="end"/>
      </w:r>
    </w:p>
    <w:p w14:paraId="0825487C" w14:textId="77777777" w:rsidR="00FA6769" w:rsidRPr="00233788" w:rsidRDefault="00FA6769" w:rsidP="00FA6769">
      <w:r w:rsidRPr="00233788">
        <w:t xml:space="preserve">pomimo tego, że instytucje starają się wzmocnić swoje marki, to istotny wpływ na ich reputację/prestiż ma przynależność do określonych grup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Pr="00233788">
        <w:fldChar w:fldCharType="separate"/>
      </w:r>
      <w:r w:rsidRPr="00233788">
        <w:rPr>
          <w:noProof/>
        </w:rPr>
        <w:t>(Finch i in., 2013)</w:t>
      </w:r>
      <w:r w:rsidRPr="00233788">
        <w:fldChar w:fldCharType="end"/>
      </w:r>
    </w:p>
    <w:p w14:paraId="195A62BD" w14:textId="77777777" w:rsidR="00FA6769" w:rsidRPr="00233788" w:rsidRDefault="00FA6769" w:rsidP="00FA6769">
      <w:r w:rsidRPr="00233788">
        <w:t xml:space="preserve">wiedza nie jest jedynie środkiem do osiągnięcia władzy i przewagi konkurencyjnej ale raczej źródłem zysków na współczesnych rynkach globalnych. </w:t>
      </w:r>
      <w:proofErr w:type="spellStart"/>
      <w:r w:rsidRPr="00233788">
        <w:t>Drahos</w:t>
      </w:r>
      <w:proofErr w:type="spellEnd"/>
      <w:r w:rsidRPr="00233788">
        <w:t xml:space="preserve"> i </w:t>
      </w:r>
      <w:proofErr w:type="spellStart"/>
      <w:r w:rsidRPr="00233788">
        <w:t>Braithwaite</w:t>
      </w:r>
      <w:proofErr w:type="spellEnd"/>
      <w:r w:rsidRPr="00233788">
        <w:t xml:space="preserve"> Nowy termin "gry wiedzy", w której państwa kształtują rynek nie tylko ustanawiając narodową legislację, ale także przystępując do międzynarodowych umów handlowych dotyczących praw własności intelektualnej. Uznanie wiedzy jako wartości prywatnej przyczynia się do zapewnienia większego udziału w zyskach z wiedzy nie odkrywcom, a korporacjom będącym w stanie stawiać bariery wokół tych "produktów wiedzy" (np. poprzez umowy licencyjne) i bronić ich zarówno na arenie prawnej jak i politycznej. </w:t>
      </w:r>
      <w:r w:rsidRPr="00233788">
        <w:fldChar w:fldCharType="begin" w:fldLock="1"/>
      </w:r>
      <w:r w:rsidRPr="00233788">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Pr="00233788">
        <w:fldChar w:fldCharType="separate"/>
      </w:r>
      <w:r w:rsidRPr="00233788">
        <w:rPr>
          <w:noProof/>
        </w:rPr>
        <w:t>(Collyer, 2013)</w:t>
      </w:r>
      <w:r w:rsidRPr="00233788">
        <w:fldChar w:fldCharType="end"/>
      </w:r>
    </w:p>
    <w:p w14:paraId="3B8AAE26" w14:textId="77777777" w:rsidR="00FA6769" w:rsidRPr="00233788" w:rsidRDefault="00FA6769" w:rsidP="00FA6769"/>
    <w:p w14:paraId="5247B834" w14:textId="77777777" w:rsidR="00FA6769" w:rsidRPr="00233788" w:rsidRDefault="00FA6769" w:rsidP="00FA6769"/>
    <w:p w14:paraId="247278E9" w14:textId="77777777" w:rsidR="00FA6769" w:rsidRPr="00233788" w:rsidRDefault="00FA6769" w:rsidP="00FA6769">
      <w:r w:rsidRPr="00233788">
        <w:t xml:space="preserve">interesariusze uczelni wg Kwieka: „rząd i zewnętrzni interesariusze, władze uczelni, kierownictwo zakładu/katedry, rada wydziału/instytutu, pracownicy akademiccy, studenci”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konkurencji","type":"book"},"locator":"282","uris":["http://www.mendeley.com/documents/?uuid=8b943a32-f5c7-4d36-8f4e-35adc558b691"]}],"mendeley":{"formattedCitation":"(Kwiek, 2015, s. 282)","plainTextFormattedCitation":"(Kwiek, 2015, s. 282)","previouslyFormattedCitation":"(Kwiek, 2015, s. 282)"},"properties":{"noteIndex":0},"schema":"https://github.com/citation-style-language/schema/raw/master/csl-citation.json"}</w:instrText>
      </w:r>
      <w:r w:rsidRPr="00233788">
        <w:fldChar w:fldCharType="separate"/>
      </w:r>
      <w:r w:rsidRPr="00233788">
        <w:rPr>
          <w:noProof/>
        </w:rPr>
        <w:t>(Kwiek, 2015, s. 282)</w:t>
      </w:r>
      <w:r w:rsidRPr="00233788">
        <w:fldChar w:fldCharType="end"/>
      </w:r>
    </w:p>
    <w:p w14:paraId="3FD3DFCC" w14:textId="77777777" w:rsidR="00FA6769" w:rsidRPr="00233788" w:rsidRDefault="00FA6769" w:rsidP="00FA6769">
      <w:pPr>
        <w:pStyle w:val="Nagwek3"/>
      </w:pPr>
      <w:bookmarkStart w:id="286" w:name="_Ref135910228"/>
      <w:bookmarkStart w:id="287" w:name="_Ref135910231"/>
      <w:bookmarkStart w:id="288" w:name="_Toc137806564"/>
      <w:r>
        <w:t xml:space="preserve">Rola </w:t>
      </w:r>
      <w:proofErr w:type="spellStart"/>
      <w:r>
        <w:t>intersariuszy</w:t>
      </w:r>
      <w:proofErr w:type="spellEnd"/>
      <w:r>
        <w:t xml:space="preserve"> w procesach zarządczych uczelni</w:t>
      </w:r>
    </w:p>
    <w:p w14:paraId="3E3D6775" w14:textId="77777777" w:rsidR="00FA6769" w:rsidRPr="00233788" w:rsidRDefault="00FA6769" w:rsidP="00FA6769"/>
    <w:p w14:paraId="54B6BEE1" w14:textId="77777777" w:rsidR="00FA6769" w:rsidRPr="00233788" w:rsidRDefault="00FA6769" w:rsidP="00FA6769">
      <w:proofErr w:type="spellStart"/>
      <w:r w:rsidRPr="00233788">
        <w:t>Crossman</w:t>
      </w:r>
      <w:proofErr w:type="spellEnd"/>
      <w:r w:rsidRPr="00233788">
        <w:t xml:space="preserve"> &amp; Clarke: interesariusze uczelni: studenci, wydział, rząd i pracodawcy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education","type":"article-journal","volume":"23"},"locator":"40","uris":["http://www.mendeley.com/documents/?uuid=d2542016-56fa-40a3-9575-968bbffa0b86"]}],"mendeley":{"formattedCitation":"(Finch i in., 2013, s. 40)","plainTextFormattedCitation":"(Finch i in., 2013, s. 40)","previouslyFormattedCitation":"(Finch i in., 2013, s. 40)"},"properties":{"noteIndex":0},"schema":"https://github.com/citation-style-language/schema/raw/master/csl-citation.json"}</w:instrText>
      </w:r>
      <w:r w:rsidRPr="00233788">
        <w:fldChar w:fldCharType="separate"/>
      </w:r>
      <w:r w:rsidRPr="00233788">
        <w:rPr>
          <w:noProof/>
        </w:rPr>
        <w:t>(Finch i in., 2013, s. 40)</w:t>
      </w:r>
      <w:r w:rsidRPr="00233788">
        <w:fldChar w:fldCharType="end"/>
      </w:r>
    </w:p>
    <w:p w14:paraId="01C5B39B" w14:textId="77777777" w:rsidR="00FA6769" w:rsidRPr="00233788" w:rsidRDefault="00FA6769" w:rsidP="00FA6769">
      <w:r w:rsidRPr="00233788">
        <w:t xml:space="preserve">dla pracodawców nie ma większego znaczenia rodzaj ukończonej uczelni (college / uczenia przymiotnikowa / szkoła zawodowa lub uniwersytet) bo rekrutują na podstawie umiejętności przydatnych na stanowisku.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Pr="00233788">
        <w:fldChar w:fldCharType="separate"/>
      </w:r>
      <w:r w:rsidRPr="00233788">
        <w:rPr>
          <w:noProof/>
        </w:rPr>
        <w:t>(Finch i in., 2013)</w:t>
      </w:r>
      <w:r w:rsidRPr="00233788">
        <w:fldChar w:fldCharType="end"/>
      </w:r>
    </w:p>
    <w:p w14:paraId="1887EA13" w14:textId="77777777" w:rsidR="00FA6769" w:rsidRPr="00233788" w:rsidRDefault="00FA6769" w:rsidP="00FA6769">
      <w:r w:rsidRPr="00233788">
        <w:t xml:space="preserve">wielu interesariuszy odnosi korzyści z prestiżu uczelni: same uczelnie, organizacje tworzące rankingi i prawdopodobnie sami studenci i rodzice chcą wierzyć, że otrzymują najlepszą edukację na prestiżowej uczelni. </w:t>
      </w:r>
      <w:r w:rsidRPr="00233788">
        <w:fldChar w:fldCharType="begin" w:fldLock="1"/>
      </w:r>
      <w:r w:rsidRPr="00233788">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Pr="00233788">
        <w:fldChar w:fldCharType="separate"/>
      </w:r>
      <w:r w:rsidRPr="00233788">
        <w:rPr>
          <w:noProof/>
        </w:rPr>
        <w:t>(Campbell i in., 2019)</w:t>
      </w:r>
      <w:r w:rsidRPr="00233788">
        <w:fldChar w:fldCharType="end"/>
      </w:r>
    </w:p>
    <w:p w14:paraId="312B8730" w14:textId="77777777" w:rsidR="00FA6769" w:rsidRPr="00233788" w:rsidRDefault="00FA6769" w:rsidP="00FA6769">
      <w:r w:rsidRPr="00233788">
        <w:t xml:space="preserve">zasady na "rynku wiedzy" wedle których powodują sytuację, w której kraje produkujące najwięcej stają się "importerami netto" wiedzy, ponieważ kraje o niższych standardach ochrony praw autorskich relatywnie płacą znacznie mniej za dostęp do wiedzy. </w:t>
      </w:r>
      <w:r w:rsidRPr="00233788">
        <w:fldChar w:fldCharType="begin" w:fldLock="1"/>
      </w:r>
      <w:r w:rsidRPr="00233788">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Pr="00233788">
        <w:fldChar w:fldCharType="separate"/>
      </w:r>
      <w:r w:rsidRPr="00233788">
        <w:rPr>
          <w:noProof/>
        </w:rPr>
        <w:t>(Collyer, 2013)</w:t>
      </w:r>
      <w:r w:rsidRPr="00233788">
        <w:fldChar w:fldCharType="end"/>
      </w:r>
    </w:p>
    <w:p w14:paraId="6DEE1453" w14:textId="77777777" w:rsidR="00FA6769" w:rsidRPr="00233788" w:rsidRDefault="00FA6769" w:rsidP="00FA6769"/>
    <w:p w14:paraId="618EB6D3" w14:textId="77777777" w:rsidR="00FA6769" w:rsidRPr="00233788" w:rsidRDefault="00FA6769" w:rsidP="00FA6769">
      <w:r w:rsidRPr="00233788">
        <w:t xml:space="preserve">W przypadku uczelni publicznych jednym z ważnych interesariuszy jest rząd, który kształtuje politykę państwa wobec szkolnictwa wyższego. Ważne znaczenie ma również samorząd lokalny, szczególnie dla instytucji akademickich, których misja ma regionalny „zasięg” oddziaływania. Znaczącymi interesariuszami uczelni są także organizacje gospodarcze i organizacje pomostowe. W uczelniach, w których powołana jest rada nadzorcza pełni ona rolę regulacyjną i korygującą. Problem </w:t>
      </w:r>
      <w:r w:rsidRPr="00233788">
        <w:lastRenderedPageBreak/>
        <w:t xml:space="preserve">w tym, czy państwo wyznacza cele, a sposób ich osiągnięcia pozostawia autonomicznym uczelniom, czy na bieżąco kontroluje ich działalność.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uniwersytetem","type":"book"},"locator":"174","uris":["http://www.mendeley.com/documents/?uuid=ec25e376-ec01-4679-a314-d9b2bf799b92"]}],"mendeley":{"formattedCitation":"(Leja, 2011, s. 174)","plainTextFormattedCitation":"(Leja, 2011, s. 174)","previouslyFormattedCitation":"(Leja, 2011, s. 174)"},"properties":{"noteIndex":0},"schema":"https://github.com/citation-style-language/schema/raw/master/csl-citation.json"}</w:instrText>
      </w:r>
      <w:r w:rsidRPr="00233788">
        <w:fldChar w:fldCharType="separate"/>
      </w:r>
      <w:r w:rsidRPr="00233788">
        <w:rPr>
          <w:noProof/>
        </w:rPr>
        <w:t>(Leja, 2011, s. 174)</w:t>
      </w:r>
      <w:r w:rsidRPr="00233788">
        <w:fldChar w:fldCharType="end"/>
      </w:r>
    </w:p>
    <w:p w14:paraId="3B08B477" w14:textId="77777777" w:rsidR="00FA6769" w:rsidRDefault="00FA6769" w:rsidP="00FA6769"/>
    <w:p w14:paraId="57FFFDB7" w14:textId="77777777" w:rsidR="00FA6769" w:rsidRPr="00233788" w:rsidRDefault="00FA6769" w:rsidP="00FA6769">
      <w:pPr>
        <w:rPr>
          <w:color w:val="FF0000"/>
        </w:rPr>
      </w:pPr>
      <w:commentRangeStart w:id="289"/>
      <w:r w:rsidRPr="00233788">
        <w:rPr>
          <w:color w:val="FF0000"/>
        </w:rPr>
        <w:t>W odniesieniu do innych usług usługi edukacyjne odróżniają się od pozostałych specyficznym charakterem relacji między interesariuszami. Przede wszystkim warta podkreślenia jest specyfika relacji między odbiorcą usługi – uczniem, a jaj wykonawcą nauczycielem. Otóż dla uzyskania zaplanowanych efektów procesu usługowego – procesu kształcenia (zdobywania wiedzy i umiejętności) są potrzebne głównie nakłady niematerialne. Są one związane z przekazywaniem wiedzy przez nauczyciela (praca nauczyciela), ale również ze zdobywaniem wiedzy przez studenta lub ucznia. Wartym zauważenia jest specyfika, która powoduje, że relacja efektów pracy nauczyciela do jego nakładów nie jest proporcjonalna. Co więcej można sobie wyobrazić sytuację, w której przy bardzo dużych nakładach pracy nauczyciela efekty usługi są dalece niezadowalające ze względu na brak nakładów pracy po stronie studenta. Natomiast możliwa jest też sytuacja przeciwna – bardzo dobre efekty przy stosunkowo niewielkich nakładach ze strony nauczyciela. Jest to możliwe w sytuacji odpowiedniej ilości pracy i nakładów włożonych w zdobywanie wiedzy i umiejętności przez ucznia lub studenta.</w:t>
      </w:r>
      <w:commentRangeEnd w:id="289"/>
      <w:r w:rsidRPr="00233788">
        <w:rPr>
          <w:rStyle w:val="Odwoaniedokomentarza"/>
          <w:rFonts w:ascii="Times New Roman" w:eastAsia="Times New Roman" w:hAnsi="Times New Roman"/>
          <w:color w:val="FF0000"/>
          <w:szCs w:val="20"/>
          <w:lang w:eastAsia="pl-PL"/>
        </w:rPr>
        <w:commentReference w:id="289"/>
      </w:r>
    </w:p>
    <w:p w14:paraId="12B53012" w14:textId="77777777" w:rsidR="00FA6769" w:rsidRPr="00233788" w:rsidRDefault="00FA6769" w:rsidP="00FA6769">
      <w:pPr>
        <w:keepNext/>
        <w:rPr>
          <w:noProof/>
          <w:color w:val="FF0000"/>
          <w:lang w:eastAsia="pl-PL"/>
        </w:rPr>
      </w:pPr>
      <w:commentRangeStart w:id="290"/>
    </w:p>
    <w:p w14:paraId="4C01ED2B" w14:textId="77777777" w:rsidR="00FA6769" w:rsidRDefault="00FA6769" w:rsidP="00FA6769">
      <w:pPr>
        <w:keepNext/>
      </w:pPr>
      <w:r w:rsidRPr="00233788">
        <w:rPr>
          <w:noProof/>
          <w:color w:val="FF0000"/>
          <w:lang w:eastAsia="pl-PL"/>
        </w:rPr>
        <w:drawing>
          <wp:inline distT="0" distB="0" distL="0" distR="0" wp14:anchorId="78474F73" wp14:editId="62BFF280">
            <wp:extent cx="5398935" cy="3816626"/>
            <wp:effectExtent l="0" t="0" r="0" b="0"/>
            <wp:docPr id="780258996" name="Obraz 780258996" descr="C:\Documents and Settings\admin\Pulpit\STUDIA\doktoranckie\doktorat\ankiety\model satysfakcji interesariuszy uczelni_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admin\Pulpit\STUDIA\doktoranckie\doktorat\ankiety\model satysfakcji interesariuszy uczelni_v2.JPG"/>
                    <pic:cNvPicPr>
                      <a:picLocks noChangeAspect="1" noChangeArrowheads="1"/>
                    </pic:cNvPicPr>
                  </pic:nvPicPr>
                  <pic:blipFill rotWithShape="1">
                    <a:blip r:embed="rId33">
                      <a:extLst>
                        <a:ext uri="{28A0092B-C50C-407E-A947-70E740481C1C}">
                          <a14:useLocalDpi xmlns:a14="http://schemas.microsoft.com/office/drawing/2010/main" val="0"/>
                        </a:ext>
                      </a:extLst>
                    </a:blip>
                    <a:srcRect t="105" b="17648"/>
                    <a:stretch/>
                  </pic:blipFill>
                  <pic:spPr bwMode="auto">
                    <a:xfrm>
                      <a:off x="0" y="0"/>
                      <a:ext cx="5400000" cy="3817379"/>
                    </a:xfrm>
                    <a:prstGeom prst="rect">
                      <a:avLst/>
                    </a:prstGeom>
                    <a:noFill/>
                    <a:ln>
                      <a:noFill/>
                    </a:ln>
                    <a:extLst>
                      <a:ext uri="{53640926-AAD7-44D8-BBD7-CCE9431645EC}">
                        <a14:shadowObscured xmlns:a14="http://schemas.microsoft.com/office/drawing/2010/main"/>
                      </a:ext>
                    </a:extLst>
                  </pic:spPr>
                </pic:pic>
              </a:graphicData>
            </a:graphic>
          </wp:inline>
        </w:drawing>
      </w:r>
    </w:p>
    <w:p w14:paraId="00F4612B" w14:textId="77777777" w:rsidR="00FA6769" w:rsidRDefault="00FA6769" w:rsidP="00FA6769">
      <w:pPr>
        <w:pStyle w:val="Rysunek"/>
      </w:pPr>
      <w:bookmarkStart w:id="291" w:name="_Toc139741278"/>
      <w:r>
        <w:t xml:space="preserve">Rysunek </w:t>
      </w:r>
      <w:fldSimple w:instr=" SEQ Rysunek \* ARABIC ">
        <w:r>
          <w:rPr>
            <w:noProof/>
          </w:rPr>
          <w:t>19</w:t>
        </w:r>
      </w:fldSimple>
      <w:r>
        <w:t xml:space="preserve"> </w:t>
      </w:r>
      <w:r w:rsidRPr="00986591">
        <w:t>Model relacji wybranych czynników jakości usług uczelni technicznych związanych z satysfakcją interesariuszy uczelni technicznej</w:t>
      </w:r>
      <w:bookmarkEnd w:id="291"/>
    </w:p>
    <w:p w14:paraId="3A405A3B" w14:textId="77777777" w:rsidR="00FA6769" w:rsidRPr="00233788" w:rsidRDefault="00FA6769" w:rsidP="00FA6769">
      <w:pPr>
        <w:pStyle w:val="rdo"/>
      </w:pPr>
      <w:r w:rsidRPr="00233788">
        <w:t>Źródło: opracowanie własne.</w:t>
      </w:r>
      <w:commentRangeEnd w:id="290"/>
      <w:r w:rsidRPr="00233788">
        <w:rPr>
          <w:rStyle w:val="Odwoaniedokomentarza"/>
          <w:rFonts w:ascii="Times New Roman" w:hAnsi="Times New Roman"/>
          <w:bCs w:val="0"/>
          <w:color w:val="FF0000"/>
          <w:szCs w:val="20"/>
          <w:lang w:eastAsia="pl-PL"/>
        </w:rPr>
        <w:commentReference w:id="290"/>
      </w:r>
    </w:p>
    <w:p w14:paraId="51D25855" w14:textId="77777777" w:rsidR="00FA6769" w:rsidRPr="00233788" w:rsidRDefault="00FA6769" w:rsidP="00FA6769">
      <w:pPr>
        <w:rPr>
          <w:color w:val="FF0000"/>
        </w:rPr>
      </w:pPr>
    </w:p>
    <w:p w14:paraId="0D93A473" w14:textId="77777777" w:rsidR="00FA6769" w:rsidRPr="00233788" w:rsidRDefault="00FA6769" w:rsidP="00FA6769">
      <w:pPr>
        <w:rPr>
          <w:color w:val="FF0000"/>
        </w:rPr>
      </w:pPr>
      <w:r w:rsidRPr="00233788">
        <w:rPr>
          <w:color w:val="FF0000"/>
        </w:rPr>
        <w:lastRenderedPageBreak/>
        <w:t>Do lepszej identyfikacji przyczyn satysfakcji poszczególnych grup interesariuszy należy zidentyfikować poziomy, na których realizowane są relacje z interesariuszami.</w:t>
      </w:r>
    </w:p>
    <w:p w14:paraId="74189502" w14:textId="77777777" w:rsidR="00FA6769" w:rsidRPr="00233788" w:rsidRDefault="00FA6769" w:rsidP="00FA6769">
      <w:pPr>
        <w:rPr>
          <w:color w:val="FF0000"/>
        </w:rPr>
      </w:pPr>
      <w:r w:rsidRPr="00233788">
        <w:rPr>
          <w:color w:val="FF0000"/>
        </w:rPr>
        <w:t>Model relacji interesariuszy usługi edukacyjnej uczelni przedstawiono na rysunku po</w:t>
      </w:r>
      <w:r>
        <w:rPr>
          <w:color w:val="FF0000"/>
        </w:rPr>
        <w:fldChar w:fldCharType="begin"/>
      </w:r>
      <w:r>
        <w:rPr>
          <w:color w:val="FF0000"/>
        </w:rPr>
        <w:instrText xml:space="preserve"> REF _Ref134900311 \p \h </w:instrText>
      </w:r>
      <w:r>
        <w:rPr>
          <w:color w:val="FF0000"/>
        </w:rPr>
      </w:r>
      <w:r>
        <w:rPr>
          <w:color w:val="FF0000"/>
        </w:rPr>
        <w:fldChar w:fldCharType="separate"/>
      </w:r>
      <w:r>
        <w:rPr>
          <w:color w:val="FF0000"/>
        </w:rPr>
        <w:t>niżej</w:t>
      </w:r>
      <w:r>
        <w:rPr>
          <w:color w:val="FF0000"/>
        </w:rPr>
        <w:fldChar w:fldCharType="end"/>
      </w:r>
      <w:r>
        <w:rPr>
          <w:color w:val="FF0000"/>
        </w:rPr>
        <w:t xml:space="preserve"> (</w:t>
      </w:r>
      <w:r>
        <w:rPr>
          <w:color w:val="FF0000"/>
        </w:rPr>
        <w:fldChar w:fldCharType="begin"/>
      </w:r>
      <w:r>
        <w:rPr>
          <w:color w:val="FF0000"/>
        </w:rPr>
        <w:instrText xml:space="preserve"> REF _Ref134900321 \h </w:instrText>
      </w:r>
      <w:r>
        <w:rPr>
          <w:color w:val="FF0000"/>
        </w:rPr>
      </w:r>
      <w:r>
        <w:rPr>
          <w:color w:val="FF0000"/>
        </w:rPr>
        <w:fldChar w:fldCharType="separate"/>
      </w:r>
      <w:r w:rsidRPr="00233788">
        <w:t xml:space="preserve">Rysunek </w:t>
      </w:r>
      <w:r>
        <w:rPr>
          <w:noProof/>
        </w:rPr>
        <w:t>20</w:t>
      </w:r>
      <w:r>
        <w:rPr>
          <w:color w:val="FF0000"/>
        </w:rPr>
        <w:fldChar w:fldCharType="end"/>
      </w:r>
      <w:r>
        <w:rPr>
          <w:color w:val="FF0000"/>
        </w:rPr>
        <w:t>)</w:t>
      </w:r>
      <w:r w:rsidRPr="00233788">
        <w:rPr>
          <w:color w:val="FF0000"/>
        </w:rPr>
        <w:t>.</w:t>
      </w:r>
    </w:p>
    <w:p w14:paraId="6E1967A2" w14:textId="77777777" w:rsidR="00FA6769" w:rsidRPr="00233788" w:rsidRDefault="00FA6769" w:rsidP="00FA6769">
      <w:pPr>
        <w:rPr>
          <w:color w:val="FF0000"/>
        </w:rPr>
      </w:pPr>
    </w:p>
    <w:p w14:paraId="5FA9A012" w14:textId="77777777" w:rsidR="00FA6769" w:rsidRPr="00233788" w:rsidRDefault="00FA6769" w:rsidP="00FA6769">
      <w:pPr>
        <w:keepNext/>
        <w:ind w:firstLine="0"/>
        <w:rPr>
          <w:color w:val="FF0000"/>
        </w:rPr>
      </w:pPr>
      <w:commentRangeStart w:id="292"/>
      <w:r w:rsidRPr="00233788">
        <w:rPr>
          <w:noProof/>
          <w:color w:val="FF0000"/>
          <w:lang w:eastAsia="pl-PL"/>
        </w:rPr>
        <w:drawing>
          <wp:inline distT="0" distB="0" distL="0" distR="0" wp14:anchorId="78C6FEED" wp14:editId="052EAF8E">
            <wp:extent cx="5760720" cy="4915535"/>
            <wp:effectExtent l="0" t="0" r="0" b="0"/>
            <wp:docPr id="2001703072" name="Obraz 2001703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ziomy relacji interesariuszy z uczelnia_JPSz.JPG"/>
                    <pic:cNvPicPr/>
                  </pic:nvPicPr>
                  <pic:blipFill>
                    <a:blip r:embed="rId34">
                      <a:extLst>
                        <a:ext uri="{28A0092B-C50C-407E-A947-70E740481C1C}">
                          <a14:useLocalDpi xmlns:a14="http://schemas.microsoft.com/office/drawing/2010/main" val="0"/>
                        </a:ext>
                      </a:extLst>
                    </a:blip>
                    <a:stretch>
                      <a:fillRect/>
                    </a:stretch>
                  </pic:blipFill>
                  <pic:spPr>
                    <a:xfrm>
                      <a:off x="0" y="0"/>
                      <a:ext cx="5760720" cy="4915535"/>
                    </a:xfrm>
                    <a:prstGeom prst="rect">
                      <a:avLst/>
                    </a:prstGeom>
                  </pic:spPr>
                </pic:pic>
              </a:graphicData>
            </a:graphic>
          </wp:inline>
        </w:drawing>
      </w:r>
      <w:commentRangeEnd w:id="292"/>
      <w:r w:rsidRPr="00233788">
        <w:rPr>
          <w:rStyle w:val="Odwoaniedokomentarza"/>
          <w:rFonts w:ascii="Times New Roman" w:eastAsia="Times New Roman" w:hAnsi="Times New Roman"/>
          <w:color w:val="FF0000"/>
          <w:szCs w:val="20"/>
          <w:lang w:eastAsia="pl-PL"/>
        </w:rPr>
        <w:commentReference w:id="292"/>
      </w:r>
    </w:p>
    <w:p w14:paraId="096EB3E0" w14:textId="77777777" w:rsidR="00FA6769" w:rsidRDefault="00FA6769" w:rsidP="00FA6769">
      <w:pPr>
        <w:pStyle w:val="Rysunek"/>
      </w:pPr>
      <w:bookmarkStart w:id="293" w:name="_Ref134900321"/>
      <w:bookmarkStart w:id="294" w:name="_Ref134900311"/>
      <w:bookmarkStart w:id="295" w:name="_Toc139741279"/>
      <w:r w:rsidRPr="00233788">
        <w:t xml:space="preserve">Rysunek </w:t>
      </w:r>
      <w:fldSimple w:instr=" SEQ Rysunek \* ARABIC ">
        <w:r>
          <w:rPr>
            <w:noProof/>
          </w:rPr>
          <w:t>20</w:t>
        </w:r>
      </w:fldSimple>
      <w:bookmarkEnd w:id="293"/>
      <w:r w:rsidRPr="00233788">
        <w:t xml:space="preserve"> Model poziomów relacji interesariuszy z uczelnią wyższą.</w:t>
      </w:r>
      <w:bookmarkEnd w:id="294"/>
      <w:bookmarkEnd w:id="295"/>
    </w:p>
    <w:p w14:paraId="76F749F9" w14:textId="77777777" w:rsidR="00FA6769" w:rsidRPr="00986591" w:rsidRDefault="00FA6769" w:rsidP="00FA6769">
      <w:pPr>
        <w:pStyle w:val="rdo"/>
      </w:pPr>
      <w:r>
        <w:t>Ź</w:t>
      </w:r>
      <w:r w:rsidRPr="00233788">
        <w:t>ródło: opracowanie własne</w:t>
      </w:r>
    </w:p>
    <w:p w14:paraId="07DDDF1B" w14:textId="77777777" w:rsidR="00FA6769" w:rsidRPr="00233788" w:rsidRDefault="00FA6769" w:rsidP="00FA6769">
      <w:pPr>
        <w:rPr>
          <w:color w:val="FF0000"/>
        </w:rPr>
      </w:pPr>
      <w:r w:rsidRPr="00233788">
        <w:rPr>
          <w:color w:val="FF0000"/>
        </w:rPr>
        <w:t>Analizując powyższy rysunek można stwierdzić, że relacje z różnymi grupami interesariuszy mają różny charakter. Mogą to być relacje na poziomie procesów bezpośrednio związanych z procesem usługowym – relacje między pracownikami uczelni, a studentami. Mogą to być relacje na poziomie obiektów wewnętrznych uczelni z interesariuszami zewnętrznymi takimi jak absolwenci oraz rodzice i opiekunowie studentów oraz absolwentów. Mogą to też być relacje na poziomie wydziałów lub uczelni z interesariuszami zewnętrznymi takimi jak pracodawcy czy władze regionalne i centralne.</w:t>
      </w:r>
    </w:p>
    <w:p w14:paraId="65C4B5D8" w14:textId="77777777" w:rsidR="00FA6769" w:rsidRPr="00233788" w:rsidRDefault="00FA6769" w:rsidP="00FA6769">
      <w:pPr>
        <w:rPr>
          <w:color w:val="FF0000"/>
        </w:rPr>
      </w:pPr>
    </w:p>
    <w:p w14:paraId="468111A9" w14:textId="77777777" w:rsidR="00FA6769" w:rsidRPr="00233788" w:rsidRDefault="00FA6769" w:rsidP="00FA6769">
      <w:pPr>
        <w:rPr>
          <w:color w:val="FF0000"/>
        </w:rPr>
      </w:pPr>
      <w:r w:rsidRPr="00233788">
        <w:rPr>
          <w:color w:val="FF0000"/>
        </w:rPr>
        <w:lastRenderedPageBreak/>
        <w:t>Wpływ na satysfakcję interesariuszy, ale również na sposoby kształtowania relacji z nimi będzie miała wzajemna siła odziaływań interesariuszy i zarządzających uczelnią. W celu lepszego przeanalizowania poszczególnych relacji można skorzystać z koncepcji pięciu sił Portera i zaadaptować ją do analizy siły odziaływań interesariuszy z instytucją akademicką. W tym celu opracowano schemat oceny siły interesariuszy. Propozycja czynników oceny siły oddziaływań interesariuszy znajduje się w tabeli po</w:t>
      </w:r>
      <w:r>
        <w:rPr>
          <w:color w:val="FF0000"/>
        </w:rPr>
        <w:fldChar w:fldCharType="begin"/>
      </w:r>
      <w:r>
        <w:rPr>
          <w:color w:val="FF0000"/>
        </w:rPr>
        <w:instrText xml:space="preserve"> REF _Ref134898201 \p \h </w:instrText>
      </w:r>
      <w:r>
        <w:rPr>
          <w:color w:val="FF0000"/>
        </w:rPr>
      </w:r>
      <w:r>
        <w:rPr>
          <w:color w:val="FF0000"/>
        </w:rPr>
        <w:fldChar w:fldCharType="separate"/>
      </w:r>
      <w:r>
        <w:rPr>
          <w:color w:val="FF0000"/>
        </w:rPr>
        <w:t>niżej</w:t>
      </w:r>
      <w:r>
        <w:rPr>
          <w:color w:val="FF0000"/>
        </w:rPr>
        <w:fldChar w:fldCharType="end"/>
      </w:r>
      <w:r w:rsidRPr="00233788">
        <w:rPr>
          <w:color w:val="FF0000"/>
        </w:rPr>
        <w:t>.</w:t>
      </w:r>
    </w:p>
    <w:p w14:paraId="608F5357" w14:textId="77777777" w:rsidR="00FA6769" w:rsidRPr="00233788" w:rsidRDefault="00FA6769" w:rsidP="00FA6769">
      <w:pPr>
        <w:rPr>
          <w:color w:val="FF0000"/>
        </w:rPr>
      </w:pPr>
    </w:p>
    <w:p w14:paraId="757D0D5D" w14:textId="4136156D" w:rsidR="00FA6769" w:rsidRPr="00233788" w:rsidRDefault="00FA6769" w:rsidP="00FA6769">
      <w:pPr>
        <w:pStyle w:val="Legenda"/>
        <w:keepNext/>
        <w:rPr>
          <w:color w:val="FF0000"/>
        </w:rPr>
      </w:pPr>
      <w:bookmarkStart w:id="296" w:name="_Ref134898201"/>
      <w:bookmarkStart w:id="297" w:name="_Toc138254695"/>
      <w:r w:rsidRPr="00233788">
        <w:rPr>
          <w:color w:val="FF0000"/>
        </w:rPr>
        <w:t xml:space="preserve">Tabela </w:t>
      </w:r>
      <w:r>
        <w:rPr>
          <w:color w:val="FF0000"/>
        </w:rPr>
        <w:fldChar w:fldCharType="begin"/>
      </w:r>
      <w:r>
        <w:rPr>
          <w:color w:val="FF0000"/>
        </w:rPr>
        <w:instrText xml:space="preserve"> SEQ Tabela \* ARABIC </w:instrText>
      </w:r>
      <w:r>
        <w:rPr>
          <w:color w:val="FF0000"/>
        </w:rPr>
        <w:fldChar w:fldCharType="separate"/>
      </w:r>
      <w:r w:rsidR="00AE1944">
        <w:rPr>
          <w:noProof/>
          <w:color w:val="FF0000"/>
        </w:rPr>
        <w:t>40</w:t>
      </w:r>
      <w:r>
        <w:rPr>
          <w:color w:val="FF0000"/>
        </w:rPr>
        <w:fldChar w:fldCharType="end"/>
      </w:r>
      <w:r w:rsidRPr="00233788">
        <w:rPr>
          <w:color w:val="FF0000"/>
        </w:rPr>
        <w:t xml:space="preserve"> Narzędzie do analizy siły oddziaływań interesariuszy na uczelnię</w:t>
      </w:r>
      <w:bookmarkEnd w:id="296"/>
      <w:bookmarkEnd w:id="297"/>
    </w:p>
    <w:tbl>
      <w:tblPr>
        <w:tblStyle w:val="Tabela-Siatka"/>
        <w:tblW w:w="0" w:type="auto"/>
        <w:tblLook w:val="04A0" w:firstRow="1" w:lastRow="0" w:firstColumn="1" w:lastColumn="0" w:noHBand="0" w:noVBand="1"/>
      </w:tblPr>
      <w:tblGrid>
        <w:gridCol w:w="2296"/>
        <w:gridCol w:w="957"/>
        <w:gridCol w:w="945"/>
        <w:gridCol w:w="1549"/>
        <w:gridCol w:w="1442"/>
        <w:gridCol w:w="1312"/>
        <w:gridCol w:w="787"/>
      </w:tblGrid>
      <w:tr w:rsidR="00FA6769" w:rsidRPr="00233788" w14:paraId="76CE64AC" w14:textId="77777777" w:rsidTr="007C71F3">
        <w:trPr>
          <w:cantSplit/>
          <w:trHeight w:val="1134"/>
        </w:trPr>
        <w:tc>
          <w:tcPr>
            <w:tcW w:w="2296" w:type="dxa"/>
          </w:tcPr>
          <w:p w14:paraId="5976A40A" w14:textId="77777777" w:rsidR="00FA6769" w:rsidRPr="00233788" w:rsidRDefault="00FA6769" w:rsidP="007C71F3">
            <w:pPr>
              <w:ind w:firstLine="0"/>
              <w:rPr>
                <w:color w:val="FF0000"/>
                <w:lang w:val="pl-PL"/>
              </w:rPr>
            </w:pPr>
            <w:r w:rsidRPr="00233788">
              <w:rPr>
                <w:color w:val="FF0000"/>
                <w:lang w:val="pl-PL"/>
              </w:rPr>
              <w:t>Nazwa grupy interesariuszy</w:t>
            </w:r>
          </w:p>
        </w:tc>
        <w:tc>
          <w:tcPr>
            <w:tcW w:w="1035" w:type="dxa"/>
          </w:tcPr>
          <w:p w14:paraId="37800C31" w14:textId="77777777" w:rsidR="00FA6769" w:rsidRPr="00233788" w:rsidRDefault="00FA6769" w:rsidP="007C71F3">
            <w:pPr>
              <w:ind w:firstLine="0"/>
              <w:rPr>
                <w:color w:val="FF0000"/>
                <w:lang w:val="pl-PL"/>
              </w:rPr>
            </w:pPr>
            <w:r w:rsidRPr="00233788">
              <w:rPr>
                <w:color w:val="FF0000"/>
                <w:lang w:val="pl-PL"/>
              </w:rPr>
              <w:t>Bariery wejścia [1-5]</w:t>
            </w:r>
          </w:p>
        </w:tc>
        <w:tc>
          <w:tcPr>
            <w:tcW w:w="1025" w:type="dxa"/>
          </w:tcPr>
          <w:p w14:paraId="4660979B" w14:textId="77777777" w:rsidR="00FA6769" w:rsidRPr="00233788" w:rsidRDefault="00FA6769" w:rsidP="007C71F3">
            <w:pPr>
              <w:ind w:firstLine="0"/>
              <w:rPr>
                <w:color w:val="FF0000"/>
                <w:lang w:val="pl-PL"/>
              </w:rPr>
            </w:pPr>
            <w:r w:rsidRPr="00233788">
              <w:rPr>
                <w:color w:val="FF0000"/>
                <w:lang w:val="pl-PL"/>
              </w:rPr>
              <w:t>Bariery wyjścia [1-5]</w:t>
            </w:r>
          </w:p>
        </w:tc>
        <w:tc>
          <w:tcPr>
            <w:tcW w:w="1549" w:type="dxa"/>
          </w:tcPr>
          <w:p w14:paraId="02A4ED0E" w14:textId="77777777" w:rsidR="00FA6769" w:rsidRPr="00233788" w:rsidRDefault="00FA6769" w:rsidP="007C71F3">
            <w:pPr>
              <w:ind w:firstLine="0"/>
              <w:rPr>
                <w:color w:val="FF0000"/>
                <w:lang w:val="pl-PL"/>
              </w:rPr>
            </w:pPr>
            <w:r w:rsidRPr="00233788">
              <w:rPr>
                <w:color w:val="FF0000"/>
                <w:lang w:val="pl-PL"/>
              </w:rPr>
              <w:t>Możliwości substytucyjne [1-5]</w:t>
            </w:r>
          </w:p>
        </w:tc>
        <w:tc>
          <w:tcPr>
            <w:tcW w:w="1455" w:type="dxa"/>
          </w:tcPr>
          <w:p w14:paraId="0C26DA1A" w14:textId="77777777" w:rsidR="00FA6769" w:rsidRPr="00233788" w:rsidRDefault="00FA6769" w:rsidP="007C71F3">
            <w:pPr>
              <w:ind w:firstLine="0"/>
              <w:rPr>
                <w:color w:val="FF0000"/>
                <w:lang w:val="pl-PL"/>
              </w:rPr>
            </w:pPr>
            <w:r w:rsidRPr="00233788">
              <w:rPr>
                <w:color w:val="FF0000"/>
                <w:lang w:val="pl-PL"/>
              </w:rPr>
              <w:t>Konkurencja [1-5]</w:t>
            </w:r>
          </w:p>
        </w:tc>
        <w:tc>
          <w:tcPr>
            <w:tcW w:w="1343" w:type="dxa"/>
          </w:tcPr>
          <w:p w14:paraId="4989CAC6" w14:textId="77777777" w:rsidR="00FA6769" w:rsidRPr="00233788" w:rsidRDefault="00FA6769" w:rsidP="007C71F3">
            <w:pPr>
              <w:ind w:firstLine="0"/>
              <w:rPr>
                <w:color w:val="FF0000"/>
                <w:lang w:val="pl-PL"/>
              </w:rPr>
            </w:pPr>
            <w:r w:rsidRPr="00233788">
              <w:rPr>
                <w:color w:val="FF0000"/>
                <w:lang w:val="pl-PL"/>
              </w:rPr>
              <w:t>Liczba (siła) dostawców i odbiorców [1-5]</w:t>
            </w:r>
          </w:p>
        </w:tc>
        <w:tc>
          <w:tcPr>
            <w:tcW w:w="585" w:type="dxa"/>
            <w:textDirection w:val="btLr"/>
          </w:tcPr>
          <w:p w14:paraId="4634E8A9" w14:textId="77777777" w:rsidR="00FA6769" w:rsidRPr="00233788" w:rsidRDefault="00FA6769" w:rsidP="007C71F3">
            <w:pPr>
              <w:ind w:left="113" w:right="113" w:firstLine="0"/>
              <w:rPr>
                <w:color w:val="FF0000"/>
                <w:lang w:val="pl-PL"/>
              </w:rPr>
            </w:pPr>
            <w:r w:rsidRPr="00233788">
              <w:rPr>
                <w:color w:val="FF0000"/>
                <w:lang w:val="pl-PL"/>
              </w:rPr>
              <w:t>Wartości średnie</w:t>
            </w:r>
          </w:p>
        </w:tc>
      </w:tr>
      <w:tr w:rsidR="00FA6769" w:rsidRPr="00233788" w14:paraId="518B7DFF" w14:textId="77777777" w:rsidTr="007C71F3">
        <w:tc>
          <w:tcPr>
            <w:tcW w:w="2296" w:type="dxa"/>
          </w:tcPr>
          <w:p w14:paraId="66F90D0C" w14:textId="77777777" w:rsidR="00FA6769" w:rsidRPr="00233788" w:rsidRDefault="00FA6769" w:rsidP="007C71F3">
            <w:pPr>
              <w:ind w:firstLine="0"/>
              <w:rPr>
                <w:color w:val="FF0000"/>
                <w:lang w:val="pl-PL"/>
              </w:rPr>
            </w:pPr>
            <w:r w:rsidRPr="00233788">
              <w:rPr>
                <w:color w:val="FF0000"/>
                <w:lang w:val="pl-PL"/>
              </w:rPr>
              <w:t>Studenci</w:t>
            </w:r>
          </w:p>
        </w:tc>
        <w:tc>
          <w:tcPr>
            <w:tcW w:w="1035" w:type="dxa"/>
          </w:tcPr>
          <w:p w14:paraId="7B767B38" w14:textId="77777777" w:rsidR="00FA6769" w:rsidRPr="00233788" w:rsidRDefault="00FA6769" w:rsidP="007C71F3">
            <w:pPr>
              <w:ind w:firstLine="0"/>
              <w:rPr>
                <w:color w:val="FF0000"/>
                <w:lang w:val="pl-PL"/>
              </w:rPr>
            </w:pPr>
          </w:p>
        </w:tc>
        <w:tc>
          <w:tcPr>
            <w:tcW w:w="1025" w:type="dxa"/>
          </w:tcPr>
          <w:p w14:paraId="0B6208D6" w14:textId="77777777" w:rsidR="00FA6769" w:rsidRPr="00233788" w:rsidRDefault="00FA6769" w:rsidP="007C71F3">
            <w:pPr>
              <w:ind w:firstLine="0"/>
              <w:rPr>
                <w:color w:val="FF0000"/>
                <w:lang w:val="pl-PL"/>
              </w:rPr>
            </w:pPr>
          </w:p>
        </w:tc>
        <w:tc>
          <w:tcPr>
            <w:tcW w:w="1549" w:type="dxa"/>
          </w:tcPr>
          <w:p w14:paraId="4AF9A606" w14:textId="77777777" w:rsidR="00FA6769" w:rsidRPr="00233788" w:rsidRDefault="00FA6769" w:rsidP="007C71F3">
            <w:pPr>
              <w:ind w:firstLine="0"/>
              <w:rPr>
                <w:color w:val="FF0000"/>
                <w:lang w:val="pl-PL"/>
              </w:rPr>
            </w:pPr>
          </w:p>
        </w:tc>
        <w:tc>
          <w:tcPr>
            <w:tcW w:w="1455" w:type="dxa"/>
          </w:tcPr>
          <w:p w14:paraId="66631B6E" w14:textId="77777777" w:rsidR="00FA6769" w:rsidRPr="00233788" w:rsidRDefault="00FA6769" w:rsidP="007C71F3">
            <w:pPr>
              <w:ind w:firstLine="0"/>
              <w:rPr>
                <w:color w:val="FF0000"/>
                <w:lang w:val="pl-PL"/>
              </w:rPr>
            </w:pPr>
          </w:p>
        </w:tc>
        <w:tc>
          <w:tcPr>
            <w:tcW w:w="1343" w:type="dxa"/>
          </w:tcPr>
          <w:p w14:paraId="03203058" w14:textId="77777777" w:rsidR="00FA6769" w:rsidRPr="00233788" w:rsidRDefault="00FA6769" w:rsidP="007C71F3">
            <w:pPr>
              <w:ind w:firstLine="0"/>
              <w:rPr>
                <w:color w:val="FF0000"/>
                <w:lang w:val="pl-PL"/>
              </w:rPr>
            </w:pPr>
          </w:p>
        </w:tc>
        <w:tc>
          <w:tcPr>
            <w:tcW w:w="585" w:type="dxa"/>
          </w:tcPr>
          <w:p w14:paraId="04EB4A3B" w14:textId="77777777" w:rsidR="00FA6769" w:rsidRPr="00233788" w:rsidRDefault="00FA6769" w:rsidP="007C71F3">
            <w:pPr>
              <w:ind w:firstLine="0"/>
              <w:rPr>
                <w:color w:val="FF0000"/>
                <w:lang w:val="pl-PL"/>
              </w:rPr>
            </w:pPr>
          </w:p>
        </w:tc>
      </w:tr>
      <w:tr w:rsidR="00FA6769" w:rsidRPr="00233788" w14:paraId="3D9F2696" w14:textId="77777777" w:rsidTr="007C71F3">
        <w:tc>
          <w:tcPr>
            <w:tcW w:w="2296" w:type="dxa"/>
          </w:tcPr>
          <w:p w14:paraId="6F6D71D2" w14:textId="77777777" w:rsidR="00FA6769" w:rsidRPr="00233788" w:rsidRDefault="00FA6769" w:rsidP="007C71F3">
            <w:pPr>
              <w:ind w:firstLine="0"/>
              <w:rPr>
                <w:color w:val="FF0000"/>
                <w:lang w:val="pl-PL"/>
              </w:rPr>
            </w:pPr>
            <w:r w:rsidRPr="00233788">
              <w:rPr>
                <w:color w:val="FF0000"/>
                <w:lang w:val="pl-PL"/>
              </w:rPr>
              <w:t>Absolwenci</w:t>
            </w:r>
          </w:p>
        </w:tc>
        <w:tc>
          <w:tcPr>
            <w:tcW w:w="1035" w:type="dxa"/>
          </w:tcPr>
          <w:p w14:paraId="54B4802C" w14:textId="77777777" w:rsidR="00FA6769" w:rsidRPr="00233788" w:rsidRDefault="00FA6769" w:rsidP="007C71F3">
            <w:pPr>
              <w:ind w:firstLine="0"/>
              <w:rPr>
                <w:color w:val="FF0000"/>
                <w:lang w:val="pl-PL"/>
              </w:rPr>
            </w:pPr>
          </w:p>
        </w:tc>
        <w:tc>
          <w:tcPr>
            <w:tcW w:w="1025" w:type="dxa"/>
          </w:tcPr>
          <w:p w14:paraId="2BA5EDA1" w14:textId="77777777" w:rsidR="00FA6769" w:rsidRPr="00233788" w:rsidRDefault="00FA6769" w:rsidP="007C71F3">
            <w:pPr>
              <w:ind w:firstLine="0"/>
              <w:rPr>
                <w:color w:val="FF0000"/>
                <w:lang w:val="pl-PL"/>
              </w:rPr>
            </w:pPr>
          </w:p>
        </w:tc>
        <w:tc>
          <w:tcPr>
            <w:tcW w:w="1549" w:type="dxa"/>
          </w:tcPr>
          <w:p w14:paraId="179A0492" w14:textId="77777777" w:rsidR="00FA6769" w:rsidRPr="00233788" w:rsidRDefault="00FA6769" w:rsidP="007C71F3">
            <w:pPr>
              <w:ind w:firstLine="0"/>
              <w:rPr>
                <w:color w:val="FF0000"/>
                <w:lang w:val="pl-PL"/>
              </w:rPr>
            </w:pPr>
          </w:p>
        </w:tc>
        <w:tc>
          <w:tcPr>
            <w:tcW w:w="1455" w:type="dxa"/>
          </w:tcPr>
          <w:p w14:paraId="0AAE08AB" w14:textId="77777777" w:rsidR="00FA6769" w:rsidRPr="00233788" w:rsidRDefault="00FA6769" w:rsidP="007C71F3">
            <w:pPr>
              <w:ind w:firstLine="0"/>
              <w:rPr>
                <w:color w:val="FF0000"/>
                <w:lang w:val="pl-PL"/>
              </w:rPr>
            </w:pPr>
          </w:p>
        </w:tc>
        <w:tc>
          <w:tcPr>
            <w:tcW w:w="1343" w:type="dxa"/>
          </w:tcPr>
          <w:p w14:paraId="518F415E" w14:textId="77777777" w:rsidR="00FA6769" w:rsidRPr="00233788" w:rsidRDefault="00FA6769" w:rsidP="007C71F3">
            <w:pPr>
              <w:ind w:firstLine="0"/>
              <w:rPr>
                <w:color w:val="FF0000"/>
                <w:lang w:val="pl-PL"/>
              </w:rPr>
            </w:pPr>
          </w:p>
        </w:tc>
        <w:tc>
          <w:tcPr>
            <w:tcW w:w="585" w:type="dxa"/>
          </w:tcPr>
          <w:p w14:paraId="7FCB844B" w14:textId="77777777" w:rsidR="00FA6769" w:rsidRPr="00233788" w:rsidRDefault="00FA6769" w:rsidP="007C71F3">
            <w:pPr>
              <w:ind w:firstLine="0"/>
              <w:rPr>
                <w:color w:val="FF0000"/>
                <w:lang w:val="pl-PL"/>
              </w:rPr>
            </w:pPr>
          </w:p>
        </w:tc>
      </w:tr>
      <w:tr w:rsidR="00FA6769" w:rsidRPr="00233788" w14:paraId="6EFEEE47" w14:textId="77777777" w:rsidTr="007C71F3">
        <w:tc>
          <w:tcPr>
            <w:tcW w:w="2296" w:type="dxa"/>
          </w:tcPr>
          <w:p w14:paraId="1D980D5B" w14:textId="77777777" w:rsidR="00FA6769" w:rsidRPr="00233788" w:rsidRDefault="00FA6769" w:rsidP="007C71F3">
            <w:pPr>
              <w:ind w:firstLine="0"/>
              <w:rPr>
                <w:color w:val="FF0000"/>
                <w:lang w:val="pl-PL"/>
              </w:rPr>
            </w:pPr>
            <w:r w:rsidRPr="00233788">
              <w:rPr>
                <w:color w:val="FF0000"/>
                <w:lang w:val="pl-PL"/>
              </w:rPr>
              <w:t>Rodzice/opiekunowie</w:t>
            </w:r>
          </w:p>
        </w:tc>
        <w:tc>
          <w:tcPr>
            <w:tcW w:w="1035" w:type="dxa"/>
          </w:tcPr>
          <w:p w14:paraId="6D450CC2" w14:textId="77777777" w:rsidR="00FA6769" w:rsidRPr="00233788" w:rsidRDefault="00FA6769" w:rsidP="007C71F3">
            <w:pPr>
              <w:ind w:firstLine="0"/>
              <w:rPr>
                <w:color w:val="FF0000"/>
                <w:lang w:val="pl-PL"/>
              </w:rPr>
            </w:pPr>
          </w:p>
        </w:tc>
        <w:tc>
          <w:tcPr>
            <w:tcW w:w="1025" w:type="dxa"/>
          </w:tcPr>
          <w:p w14:paraId="0D07713B" w14:textId="77777777" w:rsidR="00FA6769" w:rsidRPr="00233788" w:rsidRDefault="00FA6769" w:rsidP="007C71F3">
            <w:pPr>
              <w:ind w:firstLine="0"/>
              <w:rPr>
                <w:color w:val="FF0000"/>
                <w:lang w:val="pl-PL"/>
              </w:rPr>
            </w:pPr>
          </w:p>
        </w:tc>
        <w:tc>
          <w:tcPr>
            <w:tcW w:w="1549" w:type="dxa"/>
          </w:tcPr>
          <w:p w14:paraId="718F968F" w14:textId="77777777" w:rsidR="00FA6769" w:rsidRPr="00233788" w:rsidRDefault="00FA6769" w:rsidP="007C71F3">
            <w:pPr>
              <w:ind w:firstLine="0"/>
              <w:rPr>
                <w:color w:val="FF0000"/>
                <w:lang w:val="pl-PL"/>
              </w:rPr>
            </w:pPr>
          </w:p>
        </w:tc>
        <w:tc>
          <w:tcPr>
            <w:tcW w:w="1455" w:type="dxa"/>
          </w:tcPr>
          <w:p w14:paraId="2C8FD9A5" w14:textId="77777777" w:rsidR="00FA6769" w:rsidRPr="00233788" w:rsidRDefault="00FA6769" w:rsidP="007C71F3">
            <w:pPr>
              <w:ind w:firstLine="0"/>
              <w:rPr>
                <w:color w:val="FF0000"/>
                <w:lang w:val="pl-PL"/>
              </w:rPr>
            </w:pPr>
          </w:p>
        </w:tc>
        <w:tc>
          <w:tcPr>
            <w:tcW w:w="1343" w:type="dxa"/>
          </w:tcPr>
          <w:p w14:paraId="259D65C9" w14:textId="77777777" w:rsidR="00FA6769" w:rsidRPr="00233788" w:rsidRDefault="00FA6769" w:rsidP="007C71F3">
            <w:pPr>
              <w:ind w:firstLine="0"/>
              <w:rPr>
                <w:color w:val="FF0000"/>
                <w:lang w:val="pl-PL"/>
              </w:rPr>
            </w:pPr>
          </w:p>
        </w:tc>
        <w:tc>
          <w:tcPr>
            <w:tcW w:w="585" w:type="dxa"/>
          </w:tcPr>
          <w:p w14:paraId="22569781" w14:textId="77777777" w:rsidR="00FA6769" w:rsidRPr="00233788" w:rsidRDefault="00FA6769" w:rsidP="007C71F3">
            <w:pPr>
              <w:ind w:firstLine="0"/>
              <w:rPr>
                <w:color w:val="FF0000"/>
                <w:lang w:val="pl-PL"/>
              </w:rPr>
            </w:pPr>
          </w:p>
        </w:tc>
      </w:tr>
      <w:tr w:rsidR="00FA6769" w:rsidRPr="00233788" w14:paraId="46AF84D3" w14:textId="77777777" w:rsidTr="007C71F3">
        <w:tc>
          <w:tcPr>
            <w:tcW w:w="2296" w:type="dxa"/>
          </w:tcPr>
          <w:p w14:paraId="4507FF65" w14:textId="77777777" w:rsidR="00FA6769" w:rsidRPr="00233788" w:rsidRDefault="00FA6769" w:rsidP="007C71F3">
            <w:pPr>
              <w:ind w:firstLine="0"/>
              <w:rPr>
                <w:color w:val="FF0000"/>
                <w:lang w:val="pl-PL"/>
              </w:rPr>
            </w:pPr>
            <w:r w:rsidRPr="00233788">
              <w:rPr>
                <w:color w:val="FF0000"/>
                <w:lang w:val="pl-PL"/>
              </w:rPr>
              <w:t>Pracownicy naukowi i dydaktyczni</w:t>
            </w:r>
          </w:p>
        </w:tc>
        <w:tc>
          <w:tcPr>
            <w:tcW w:w="1035" w:type="dxa"/>
          </w:tcPr>
          <w:p w14:paraId="5EDDAB38" w14:textId="77777777" w:rsidR="00FA6769" w:rsidRPr="00233788" w:rsidRDefault="00FA6769" w:rsidP="007C71F3">
            <w:pPr>
              <w:ind w:firstLine="0"/>
              <w:rPr>
                <w:color w:val="FF0000"/>
                <w:lang w:val="pl-PL"/>
              </w:rPr>
            </w:pPr>
          </w:p>
        </w:tc>
        <w:tc>
          <w:tcPr>
            <w:tcW w:w="1025" w:type="dxa"/>
          </w:tcPr>
          <w:p w14:paraId="78FE61E6" w14:textId="77777777" w:rsidR="00FA6769" w:rsidRPr="00233788" w:rsidRDefault="00FA6769" w:rsidP="007C71F3">
            <w:pPr>
              <w:ind w:firstLine="0"/>
              <w:rPr>
                <w:color w:val="FF0000"/>
                <w:lang w:val="pl-PL"/>
              </w:rPr>
            </w:pPr>
          </w:p>
        </w:tc>
        <w:tc>
          <w:tcPr>
            <w:tcW w:w="1549" w:type="dxa"/>
          </w:tcPr>
          <w:p w14:paraId="51FEBD99" w14:textId="77777777" w:rsidR="00FA6769" w:rsidRPr="00233788" w:rsidRDefault="00FA6769" w:rsidP="007C71F3">
            <w:pPr>
              <w:ind w:firstLine="0"/>
              <w:rPr>
                <w:color w:val="FF0000"/>
                <w:lang w:val="pl-PL"/>
              </w:rPr>
            </w:pPr>
          </w:p>
        </w:tc>
        <w:tc>
          <w:tcPr>
            <w:tcW w:w="1455" w:type="dxa"/>
          </w:tcPr>
          <w:p w14:paraId="34BC78F7" w14:textId="77777777" w:rsidR="00FA6769" w:rsidRPr="00233788" w:rsidRDefault="00FA6769" w:rsidP="007C71F3">
            <w:pPr>
              <w:ind w:firstLine="0"/>
              <w:rPr>
                <w:color w:val="FF0000"/>
                <w:lang w:val="pl-PL"/>
              </w:rPr>
            </w:pPr>
          </w:p>
        </w:tc>
        <w:tc>
          <w:tcPr>
            <w:tcW w:w="1343" w:type="dxa"/>
          </w:tcPr>
          <w:p w14:paraId="3D79622A" w14:textId="77777777" w:rsidR="00FA6769" w:rsidRPr="00233788" w:rsidRDefault="00FA6769" w:rsidP="007C71F3">
            <w:pPr>
              <w:ind w:firstLine="0"/>
              <w:rPr>
                <w:color w:val="FF0000"/>
                <w:lang w:val="pl-PL"/>
              </w:rPr>
            </w:pPr>
          </w:p>
        </w:tc>
        <w:tc>
          <w:tcPr>
            <w:tcW w:w="585" w:type="dxa"/>
          </w:tcPr>
          <w:p w14:paraId="74B7B534" w14:textId="77777777" w:rsidR="00FA6769" w:rsidRPr="00233788" w:rsidRDefault="00FA6769" w:rsidP="007C71F3">
            <w:pPr>
              <w:ind w:firstLine="0"/>
              <w:rPr>
                <w:color w:val="FF0000"/>
                <w:lang w:val="pl-PL"/>
              </w:rPr>
            </w:pPr>
          </w:p>
        </w:tc>
      </w:tr>
      <w:tr w:rsidR="00FA6769" w:rsidRPr="00233788" w14:paraId="77EA66F9" w14:textId="77777777" w:rsidTr="007C71F3">
        <w:tc>
          <w:tcPr>
            <w:tcW w:w="2296" w:type="dxa"/>
          </w:tcPr>
          <w:p w14:paraId="56877316" w14:textId="77777777" w:rsidR="00FA6769" w:rsidRPr="00233788" w:rsidRDefault="00FA6769" w:rsidP="007C71F3">
            <w:pPr>
              <w:ind w:firstLine="0"/>
              <w:rPr>
                <w:color w:val="FF0000"/>
                <w:lang w:val="pl-PL"/>
              </w:rPr>
            </w:pPr>
            <w:r w:rsidRPr="00233788">
              <w:rPr>
                <w:color w:val="FF0000"/>
                <w:lang w:val="pl-PL"/>
              </w:rPr>
              <w:t>Pracownicy administracyjni</w:t>
            </w:r>
          </w:p>
        </w:tc>
        <w:tc>
          <w:tcPr>
            <w:tcW w:w="1035" w:type="dxa"/>
          </w:tcPr>
          <w:p w14:paraId="2556E411" w14:textId="77777777" w:rsidR="00FA6769" w:rsidRPr="00233788" w:rsidRDefault="00FA6769" w:rsidP="007C71F3">
            <w:pPr>
              <w:ind w:firstLine="0"/>
              <w:rPr>
                <w:color w:val="FF0000"/>
                <w:lang w:val="pl-PL"/>
              </w:rPr>
            </w:pPr>
          </w:p>
        </w:tc>
        <w:tc>
          <w:tcPr>
            <w:tcW w:w="1025" w:type="dxa"/>
          </w:tcPr>
          <w:p w14:paraId="1178282F" w14:textId="77777777" w:rsidR="00FA6769" w:rsidRPr="00233788" w:rsidRDefault="00FA6769" w:rsidP="007C71F3">
            <w:pPr>
              <w:ind w:firstLine="0"/>
              <w:rPr>
                <w:color w:val="FF0000"/>
                <w:lang w:val="pl-PL"/>
              </w:rPr>
            </w:pPr>
          </w:p>
        </w:tc>
        <w:tc>
          <w:tcPr>
            <w:tcW w:w="1549" w:type="dxa"/>
          </w:tcPr>
          <w:p w14:paraId="49AA5BE7" w14:textId="77777777" w:rsidR="00FA6769" w:rsidRPr="00233788" w:rsidRDefault="00FA6769" w:rsidP="007C71F3">
            <w:pPr>
              <w:ind w:firstLine="0"/>
              <w:rPr>
                <w:color w:val="FF0000"/>
                <w:lang w:val="pl-PL"/>
              </w:rPr>
            </w:pPr>
          </w:p>
        </w:tc>
        <w:tc>
          <w:tcPr>
            <w:tcW w:w="1455" w:type="dxa"/>
          </w:tcPr>
          <w:p w14:paraId="27949C0A" w14:textId="77777777" w:rsidR="00FA6769" w:rsidRPr="00233788" w:rsidRDefault="00FA6769" w:rsidP="007C71F3">
            <w:pPr>
              <w:ind w:firstLine="0"/>
              <w:rPr>
                <w:color w:val="FF0000"/>
                <w:lang w:val="pl-PL"/>
              </w:rPr>
            </w:pPr>
          </w:p>
        </w:tc>
        <w:tc>
          <w:tcPr>
            <w:tcW w:w="1343" w:type="dxa"/>
          </w:tcPr>
          <w:p w14:paraId="0B32ED6C" w14:textId="77777777" w:rsidR="00FA6769" w:rsidRPr="00233788" w:rsidRDefault="00FA6769" w:rsidP="007C71F3">
            <w:pPr>
              <w:ind w:firstLine="0"/>
              <w:rPr>
                <w:color w:val="FF0000"/>
                <w:lang w:val="pl-PL"/>
              </w:rPr>
            </w:pPr>
          </w:p>
        </w:tc>
        <w:tc>
          <w:tcPr>
            <w:tcW w:w="585" w:type="dxa"/>
          </w:tcPr>
          <w:p w14:paraId="3BCB0E25" w14:textId="77777777" w:rsidR="00FA6769" w:rsidRPr="00233788" w:rsidRDefault="00FA6769" w:rsidP="007C71F3">
            <w:pPr>
              <w:ind w:firstLine="0"/>
              <w:rPr>
                <w:color w:val="FF0000"/>
                <w:lang w:val="pl-PL"/>
              </w:rPr>
            </w:pPr>
          </w:p>
        </w:tc>
      </w:tr>
      <w:tr w:rsidR="00FA6769" w:rsidRPr="00233788" w14:paraId="3DB2CC8E" w14:textId="77777777" w:rsidTr="007C71F3">
        <w:tc>
          <w:tcPr>
            <w:tcW w:w="2296" w:type="dxa"/>
          </w:tcPr>
          <w:p w14:paraId="767D4DDF" w14:textId="77777777" w:rsidR="00FA6769" w:rsidRPr="00233788" w:rsidRDefault="00FA6769" w:rsidP="007C71F3">
            <w:pPr>
              <w:ind w:firstLine="0"/>
              <w:rPr>
                <w:color w:val="FF0000"/>
                <w:lang w:val="pl-PL"/>
              </w:rPr>
            </w:pPr>
            <w:r w:rsidRPr="00233788">
              <w:rPr>
                <w:color w:val="FF0000"/>
                <w:lang w:val="pl-PL"/>
              </w:rPr>
              <w:t>Pracodawcy</w:t>
            </w:r>
          </w:p>
        </w:tc>
        <w:tc>
          <w:tcPr>
            <w:tcW w:w="1035" w:type="dxa"/>
          </w:tcPr>
          <w:p w14:paraId="4021681C" w14:textId="77777777" w:rsidR="00FA6769" w:rsidRPr="00233788" w:rsidRDefault="00FA6769" w:rsidP="007C71F3">
            <w:pPr>
              <w:ind w:firstLine="0"/>
              <w:rPr>
                <w:color w:val="FF0000"/>
                <w:lang w:val="pl-PL"/>
              </w:rPr>
            </w:pPr>
          </w:p>
        </w:tc>
        <w:tc>
          <w:tcPr>
            <w:tcW w:w="1025" w:type="dxa"/>
          </w:tcPr>
          <w:p w14:paraId="5CA3DD00" w14:textId="77777777" w:rsidR="00FA6769" w:rsidRPr="00233788" w:rsidRDefault="00FA6769" w:rsidP="007C71F3">
            <w:pPr>
              <w:ind w:firstLine="0"/>
              <w:rPr>
                <w:color w:val="FF0000"/>
                <w:lang w:val="pl-PL"/>
              </w:rPr>
            </w:pPr>
          </w:p>
        </w:tc>
        <w:tc>
          <w:tcPr>
            <w:tcW w:w="1549" w:type="dxa"/>
          </w:tcPr>
          <w:p w14:paraId="1562393F" w14:textId="77777777" w:rsidR="00FA6769" w:rsidRPr="00233788" w:rsidRDefault="00FA6769" w:rsidP="007C71F3">
            <w:pPr>
              <w:ind w:firstLine="0"/>
              <w:rPr>
                <w:color w:val="FF0000"/>
                <w:lang w:val="pl-PL"/>
              </w:rPr>
            </w:pPr>
          </w:p>
        </w:tc>
        <w:tc>
          <w:tcPr>
            <w:tcW w:w="1455" w:type="dxa"/>
          </w:tcPr>
          <w:p w14:paraId="743ADD1B" w14:textId="77777777" w:rsidR="00FA6769" w:rsidRPr="00233788" w:rsidRDefault="00FA6769" w:rsidP="007C71F3">
            <w:pPr>
              <w:ind w:firstLine="0"/>
              <w:rPr>
                <w:color w:val="FF0000"/>
                <w:lang w:val="pl-PL"/>
              </w:rPr>
            </w:pPr>
          </w:p>
        </w:tc>
        <w:tc>
          <w:tcPr>
            <w:tcW w:w="1343" w:type="dxa"/>
          </w:tcPr>
          <w:p w14:paraId="11414FFE" w14:textId="77777777" w:rsidR="00FA6769" w:rsidRPr="00233788" w:rsidRDefault="00FA6769" w:rsidP="007C71F3">
            <w:pPr>
              <w:ind w:firstLine="0"/>
              <w:rPr>
                <w:color w:val="FF0000"/>
                <w:lang w:val="pl-PL"/>
              </w:rPr>
            </w:pPr>
          </w:p>
        </w:tc>
        <w:tc>
          <w:tcPr>
            <w:tcW w:w="585" w:type="dxa"/>
          </w:tcPr>
          <w:p w14:paraId="11A68E6E" w14:textId="77777777" w:rsidR="00FA6769" w:rsidRPr="00233788" w:rsidRDefault="00FA6769" w:rsidP="007C71F3">
            <w:pPr>
              <w:ind w:firstLine="0"/>
              <w:rPr>
                <w:color w:val="FF0000"/>
                <w:lang w:val="pl-PL"/>
              </w:rPr>
            </w:pPr>
          </w:p>
        </w:tc>
      </w:tr>
      <w:tr w:rsidR="00FA6769" w:rsidRPr="00233788" w14:paraId="5078B6BB" w14:textId="77777777" w:rsidTr="007C71F3">
        <w:tc>
          <w:tcPr>
            <w:tcW w:w="2296" w:type="dxa"/>
          </w:tcPr>
          <w:p w14:paraId="0F5E3F14" w14:textId="77777777" w:rsidR="00FA6769" w:rsidRPr="00233788" w:rsidRDefault="00FA6769" w:rsidP="007C71F3">
            <w:pPr>
              <w:ind w:firstLine="0"/>
              <w:rPr>
                <w:color w:val="FF0000"/>
                <w:lang w:val="pl-PL"/>
              </w:rPr>
            </w:pPr>
            <w:r w:rsidRPr="00233788">
              <w:rPr>
                <w:color w:val="FF0000"/>
                <w:lang w:val="pl-PL"/>
              </w:rPr>
              <w:t>Przedstawiciele władz</w:t>
            </w:r>
          </w:p>
        </w:tc>
        <w:tc>
          <w:tcPr>
            <w:tcW w:w="1035" w:type="dxa"/>
          </w:tcPr>
          <w:p w14:paraId="2DA68D6D" w14:textId="77777777" w:rsidR="00FA6769" w:rsidRPr="00233788" w:rsidRDefault="00FA6769" w:rsidP="007C71F3">
            <w:pPr>
              <w:ind w:firstLine="0"/>
              <w:rPr>
                <w:color w:val="FF0000"/>
                <w:lang w:val="pl-PL"/>
              </w:rPr>
            </w:pPr>
          </w:p>
        </w:tc>
        <w:tc>
          <w:tcPr>
            <w:tcW w:w="1025" w:type="dxa"/>
          </w:tcPr>
          <w:p w14:paraId="698C5A0C" w14:textId="77777777" w:rsidR="00FA6769" w:rsidRPr="00233788" w:rsidRDefault="00FA6769" w:rsidP="007C71F3">
            <w:pPr>
              <w:ind w:firstLine="0"/>
              <w:rPr>
                <w:color w:val="FF0000"/>
                <w:lang w:val="pl-PL"/>
              </w:rPr>
            </w:pPr>
          </w:p>
        </w:tc>
        <w:tc>
          <w:tcPr>
            <w:tcW w:w="1549" w:type="dxa"/>
          </w:tcPr>
          <w:p w14:paraId="48677B31" w14:textId="77777777" w:rsidR="00FA6769" w:rsidRPr="00233788" w:rsidRDefault="00FA6769" w:rsidP="007C71F3">
            <w:pPr>
              <w:ind w:firstLine="0"/>
              <w:rPr>
                <w:color w:val="FF0000"/>
                <w:lang w:val="pl-PL"/>
              </w:rPr>
            </w:pPr>
          </w:p>
        </w:tc>
        <w:tc>
          <w:tcPr>
            <w:tcW w:w="1455" w:type="dxa"/>
          </w:tcPr>
          <w:p w14:paraId="44EDD1CE" w14:textId="77777777" w:rsidR="00FA6769" w:rsidRPr="00233788" w:rsidRDefault="00FA6769" w:rsidP="007C71F3">
            <w:pPr>
              <w:ind w:firstLine="0"/>
              <w:rPr>
                <w:color w:val="FF0000"/>
                <w:lang w:val="pl-PL"/>
              </w:rPr>
            </w:pPr>
          </w:p>
        </w:tc>
        <w:tc>
          <w:tcPr>
            <w:tcW w:w="1343" w:type="dxa"/>
          </w:tcPr>
          <w:p w14:paraId="72969EDB" w14:textId="77777777" w:rsidR="00FA6769" w:rsidRPr="00233788" w:rsidRDefault="00FA6769" w:rsidP="007C71F3">
            <w:pPr>
              <w:ind w:firstLine="0"/>
              <w:rPr>
                <w:color w:val="FF0000"/>
                <w:lang w:val="pl-PL"/>
              </w:rPr>
            </w:pPr>
          </w:p>
        </w:tc>
        <w:tc>
          <w:tcPr>
            <w:tcW w:w="585" w:type="dxa"/>
          </w:tcPr>
          <w:p w14:paraId="17591B4A" w14:textId="77777777" w:rsidR="00FA6769" w:rsidRPr="00233788" w:rsidRDefault="00FA6769" w:rsidP="007C71F3">
            <w:pPr>
              <w:ind w:firstLine="0"/>
              <w:rPr>
                <w:color w:val="FF0000"/>
                <w:lang w:val="pl-PL"/>
              </w:rPr>
            </w:pPr>
          </w:p>
        </w:tc>
      </w:tr>
    </w:tbl>
    <w:p w14:paraId="4206FD66" w14:textId="77777777" w:rsidR="00FA6769" w:rsidRPr="00233788" w:rsidRDefault="00FA6769" w:rsidP="00FA6769">
      <w:pPr>
        <w:rPr>
          <w:color w:val="FF0000"/>
        </w:rPr>
      </w:pPr>
      <w:r w:rsidRPr="00233788">
        <w:rPr>
          <w:color w:val="FF0000"/>
        </w:rPr>
        <w:t xml:space="preserve">Źródło; Opracowanie własne na podstawie </w:t>
      </w:r>
      <w:sdt>
        <w:sdtPr>
          <w:rPr>
            <w:color w:val="FF0000"/>
          </w:rPr>
          <w:id w:val="-1049676686"/>
          <w:citation/>
        </w:sdtPr>
        <w:sdtContent>
          <w:r w:rsidRPr="00233788">
            <w:rPr>
              <w:color w:val="FF0000"/>
            </w:rPr>
            <w:fldChar w:fldCharType="begin"/>
          </w:r>
          <w:r w:rsidRPr="00233788">
            <w:rPr>
              <w:color w:val="FF0000"/>
            </w:rPr>
            <w:instrText xml:space="preserve">CITATION Por80 \p 4 \l 1045 </w:instrText>
          </w:r>
          <w:r w:rsidRPr="00233788">
            <w:rPr>
              <w:color w:val="FF0000"/>
            </w:rPr>
            <w:fldChar w:fldCharType="separate"/>
          </w:r>
          <w:r w:rsidRPr="00C24DBA">
            <w:rPr>
              <w:noProof/>
              <w:color w:val="FF0000"/>
            </w:rPr>
            <w:t>(Porter, 1980, str. 4)</w:t>
          </w:r>
          <w:r w:rsidRPr="00233788">
            <w:rPr>
              <w:color w:val="FF0000"/>
            </w:rPr>
            <w:fldChar w:fldCharType="end"/>
          </w:r>
        </w:sdtContent>
      </w:sdt>
    </w:p>
    <w:p w14:paraId="21340740" w14:textId="77777777" w:rsidR="00FA6769" w:rsidRPr="00233788" w:rsidRDefault="00FA6769" w:rsidP="00FA6769"/>
    <w:p w14:paraId="6406E9E1" w14:textId="77777777" w:rsidR="00FA6769" w:rsidRPr="00233788" w:rsidRDefault="00FA6769" w:rsidP="00FA6769"/>
    <w:p w14:paraId="24DE306F" w14:textId="05D1B545" w:rsidR="001D7F64" w:rsidRPr="004B1E8B" w:rsidRDefault="001D7F64" w:rsidP="004B1E8B">
      <w:pPr>
        <w:pStyle w:val="Nagwek1"/>
      </w:pPr>
      <w:bookmarkStart w:id="298" w:name="_Toc137806567"/>
      <w:bookmarkEnd w:id="277"/>
      <w:bookmarkEnd w:id="286"/>
      <w:bookmarkEnd w:id="287"/>
      <w:bookmarkEnd w:id="288"/>
      <w:r w:rsidRPr="004B1E8B">
        <w:lastRenderedPageBreak/>
        <w:t xml:space="preserve">Znaczenie interesariuszy oraz jakości </w:t>
      </w:r>
      <w:r w:rsidR="00385E30" w:rsidRPr="004B1E8B">
        <w:t>w</w:t>
      </w:r>
      <w:r w:rsidRPr="004B1E8B">
        <w:t xml:space="preserve"> </w:t>
      </w:r>
      <w:r w:rsidR="00385E30" w:rsidRPr="004B1E8B">
        <w:t xml:space="preserve">praktyce publicznych </w:t>
      </w:r>
      <w:r w:rsidRPr="004B1E8B">
        <w:t>uczelni</w:t>
      </w:r>
      <w:r w:rsidR="000A2989" w:rsidRPr="004B1E8B">
        <w:t xml:space="preserve"> </w:t>
      </w:r>
      <w:r w:rsidR="00385E30" w:rsidRPr="004B1E8B">
        <w:t xml:space="preserve">technicznych </w:t>
      </w:r>
      <w:r w:rsidRPr="004B1E8B">
        <w:t>w Polsce</w:t>
      </w:r>
      <w:bookmarkEnd w:id="298"/>
    </w:p>
    <w:p w14:paraId="598BB3CF" w14:textId="77777777" w:rsidR="00F922BA" w:rsidRPr="00233788" w:rsidRDefault="00F922BA" w:rsidP="00F922BA">
      <w:pPr>
        <w:pStyle w:val="Nagwek2"/>
        <w:rPr>
          <w:color w:val="FF0000"/>
        </w:rPr>
      </w:pPr>
      <w:bookmarkStart w:id="299" w:name="_Toc137806568"/>
      <w:r w:rsidRPr="00233788">
        <w:rPr>
          <w:color w:val="FF0000"/>
        </w:rPr>
        <w:t>Rola zarządzania jakością w doskonaleniu usług uczelni technicznych</w:t>
      </w:r>
      <w:bookmarkEnd w:id="299"/>
    </w:p>
    <w:p w14:paraId="138C91BE" w14:textId="381D5569" w:rsidR="00F922BA" w:rsidRDefault="00F922BA" w:rsidP="00F922BA">
      <w:pPr>
        <w:pStyle w:val="Nagwek2"/>
      </w:pPr>
      <w:bookmarkStart w:id="300" w:name="_Toc137806570"/>
      <w:r w:rsidRPr="00233788">
        <w:t xml:space="preserve">Różnice w postrzeganiu </w:t>
      </w:r>
      <w:r w:rsidR="00501216">
        <w:t xml:space="preserve">jakości </w:t>
      </w:r>
      <w:r w:rsidRPr="00233788">
        <w:t>przez różne grupy interesariuszy</w:t>
      </w:r>
      <w:bookmarkEnd w:id="300"/>
      <w:r w:rsidRPr="00233788">
        <w:t xml:space="preserve"> </w:t>
      </w:r>
      <w:r w:rsidR="00567EDE">
        <w:t>w świetle badania jakościowego</w:t>
      </w:r>
    </w:p>
    <w:p w14:paraId="12BFEB09" w14:textId="77777777" w:rsidR="00F922BA" w:rsidRDefault="00F922BA" w:rsidP="00F922BA"/>
    <w:p w14:paraId="67A876E8" w14:textId="68F9D1CA" w:rsidR="00F922BA" w:rsidRDefault="00F922BA" w:rsidP="00F922BA">
      <w:r>
        <w:t>W celu zbadania sposobu postrzegania</w:t>
      </w:r>
      <w:r w:rsidR="00501216">
        <w:t xml:space="preserve"> jakości usług uczelni istotnym było poznanie postrzegania </w:t>
      </w:r>
      <w:r w:rsidR="00501216" w:rsidRPr="00233788">
        <w:t>celów uczelni oraz wartości przez nie dostarczanych</w:t>
      </w:r>
      <w:r w:rsidR="00501216">
        <w:t xml:space="preserve"> przez różne grupy interesariuszy. Takie podejście do rozumienia jakości wynika z inspiracji definicjami jakości usług odnoszącymi się do różnicy pomiędzy oczekiwaniami, a postrzeganiem wartości otrzymanej przez (klientów) </w:t>
      </w:r>
      <w:commentRangeStart w:id="301"/>
      <w:r w:rsidR="00501216">
        <w:t>interesariuszy</w:t>
      </w:r>
      <w:r w:rsidR="00100EFD">
        <w:t xml:space="preserve"> </w:t>
      </w:r>
      <w:commentRangeEnd w:id="301"/>
      <w:r w:rsidR="00100EFD">
        <w:rPr>
          <w:rStyle w:val="Odwoaniedokomentarza"/>
          <w:rFonts w:ascii="Times New Roman" w:eastAsia="Times New Roman" w:hAnsi="Times New Roman"/>
          <w:szCs w:val="20"/>
          <w:lang w:eastAsia="pl-PL"/>
        </w:rPr>
        <w:commentReference w:id="301"/>
      </w:r>
      <w:r w:rsidR="00501216">
        <w:t>.</w:t>
      </w:r>
    </w:p>
    <w:p w14:paraId="44E69CCA" w14:textId="77777777" w:rsidR="00F922BA" w:rsidRDefault="00F922BA" w:rsidP="00F922BA"/>
    <w:p w14:paraId="3DEB77B1" w14:textId="49A9C090" w:rsidR="00501216" w:rsidRPr="00233788" w:rsidRDefault="00501216" w:rsidP="00501216">
      <w:pPr>
        <w:pStyle w:val="Nagwek3"/>
      </w:pPr>
      <w:bookmarkStart w:id="302" w:name="_Toc137806571"/>
      <w:r w:rsidRPr="00233788">
        <w:t xml:space="preserve">Założenia i cele badań </w:t>
      </w:r>
      <w:r w:rsidR="007B295C">
        <w:t>jakościowych: wywiady pogłębione z interesariuszami uczelni</w:t>
      </w:r>
      <w:bookmarkEnd w:id="302"/>
    </w:p>
    <w:p w14:paraId="47517471" w14:textId="26392C00" w:rsidR="00125CE3" w:rsidRDefault="00125CE3" w:rsidP="00125CE3">
      <w:r>
        <w:t xml:space="preserve">Celem badania jakościowego było poznanie opinii formułowanych przez różnych interesariuszy uczelni wyższych nt. </w:t>
      </w:r>
      <w:r w:rsidR="002935EB">
        <w:t>roli różnych grup interesariuszy dla uczelni wyższych, ja</w:t>
      </w:r>
      <w:r>
        <w:t xml:space="preserve">kości usług uczelni, indywidualnego postrzegania wartości usług uczelni wyższych, różnic pomiędzy uczelniami, czynników wpływających na różnice postrzegania uczelni uważanych za lepsze i gorsze, a także indywidualnego postrzegania związku pomiędzy jakością usług uczelni, satysfakcją z tych usług oraz zarobkami absolwentów. W badaniu jakościowym zastosowano do doboru próby metodę doboru kwotowego </w:t>
      </w:r>
      <w:r>
        <w:fldChar w:fldCharType="begin" w:fldLock="1"/>
      </w:r>
      <w:r>
        <w:instrText>ADDIN CSL_CITATION {"citationItems":[{"id":"ITEM-1","itemData":{"DOI":"10.1146/annurev.psych.50.1.537","ISSN":"0066-4308","PMID":"15012463","abstract":"▪ Abstract For the first time in decades, conventional wisdom about survey methodology is being challenged on many fronts. The insights gained can not only help psychologists do their research better but also provide useful insights into the basics of social interaction and cognition. This chapter reviews some of the many recent advances in the literature, including the following: New findings challenge a long-standing prejudice against studies with low response rates; innovative techniques for pretesting questionnaires offer opportunities for improving measurement validity; surprising effects of the verbal labels put on rating scale points have been identified, suggesting optimal approaches to scale labeling; respondents interpret questions on the basis of the norms of everyday conversation, so violations of those conventions introduce error; some measurement error thought to have been attributable to social desirability response bias now appears to be due to other factors instead, thus encouraging different approaches to fixing such problems; and a new theory of satisficing in questionnaire responding offers parsimonious explanations for a range of response patterns long recognized by psycholo-gists and survey researchers but previously not well understood.","author":[{"dropping-particle":"","family":"Krosnick","given":"Jon A.","non-dropping-particle":"","parse-names":false,"suffix":""}],"container-title":"Annual Review of Psychology","id":"ITEM-1","issue":"1","issued":{"date-parts":[["1999","2"]]},"page":"537-567","title":"SURVEY RESEARCH","type":"article-journal","volume":"50"},"prefix":"por.","uris":["http://www.mendeley.com/documents/?uuid=e41481f9-2217-4e08-b378-13cc4e86c600"]}],"mendeley":{"formattedCitation":"(por. Krosnick, 1999)","plainTextFormattedCitation":"(por. Krosnick, 1999)","previouslyFormattedCitation":"(por. Krosnick, 1999)"},"properties":{"noteIndex":0},"schema":"https://github.com/citation-style-language/schema/raw/master/csl-citation.json"}</w:instrText>
      </w:r>
      <w:r>
        <w:fldChar w:fldCharType="separate"/>
      </w:r>
      <w:r w:rsidRPr="00FE3A7C">
        <w:rPr>
          <w:noProof/>
        </w:rPr>
        <w:t>(por. Krosnick, 1999)</w:t>
      </w:r>
      <w:r>
        <w:fldChar w:fldCharType="end"/>
      </w:r>
      <w:r>
        <w:t>. Głównym założeniem było poznanie poprzez wywiad pogłębiony spostrzeżeń dla co najmniej jednego z przedstawicieli każdej z wybranych grup interesariuszy. Ze względu na bardzo powszechne zjawisko nakładania się ról respondentów w trakcie badania zdecydowano o poszerzeniu grupy badawczej, by dzięki zwiększeniu liczby respondentów zwiększyć prawdopodobieństwo zaobserwowania wśród formułowanych przez respondentów opinii tych, które są charakterystyczne dla poszczególnych grup interesariuszy.</w:t>
      </w:r>
      <w:r w:rsidR="00C26AD4">
        <w:t xml:space="preserve"> Badanie zostało zaplanowane do przeprowadzenia w pierwszym kwartale roku 2020, ale ze względu na decyzję o poszerzeniu grupy badawczej było prowadzone również w kolejnych kwartałach roku 2020.</w:t>
      </w:r>
      <w:r w:rsidR="008B28EB">
        <w:t xml:space="preserve"> Początkowo wywiady były prowadzone podczas osobistych spotkań z respondentami, a badacz poza robieniem notatek również nagrywał dźwięk podczas tych spotkań. Następnie, m. in. ze względu na ograniczenia epidemiologiczne w roku 2020 wywiady odbywały się przy pomocy platform internetowych służących do prowadzenia spotkań on-line. Spotkania te również były nagrywane, a do dalszej analizy był wykorzystywany zapis audio z tych spotkań. Dobór platform do spotkań on-line był uzgadniany indywidualnie z respondentami tak, by dopasować się do ich ewentualnych preferencji i ograniczeń. Natomiast w przypadku braku wyraźnych preferencji ze strony respondentów starano się wybierać jedno narzędzie, które oferowało na największą niezawodność oraz możliwość łatwego wyodrębniania zapisu audio.</w:t>
      </w:r>
    </w:p>
    <w:p w14:paraId="0D5B8DA8" w14:textId="0CCAE7B3" w:rsidR="00501216" w:rsidRDefault="002935EB" w:rsidP="00501216">
      <w:r>
        <w:t xml:space="preserve">Wywiady pogłębione były prowadzone w sposób, który miał na celu umożliwienie respondentom swobodnego wyrażania opinii na poruszane tematy przy wykorzystaniu sytuacyjnie tworzonych pytań pomocniczych, by lepiej móc zrozumieć kontekst i uzasadnienie dla wyrażanych opinii. Badanie posiadało scenariusz wyrażony w formie wcześniej przygotowanych pytań, których kolejność była w </w:t>
      </w:r>
      <w:r>
        <w:lastRenderedPageBreak/>
        <w:t xml:space="preserve">miarę potrzeb dostosowywana do naturalnego przebiegu rozmowy i pojawiających się </w:t>
      </w:r>
      <w:proofErr w:type="spellStart"/>
      <w:r>
        <w:t>nawiązań</w:t>
      </w:r>
      <w:proofErr w:type="spellEnd"/>
      <w:r>
        <w:t xml:space="preserve"> do poruszanych tematów. Zestaw przygotowanych pytań w scenariuszu obejmował zarówno zagadnienia planowane do rozmowy dla wszystkich respondentów, jak również takie, które dotyczyły pewnych wybranych grup respondentów.</w:t>
      </w:r>
    </w:p>
    <w:p w14:paraId="7429EF1D" w14:textId="3D79A94A" w:rsidR="000A24AD" w:rsidRPr="00836467" w:rsidRDefault="002935EB" w:rsidP="00501216">
      <w:r>
        <w:t xml:space="preserve">Pierwszym pytaniem wprowadzającym do tematyki wywiadu było </w:t>
      </w:r>
      <w:r w:rsidR="00C54B87">
        <w:t xml:space="preserve">pytanie o to jak respondenci postrzegają co jest kluczową wartością oferowaną przez uczelnię oraz co jest w postrzeganiu respondenta celem / misją istnienia uczelni. </w:t>
      </w:r>
      <w:r w:rsidR="000A24AD">
        <w:t xml:space="preserve">Kolejnym celem tego pytania było znalezienie odpowiedzi na </w:t>
      </w:r>
      <w:r w:rsidR="000A24AD" w:rsidRPr="000A24AD">
        <w:rPr>
          <w:b/>
          <w:bCs/>
        </w:rPr>
        <w:t>pytanie badawcze</w:t>
      </w:r>
      <w:r w:rsidR="000A24AD">
        <w:t xml:space="preserve"> </w:t>
      </w:r>
      <w:r w:rsidR="000A24AD" w:rsidRPr="000A24AD">
        <w:rPr>
          <w:b/>
          <w:bCs/>
        </w:rPr>
        <w:t>nr 1</w:t>
      </w:r>
      <w:r w:rsidR="000A24AD" w:rsidRPr="000A24AD">
        <w:t xml:space="preserve">: </w:t>
      </w:r>
      <w:r w:rsidR="000A24AD" w:rsidRPr="000A24AD">
        <w:rPr>
          <w:i/>
          <w:iCs/>
        </w:rPr>
        <w:t>Jak różni interesariusze uczelni postrzegają cel istnienia uniwersytetów?</w:t>
      </w:r>
      <w:r w:rsidR="000A24AD">
        <w:t xml:space="preserve"> </w:t>
      </w:r>
      <w:r w:rsidR="00C54B87">
        <w:t xml:space="preserve">Pytanie to również miało pozwolić na wstępną orientację badacza w zakresie ogólnego postrzegania przez respondenta usług uczelni, by móc odnosząc się do formułowanych przy okazji pierwszej odpowiedzi stwierdzeń lepiej doprecyzowywać kolejne pytanie. Drugim zagadnieniem zaplanowanym w wywiadzie było poznanie opinii na temat, najistotniejszych zdaniem respondentów, grup interesariuszy uczelni. </w:t>
      </w:r>
      <w:r w:rsidR="000A24AD">
        <w:t xml:space="preserve">Celem tego pytania była m. in. próba odpowiedzi na </w:t>
      </w:r>
      <w:r w:rsidR="000A24AD" w:rsidRPr="000A24AD">
        <w:rPr>
          <w:b/>
          <w:bCs/>
        </w:rPr>
        <w:t>pytanie badawcze nr 2</w:t>
      </w:r>
      <w:r w:rsidR="000A24AD">
        <w:t>:</w:t>
      </w:r>
      <w:r w:rsidR="00836467">
        <w:t xml:space="preserve"> </w:t>
      </w:r>
      <w:r w:rsidR="00836467" w:rsidRPr="00836467">
        <w:t>Jak różni interesariusze postrzegają znaczenie różnych grup interesariuszy uniwersytetów?</w:t>
      </w:r>
      <w:r w:rsidR="00836467">
        <w:t xml:space="preserve"> </w:t>
      </w:r>
    </w:p>
    <w:p w14:paraId="07233493" w14:textId="15BC4EDB" w:rsidR="002935EB" w:rsidRDefault="00C54B87" w:rsidP="00501216">
      <w:r>
        <w:t xml:space="preserve">Następnie w scenariuszu badania zaplanowano pytanie o to jakiej uczelnie są uważane za najlepsze oraz czy również zdaniem respondenta absolwenci tych uczelni są uważani za najlepszych. W tym pytaniu w miarę możliwości starano się zidentyfikować argumenty i uzasadnienia dla takich lub innych opinii o lepszej lub gorszej jakości konkretnych uczelni lub grup uczelni. </w:t>
      </w:r>
      <w:r w:rsidR="004A3A02">
        <w:t xml:space="preserve">Celem tego pytania była również identyfikacja kategorii jakości jakie w swojej argumentacji prezentują respondenci. </w:t>
      </w:r>
      <w:r>
        <w:t xml:space="preserve">W trakcie wywiadów w miarę możliwości starano się nie sugerować respondentom przywiązania do konkretnego sposobu kategoryzowania i rozróżniania uczelni czy to według podziałów regionalnych, rodzajowych, czy jakichkolwiek innych. Nieraz jednak wobec niewielkiej orientacji respondentów w tematyce rynku i realiów uczelni istotnymi okazywały się pytania pomocnicze pozwalające </w:t>
      </w:r>
      <w:r w:rsidR="00F2697D">
        <w:t>skonkretyzować pewne opinie respondentów na poruszane tematy. Kolejne pytania dotyczyły już bardzo konkretnie opinii respondenta na temat przydatności zastosowania określonych metod do badania i porównywania poziomu jakości usług uczelni. Metody, które zaplanowano wśród pytań scenariusza badania to: pomiar sukcesów absolwentów (ogólnie), pomiar poziomu zarobków absolwentów, a także pomiar poziomu satysfakcji różnych grup interesariuszy uczelni.</w:t>
      </w:r>
      <w:r w:rsidR="004A3A02">
        <w:t xml:space="preserve"> Ostatnie pytania w scenariuszu zostały zarezerwowane dla wywiadów z respondentami dobrze orientującymi się w realiach praktyki zarządzania uczelniami wyższymi i dotyczyły możliwości wykorzystania różnych informacji pozyskiwanych z pomiaru satysfakcji interesariuszy do podnoszenia jakości oraz do doskonalenia systemu zarządzania jakością uczelni.</w:t>
      </w:r>
    </w:p>
    <w:p w14:paraId="32C8E4D8" w14:textId="77777777" w:rsidR="0066698D" w:rsidRDefault="0066698D" w:rsidP="00501216"/>
    <w:p w14:paraId="4A836651" w14:textId="77777777" w:rsidR="00125CE3" w:rsidRPr="00233788" w:rsidRDefault="00125CE3" w:rsidP="00501216">
      <w:commentRangeStart w:id="303"/>
    </w:p>
    <w:p w14:paraId="0C561D08" w14:textId="77777777" w:rsidR="00501216" w:rsidRPr="00F33540" w:rsidRDefault="00501216" w:rsidP="00501216">
      <w:pPr>
        <w:rPr>
          <w:color w:val="FF0000"/>
        </w:rPr>
      </w:pPr>
      <w:r w:rsidRPr="00F33540">
        <w:rPr>
          <w:color w:val="FF0000"/>
        </w:rPr>
        <w:t>Opis metodologii u Kwieka s 153, opis testów statystycznych s. 417</w:t>
      </w:r>
      <w:commentRangeEnd w:id="303"/>
      <w:r w:rsidR="00545BFC">
        <w:rPr>
          <w:rStyle w:val="Odwoaniedokomentarza"/>
          <w:rFonts w:ascii="Times New Roman" w:eastAsia="Times New Roman" w:hAnsi="Times New Roman"/>
          <w:szCs w:val="20"/>
          <w:lang w:eastAsia="pl-PL"/>
        </w:rPr>
        <w:commentReference w:id="303"/>
      </w:r>
    </w:p>
    <w:p w14:paraId="5EA47BD2" w14:textId="77777777" w:rsidR="00501216" w:rsidRPr="00233788" w:rsidRDefault="00501216" w:rsidP="00501216"/>
    <w:p w14:paraId="5E19CA8C" w14:textId="77777777" w:rsidR="00F922BA" w:rsidRDefault="00F922BA" w:rsidP="00F922BA">
      <w:pPr>
        <w:pStyle w:val="Nagwek3"/>
      </w:pPr>
      <w:bookmarkStart w:id="304" w:name="_Ref137733795"/>
      <w:bookmarkStart w:id="305" w:name="_Toc137806572"/>
      <w:r>
        <w:lastRenderedPageBreak/>
        <w:t>Analiza wyników badania jakościowego</w:t>
      </w:r>
      <w:bookmarkEnd w:id="304"/>
      <w:bookmarkEnd w:id="305"/>
    </w:p>
    <w:p w14:paraId="0EF91D63" w14:textId="0C873729" w:rsidR="00125CE3" w:rsidRDefault="00125CE3" w:rsidP="00F922BA">
      <w:r>
        <w:t>Po przeprowadzeniu wywiadów jakościowych z respondentami zebrane informacje zostały poddane analizie w celu identyfikacji podobieństw i różnic opinii prezentowanych przez przedstawicieli różnych grup interesariuszy.</w:t>
      </w:r>
      <w:r w:rsidR="00C26AD4">
        <w:t xml:space="preserve"> Na podstawie tych analiz wybrano różne stwierdzenia starając się ukazać nie tylko opinie respondentów, ale również uzasadnienia tych opinii osadzone w kontekście doświadczeń uczestników badania.</w:t>
      </w:r>
    </w:p>
    <w:p w14:paraId="349394E1" w14:textId="48C02931" w:rsidR="00B37AC7" w:rsidRDefault="00194837" w:rsidP="00F922BA">
      <w:r>
        <w:t>Wybrane stwierdzenia respondentów wywiadów badania jakościowego w dalszej części niniejszego rozdziału zostaną zaprezentowane w formie cytatów opatrzonych komentarzami. Natomiast na wstępie k</w:t>
      </w:r>
      <w:r w:rsidR="00396EB0">
        <w:t xml:space="preserve">ażdego z cytatów zostanie umieszczony kod odnoszący się do danych </w:t>
      </w:r>
      <w:proofErr w:type="spellStart"/>
      <w:r w:rsidR="00396EB0">
        <w:t>metryczkowych</w:t>
      </w:r>
      <w:proofErr w:type="spellEnd"/>
      <w:r w:rsidR="00396EB0">
        <w:t xml:space="preserve"> dotyczących respondentów. Kod ten będzie składał się z kilku informacji odnoszących się do kontekstu specyfiki konkretnego respondenta podawanych w nawiasach. Kod każdej kolejnej informacji będzie rozdzielony od poprzedniego znakiem średnika. Pierwszym elementem będzie unikatowy identyfikator respondenta. Identyfikator ten ma formę liczby, która została w sposób losowy przypisana cytowanemu respondentowi, poprzedzonej znakami „ID:”. Następna informacja będzie dotyczyła tego z jakiego rodzaju uczelni wywodzi się dany respondent. Chodzi tu o wskazanie dominującego kontekstu doświadczeń i wypowiedzi respondenta. W większości przypadków takie rozróżnienie było bardzo oczywiste, ale gdy respondent charakteryzował się doświadczeniami obejmującymi różne rodzaje uczelni to dominującym czynnikiem decydującym o przypisaniu do konkretnej kategorii było to </w:t>
      </w:r>
      <w:r w:rsidR="00A662AB">
        <w:t xml:space="preserve">na </w:t>
      </w:r>
      <w:r w:rsidR="00396EB0">
        <w:t xml:space="preserve">jakiego rodzaju uczelni sam </w:t>
      </w:r>
      <w:r w:rsidR="00A662AB">
        <w:t>uzyskał dyplom ukończenia pierwszych studiów. Kod w tej grupie będzie mógł mieć formę „Tech” oznaczając uczelnie techniczne, albo „</w:t>
      </w:r>
      <w:proofErr w:type="spellStart"/>
      <w:r w:rsidR="00A662AB">
        <w:t>NTech</w:t>
      </w:r>
      <w:proofErr w:type="spellEnd"/>
      <w:r w:rsidR="00A662AB">
        <w:t xml:space="preserve">” oznaczając uczelnie nietechniczne. Kolejna informacja dotyczy tego do jakich grup interesariuszy należy dany respondent. Informacja ta ma przede wszystkim służyć temu by analizując kolejne stwierdzenia móc się zorientować jakie punkty widzenia może reprezentować dany respondent i czy występują istotne podobieństwa lub różnice wśród reprezentantów tych samych grup interesariuszy. Informacja ta będzie kodowana przy pomocy znaków (głównie pojedynczych wielkich liter) połączonych znakiem </w:t>
      </w:r>
      <w:proofErr w:type="spellStart"/>
      <w:r w:rsidR="00A662AB">
        <w:t>podkreślnika</w:t>
      </w:r>
      <w:proofErr w:type="spellEnd"/>
      <w:r w:rsidR="00A662AB">
        <w:t>. Ze względu na to iż każdy z respondentów może należeć do jednej lub kilku grup interesariuszy forma kodowania tych informacji musi dopuszczać umieszczenie symboli wielu grup interesariuszy w ramach jednego kodu. Kolejnych grupom interesariuszy będą przypisywane następujące symbole:</w:t>
      </w:r>
    </w:p>
    <w:p w14:paraId="6BE85A59" w14:textId="77777777" w:rsidR="000A7DE1" w:rsidRDefault="000A7DE1">
      <w:pPr>
        <w:pStyle w:val="Akapitzlist"/>
        <w:numPr>
          <w:ilvl w:val="0"/>
          <w:numId w:val="40"/>
        </w:numPr>
      </w:pPr>
      <w:r w:rsidRPr="00C7255C">
        <w:rPr>
          <w:u w:val="single"/>
        </w:rPr>
        <w:t>S</w:t>
      </w:r>
      <w:r>
        <w:t>tudent – S;</w:t>
      </w:r>
    </w:p>
    <w:p w14:paraId="43D5BA27" w14:textId="77777777" w:rsidR="000A7DE1" w:rsidRDefault="000A7DE1">
      <w:pPr>
        <w:pStyle w:val="Akapitzlist"/>
        <w:numPr>
          <w:ilvl w:val="0"/>
          <w:numId w:val="40"/>
        </w:numPr>
      </w:pPr>
      <w:r w:rsidRPr="00C7255C">
        <w:rPr>
          <w:u w:val="single"/>
        </w:rPr>
        <w:t>A</w:t>
      </w:r>
      <w:r>
        <w:t xml:space="preserve">bsolwent – A; </w:t>
      </w:r>
    </w:p>
    <w:p w14:paraId="32F34A99" w14:textId="77777777" w:rsidR="000A7DE1" w:rsidRDefault="000A7DE1">
      <w:pPr>
        <w:pStyle w:val="Akapitzlist"/>
        <w:numPr>
          <w:ilvl w:val="0"/>
          <w:numId w:val="40"/>
        </w:numPr>
      </w:pPr>
      <w:r w:rsidRPr="00C7255C">
        <w:rPr>
          <w:u w:val="single"/>
        </w:rPr>
        <w:t>R</w:t>
      </w:r>
      <w:r>
        <w:t>odzic – R;</w:t>
      </w:r>
    </w:p>
    <w:p w14:paraId="09D72439" w14:textId="77777777" w:rsidR="000A7DE1" w:rsidRDefault="000A7DE1">
      <w:pPr>
        <w:pStyle w:val="Akapitzlist"/>
        <w:numPr>
          <w:ilvl w:val="0"/>
          <w:numId w:val="40"/>
        </w:numPr>
      </w:pPr>
      <w:r w:rsidRPr="00C7255C">
        <w:rPr>
          <w:u w:val="single"/>
        </w:rPr>
        <w:t>W</w:t>
      </w:r>
      <w:r>
        <w:t>ykładowca – W;</w:t>
      </w:r>
    </w:p>
    <w:p w14:paraId="51440C61" w14:textId="5CF47FAB" w:rsidR="000A7DE1" w:rsidRDefault="000A7DE1">
      <w:pPr>
        <w:pStyle w:val="Akapitzlist"/>
        <w:numPr>
          <w:ilvl w:val="0"/>
          <w:numId w:val="40"/>
        </w:numPr>
      </w:pPr>
      <w:r w:rsidRPr="000A7DE1">
        <w:t xml:space="preserve">Pracownik </w:t>
      </w:r>
      <w:r w:rsidRPr="00C7255C">
        <w:rPr>
          <w:u w:val="single"/>
        </w:rPr>
        <w:t>A</w:t>
      </w:r>
      <w:r w:rsidR="00334179">
        <w:rPr>
          <w:u w:val="single"/>
        </w:rPr>
        <w:t>d</w:t>
      </w:r>
      <w:r>
        <w:t>ministracyjny – A</w:t>
      </w:r>
      <w:r w:rsidR="00334179">
        <w:t>D</w:t>
      </w:r>
      <w:r>
        <w:t xml:space="preserve">; </w:t>
      </w:r>
    </w:p>
    <w:p w14:paraId="0D4296AE" w14:textId="77777777" w:rsidR="000A7DE1" w:rsidRDefault="000A7DE1">
      <w:pPr>
        <w:pStyle w:val="Akapitzlist"/>
        <w:numPr>
          <w:ilvl w:val="0"/>
          <w:numId w:val="40"/>
        </w:numPr>
      </w:pPr>
      <w:r w:rsidRPr="000745D1">
        <w:rPr>
          <w:u w:val="single"/>
        </w:rPr>
        <w:t>P</w:t>
      </w:r>
      <w:r>
        <w:t>rzedsiębiorca – P;</w:t>
      </w:r>
    </w:p>
    <w:p w14:paraId="5DE7D8B5" w14:textId="77777777" w:rsidR="00AA6D0D" w:rsidRDefault="000A7DE1">
      <w:pPr>
        <w:pStyle w:val="Akapitzlist"/>
        <w:numPr>
          <w:ilvl w:val="0"/>
          <w:numId w:val="40"/>
        </w:numPr>
      </w:pPr>
      <w:r>
        <w:t xml:space="preserve">przedstawiciel </w:t>
      </w:r>
      <w:r w:rsidRPr="00C7255C">
        <w:rPr>
          <w:u w:val="single"/>
        </w:rPr>
        <w:t>U</w:t>
      </w:r>
      <w:r>
        <w:t>czelni</w:t>
      </w:r>
      <w:r w:rsidR="00AA6D0D">
        <w:t xml:space="preserve"> – U;</w:t>
      </w:r>
    </w:p>
    <w:p w14:paraId="026C989A" w14:textId="4F9103FF" w:rsidR="00A662AB" w:rsidRDefault="000A7DE1">
      <w:pPr>
        <w:pStyle w:val="Akapitzlist"/>
        <w:numPr>
          <w:ilvl w:val="0"/>
          <w:numId w:val="40"/>
        </w:numPr>
      </w:pPr>
      <w:r>
        <w:t xml:space="preserve">przedstawiciel </w:t>
      </w:r>
      <w:r w:rsidRPr="00C7255C">
        <w:rPr>
          <w:u w:val="single"/>
        </w:rPr>
        <w:t>Wł</w:t>
      </w:r>
      <w:r>
        <w:t xml:space="preserve">adz </w:t>
      </w:r>
      <w:r w:rsidR="00AA6D0D">
        <w:t>– WŁ.</w:t>
      </w:r>
    </w:p>
    <w:p w14:paraId="1264157D" w14:textId="67347160" w:rsidR="00556F4A" w:rsidRDefault="00AA6D0D" w:rsidP="00556F4A">
      <w:r>
        <w:t>Następną informacją kodowaną jest przynależność respondenta do odpowiedniej kategorii wiekowej.</w:t>
      </w:r>
      <w:r w:rsidR="00E03484">
        <w:t xml:space="preserve"> Celem prezentacji tej informacji jest umożliwienie szybkiej orientacji w tym jakiego kontekstu </w:t>
      </w:r>
      <w:r w:rsidR="00E03484">
        <w:lastRenderedPageBreak/>
        <w:t xml:space="preserve">w zakresie okresu czasu jaki mógł upłynąć od ukończenia studiów przez respondenta, a także </w:t>
      </w:r>
      <w:r w:rsidR="006C26B3">
        <w:t xml:space="preserve">tego do jak bogatych doświadczeń życiowych konkretnego respondenta mogą się odnosić prezentowane stwierdzenia. Informacja o kategorii wieku odnosi się do wieku respondenta w momencie udzielania wywiadu – stan na rok 2020. Kodowanie tych informacji będzie przedstawione za pomocą cyfry przypisanej do odpowiedniej kategorii wieku według następującego klucza: </w:t>
      </w:r>
      <w:r w:rsidR="00E03484">
        <w:t>1 – poniżej 26 lat; 2 – 26-35</w:t>
      </w:r>
      <w:r w:rsidR="00781B38">
        <w:t xml:space="preserve"> </w:t>
      </w:r>
      <w:r w:rsidR="00E03484">
        <w:t>lat; 3 – 36-45 lat; 4 – 46-55 lat; 5 – 56-65 lat; 6 – powyżej 65 lat</w:t>
      </w:r>
      <w:r w:rsidR="006C26B3">
        <w:t xml:space="preserve">. Następną informacją </w:t>
      </w:r>
      <w:proofErr w:type="spellStart"/>
      <w:r w:rsidR="006C26B3">
        <w:t>metryczkową</w:t>
      </w:r>
      <w:proofErr w:type="spellEnd"/>
      <w:r w:rsidR="006C26B3">
        <w:t xml:space="preserve"> jest informacja o płci respondenta, która głównie ma pomagać w spójności przy analizie informacji, gdyż cytowane wypowiedzi będą miały formy żeńskie lub męskie zgodnie</w:t>
      </w:r>
      <w:r w:rsidR="004F4F03">
        <w:t xml:space="preserve"> z tym jak respondenci formułowali swoje twierdzenia. Płci męskiej odpowiada litera „m”, a żeńskiej litera „k”. Następnie będzie umieszczona informacji o wielkości miejscowości z jakiej pochodzi respondent. Informacja ta ma pomóc w zrozumieniu potencjalnie występującego kontekstu wypowiedzi respondenta w odniesieniu do skali społeczności pochodzenia, gdyż może mieć to pewne znaczenie przy interpretacji przyczyn formułowanych stwierdzeń, jeśli zostaną dostrzeżone pewne podobieństwa. Informacje te zostaną zakodowane za pomocą kolejnych wielkich liter alfabetu łacińskiego przypisanych do konkretnego rodzaju i kategorii wielkości miejscowości pochodzenia</w:t>
      </w:r>
      <w:r w:rsidR="00556F4A">
        <w:t xml:space="preserve">. Przypisania te kształtują się następująco: A – wieś; B – wieś gminna; C – miasto gminne; D – nieduże miasto powiatowe; E – duże miasto powiatowe; F – miasto wojewódzkie. Ostatnio kodowaną informacją jest to, czy dany respondent zdobył inne wykształcenie poza tym zidentyfikowane jako główne w ramach badania oraz czy w momencie badania zdobywa jakieś inne wykształcenie. Każda z tych dwóch sytuacji gdy wystąpiła to została oznaczona literą „t”, a gdy nie wystąpiła to literą „n”. Zatem </w:t>
      </w:r>
      <w:r w:rsidR="008E29F8">
        <w:t>kody odpowiadające tym informacjom mogą przybrać następujące postacie „t/t”, „t/n”, „n/t” i „n/n”. Pierwsza litera w sekwencji odnosi się do informacji o wykształceniu dodatkowym już zdobytym, a druga do informacji o wykształceniu dodatkowym właśnie zdobywanym.</w:t>
      </w:r>
      <w:r w:rsidR="00334179">
        <w:t xml:space="preserve"> Zatem przykładowy kod dla respondenta może mieć następującą formę: (ID:0; Tech; S_A_R_W_AD_P_U_WŁ; 6; k; A; n/t).</w:t>
      </w:r>
    </w:p>
    <w:p w14:paraId="0C328A45" w14:textId="296D006F" w:rsidR="00CB323D" w:rsidRDefault="00CB323D" w:rsidP="00781B38">
      <w:r>
        <w:t>Analizując strukturę respondentów badania jakościowego należy wziąć pod uwagę, że każdy z respondentów mógł reprezentować więcej niż jedną grupę interesariuszy uczelni. Wśród respondentów znaleźli się tacy, którzy przynależeli tylko do jednej grupy interesariuszy, ale również tacy, którzy reprezentowali punkt widzenia nawet 5 grup interesariuszy. Sumaryczne dane na temat liczby osób reprezentujących konkretne grupy interesariuszy wśród respondentów wywiadów pogłębionych przedstawiono w tabeli po</w:t>
      </w:r>
      <w:r w:rsidR="00781B38">
        <w:fldChar w:fldCharType="begin"/>
      </w:r>
      <w:r w:rsidR="00781B38">
        <w:instrText xml:space="preserve"> REF _Ref138254740 \p \h </w:instrText>
      </w:r>
      <w:r w:rsidR="00781B38">
        <w:fldChar w:fldCharType="separate"/>
      </w:r>
      <w:r w:rsidR="004F5E18">
        <w:t>niżej</w:t>
      </w:r>
      <w:r w:rsidR="00781B38">
        <w:fldChar w:fldCharType="end"/>
      </w:r>
      <w:r>
        <w:t xml:space="preserve"> (</w:t>
      </w:r>
      <w:r w:rsidR="00781B38">
        <w:fldChar w:fldCharType="begin"/>
      </w:r>
      <w:r w:rsidR="00781B38">
        <w:instrText xml:space="preserve"> REF _Ref138254745 \h </w:instrText>
      </w:r>
      <w:r w:rsidR="00781B38">
        <w:fldChar w:fldCharType="separate"/>
      </w:r>
      <w:r w:rsidR="004F5E18">
        <w:t xml:space="preserve">Tabela </w:t>
      </w:r>
      <w:r w:rsidR="004F5E18">
        <w:rPr>
          <w:noProof/>
        </w:rPr>
        <w:t>32</w:t>
      </w:r>
      <w:r w:rsidR="00781B38">
        <w:fldChar w:fldCharType="end"/>
      </w:r>
      <w:r>
        <w:t>).</w:t>
      </w:r>
    </w:p>
    <w:p w14:paraId="63923B38" w14:textId="726B5368" w:rsidR="00CB323D" w:rsidRDefault="00CB323D" w:rsidP="00CB323D">
      <w:pPr>
        <w:pStyle w:val="Tytutabeli"/>
      </w:pPr>
      <w:bookmarkStart w:id="306" w:name="_Ref138254745"/>
      <w:bookmarkStart w:id="307" w:name="_Toc138254696"/>
      <w:bookmarkStart w:id="308" w:name="_Ref138254740"/>
      <w:r>
        <w:t xml:space="preserve">Tabela </w:t>
      </w:r>
      <w:fldSimple w:instr=" SEQ Tabela \* ARABIC ">
        <w:r w:rsidR="00AE1944">
          <w:rPr>
            <w:noProof/>
          </w:rPr>
          <w:t>41</w:t>
        </w:r>
      </w:fldSimple>
      <w:bookmarkEnd w:id="306"/>
      <w:r>
        <w:t xml:space="preserve"> Liczba osób reprezentujących każdą z grup interesariuszy wśród 33 respondentów wywiadów pogłębionych</w:t>
      </w:r>
      <w:bookmarkEnd w:id="307"/>
      <w:bookmarkEnd w:id="308"/>
    </w:p>
    <w:tbl>
      <w:tblPr>
        <w:tblStyle w:val="Tabela-Siatka"/>
        <w:tblW w:w="0" w:type="auto"/>
        <w:tblLook w:val="04A0" w:firstRow="1" w:lastRow="0" w:firstColumn="1" w:lastColumn="0" w:noHBand="0" w:noVBand="1"/>
      </w:tblPr>
      <w:tblGrid>
        <w:gridCol w:w="4535"/>
        <w:gridCol w:w="4535"/>
      </w:tblGrid>
      <w:tr w:rsidR="00CB323D" w:rsidRPr="00B81819" w14:paraId="7CF096FD" w14:textId="77777777" w:rsidTr="00A24654">
        <w:trPr>
          <w:cantSplit/>
          <w:tblHeader/>
        </w:trPr>
        <w:tc>
          <w:tcPr>
            <w:tcW w:w="4535" w:type="dxa"/>
            <w:vAlign w:val="center"/>
          </w:tcPr>
          <w:p w14:paraId="7BF6B4AC" w14:textId="77777777" w:rsidR="00CB323D" w:rsidRPr="00B81819" w:rsidRDefault="00CB323D" w:rsidP="00D960A0">
            <w:pPr>
              <w:ind w:firstLine="0"/>
              <w:jc w:val="left"/>
              <w:rPr>
                <w:b/>
                <w:bCs/>
                <w:sz w:val="18"/>
                <w:szCs w:val="18"/>
              </w:rPr>
            </w:pPr>
            <w:r w:rsidRPr="00B81819">
              <w:rPr>
                <w:b/>
                <w:bCs/>
                <w:sz w:val="18"/>
                <w:szCs w:val="18"/>
              </w:rPr>
              <w:t xml:space="preserve">Nazwa </w:t>
            </w:r>
            <w:proofErr w:type="spellStart"/>
            <w:r w:rsidRPr="00B81819">
              <w:rPr>
                <w:b/>
                <w:bCs/>
                <w:sz w:val="18"/>
                <w:szCs w:val="18"/>
              </w:rPr>
              <w:t>grupy</w:t>
            </w:r>
            <w:proofErr w:type="spellEnd"/>
            <w:r w:rsidRPr="00B81819">
              <w:rPr>
                <w:b/>
                <w:bCs/>
                <w:sz w:val="18"/>
                <w:szCs w:val="18"/>
              </w:rPr>
              <w:t xml:space="preserve"> </w:t>
            </w:r>
            <w:proofErr w:type="spellStart"/>
            <w:r w:rsidRPr="00B81819">
              <w:rPr>
                <w:b/>
                <w:bCs/>
                <w:sz w:val="18"/>
                <w:szCs w:val="18"/>
              </w:rPr>
              <w:t>interesariuszy</w:t>
            </w:r>
            <w:proofErr w:type="spellEnd"/>
          </w:p>
        </w:tc>
        <w:tc>
          <w:tcPr>
            <w:tcW w:w="4535" w:type="dxa"/>
            <w:vAlign w:val="center"/>
          </w:tcPr>
          <w:p w14:paraId="427E28D0" w14:textId="132553D8" w:rsidR="00CB323D" w:rsidRPr="00B81819" w:rsidRDefault="00CB323D" w:rsidP="00D960A0">
            <w:pPr>
              <w:ind w:firstLine="0"/>
              <w:jc w:val="center"/>
              <w:rPr>
                <w:b/>
                <w:bCs/>
                <w:sz w:val="18"/>
                <w:szCs w:val="18"/>
              </w:rPr>
            </w:pPr>
            <w:proofErr w:type="spellStart"/>
            <w:r w:rsidRPr="00B81819">
              <w:rPr>
                <w:b/>
                <w:bCs/>
                <w:sz w:val="18"/>
                <w:szCs w:val="18"/>
              </w:rPr>
              <w:t>Liczba</w:t>
            </w:r>
            <w:proofErr w:type="spellEnd"/>
            <w:r w:rsidRPr="00B81819">
              <w:rPr>
                <w:b/>
                <w:bCs/>
                <w:sz w:val="18"/>
                <w:szCs w:val="18"/>
              </w:rPr>
              <w:t xml:space="preserve"> </w:t>
            </w:r>
            <w:proofErr w:type="spellStart"/>
            <w:r>
              <w:rPr>
                <w:b/>
                <w:bCs/>
                <w:sz w:val="18"/>
                <w:szCs w:val="18"/>
              </w:rPr>
              <w:t>reprezentantów</w:t>
            </w:r>
            <w:proofErr w:type="spellEnd"/>
            <w:r w:rsidRPr="00B81819">
              <w:rPr>
                <w:b/>
                <w:bCs/>
                <w:sz w:val="18"/>
                <w:szCs w:val="18"/>
              </w:rPr>
              <w:t xml:space="preserve"> </w:t>
            </w:r>
            <w:proofErr w:type="spellStart"/>
            <w:r w:rsidRPr="00B81819">
              <w:rPr>
                <w:b/>
                <w:bCs/>
                <w:sz w:val="18"/>
                <w:szCs w:val="18"/>
              </w:rPr>
              <w:t>wśród</w:t>
            </w:r>
            <w:proofErr w:type="spellEnd"/>
            <w:r w:rsidRPr="00B81819">
              <w:rPr>
                <w:b/>
                <w:bCs/>
                <w:sz w:val="18"/>
                <w:szCs w:val="18"/>
              </w:rPr>
              <w:t xml:space="preserve"> </w:t>
            </w:r>
            <w:proofErr w:type="spellStart"/>
            <w:r w:rsidRPr="00B81819">
              <w:rPr>
                <w:b/>
                <w:bCs/>
                <w:sz w:val="18"/>
                <w:szCs w:val="18"/>
              </w:rPr>
              <w:t>respondentów</w:t>
            </w:r>
            <w:proofErr w:type="spellEnd"/>
          </w:p>
        </w:tc>
      </w:tr>
      <w:tr w:rsidR="00CB323D" w:rsidRPr="00B81819" w14:paraId="3B6B504F" w14:textId="77777777" w:rsidTr="00A24654">
        <w:trPr>
          <w:cantSplit/>
        </w:trPr>
        <w:tc>
          <w:tcPr>
            <w:tcW w:w="4535" w:type="dxa"/>
            <w:vAlign w:val="center"/>
          </w:tcPr>
          <w:p w14:paraId="34DD698A" w14:textId="77777777" w:rsidR="00CB323D" w:rsidRPr="00B81819" w:rsidRDefault="00CB323D" w:rsidP="00D960A0">
            <w:pPr>
              <w:ind w:firstLine="0"/>
              <w:jc w:val="left"/>
              <w:rPr>
                <w:sz w:val="18"/>
                <w:szCs w:val="18"/>
              </w:rPr>
            </w:pPr>
            <w:proofErr w:type="spellStart"/>
            <w:r w:rsidRPr="00B81819">
              <w:rPr>
                <w:sz w:val="18"/>
                <w:szCs w:val="18"/>
              </w:rPr>
              <w:t>Studenci</w:t>
            </w:r>
            <w:proofErr w:type="spellEnd"/>
          </w:p>
        </w:tc>
        <w:tc>
          <w:tcPr>
            <w:tcW w:w="4535" w:type="dxa"/>
            <w:vAlign w:val="center"/>
          </w:tcPr>
          <w:p w14:paraId="2D268FE7" w14:textId="2FC520EA" w:rsidR="00CB323D" w:rsidRPr="00B81819" w:rsidRDefault="00CB323D" w:rsidP="00D960A0">
            <w:pPr>
              <w:ind w:firstLine="0"/>
              <w:jc w:val="center"/>
              <w:rPr>
                <w:sz w:val="18"/>
                <w:szCs w:val="18"/>
              </w:rPr>
            </w:pPr>
            <w:r>
              <w:rPr>
                <w:sz w:val="18"/>
                <w:szCs w:val="18"/>
              </w:rPr>
              <w:t>2</w:t>
            </w:r>
          </w:p>
        </w:tc>
      </w:tr>
      <w:tr w:rsidR="00CB323D" w:rsidRPr="00B81819" w14:paraId="745949CF" w14:textId="77777777" w:rsidTr="00A24654">
        <w:trPr>
          <w:cantSplit/>
        </w:trPr>
        <w:tc>
          <w:tcPr>
            <w:tcW w:w="4535" w:type="dxa"/>
            <w:vAlign w:val="center"/>
          </w:tcPr>
          <w:p w14:paraId="1EF4B3CE" w14:textId="77777777" w:rsidR="00CB323D" w:rsidRPr="00B81819" w:rsidRDefault="00CB323D" w:rsidP="00D960A0">
            <w:pPr>
              <w:ind w:firstLine="0"/>
              <w:jc w:val="left"/>
              <w:rPr>
                <w:sz w:val="18"/>
                <w:szCs w:val="18"/>
              </w:rPr>
            </w:pPr>
            <w:proofErr w:type="spellStart"/>
            <w:r w:rsidRPr="00B81819">
              <w:rPr>
                <w:sz w:val="18"/>
                <w:szCs w:val="18"/>
              </w:rPr>
              <w:t>Absolwenci</w:t>
            </w:r>
            <w:proofErr w:type="spellEnd"/>
          </w:p>
        </w:tc>
        <w:tc>
          <w:tcPr>
            <w:tcW w:w="4535" w:type="dxa"/>
            <w:vAlign w:val="center"/>
          </w:tcPr>
          <w:p w14:paraId="2CA295CB" w14:textId="0B1D2501" w:rsidR="00635E3E" w:rsidRPr="00B81819" w:rsidRDefault="00A24654" w:rsidP="00A24654">
            <w:pPr>
              <w:ind w:firstLine="0"/>
              <w:jc w:val="center"/>
              <w:rPr>
                <w:sz w:val="18"/>
                <w:szCs w:val="18"/>
              </w:rPr>
            </w:pPr>
            <w:r>
              <w:rPr>
                <w:sz w:val="18"/>
                <w:szCs w:val="18"/>
              </w:rPr>
              <w:t>33</w:t>
            </w:r>
          </w:p>
        </w:tc>
      </w:tr>
      <w:tr w:rsidR="00CB323D" w:rsidRPr="00B81819" w14:paraId="1740DE69" w14:textId="77777777" w:rsidTr="00A24654">
        <w:trPr>
          <w:cantSplit/>
        </w:trPr>
        <w:tc>
          <w:tcPr>
            <w:tcW w:w="4535" w:type="dxa"/>
            <w:vAlign w:val="center"/>
          </w:tcPr>
          <w:p w14:paraId="20718BD4" w14:textId="5BD1CF8C" w:rsidR="00CB323D" w:rsidRPr="00B81819" w:rsidRDefault="00CB323D" w:rsidP="00CB323D">
            <w:pPr>
              <w:ind w:firstLine="0"/>
              <w:jc w:val="left"/>
              <w:rPr>
                <w:sz w:val="18"/>
                <w:szCs w:val="18"/>
                <w:lang w:val="pl-PL"/>
              </w:rPr>
            </w:pPr>
            <w:r>
              <w:rPr>
                <w:sz w:val="18"/>
                <w:szCs w:val="18"/>
                <w:lang w:val="pl-PL"/>
              </w:rPr>
              <w:t>Rodzice (opiekunowie)</w:t>
            </w:r>
          </w:p>
        </w:tc>
        <w:tc>
          <w:tcPr>
            <w:tcW w:w="4535" w:type="dxa"/>
            <w:vAlign w:val="center"/>
          </w:tcPr>
          <w:p w14:paraId="3F0E00C8" w14:textId="45F7037C" w:rsidR="00CB323D" w:rsidRPr="00B81819" w:rsidRDefault="00CB323D" w:rsidP="00CB323D">
            <w:pPr>
              <w:ind w:firstLine="0"/>
              <w:jc w:val="center"/>
              <w:rPr>
                <w:sz w:val="18"/>
                <w:szCs w:val="18"/>
                <w:lang w:val="pl-PL"/>
              </w:rPr>
            </w:pPr>
            <w:r>
              <w:rPr>
                <w:sz w:val="18"/>
                <w:szCs w:val="18"/>
                <w:lang w:val="pl-PL"/>
              </w:rPr>
              <w:t>12</w:t>
            </w:r>
          </w:p>
        </w:tc>
      </w:tr>
      <w:tr w:rsidR="00635E3E" w:rsidRPr="00B81819" w14:paraId="10BE8FB8" w14:textId="77777777" w:rsidTr="00A24654">
        <w:trPr>
          <w:cantSplit/>
        </w:trPr>
        <w:tc>
          <w:tcPr>
            <w:tcW w:w="4535" w:type="dxa"/>
            <w:vAlign w:val="center"/>
          </w:tcPr>
          <w:p w14:paraId="1438C279" w14:textId="3C9CAF2F" w:rsidR="00635E3E" w:rsidRDefault="00635E3E" w:rsidP="00635E3E">
            <w:pPr>
              <w:ind w:firstLine="0"/>
              <w:jc w:val="left"/>
              <w:rPr>
                <w:sz w:val="18"/>
                <w:szCs w:val="18"/>
              </w:rPr>
            </w:pPr>
            <w:r>
              <w:rPr>
                <w:sz w:val="18"/>
                <w:szCs w:val="18"/>
                <w:lang w:val="pl-PL"/>
              </w:rPr>
              <w:t>Pracownicy administracyjni</w:t>
            </w:r>
          </w:p>
        </w:tc>
        <w:tc>
          <w:tcPr>
            <w:tcW w:w="4535" w:type="dxa"/>
            <w:vAlign w:val="center"/>
          </w:tcPr>
          <w:p w14:paraId="60895CEB" w14:textId="61F96EC5" w:rsidR="00635E3E" w:rsidRDefault="00635E3E" w:rsidP="00635E3E">
            <w:pPr>
              <w:ind w:firstLine="0"/>
              <w:jc w:val="center"/>
              <w:rPr>
                <w:sz w:val="18"/>
                <w:szCs w:val="18"/>
              </w:rPr>
            </w:pPr>
            <w:r>
              <w:rPr>
                <w:sz w:val="18"/>
                <w:szCs w:val="18"/>
                <w:lang w:val="pl-PL"/>
              </w:rPr>
              <w:t>4</w:t>
            </w:r>
          </w:p>
        </w:tc>
      </w:tr>
      <w:tr w:rsidR="00635E3E" w:rsidRPr="00B81819" w14:paraId="6DF76051" w14:textId="77777777" w:rsidTr="00A24654">
        <w:trPr>
          <w:cantSplit/>
        </w:trPr>
        <w:tc>
          <w:tcPr>
            <w:tcW w:w="4535" w:type="dxa"/>
            <w:vAlign w:val="center"/>
          </w:tcPr>
          <w:p w14:paraId="2EA12F3F" w14:textId="2EDE97EC" w:rsidR="00635E3E" w:rsidRPr="00B81819" w:rsidRDefault="00635E3E" w:rsidP="00635E3E">
            <w:pPr>
              <w:ind w:firstLine="0"/>
              <w:jc w:val="left"/>
              <w:rPr>
                <w:sz w:val="18"/>
                <w:szCs w:val="18"/>
                <w:lang w:val="pl-PL"/>
              </w:rPr>
            </w:pPr>
            <w:r w:rsidRPr="00B81819">
              <w:rPr>
                <w:sz w:val="18"/>
                <w:szCs w:val="18"/>
                <w:lang w:val="pl-PL"/>
              </w:rPr>
              <w:t>Pracownicy (naukowi/wykładowcy)</w:t>
            </w:r>
          </w:p>
        </w:tc>
        <w:tc>
          <w:tcPr>
            <w:tcW w:w="4535" w:type="dxa"/>
            <w:vAlign w:val="center"/>
          </w:tcPr>
          <w:p w14:paraId="789E5A33" w14:textId="6C42FEF0" w:rsidR="00635E3E" w:rsidRPr="00B81819" w:rsidRDefault="00635E3E" w:rsidP="00635E3E">
            <w:pPr>
              <w:ind w:firstLine="0"/>
              <w:jc w:val="center"/>
              <w:rPr>
                <w:sz w:val="18"/>
                <w:szCs w:val="18"/>
                <w:lang w:val="pl-PL"/>
              </w:rPr>
            </w:pPr>
            <w:r>
              <w:rPr>
                <w:sz w:val="18"/>
                <w:szCs w:val="18"/>
                <w:lang w:val="pl-PL"/>
              </w:rPr>
              <w:t>12</w:t>
            </w:r>
          </w:p>
        </w:tc>
      </w:tr>
      <w:tr w:rsidR="00635E3E" w:rsidRPr="00B81819" w14:paraId="4C009E8E" w14:textId="77777777" w:rsidTr="00A24654">
        <w:trPr>
          <w:cantSplit/>
        </w:trPr>
        <w:tc>
          <w:tcPr>
            <w:tcW w:w="4535" w:type="dxa"/>
            <w:vAlign w:val="center"/>
          </w:tcPr>
          <w:p w14:paraId="6A05C3B0" w14:textId="5A4EBE31" w:rsidR="00635E3E" w:rsidRPr="00B81819" w:rsidRDefault="00635E3E" w:rsidP="00635E3E">
            <w:pPr>
              <w:ind w:firstLine="0"/>
              <w:jc w:val="left"/>
              <w:rPr>
                <w:sz w:val="18"/>
                <w:szCs w:val="18"/>
                <w:lang w:val="pl-PL"/>
              </w:rPr>
            </w:pPr>
            <w:r>
              <w:rPr>
                <w:sz w:val="18"/>
                <w:szCs w:val="18"/>
                <w:lang w:val="pl-PL"/>
              </w:rPr>
              <w:lastRenderedPageBreak/>
              <w:t>Przedsiębiorcy (pracodawcy)</w:t>
            </w:r>
          </w:p>
        </w:tc>
        <w:tc>
          <w:tcPr>
            <w:tcW w:w="4535" w:type="dxa"/>
            <w:vAlign w:val="center"/>
          </w:tcPr>
          <w:p w14:paraId="7A312FB8" w14:textId="64DE1D68" w:rsidR="00635E3E" w:rsidRPr="00B81819" w:rsidRDefault="00635E3E" w:rsidP="00635E3E">
            <w:pPr>
              <w:ind w:firstLine="0"/>
              <w:jc w:val="center"/>
              <w:rPr>
                <w:sz w:val="18"/>
                <w:szCs w:val="18"/>
                <w:lang w:val="pl-PL"/>
              </w:rPr>
            </w:pPr>
            <w:r>
              <w:rPr>
                <w:sz w:val="18"/>
                <w:szCs w:val="18"/>
                <w:lang w:val="pl-PL"/>
              </w:rPr>
              <w:t>11</w:t>
            </w:r>
          </w:p>
        </w:tc>
      </w:tr>
      <w:tr w:rsidR="00635E3E" w:rsidRPr="00B81819" w14:paraId="6444EF72" w14:textId="77777777" w:rsidTr="00A24654">
        <w:trPr>
          <w:cantSplit/>
        </w:trPr>
        <w:tc>
          <w:tcPr>
            <w:tcW w:w="4535" w:type="dxa"/>
            <w:vAlign w:val="center"/>
          </w:tcPr>
          <w:p w14:paraId="4ECF790A" w14:textId="5CD0D95A" w:rsidR="00635E3E" w:rsidRPr="00B81819" w:rsidRDefault="00635E3E" w:rsidP="00635E3E">
            <w:pPr>
              <w:ind w:firstLine="0"/>
              <w:jc w:val="left"/>
              <w:rPr>
                <w:sz w:val="18"/>
                <w:szCs w:val="18"/>
                <w:lang w:val="pl-PL"/>
              </w:rPr>
            </w:pPr>
            <w:r>
              <w:rPr>
                <w:sz w:val="18"/>
                <w:szCs w:val="18"/>
                <w:lang w:val="pl-PL"/>
              </w:rPr>
              <w:t>Władze uczelni</w:t>
            </w:r>
          </w:p>
        </w:tc>
        <w:tc>
          <w:tcPr>
            <w:tcW w:w="4535" w:type="dxa"/>
            <w:vAlign w:val="center"/>
          </w:tcPr>
          <w:p w14:paraId="08634B1B" w14:textId="7DC0BD6E" w:rsidR="00635E3E" w:rsidRPr="00B81819" w:rsidRDefault="00635E3E" w:rsidP="00635E3E">
            <w:pPr>
              <w:ind w:firstLine="0"/>
              <w:jc w:val="center"/>
              <w:rPr>
                <w:sz w:val="18"/>
                <w:szCs w:val="18"/>
                <w:lang w:val="pl-PL"/>
              </w:rPr>
            </w:pPr>
            <w:r>
              <w:rPr>
                <w:sz w:val="18"/>
                <w:szCs w:val="18"/>
                <w:lang w:val="pl-PL"/>
              </w:rPr>
              <w:t>6</w:t>
            </w:r>
          </w:p>
        </w:tc>
      </w:tr>
      <w:tr w:rsidR="00635E3E" w:rsidRPr="00B81819" w14:paraId="275432E1" w14:textId="77777777" w:rsidTr="00A24654">
        <w:trPr>
          <w:cantSplit/>
        </w:trPr>
        <w:tc>
          <w:tcPr>
            <w:tcW w:w="4535" w:type="dxa"/>
            <w:vAlign w:val="center"/>
          </w:tcPr>
          <w:p w14:paraId="43A2E1CC" w14:textId="69B37ED5" w:rsidR="00635E3E" w:rsidRPr="00B81819" w:rsidRDefault="00635E3E" w:rsidP="00635E3E">
            <w:pPr>
              <w:keepNext/>
              <w:ind w:firstLine="0"/>
              <w:jc w:val="left"/>
              <w:rPr>
                <w:sz w:val="18"/>
                <w:szCs w:val="18"/>
              </w:rPr>
            </w:pPr>
            <w:r>
              <w:rPr>
                <w:sz w:val="18"/>
                <w:szCs w:val="18"/>
                <w:lang w:val="pl-PL"/>
              </w:rPr>
              <w:t>Władze samorządowe</w:t>
            </w:r>
          </w:p>
        </w:tc>
        <w:tc>
          <w:tcPr>
            <w:tcW w:w="4535" w:type="dxa"/>
            <w:vAlign w:val="center"/>
          </w:tcPr>
          <w:p w14:paraId="5ABD32D6" w14:textId="518C1E8C" w:rsidR="00635E3E" w:rsidRPr="00B81819" w:rsidRDefault="00635E3E" w:rsidP="00635E3E">
            <w:pPr>
              <w:keepNext/>
              <w:ind w:firstLine="0"/>
              <w:jc w:val="center"/>
              <w:rPr>
                <w:sz w:val="18"/>
                <w:szCs w:val="18"/>
              </w:rPr>
            </w:pPr>
            <w:r>
              <w:rPr>
                <w:sz w:val="18"/>
                <w:szCs w:val="18"/>
              </w:rPr>
              <w:t>3</w:t>
            </w:r>
          </w:p>
        </w:tc>
      </w:tr>
    </w:tbl>
    <w:p w14:paraId="6430B43C" w14:textId="77777777" w:rsidR="00CB323D" w:rsidRDefault="00CB323D" w:rsidP="00CB323D">
      <w:pPr>
        <w:pStyle w:val="rdo"/>
      </w:pPr>
      <w:r>
        <w:t>Źródło: opracowanie własne na podstawie wyników wywiadów badania jakościowego</w:t>
      </w:r>
    </w:p>
    <w:p w14:paraId="52CB8F70" w14:textId="401B9C94" w:rsidR="00CB323D" w:rsidRDefault="00781B38" w:rsidP="00556F4A">
      <w:r>
        <w:t>Analizując dane przedstawione w tabeli po</w:t>
      </w:r>
      <w:r>
        <w:fldChar w:fldCharType="begin"/>
      </w:r>
      <w:r>
        <w:instrText xml:space="preserve"> REF _Ref138254740 \p \h </w:instrText>
      </w:r>
      <w:r>
        <w:fldChar w:fldCharType="separate"/>
      </w:r>
      <w:r w:rsidR="004F5E18">
        <w:t>wyżej</w:t>
      </w:r>
      <w:r>
        <w:fldChar w:fldCharType="end"/>
      </w:r>
      <w:r>
        <w:t xml:space="preserve"> (</w:t>
      </w:r>
      <w:r>
        <w:fldChar w:fldCharType="begin"/>
      </w:r>
      <w:r>
        <w:instrText xml:space="preserve"> REF _Ref138254745 \h </w:instrText>
      </w:r>
      <w:r>
        <w:fldChar w:fldCharType="separate"/>
      </w:r>
      <w:r w:rsidR="004F5E18">
        <w:t xml:space="preserve">Tabela </w:t>
      </w:r>
      <w:r w:rsidR="004F5E18">
        <w:rPr>
          <w:noProof/>
        </w:rPr>
        <w:t>32</w:t>
      </w:r>
      <w:r>
        <w:fldChar w:fldCharType="end"/>
      </w:r>
      <w:r>
        <w:t>) można zauważyć, że wszyscy respondenci biorący udział w badaniu mieli doświadczenia bycia absolwentami jakiś uczelni. Nawet ci, którzy reprezentowali punkt widzenia studentów mieli już ukończone przynajmniej studia I stopnia. Wszyscy pozostali respondenci również mogli odnieść się w swoich wypowiedziach do swoich doświadczeń ze procesu studiowania. Warto też zauważyć, że punkt widzenia każdej z grup interesariuszy jest reprezentowany przez więcej niż jedną osobę.</w:t>
      </w:r>
    </w:p>
    <w:p w14:paraId="7AA09A9D" w14:textId="5D45863C" w:rsidR="00F922BA" w:rsidRDefault="00F922BA" w:rsidP="00F922BA">
      <w:r>
        <w:t xml:space="preserve">Na pytanie o najważniejszą wartość usług uczelni rozumianą jako odzwierciedlenie szeroko pojętej misji respondenci wskazywali takie wartości jak umiejętność uczelnia się, szeroka wiedza i kompetencje, dostęp do mistrzów w danych dziedzinach, ale również na przygotowanie do zawodu i zdobycie praktycznych umiejętności, zdobycie cennych znajomości oraz wykształcenie wartościowych postaw moralnych i silnych kompetencji miękkich. Wśród respondentów wywiadów można zauważyć różnice w pojmowaniu misji uczelni (najważniejszych wartości ich usług) w zależności od indywidualnych doświadczeń. </w:t>
      </w:r>
      <w:r w:rsidR="00826C4B">
        <w:t>Na</w:t>
      </w:r>
      <w:r>
        <w:t xml:space="preserve"> przykład jedna z opinii osoby o dużym doświadczeniu biznesowym brzmi następująco:</w:t>
      </w:r>
    </w:p>
    <w:p w14:paraId="7E586F7E" w14:textId="1E480927" w:rsidR="00F922BA" w:rsidRPr="00DC3FF3" w:rsidRDefault="00F922BA" w:rsidP="00F922BA">
      <w:pPr>
        <w:pStyle w:val="Cytat"/>
      </w:pPr>
      <w:commentRangeStart w:id="309"/>
      <w:r w:rsidRPr="000F7C66">
        <w:t xml:space="preserve">(ID:29; </w:t>
      </w:r>
      <w:proofErr w:type="spellStart"/>
      <w:r w:rsidRPr="000F7C66">
        <w:t>NTech</w:t>
      </w:r>
      <w:proofErr w:type="spellEnd"/>
      <w:r w:rsidRPr="000F7C66">
        <w:t>; A_R</w:t>
      </w:r>
      <w:r>
        <w:t>_P</w:t>
      </w:r>
      <w:r w:rsidRPr="000F7C66">
        <w:t xml:space="preserve">; 5; m; F; n/t) </w:t>
      </w:r>
      <w:commentRangeEnd w:id="309"/>
      <w:r w:rsidR="00E14ABA">
        <w:rPr>
          <w:rStyle w:val="Odwoaniedokomentarza"/>
          <w:rFonts w:ascii="Times New Roman" w:eastAsia="Times New Roman" w:hAnsi="Times New Roman"/>
          <w:i w:val="0"/>
          <w:iCs w:val="0"/>
          <w:color w:val="auto"/>
          <w:szCs w:val="20"/>
          <w:lang w:eastAsia="pl-PL"/>
        </w:rPr>
        <w:commentReference w:id="309"/>
      </w:r>
      <w:r w:rsidRPr="00DC3FF3">
        <w:t>Wydaje mi się, że jest za mało przepływu wiedzy z uczelni do biznesu. (…) Natomiast z punktu widzenia kształcenia (…) najważniejszą, rzeczą jaką uczelnie powinny dawać (mówimy o uczelniach technicznych) to jest przekazywanie wiedzy, która będzie potem mogła być wykorzystana w pracy zawodowej. (…) wygląda to podobnie od pięćdziesięciu lat (…), ok. 10% przekazywanej wi</w:t>
      </w:r>
      <w:r w:rsidR="00826C4B">
        <w:t>e</w:t>
      </w:r>
      <w:r w:rsidRPr="00DC3FF3">
        <w:t>dzy ma szanse na zostanie wykorzystanym w przyszłej pracy zawodowej. (…) Z mojego punktu widzenia jako rodzica, ale też osoby, która ludzi zatrudnia ważne jest by uczelnie uczyły takich podstawowych rzeczy jak sumienność, solidność, słowność i żeby potrafiły pokazać co jest prawdą, a co nie jest prawdą, i że za prawdę czasem nawet warto umierać. Żeby uczyły takiej postawy przejrzystości moralnej. (…) publikuj albo giń (…). Na uczelniach panuje imperatyw punktów, wszystko się na punkty przelicza, a mnie bardziej by interesowało ile pieniędzy wygenerowało przedsiębiorstwo, które zastosowało patent wymyślony na uczelni.</w:t>
      </w:r>
    </w:p>
    <w:p w14:paraId="21BA3BB9" w14:textId="77777777" w:rsidR="00F922BA" w:rsidRDefault="00F922BA" w:rsidP="00F922BA">
      <w:r>
        <w:t>Odmiennie, osoby o doświadczeniach zogniskowanych raczej wokół pracy na uczelni skłaniają się do rozumienia misji uniwersytetu przede wszystkim jako przekazywanie wiedzy z ukierunkowaniem na rozwój naukowy, czego przykładem może być poniższa opinia:</w:t>
      </w:r>
    </w:p>
    <w:p w14:paraId="4626C6FF" w14:textId="72341B9B" w:rsidR="008D2744" w:rsidRPr="006B0AFD" w:rsidRDefault="008D2744" w:rsidP="00826C4B">
      <w:pPr>
        <w:rPr>
          <w:i/>
          <w:iCs/>
          <w:lang w:eastAsia="pl-PL"/>
        </w:rPr>
      </w:pPr>
      <w:r w:rsidRPr="006B0AFD">
        <w:rPr>
          <w:i/>
          <w:iCs/>
          <w:lang w:eastAsia="pl-PL"/>
        </w:rPr>
        <w:t xml:space="preserve">(ID:17; Tech; A_R_W_U; 5; m; F; t/n) </w:t>
      </w:r>
      <w:r w:rsidR="006B0AFD" w:rsidRPr="006B0AFD">
        <w:rPr>
          <w:i/>
          <w:iCs/>
          <w:lang w:eastAsia="pl-PL"/>
        </w:rPr>
        <w:t xml:space="preserve">Główną </w:t>
      </w:r>
      <w:r w:rsidRPr="006B0AFD">
        <w:rPr>
          <w:i/>
          <w:iCs/>
          <w:lang w:eastAsia="pl-PL"/>
        </w:rPr>
        <w:t xml:space="preserve">wartością uczelni jest to, że to jest miejsce w którym jest możliwość wymiany myśli, wymiany poglądów, tych które są osadzone w nauce. Tzn. (…) w  zależności od dziedziny i dyscypliny wiedzy próbujemy poznać prawdę, czy rozwiązać problemy, </w:t>
      </w:r>
      <w:r w:rsidR="006B0AFD" w:rsidRPr="006B0AFD">
        <w:rPr>
          <w:i/>
          <w:iCs/>
          <w:lang w:eastAsia="pl-PL"/>
        </w:rPr>
        <w:t>które</w:t>
      </w:r>
      <w:r w:rsidRPr="006B0AFD">
        <w:rPr>
          <w:i/>
          <w:iCs/>
          <w:lang w:eastAsia="pl-PL"/>
        </w:rPr>
        <w:t xml:space="preserve"> są istotne z punktu widzenia świata, przyrody, (…) poznania zjawisk, itd. W zależności od nauki. </w:t>
      </w:r>
      <w:r w:rsidRPr="006B0AFD">
        <w:rPr>
          <w:i/>
          <w:iCs/>
          <w:lang w:eastAsia="pl-PL"/>
        </w:rPr>
        <w:lastRenderedPageBreak/>
        <w:t>Także główną wartością dodaną uczelni jest to , że to jest lub przynajmniej powin</w:t>
      </w:r>
      <w:r w:rsidR="006B0AFD" w:rsidRPr="006B0AFD">
        <w:rPr>
          <w:i/>
          <w:iCs/>
          <w:lang w:eastAsia="pl-PL"/>
        </w:rPr>
        <w:t>n</w:t>
      </w:r>
      <w:r w:rsidRPr="006B0AFD">
        <w:rPr>
          <w:i/>
          <w:iCs/>
          <w:lang w:eastAsia="pl-PL"/>
        </w:rPr>
        <w:t>o być miejsc</w:t>
      </w:r>
      <w:r w:rsidR="006B0AFD" w:rsidRPr="006B0AFD">
        <w:rPr>
          <w:i/>
          <w:iCs/>
          <w:lang w:eastAsia="pl-PL"/>
        </w:rPr>
        <w:t>, w którym</w:t>
      </w:r>
      <w:r w:rsidRPr="006B0AFD">
        <w:rPr>
          <w:i/>
          <w:iCs/>
          <w:lang w:eastAsia="pl-PL"/>
        </w:rPr>
        <w:t xml:space="preserve"> występuje swobodna wymiany myśli </w:t>
      </w:r>
      <w:r w:rsidR="006B0AFD" w:rsidRPr="006B0AFD">
        <w:rPr>
          <w:i/>
          <w:iCs/>
          <w:lang w:eastAsia="pl-PL"/>
        </w:rPr>
        <w:t>opartych na przesłankach naukowych. Nie na tym co „mi się wydaje” ale na wynikach badań.</w:t>
      </w:r>
    </w:p>
    <w:p w14:paraId="7DBA165D" w14:textId="19493345" w:rsidR="008D2744" w:rsidRDefault="0086173A" w:rsidP="00826C4B">
      <w:pPr>
        <w:rPr>
          <w:lang w:eastAsia="pl-PL"/>
        </w:rPr>
      </w:pPr>
      <w:r>
        <w:rPr>
          <w:lang w:eastAsia="pl-PL"/>
        </w:rPr>
        <w:t>lub też na rozwój człowieka w perspektywie dłuższego czasu:</w:t>
      </w:r>
    </w:p>
    <w:p w14:paraId="3D9C6106" w14:textId="55A12936" w:rsidR="00F93B76" w:rsidRPr="00A31B5C" w:rsidRDefault="00F93B76" w:rsidP="00F93B76">
      <w:pPr>
        <w:rPr>
          <w:i/>
          <w:iCs/>
        </w:rPr>
      </w:pPr>
      <w:r w:rsidRPr="00A31B5C">
        <w:rPr>
          <w:i/>
          <w:iCs/>
        </w:rPr>
        <w:t>(ID:17; Tech; A_R_W_U; 5; m; F; t/n) Studia powinny być ciekawe, tak by rozbudzać zainteresowania i, uważam, powinny być trudne. (…) Dlaczego powinny być trudne? Trochę na zasadzie takiej analogii ze sportem. Jeżeli Pan uprawia sport i uzyskuje Pan wynik [w skoku] wzwyż 2,30 bez problemu, to powieszenie poprzeczki na wysokości 2m Panu żadnej satysfakcji nie sprawia, ale 2,31 już tak. (…) Żeby studia zmuszały do wysiłku intelektualnego.</w:t>
      </w:r>
      <w:r w:rsidR="004F6B0A">
        <w:rPr>
          <w:i/>
          <w:iCs/>
        </w:rPr>
        <w:t xml:space="preserve"> (…) </w:t>
      </w:r>
      <w:r w:rsidR="004F6B0A" w:rsidRPr="00A31B5C">
        <w:rPr>
          <w:i/>
          <w:iCs/>
        </w:rPr>
        <w:t>Natomiast dobra uczelnia, moim zdaniem, to jest taka uczelnia, która kształci (…) w jakimś kierunku, ale takim szerokim</w:t>
      </w:r>
      <w:r w:rsidR="004F6B0A">
        <w:rPr>
          <w:i/>
          <w:iCs/>
        </w:rPr>
        <w:t>,</w:t>
      </w:r>
      <w:r w:rsidR="004F6B0A" w:rsidRPr="00A31B5C">
        <w:rPr>
          <w:i/>
          <w:iCs/>
        </w:rPr>
        <w:t xml:space="preserve"> (…) jednocześnie oprócz takiego kierunkowego kształcenia jest silny komponent ogólny dlatego, że rynek pracy się zmienia i będzie się zmieniał prawdopodobnie coraz szybciej, dlatego moim zdaniem celem uczelni nie jest przekazanie konkretnych umiejętności, tylko wykształcenie tego co się nazywa meta-umiejętnościami, czyli wykształcenie umiejętności zdobywania umiejętności. (…) Uczelnie akademickie, czyli takie które nadają stopnie naukowe (…) nie powinny kształcić na potrzeby rynku pracy, tylko jeśli już ten element rynku pracy ma być, to powinny kształcić na potrzeby zmieniającego się rynku pracy. Czyli z jednej strony tak, określona wiedza i umiejętności i kompetencje społeczne, a z drugiej strony przekazanie tej świadomości, że kształcenie nie kończy się na obronie pracy dyplomowej.</w:t>
      </w:r>
    </w:p>
    <w:p w14:paraId="251FF82B" w14:textId="0545F6CD" w:rsidR="00826C4B" w:rsidRPr="0086173A" w:rsidRDefault="00826C4B" w:rsidP="00826C4B">
      <w:pPr>
        <w:rPr>
          <w:i/>
          <w:iCs/>
          <w:lang w:eastAsia="pl-PL"/>
        </w:rPr>
      </w:pPr>
      <w:r w:rsidRPr="0086173A">
        <w:rPr>
          <w:i/>
          <w:iCs/>
          <w:lang w:eastAsia="pl-PL"/>
        </w:rPr>
        <w:t xml:space="preserve">(ID:24; </w:t>
      </w:r>
      <w:proofErr w:type="spellStart"/>
      <w:r w:rsidRPr="0086173A">
        <w:rPr>
          <w:i/>
          <w:iCs/>
          <w:lang w:eastAsia="pl-PL"/>
        </w:rPr>
        <w:t>NTech</w:t>
      </w:r>
      <w:proofErr w:type="spellEnd"/>
      <w:r w:rsidRPr="0086173A">
        <w:rPr>
          <w:i/>
          <w:iCs/>
          <w:lang w:eastAsia="pl-PL"/>
        </w:rPr>
        <w:t xml:space="preserve">; A_W; 3; m; F; t/n) </w:t>
      </w:r>
      <w:r w:rsidR="0086173A" w:rsidRPr="0086173A">
        <w:rPr>
          <w:i/>
          <w:iCs/>
          <w:lang w:eastAsia="pl-PL"/>
        </w:rPr>
        <w:t>myślę, że taką wartością jest jakaś taka prawdziwość i możliwość działania nie do końca zgodnie z regułami rynkowymi i przez to koncentracji na rzeczach, które trzeba badać długofalowo, które mogą nie wyjść, które też mogą nie być tak bardzo popularne czy też łatwe do przyjęcia przez ludzi. (…) Dzięki tej długofalowości może nie patrzeć aż tak bardzo na trendy, a (…) może bardziej myśleć o kształtowaniu człowieka jako osobę, jego osobowości. (…) Uczelnie póki co nie muszą się jeszcze zmieniać w takie szkoły zawodowe, czy w takie jakby firmy szkoleniowe, które prowadzą warsztaty, uczące bardzo konkretnych umiejętności które są przydatne (tu i teraz – uzup. autora)</w:t>
      </w:r>
      <w:r w:rsidR="0086173A">
        <w:rPr>
          <w:i/>
          <w:iCs/>
          <w:lang w:eastAsia="pl-PL"/>
        </w:rPr>
        <w:t>.</w:t>
      </w:r>
    </w:p>
    <w:p w14:paraId="715C309F" w14:textId="5F78C4DB" w:rsidR="00F922BA" w:rsidRDefault="00F922BA" w:rsidP="00F922BA">
      <w:r>
        <w:t>Te przykłady zostały wybrane by zaprezentować skalę różnic w postrzeganiu najistotniejszych wartości oferowanych przez uczelnie natomiast różnice w wyrażanych przez respondentów opiniach nie były zazwyczaj tak znaczne. Znacznie wyraźniejsze są różnice w postrzeganiu tego kto jest najistotniejszym interesariuszem uczelni. Warto podkreślić, że wśród 33 respondentów wywiadów badania jakościowego niemal wszyscy wymienili studentów jako jednych z najistotniejszych respondentów. Ponieważ zostało też wskazanych wiele innych grup interesariuszy w tabeli po</w:t>
      </w:r>
      <w:r w:rsidR="00682CC0">
        <w:fldChar w:fldCharType="begin"/>
      </w:r>
      <w:r w:rsidR="00682CC0">
        <w:instrText xml:space="preserve"> REF _Ref138080531 \p \h </w:instrText>
      </w:r>
      <w:r w:rsidR="00682CC0">
        <w:fldChar w:fldCharType="separate"/>
      </w:r>
      <w:r w:rsidR="004F5E18">
        <w:t>niżej</w:t>
      </w:r>
      <w:r w:rsidR="00682CC0">
        <w:fldChar w:fldCharType="end"/>
      </w:r>
      <w:r>
        <w:t xml:space="preserve"> </w:t>
      </w:r>
      <w:r w:rsidR="00682CC0">
        <w:t>(</w:t>
      </w:r>
      <w:r w:rsidR="00682CC0">
        <w:fldChar w:fldCharType="begin"/>
      </w:r>
      <w:r w:rsidR="00682CC0">
        <w:instrText xml:space="preserve"> REF _Ref138080539 \h </w:instrText>
      </w:r>
      <w:r w:rsidR="00682CC0">
        <w:fldChar w:fldCharType="separate"/>
      </w:r>
      <w:r w:rsidR="004F5E18">
        <w:t xml:space="preserve">Tabela </w:t>
      </w:r>
      <w:r w:rsidR="004F5E18">
        <w:rPr>
          <w:noProof/>
        </w:rPr>
        <w:t>33</w:t>
      </w:r>
      <w:r w:rsidR="00682CC0">
        <w:fldChar w:fldCharType="end"/>
      </w:r>
      <w:r w:rsidR="00682CC0">
        <w:t xml:space="preserve">) </w:t>
      </w:r>
      <w:r>
        <w:t>zostało przedstawione ilościowe podsumowanie wskazań konkretnych grup interesariuszy przez całą grupę respondentów.</w:t>
      </w:r>
    </w:p>
    <w:p w14:paraId="40ADCFE0" w14:textId="43747D72" w:rsidR="00B81819" w:rsidRDefault="00B81819" w:rsidP="00B81819">
      <w:pPr>
        <w:pStyle w:val="Tytutabeli"/>
      </w:pPr>
      <w:bookmarkStart w:id="310" w:name="_Ref138080539"/>
      <w:bookmarkStart w:id="311" w:name="_Ref138080531"/>
      <w:bookmarkStart w:id="312" w:name="_Toc138254697"/>
      <w:r>
        <w:t xml:space="preserve">Tabela </w:t>
      </w:r>
      <w:fldSimple w:instr=" SEQ Tabela \* ARABIC ">
        <w:r w:rsidR="00AE1944">
          <w:rPr>
            <w:noProof/>
          </w:rPr>
          <w:t>42</w:t>
        </w:r>
      </w:fldSimple>
      <w:bookmarkEnd w:id="310"/>
      <w:r>
        <w:t xml:space="preserve"> Liczba wskazań najważniejszych grup interesariuszy wśród 33 respondentów wywiadów pogłębionych</w:t>
      </w:r>
      <w:bookmarkEnd w:id="311"/>
      <w:bookmarkEnd w:id="312"/>
    </w:p>
    <w:tbl>
      <w:tblPr>
        <w:tblStyle w:val="Tabela-Siatka"/>
        <w:tblW w:w="0" w:type="auto"/>
        <w:tblLook w:val="04A0" w:firstRow="1" w:lastRow="0" w:firstColumn="1" w:lastColumn="0" w:noHBand="0" w:noVBand="1"/>
      </w:tblPr>
      <w:tblGrid>
        <w:gridCol w:w="4535"/>
        <w:gridCol w:w="4535"/>
      </w:tblGrid>
      <w:tr w:rsidR="00B81819" w:rsidRPr="00B81819" w14:paraId="160A7787" w14:textId="77777777" w:rsidTr="00B81819">
        <w:tc>
          <w:tcPr>
            <w:tcW w:w="4535" w:type="dxa"/>
            <w:vAlign w:val="center"/>
          </w:tcPr>
          <w:p w14:paraId="4499BD6A" w14:textId="0ADBE8C0" w:rsidR="00B81819" w:rsidRPr="00B81819" w:rsidRDefault="00B81819" w:rsidP="00B81819">
            <w:pPr>
              <w:ind w:firstLine="0"/>
              <w:jc w:val="left"/>
              <w:rPr>
                <w:b/>
                <w:bCs/>
                <w:sz w:val="18"/>
                <w:szCs w:val="18"/>
              </w:rPr>
            </w:pPr>
            <w:r w:rsidRPr="00B81819">
              <w:rPr>
                <w:b/>
                <w:bCs/>
                <w:sz w:val="18"/>
                <w:szCs w:val="18"/>
              </w:rPr>
              <w:t xml:space="preserve">Nazwa </w:t>
            </w:r>
            <w:proofErr w:type="spellStart"/>
            <w:r w:rsidRPr="00B81819">
              <w:rPr>
                <w:b/>
                <w:bCs/>
                <w:sz w:val="18"/>
                <w:szCs w:val="18"/>
              </w:rPr>
              <w:t>grupy</w:t>
            </w:r>
            <w:proofErr w:type="spellEnd"/>
            <w:r w:rsidRPr="00B81819">
              <w:rPr>
                <w:b/>
                <w:bCs/>
                <w:sz w:val="18"/>
                <w:szCs w:val="18"/>
              </w:rPr>
              <w:t xml:space="preserve"> </w:t>
            </w:r>
            <w:proofErr w:type="spellStart"/>
            <w:r w:rsidRPr="00B81819">
              <w:rPr>
                <w:b/>
                <w:bCs/>
                <w:sz w:val="18"/>
                <w:szCs w:val="18"/>
              </w:rPr>
              <w:t>interesariuszy</w:t>
            </w:r>
            <w:proofErr w:type="spellEnd"/>
          </w:p>
        </w:tc>
        <w:tc>
          <w:tcPr>
            <w:tcW w:w="4535" w:type="dxa"/>
            <w:vAlign w:val="center"/>
          </w:tcPr>
          <w:p w14:paraId="590453AA" w14:textId="7FED5089" w:rsidR="00B81819" w:rsidRPr="00B81819" w:rsidRDefault="00B81819" w:rsidP="00B81819">
            <w:pPr>
              <w:ind w:firstLine="0"/>
              <w:jc w:val="center"/>
              <w:rPr>
                <w:b/>
                <w:bCs/>
                <w:sz w:val="18"/>
                <w:szCs w:val="18"/>
              </w:rPr>
            </w:pPr>
            <w:proofErr w:type="spellStart"/>
            <w:r w:rsidRPr="00B81819">
              <w:rPr>
                <w:b/>
                <w:bCs/>
                <w:sz w:val="18"/>
                <w:szCs w:val="18"/>
              </w:rPr>
              <w:t>Liczba</w:t>
            </w:r>
            <w:proofErr w:type="spellEnd"/>
            <w:r w:rsidRPr="00B81819">
              <w:rPr>
                <w:b/>
                <w:bCs/>
                <w:sz w:val="18"/>
                <w:szCs w:val="18"/>
              </w:rPr>
              <w:t xml:space="preserve"> </w:t>
            </w:r>
            <w:proofErr w:type="spellStart"/>
            <w:r w:rsidRPr="00B81819">
              <w:rPr>
                <w:b/>
                <w:bCs/>
                <w:sz w:val="18"/>
                <w:szCs w:val="18"/>
              </w:rPr>
              <w:t>wskazań</w:t>
            </w:r>
            <w:proofErr w:type="spellEnd"/>
            <w:r w:rsidRPr="00B81819">
              <w:rPr>
                <w:b/>
                <w:bCs/>
                <w:sz w:val="18"/>
                <w:szCs w:val="18"/>
              </w:rPr>
              <w:t xml:space="preserve"> </w:t>
            </w:r>
            <w:proofErr w:type="spellStart"/>
            <w:r w:rsidRPr="00B81819">
              <w:rPr>
                <w:b/>
                <w:bCs/>
                <w:sz w:val="18"/>
                <w:szCs w:val="18"/>
              </w:rPr>
              <w:t>wśród</w:t>
            </w:r>
            <w:proofErr w:type="spellEnd"/>
            <w:r w:rsidRPr="00B81819">
              <w:rPr>
                <w:b/>
                <w:bCs/>
                <w:sz w:val="18"/>
                <w:szCs w:val="18"/>
              </w:rPr>
              <w:t xml:space="preserve"> </w:t>
            </w:r>
            <w:proofErr w:type="spellStart"/>
            <w:r w:rsidRPr="00B81819">
              <w:rPr>
                <w:b/>
                <w:bCs/>
                <w:sz w:val="18"/>
                <w:szCs w:val="18"/>
              </w:rPr>
              <w:t>respondentów</w:t>
            </w:r>
            <w:proofErr w:type="spellEnd"/>
          </w:p>
        </w:tc>
      </w:tr>
      <w:tr w:rsidR="00B81819" w:rsidRPr="00B81819" w14:paraId="250B5047" w14:textId="77777777" w:rsidTr="00B81819">
        <w:tc>
          <w:tcPr>
            <w:tcW w:w="4535" w:type="dxa"/>
            <w:vAlign w:val="center"/>
          </w:tcPr>
          <w:p w14:paraId="2A98368F" w14:textId="0C6A349C" w:rsidR="00B81819" w:rsidRPr="00B81819" w:rsidRDefault="00B81819" w:rsidP="00B81819">
            <w:pPr>
              <w:ind w:firstLine="0"/>
              <w:jc w:val="left"/>
              <w:rPr>
                <w:sz w:val="18"/>
                <w:szCs w:val="18"/>
              </w:rPr>
            </w:pPr>
            <w:proofErr w:type="spellStart"/>
            <w:r w:rsidRPr="00B81819">
              <w:rPr>
                <w:sz w:val="18"/>
                <w:szCs w:val="18"/>
              </w:rPr>
              <w:t>Studenci</w:t>
            </w:r>
            <w:proofErr w:type="spellEnd"/>
          </w:p>
        </w:tc>
        <w:tc>
          <w:tcPr>
            <w:tcW w:w="4535" w:type="dxa"/>
            <w:vAlign w:val="center"/>
          </w:tcPr>
          <w:p w14:paraId="2C71CE7D" w14:textId="5A7471DE" w:rsidR="00B81819" w:rsidRPr="00B81819" w:rsidRDefault="00B81819" w:rsidP="00B81819">
            <w:pPr>
              <w:ind w:firstLine="0"/>
              <w:jc w:val="center"/>
              <w:rPr>
                <w:sz w:val="18"/>
                <w:szCs w:val="18"/>
              </w:rPr>
            </w:pPr>
            <w:r w:rsidRPr="00B81819">
              <w:rPr>
                <w:sz w:val="18"/>
                <w:szCs w:val="18"/>
              </w:rPr>
              <w:t>28</w:t>
            </w:r>
          </w:p>
        </w:tc>
      </w:tr>
      <w:tr w:rsidR="00B81819" w:rsidRPr="00B81819" w14:paraId="3D9F8ADB" w14:textId="77777777" w:rsidTr="00B81819">
        <w:tc>
          <w:tcPr>
            <w:tcW w:w="4535" w:type="dxa"/>
            <w:vAlign w:val="center"/>
          </w:tcPr>
          <w:p w14:paraId="3E13767B" w14:textId="77222565" w:rsidR="00B81819" w:rsidRPr="00B81819" w:rsidRDefault="00B81819" w:rsidP="00B81819">
            <w:pPr>
              <w:ind w:firstLine="0"/>
              <w:jc w:val="left"/>
              <w:rPr>
                <w:sz w:val="18"/>
                <w:szCs w:val="18"/>
              </w:rPr>
            </w:pPr>
            <w:proofErr w:type="spellStart"/>
            <w:r w:rsidRPr="00B81819">
              <w:rPr>
                <w:sz w:val="18"/>
                <w:szCs w:val="18"/>
              </w:rPr>
              <w:t>Absolwenci</w:t>
            </w:r>
            <w:proofErr w:type="spellEnd"/>
          </w:p>
        </w:tc>
        <w:tc>
          <w:tcPr>
            <w:tcW w:w="4535" w:type="dxa"/>
            <w:vAlign w:val="center"/>
          </w:tcPr>
          <w:p w14:paraId="0BB5197D" w14:textId="216A3259" w:rsidR="00B81819" w:rsidRPr="00B81819" w:rsidRDefault="00B81819" w:rsidP="00B81819">
            <w:pPr>
              <w:ind w:firstLine="0"/>
              <w:jc w:val="center"/>
              <w:rPr>
                <w:sz w:val="18"/>
                <w:szCs w:val="18"/>
              </w:rPr>
            </w:pPr>
            <w:r w:rsidRPr="00B81819">
              <w:rPr>
                <w:sz w:val="18"/>
                <w:szCs w:val="18"/>
              </w:rPr>
              <w:t>19</w:t>
            </w:r>
          </w:p>
        </w:tc>
      </w:tr>
      <w:tr w:rsidR="00B81819" w:rsidRPr="00B81819" w14:paraId="342649E4" w14:textId="77777777" w:rsidTr="00B81819">
        <w:tc>
          <w:tcPr>
            <w:tcW w:w="4535" w:type="dxa"/>
            <w:vAlign w:val="center"/>
          </w:tcPr>
          <w:p w14:paraId="2C9EC11C" w14:textId="460C3A0E" w:rsidR="00B81819" w:rsidRPr="00B81819" w:rsidRDefault="00B81819" w:rsidP="00B81819">
            <w:pPr>
              <w:ind w:firstLine="0"/>
              <w:jc w:val="left"/>
              <w:rPr>
                <w:sz w:val="18"/>
                <w:szCs w:val="18"/>
                <w:lang w:val="pl-PL"/>
              </w:rPr>
            </w:pPr>
            <w:r w:rsidRPr="00B81819">
              <w:rPr>
                <w:sz w:val="18"/>
                <w:szCs w:val="18"/>
                <w:lang w:val="pl-PL"/>
              </w:rPr>
              <w:lastRenderedPageBreak/>
              <w:t>Pracodawcy / Przemysł / Biznes</w:t>
            </w:r>
          </w:p>
        </w:tc>
        <w:tc>
          <w:tcPr>
            <w:tcW w:w="4535" w:type="dxa"/>
            <w:vAlign w:val="center"/>
          </w:tcPr>
          <w:p w14:paraId="616328EF" w14:textId="45C61564" w:rsidR="00B81819" w:rsidRPr="00B81819" w:rsidRDefault="00B81819" w:rsidP="00B81819">
            <w:pPr>
              <w:ind w:firstLine="0"/>
              <w:jc w:val="center"/>
              <w:rPr>
                <w:sz w:val="18"/>
                <w:szCs w:val="18"/>
                <w:lang w:val="pl-PL"/>
              </w:rPr>
            </w:pPr>
            <w:r w:rsidRPr="00B81819">
              <w:rPr>
                <w:sz w:val="18"/>
                <w:szCs w:val="18"/>
                <w:lang w:val="pl-PL"/>
              </w:rPr>
              <w:t>17</w:t>
            </w:r>
          </w:p>
        </w:tc>
      </w:tr>
      <w:tr w:rsidR="00B81819" w:rsidRPr="00B81819" w14:paraId="6B0827C7" w14:textId="77777777" w:rsidTr="00B81819">
        <w:tc>
          <w:tcPr>
            <w:tcW w:w="4535" w:type="dxa"/>
            <w:vAlign w:val="center"/>
          </w:tcPr>
          <w:p w14:paraId="3BED8D57" w14:textId="5E1BFD81" w:rsidR="00B81819" w:rsidRPr="00B81819" w:rsidRDefault="00B81819" w:rsidP="00B81819">
            <w:pPr>
              <w:ind w:firstLine="0"/>
              <w:jc w:val="left"/>
              <w:rPr>
                <w:sz w:val="18"/>
                <w:szCs w:val="18"/>
                <w:lang w:val="pl-PL"/>
              </w:rPr>
            </w:pPr>
            <w:r w:rsidRPr="00B81819">
              <w:rPr>
                <w:sz w:val="18"/>
                <w:szCs w:val="18"/>
                <w:lang w:val="pl-PL"/>
              </w:rPr>
              <w:t>Władze centralne / samorządowe ("państwo")</w:t>
            </w:r>
          </w:p>
        </w:tc>
        <w:tc>
          <w:tcPr>
            <w:tcW w:w="4535" w:type="dxa"/>
            <w:vAlign w:val="center"/>
          </w:tcPr>
          <w:p w14:paraId="23541075" w14:textId="5B2F852E" w:rsidR="00B81819" w:rsidRPr="00B81819" w:rsidRDefault="00B81819" w:rsidP="00B81819">
            <w:pPr>
              <w:ind w:firstLine="0"/>
              <w:jc w:val="center"/>
              <w:rPr>
                <w:sz w:val="18"/>
                <w:szCs w:val="18"/>
                <w:lang w:val="pl-PL"/>
              </w:rPr>
            </w:pPr>
            <w:r w:rsidRPr="00B81819">
              <w:rPr>
                <w:sz w:val="18"/>
                <w:szCs w:val="18"/>
                <w:lang w:val="pl-PL"/>
              </w:rPr>
              <w:t>9</w:t>
            </w:r>
          </w:p>
        </w:tc>
      </w:tr>
      <w:tr w:rsidR="00B81819" w:rsidRPr="00B81819" w14:paraId="222DAA9A" w14:textId="77777777" w:rsidTr="00B81819">
        <w:tc>
          <w:tcPr>
            <w:tcW w:w="4535" w:type="dxa"/>
            <w:vAlign w:val="center"/>
          </w:tcPr>
          <w:p w14:paraId="32EADDE0" w14:textId="72D93692" w:rsidR="00B81819" w:rsidRPr="00B81819" w:rsidRDefault="00B81819" w:rsidP="00B81819">
            <w:pPr>
              <w:ind w:firstLine="0"/>
              <w:jc w:val="left"/>
              <w:rPr>
                <w:sz w:val="18"/>
                <w:szCs w:val="18"/>
                <w:lang w:val="pl-PL"/>
              </w:rPr>
            </w:pPr>
            <w:r w:rsidRPr="00B81819">
              <w:rPr>
                <w:sz w:val="18"/>
                <w:szCs w:val="18"/>
                <w:lang w:val="pl-PL"/>
              </w:rPr>
              <w:t>Pracownicy (naukowi/wykładowcy)</w:t>
            </w:r>
          </w:p>
        </w:tc>
        <w:tc>
          <w:tcPr>
            <w:tcW w:w="4535" w:type="dxa"/>
            <w:vAlign w:val="center"/>
          </w:tcPr>
          <w:p w14:paraId="774EB975" w14:textId="4A0AAE7C" w:rsidR="00B81819" w:rsidRPr="00B81819" w:rsidRDefault="00B81819" w:rsidP="00B81819">
            <w:pPr>
              <w:ind w:firstLine="0"/>
              <w:jc w:val="center"/>
              <w:rPr>
                <w:sz w:val="18"/>
                <w:szCs w:val="18"/>
                <w:lang w:val="pl-PL"/>
              </w:rPr>
            </w:pPr>
            <w:r w:rsidRPr="00B81819">
              <w:rPr>
                <w:sz w:val="18"/>
                <w:szCs w:val="18"/>
                <w:lang w:val="pl-PL"/>
              </w:rPr>
              <w:t>11</w:t>
            </w:r>
          </w:p>
        </w:tc>
      </w:tr>
      <w:tr w:rsidR="00B81819" w:rsidRPr="00B81819" w14:paraId="4C72746E" w14:textId="77777777" w:rsidTr="00B81819">
        <w:tc>
          <w:tcPr>
            <w:tcW w:w="4535" w:type="dxa"/>
            <w:vAlign w:val="center"/>
          </w:tcPr>
          <w:p w14:paraId="4CF69B67" w14:textId="120F70C9" w:rsidR="00B81819" w:rsidRPr="00B81819" w:rsidRDefault="00B81819" w:rsidP="00B81819">
            <w:pPr>
              <w:ind w:firstLine="0"/>
              <w:jc w:val="left"/>
              <w:rPr>
                <w:sz w:val="18"/>
                <w:szCs w:val="18"/>
                <w:lang w:val="pl-PL"/>
              </w:rPr>
            </w:pPr>
            <w:r w:rsidRPr="00B81819">
              <w:rPr>
                <w:sz w:val="18"/>
                <w:szCs w:val="18"/>
                <w:lang w:val="pl-PL"/>
              </w:rPr>
              <w:t>Rodzice</w:t>
            </w:r>
          </w:p>
        </w:tc>
        <w:tc>
          <w:tcPr>
            <w:tcW w:w="4535" w:type="dxa"/>
            <w:vAlign w:val="center"/>
          </w:tcPr>
          <w:p w14:paraId="2BB4A6DF" w14:textId="16D4B9CB" w:rsidR="00B81819" w:rsidRPr="00B81819" w:rsidRDefault="00B81819" w:rsidP="00B81819">
            <w:pPr>
              <w:ind w:firstLine="0"/>
              <w:jc w:val="center"/>
              <w:rPr>
                <w:sz w:val="18"/>
                <w:szCs w:val="18"/>
                <w:lang w:val="pl-PL"/>
              </w:rPr>
            </w:pPr>
            <w:r w:rsidRPr="00B81819">
              <w:rPr>
                <w:sz w:val="18"/>
                <w:szCs w:val="18"/>
                <w:lang w:val="pl-PL"/>
              </w:rPr>
              <w:t>4</w:t>
            </w:r>
          </w:p>
        </w:tc>
      </w:tr>
      <w:tr w:rsidR="00B81819" w:rsidRPr="00B81819" w14:paraId="5DCB3789" w14:textId="77777777" w:rsidTr="00B81819">
        <w:tc>
          <w:tcPr>
            <w:tcW w:w="4535" w:type="dxa"/>
            <w:vAlign w:val="center"/>
          </w:tcPr>
          <w:p w14:paraId="5DE97B5F" w14:textId="7566784D" w:rsidR="00B81819" w:rsidRPr="00B81819" w:rsidRDefault="00B81819" w:rsidP="00B81819">
            <w:pPr>
              <w:ind w:firstLine="0"/>
              <w:jc w:val="left"/>
              <w:rPr>
                <w:sz w:val="18"/>
                <w:szCs w:val="18"/>
                <w:lang w:val="pl-PL"/>
              </w:rPr>
            </w:pPr>
            <w:r w:rsidRPr="00B81819">
              <w:rPr>
                <w:sz w:val="18"/>
                <w:szCs w:val="18"/>
                <w:lang w:val="pl-PL"/>
              </w:rPr>
              <w:t>Inne uczelnie / ośrodki badawcze</w:t>
            </w:r>
          </w:p>
        </w:tc>
        <w:tc>
          <w:tcPr>
            <w:tcW w:w="4535" w:type="dxa"/>
            <w:vAlign w:val="center"/>
          </w:tcPr>
          <w:p w14:paraId="612EDC6D" w14:textId="79E8660D" w:rsidR="00B81819" w:rsidRPr="00B81819" w:rsidRDefault="00B81819" w:rsidP="00B81819">
            <w:pPr>
              <w:ind w:firstLine="0"/>
              <w:jc w:val="center"/>
              <w:rPr>
                <w:sz w:val="18"/>
                <w:szCs w:val="18"/>
                <w:lang w:val="pl-PL"/>
              </w:rPr>
            </w:pPr>
            <w:r w:rsidRPr="00B81819">
              <w:rPr>
                <w:sz w:val="18"/>
                <w:szCs w:val="18"/>
                <w:lang w:val="pl-PL"/>
              </w:rPr>
              <w:t>2</w:t>
            </w:r>
          </w:p>
        </w:tc>
      </w:tr>
      <w:tr w:rsidR="00B81819" w:rsidRPr="00B81819" w14:paraId="76DBE4A0" w14:textId="77777777" w:rsidTr="00B81819">
        <w:tc>
          <w:tcPr>
            <w:tcW w:w="4535" w:type="dxa"/>
            <w:vAlign w:val="center"/>
          </w:tcPr>
          <w:p w14:paraId="47B09288" w14:textId="10E11E71" w:rsidR="00B81819" w:rsidRPr="00B81819" w:rsidRDefault="00B81819" w:rsidP="00B81819">
            <w:pPr>
              <w:keepNext/>
              <w:ind w:firstLine="0"/>
              <w:jc w:val="left"/>
              <w:rPr>
                <w:sz w:val="18"/>
                <w:szCs w:val="18"/>
              </w:rPr>
            </w:pPr>
            <w:r w:rsidRPr="00B81819">
              <w:rPr>
                <w:sz w:val="18"/>
                <w:szCs w:val="18"/>
                <w:lang w:val="pl-PL"/>
              </w:rPr>
              <w:t>Naród / Społeczeństwo</w:t>
            </w:r>
          </w:p>
        </w:tc>
        <w:tc>
          <w:tcPr>
            <w:tcW w:w="4535" w:type="dxa"/>
            <w:vAlign w:val="center"/>
          </w:tcPr>
          <w:p w14:paraId="5BF23B5A" w14:textId="63A00199" w:rsidR="00B81819" w:rsidRPr="00B81819" w:rsidRDefault="00B81819" w:rsidP="00B81819">
            <w:pPr>
              <w:keepNext/>
              <w:ind w:firstLine="0"/>
              <w:jc w:val="center"/>
              <w:rPr>
                <w:sz w:val="18"/>
                <w:szCs w:val="18"/>
              </w:rPr>
            </w:pPr>
            <w:r w:rsidRPr="00B81819">
              <w:rPr>
                <w:sz w:val="18"/>
                <w:szCs w:val="18"/>
              </w:rPr>
              <w:t>2</w:t>
            </w:r>
          </w:p>
        </w:tc>
      </w:tr>
    </w:tbl>
    <w:p w14:paraId="78C237D3" w14:textId="74750335" w:rsidR="00F922BA" w:rsidRDefault="00B81819" w:rsidP="00B81819">
      <w:pPr>
        <w:pStyle w:val="rdo"/>
      </w:pPr>
      <w:r>
        <w:t>Źródło: opracowanie własne na podstawie wyników wywiadów badania jakościowego</w:t>
      </w:r>
    </w:p>
    <w:p w14:paraId="52462277" w14:textId="3B4F087D" w:rsidR="00F922BA" w:rsidRDefault="00682CC0" w:rsidP="00F922BA">
      <w:r>
        <w:t>Celem przedstawionej w tabeli po</w:t>
      </w:r>
      <w:r>
        <w:fldChar w:fldCharType="begin"/>
      </w:r>
      <w:r>
        <w:instrText xml:space="preserve"> REF _Ref138080531 \p \h </w:instrText>
      </w:r>
      <w:r>
        <w:fldChar w:fldCharType="separate"/>
      </w:r>
      <w:r w:rsidR="004F5E18">
        <w:t>wyżej</w:t>
      </w:r>
      <w:r>
        <w:fldChar w:fldCharType="end"/>
      </w:r>
      <w:r>
        <w:t xml:space="preserve"> (</w:t>
      </w:r>
      <w:r>
        <w:fldChar w:fldCharType="begin"/>
      </w:r>
      <w:r>
        <w:instrText xml:space="preserve"> REF _Ref138080539 \h </w:instrText>
      </w:r>
      <w:r>
        <w:fldChar w:fldCharType="separate"/>
      </w:r>
      <w:r w:rsidR="004F5E18">
        <w:t xml:space="preserve">Tabela </w:t>
      </w:r>
      <w:r w:rsidR="004F5E18">
        <w:rPr>
          <w:noProof/>
        </w:rPr>
        <w:t>33</w:t>
      </w:r>
      <w:r>
        <w:fldChar w:fldCharType="end"/>
      </w:r>
      <w:r>
        <w:t>) analizy było przedstawienie skali powszechności przekonania interesariuszy uczelni, że najważniejszymi grupami wśród interesariuszy są studenci, a następnie absolwenci (byli studenci) oraz pracodawcy rozumiani jako przedstawiciele biznesu (przemysłu) korzystający lub organizujący procesy generowania wartości przy wykorzystaniu umiejętności i kompetencji absolwentów.</w:t>
      </w:r>
      <w:r w:rsidR="00DA3F13">
        <w:t xml:space="preserve"> Ponieważ badanie miało charakter wywiadów pogłębionych to nie było jego celem dobranie reprezentatywnej grupy przedstawicieli interesariuszy uczelni także proporcji powszechności tych odpowiedzi nie można uogólniać na całą populację. Jednak warto dostrzec pewne tendencje również pod kątem ilościowym, gdyż może to wskazać na istotne kierunki dla badań statystycznych. Opinie o istotnej roli pozostałych grup interesariuszy z punktu widzenia celów istnienia uczelni pojawiały się w wywiadach znacznie rzadziej, ale trzeba przyznać, że respondenci wskazywali na te same grupy, które pojawiają się w analizach spotykanych w literaturze przedmiotu (por. rozdz. </w:t>
      </w:r>
      <w:r w:rsidR="00DA3F13">
        <w:fldChar w:fldCharType="begin"/>
      </w:r>
      <w:r w:rsidR="00DA3F13">
        <w:instrText xml:space="preserve"> REF _Ref135921390 \r \h </w:instrText>
      </w:r>
      <w:r w:rsidR="00DA3F13">
        <w:fldChar w:fldCharType="separate"/>
      </w:r>
      <w:r w:rsidR="004F5E18">
        <w:t>1.4.3</w:t>
      </w:r>
      <w:r w:rsidR="00DA3F13">
        <w:fldChar w:fldCharType="end"/>
      </w:r>
      <w:r w:rsidR="00DA3F13">
        <w:t>). Ponieważ jednak celem badania było poznanie szerszej perspektywy opinii respondentów w</w:t>
      </w:r>
      <w:r w:rsidR="00F922BA">
        <w:t xml:space="preserve">śród stwierdzeń </w:t>
      </w:r>
      <w:r w:rsidR="00DA3F13">
        <w:t xml:space="preserve">przez nich </w:t>
      </w:r>
      <w:r w:rsidR="00F922BA">
        <w:t>formułowanych warto przytoczyć kilka odzwierciedlających różne punkty widzenia na to kogo uważają za istotnych interesariuszy uczelni</w:t>
      </w:r>
      <w:r w:rsidR="00E33605">
        <w:t>. Wśród respondentów dość typowym było, że osoby o większych doświadczeniach z pracy na uczelni częściej wskazywały szersze grono interesariuszy jako tych bardzo istotnych.</w:t>
      </w:r>
    </w:p>
    <w:p w14:paraId="67A51056" w14:textId="4D38DFBE" w:rsidR="00F922BA" w:rsidRDefault="00F922BA" w:rsidP="00F922BA">
      <w:pPr>
        <w:pStyle w:val="Cytat"/>
      </w:pPr>
      <w:r w:rsidRPr="003C08E8">
        <w:t>(ID:3; Tech; A_R_W_U_WŁ; 5; m; F; t/n)</w:t>
      </w:r>
      <w:r>
        <w:t xml:space="preserve"> Społeczeństwo jako całość, władze lokalne, rodzice studentów to są też istotni interesariusze jako podatnicy, jako osoby czy instytucje kształtujące politykę regionalną czy centralną, ale kluczowym interesariuszem są jednak studenci i jeśli chodzi o taki aspekt jakości kształcenia to pracodawcy jako środowisko gospodarczo-społeczne. (…) Należałoby [ich] podzielić na pracodawców działających w sektorze prywatnym i pracodawców działających w sektorze publicznym</w:t>
      </w:r>
      <w:r w:rsidR="00B81819">
        <w:t>.</w:t>
      </w:r>
    </w:p>
    <w:p w14:paraId="7592C2D2" w14:textId="6BCF13DE" w:rsidR="004B3181" w:rsidRDefault="00E33605" w:rsidP="00F922BA">
      <w:r>
        <w:t>Ale też wiele osób pracujących na uczelni wskazywało na studentów jako grupę osób, która powinna być najistotniejsza pod tym względem, że działania pracowników uczelni powinny przede wszystkim dotyczyć jak najlepszego procesu kształcenia studentów:</w:t>
      </w:r>
    </w:p>
    <w:p w14:paraId="0A6C7612" w14:textId="77777777" w:rsidR="00E33605" w:rsidRPr="00DA0BFE" w:rsidRDefault="00E33605" w:rsidP="00E33605">
      <w:pPr>
        <w:rPr>
          <w:i/>
          <w:iCs/>
        </w:rPr>
      </w:pPr>
      <w:r w:rsidRPr="00DA0BFE">
        <w:rPr>
          <w:i/>
          <w:iCs/>
        </w:rPr>
        <w:t xml:space="preserve">(ID:6; </w:t>
      </w:r>
      <w:proofErr w:type="spellStart"/>
      <w:r w:rsidRPr="00DA0BFE">
        <w:rPr>
          <w:i/>
          <w:iCs/>
        </w:rPr>
        <w:t>NTech</w:t>
      </w:r>
      <w:proofErr w:type="spellEnd"/>
      <w:r w:rsidRPr="00DA0BFE">
        <w:rPr>
          <w:i/>
          <w:iCs/>
        </w:rPr>
        <w:t>; A_AD; 2; k; C; t/t) Wydaje mi się, że jednak studenci, ale też doktoranci (…), bo doktoranci są bardzo często pomijani. (…) Jako pracownica uczelni uważam, że my tam jesteśmy dla studentów, nawet nie dla rektora, czy dla kadry profesorów (…), to jednak studenci tworzą ten uniwersytet.</w:t>
      </w:r>
    </w:p>
    <w:p w14:paraId="23F1DAA2" w14:textId="77777777" w:rsidR="00E33605" w:rsidRPr="00B61C69" w:rsidRDefault="00E33605" w:rsidP="00E33605">
      <w:pPr>
        <w:rPr>
          <w:i/>
          <w:iCs/>
        </w:rPr>
      </w:pPr>
      <w:r w:rsidRPr="00B61C69">
        <w:rPr>
          <w:i/>
          <w:iCs/>
        </w:rPr>
        <w:lastRenderedPageBreak/>
        <w:t>(ID:11; Tech; A_R_W_; 6; m; F; n/n) Na pewno studenci są najważniejsi, (…) grupa studentów dobrze przygotowana wnosi najwięcej. (…) Kadra, która uczy musi nadążać za rozwojem i zmianami. (…) Jeszcze [jest istotny] sam aspekt chęci studiowania, (…) to ze strony studenta decyduje o tym jaka jest uczelnia. Natomiast co do pracowników dydaktycznych (…) to jest problem sprostania ciągle zmieniającym się trendom i też zmieniającej się samej młodzieży. (…) Warto uczyć tego co jest taką niezmienna istotą. (…) Większy nacisk powinien być na samodzielność, na zdolność szukania informacji i samodzielnego poruszania się w nowych warunkach.</w:t>
      </w:r>
    </w:p>
    <w:p w14:paraId="3AAD3DE9" w14:textId="3F602197" w:rsidR="00E33605" w:rsidRDefault="00E33605" w:rsidP="00F922BA">
      <w:r>
        <w:t>Podobnie osoby związane z punktem widzenia władz samorządowych postrzegały studentów jako najważniejszych, ale również wskazując kontekst potrzeb pracodawców (w tym instytucji państwowych) i biznesu:</w:t>
      </w:r>
    </w:p>
    <w:p w14:paraId="2237E21D" w14:textId="77777777" w:rsidR="00E33605" w:rsidRPr="00DA0BFE" w:rsidRDefault="00E33605" w:rsidP="00E33605">
      <w:pPr>
        <w:rPr>
          <w:i/>
          <w:iCs/>
        </w:rPr>
      </w:pPr>
      <w:r w:rsidRPr="00DA0BFE">
        <w:rPr>
          <w:i/>
          <w:iCs/>
        </w:rPr>
        <w:t xml:space="preserve">(ID:27; Tech; A_R_WŁ; 4; m; C; t/n) Uczelnia powinna się skupiać mimo wszystko najbardziej na studentach (…), ale też </w:t>
      </w:r>
      <w:r>
        <w:rPr>
          <w:i/>
          <w:iCs/>
        </w:rPr>
        <w:t xml:space="preserve">[istotne jest] </w:t>
      </w:r>
      <w:r w:rsidRPr="00DA0BFE">
        <w:rPr>
          <w:i/>
          <w:iCs/>
        </w:rPr>
        <w:t>to praktyczne zastosowanie nauki, czyli biznes, przemysł. Myślę, że tego jest nadal za mało. Wszystkie prace badawczo-rozwojowe powinny być szerzej wykorzystywane.</w:t>
      </w:r>
    </w:p>
    <w:p w14:paraId="54EA337F" w14:textId="77777777" w:rsidR="00E33605" w:rsidRPr="004B3181" w:rsidRDefault="00E33605" w:rsidP="00E33605">
      <w:pPr>
        <w:rPr>
          <w:i/>
          <w:iCs/>
        </w:rPr>
      </w:pPr>
      <w:r w:rsidRPr="004B3181">
        <w:rPr>
          <w:i/>
          <w:iCs/>
        </w:rPr>
        <w:t xml:space="preserve">(ID:23; </w:t>
      </w:r>
      <w:proofErr w:type="spellStart"/>
      <w:r w:rsidRPr="004B3181">
        <w:rPr>
          <w:i/>
          <w:iCs/>
        </w:rPr>
        <w:t>NTech</w:t>
      </w:r>
      <w:proofErr w:type="spellEnd"/>
      <w:r w:rsidRPr="004B3181">
        <w:rPr>
          <w:i/>
          <w:iCs/>
        </w:rPr>
        <w:t>; A_WŁ; 4; m; E; t/n) Zadaniem uczelni jest wypuszczenie ludzie przygotowanych do pełnienia konkretnych funkcji no to pracodawcy, chociaż tu trzeba powiedzieć, że tym pracodawcą może być też państwo. (…) Będą dostarczały wysoko wykwalifikowaną kadrę [absolwentów], którzy będą potrafili radzić sobie z wyzwaniami. (…) Uczelnie sprzedają pewną obietnicę, czyli mówią: za 3 -5 lat będziesz osoba przygotowaną do pewnych rzeczy, potrafiącą różne rzeczy, atrakcyjną na rynku pracy, postrzeganą przez pracodawcę jako osoba przygotowana do pewnego zadania.</w:t>
      </w:r>
    </w:p>
    <w:p w14:paraId="1279D64F" w14:textId="13932893" w:rsidR="00E33605" w:rsidRDefault="00E33605" w:rsidP="00F922BA">
      <w:r>
        <w:t>Natomiast zazwyczaj osoby nie związane zawodowo z funkcjonowaniem uczelni, a szczególnie te mocno osadzone w biznesie i/lub przemyśle często wyrażały opinie, z których wynika, że szczególnie od uczelni publicznych powinno się oczekiwać pozytywnych efektów dla gospodarki i społeczeństwa:</w:t>
      </w:r>
    </w:p>
    <w:p w14:paraId="0768625D" w14:textId="77777777" w:rsidR="001B203E" w:rsidRPr="001B203E" w:rsidRDefault="001B203E" w:rsidP="001B203E">
      <w:pPr>
        <w:rPr>
          <w:i/>
          <w:iCs/>
        </w:rPr>
      </w:pPr>
      <w:r w:rsidRPr="001B203E">
        <w:rPr>
          <w:i/>
          <w:iCs/>
        </w:rPr>
        <w:t xml:space="preserve">(ID:8; </w:t>
      </w:r>
      <w:proofErr w:type="spellStart"/>
      <w:r w:rsidRPr="001B203E">
        <w:rPr>
          <w:i/>
          <w:iCs/>
        </w:rPr>
        <w:t>NTech</w:t>
      </w:r>
      <w:proofErr w:type="spellEnd"/>
      <w:r w:rsidRPr="001B203E">
        <w:rPr>
          <w:i/>
          <w:iCs/>
        </w:rPr>
        <w:t>; A_AD; 3; m; E; t/n) [Dobra] uczelnia z jednej strony przyciąga talenty – studentów, a z drugiej strony przyciąga inwestorów [do regionu], którzy później te talenty (…) mogą rozwijać.</w:t>
      </w:r>
    </w:p>
    <w:p w14:paraId="4721A520" w14:textId="22B6D4A9" w:rsidR="004B3181" w:rsidRDefault="00D77AB4" w:rsidP="00F922BA">
      <w:pPr>
        <w:rPr>
          <w:i/>
          <w:iCs/>
        </w:rPr>
      </w:pPr>
      <w:r w:rsidRPr="00D84020">
        <w:rPr>
          <w:i/>
          <w:iCs/>
        </w:rPr>
        <w:t xml:space="preserve">(ID:19; </w:t>
      </w:r>
      <w:proofErr w:type="spellStart"/>
      <w:r w:rsidRPr="00D84020">
        <w:rPr>
          <w:i/>
          <w:iCs/>
        </w:rPr>
        <w:t>NTech</w:t>
      </w:r>
      <w:proofErr w:type="spellEnd"/>
      <w:r w:rsidRPr="00D84020">
        <w:rPr>
          <w:i/>
          <w:iCs/>
        </w:rPr>
        <w:t xml:space="preserve">; A_P; 4; m; F; n/n) </w:t>
      </w:r>
      <w:r w:rsidR="00D84020" w:rsidRPr="00D84020">
        <w:rPr>
          <w:i/>
          <w:iCs/>
        </w:rPr>
        <w:t xml:space="preserve">Myślę, że to nie różni się wiele od prowadzenia każdego innego biznesu, uczelnia powinna się skupiać na studentach i na tym by ich właściwie kształcić. (…) Gdy mówimy o uczelniach publicznych i o uczelniach prywatnych to wg mnie to są zupełnie dwa różne światy. (…) Uczelnia prywatna jest po to, by przynosić zysk właścicielom. Natomiast jak mówimy o edukacji publicznej utrzymywanej z pieniędzy podatników, to ktoś na jakimś wysokim szczeblu powinien to tak </w:t>
      </w:r>
      <w:proofErr w:type="spellStart"/>
      <w:r w:rsidR="00D84020" w:rsidRPr="00D84020">
        <w:rPr>
          <w:i/>
          <w:iCs/>
        </w:rPr>
        <w:t>tuningować</w:t>
      </w:r>
      <w:proofErr w:type="spellEnd"/>
      <w:r w:rsidR="00D84020" w:rsidRPr="00D84020">
        <w:rPr>
          <w:i/>
          <w:iCs/>
        </w:rPr>
        <w:t>, żeby potem społeczeństwo miało z tego pożytek.</w:t>
      </w:r>
    </w:p>
    <w:p w14:paraId="1FDEC129" w14:textId="57CDE7F0" w:rsidR="00E33605" w:rsidRPr="00E33605" w:rsidRDefault="00E33605" w:rsidP="00F922BA">
      <w:r>
        <w:t>Pojawiały się również opinie wskazujące na konieczność zachowania pewnej równowagi pomiędzy interesami różnych grup:</w:t>
      </w:r>
    </w:p>
    <w:p w14:paraId="5A2D8CBB" w14:textId="77777777" w:rsidR="00F93B76" w:rsidRDefault="00F93B76" w:rsidP="00F93B76">
      <w:pPr>
        <w:rPr>
          <w:i/>
          <w:iCs/>
        </w:rPr>
      </w:pPr>
      <w:r w:rsidRPr="00A31B5C">
        <w:rPr>
          <w:i/>
          <w:iCs/>
        </w:rPr>
        <w:t>(ID:17; Tech; A_R_W_U; 5; m; F; t/n) Musi istnieć równowaga między interesariuszami, którzy się składają na społeczność akademicką, czyli ja bym nie powiedział, że studenci są ważniejsi od pracowników, albo pracownicy ważniejsi od studentów. Z drugiej strony jest otocznie zewnętrzne, a w otoczeniu zewnętrznym chyba jednak biznes jest takim wyróżniającym się, (…) nie pomijając oczywi</w:t>
      </w:r>
      <w:r w:rsidRPr="00A31B5C">
        <w:rPr>
          <w:i/>
          <w:iCs/>
        </w:rPr>
        <w:lastRenderedPageBreak/>
        <w:t>ście sfery publicznej i społecznej, ale jednak biznes. (… ) Są relacje z ministerstwem [jako interesariuszem odpowiadającym za finansowanie] (…) ale przynajmniej formalnie (…) środki są dzielone według pewnych algorytmów. (…) Te algorytmy, te rozporządzenia są opiniowane, (…) jest to proces bardzo żmudny, bardzo staranny, wielostopniowy i bardzo wiele osób, które mają coś do powiedzenia wypowiadają się na ten temat, no i powstaje pewien dokument, który jest pewnym wypośrodkowaniem, bo nie ma co ukrywać, że tu bardzo różne interesy wchodzą w grę. Na przykład bardzo ważna jest kosztochłonność kształcenia.</w:t>
      </w:r>
    </w:p>
    <w:p w14:paraId="366442E1" w14:textId="7AC65738" w:rsidR="007E4AC1" w:rsidRPr="00E33605" w:rsidRDefault="00DA0BFE" w:rsidP="00DA0BFE">
      <w:pPr>
        <w:rPr>
          <w:i/>
          <w:iCs/>
          <w:lang w:eastAsia="pl-PL"/>
        </w:rPr>
      </w:pPr>
      <w:r w:rsidRPr="00E33605">
        <w:rPr>
          <w:i/>
          <w:iCs/>
          <w:lang w:eastAsia="pl-PL"/>
        </w:rPr>
        <w:t xml:space="preserve">(ID:24; </w:t>
      </w:r>
      <w:proofErr w:type="spellStart"/>
      <w:r w:rsidRPr="00E33605">
        <w:rPr>
          <w:i/>
          <w:iCs/>
          <w:lang w:eastAsia="pl-PL"/>
        </w:rPr>
        <w:t>NTech</w:t>
      </w:r>
      <w:proofErr w:type="spellEnd"/>
      <w:r w:rsidRPr="00E33605">
        <w:rPr>
          <w:i/>
          <w:iCs/>
          <w:lang w:eastAsia="pl-PL"/>
        </w:rPr>
        <w:t xml:space="preserve">; A_W; 3; m; F; t/n) </w:t>
      </w:r>
      <w:r w:rsidR="00E33605" w:rsidRPr="00E33605">
        <w:rPr>
          <w:i/>
          <w:iCs/>
          <w:lang w:eastAsia="pl-PL"/>
        </w:rPr>
        <w:t>Zadaniem uczelni jest wyważenie tych wszystkich głosów i interesów. (…) Niejednokrotnie w różnych dyskusjach pojawiały się głosy, że żadna uczelnia nie osiągnęła wysokiej pozycji na świecie dzięki dydaktyce. W związku z tym lepiej jest postawić na kwestie naukowe. Być może prawdziwe jest takie twierdzenie, ale w momencie gdy stawianie na naukę zaczyna skutkować tym, że na przykład na zajęcia ze studentami się nie przychodzi (…) potem pojawiają się problemy [tam gdzie poświęcono mniej uwagi].(…) Więc ja jeśli mogę to nie wskazywałbym najistotniejszych interesariuszy. Uważam, że uczelnia powinna iść tym złotym środkiem.</w:t>
      </w:r>
    </w:p>
    <w:p w14:paraId="142667A1" w14:textId="4DC90C72" w:rsidR="00DA0BFE" w:rsidRDefault="00E716E7" w:rsidP="00D77AB4">
      <w:r>
        <w:t>Kolejnym badanym zagadnieniem było postrzeganie jakości uczelni. Do tego służyły pytania o to jakie uczelnie respondenci uważają za najlepsze i absolwentów jakich uczelni uważają za najlepszych, bądź najwyżej cenionych.</w:t>
      </w:r>
      <w:r w:rsidR="008D16EC">
        <w:t xml:space="preserve"> Wśród respondentów charakteryzujących się silniejszym związaniem z biznesem lub też z samorządami, szczególnie tych posiadających wykształcenie inżynierskie panuje dość powszechne przekonanie, że absolwenci uczelni technicznych są bardziej cenieni na rynku pracy i w biznesie:</w:t>
      </w:r>
    </w:p>
    <w:p w14:paraId="1D999D4A" w14:textId="5BEFD869" w:rsidR="00150E5D" w:rsidRPr="00952CEC" w:rsidRDefault="0028782E" w:rsidP="00B37AC7">
      <w:pPr>
        <w:rPr>
          <w:i/>
          <w:iCs/>
          <w:sz w:val="18"/>
          <w:szCs w:val="20"/>
          <w:lang w:eastAsia="pl-PL"/>
        </w:rPr>
      </w:pPr>
      <w:r w:rsidRPr="00952CEC">
        <w:rPr>
          <w:i/>
          <w:iCs/>
          <w:sz w:val="18"/>
          <w:szCs w:val="20"/>
          <w:lang w:eastAsia="pl-PL"/>
        </w:rPr>
        <w:t xml:space="preserve">(ID:27; Tech; A_R_WŁ; 4; m; C; t/n) </w:t>
      </w:r>
      <w:r w:rsidR="00150E5D" w:rsidRPr="00952CEC">
        <w:rPr>
          <w:i/>
          <w:iCs/>
          <w:sz w:val="18"/>
          <w:szCs w:val="20"/>
          <w:lang w:eastAsia="pl-PL"/>
        </w:rPr>
        <w:t>Uważam, że te kierunki politechniczne i techniczne szerzej są tymi bez których współczesny świat obyć się nie może. (…) Ktoś kończył uczelnię techniczną ma praktycznie zawód, który może praktycznie wykorzystać, także z punktu widzenia samorządu uważam, że zawody techniczne, uczelnie techniczne mają duże znaczenie. (…) Każdy pewnie w głowie ma rankingi, które gdzieś tam się pokazują i jest kilka uniwersytetów i uczelni technicznych, które się wyróżniają.</w:t>
      </w:r>
    </w:p>
    <w:p w14:paraId="494B3AAA" w14:textId="39D3F4D1" w:rsidR="00150E5D" w:rsidRPr="00952CEC" w:rsidRDefault="0028782E" w:rsidP="0028782E">
      <w:pPr>
        <w:rPr>
          <w:i/>
          <w:iCs/>
          <w:sz w:val="18"/>
          <w:szCs w:val="20"/>
          <w:lang w:eastAsia="pl-PL"/>
        </w:rPr>
      </w:pPr>
      <w:r w:rsidRPr="00952CEC">
        <w:rPr>
          <w:i/>
          <w:iCs/>
          <w:sz w:val="18"/>
          <w:szCs w:val="20"/>
          <w:lang w:eastAsia="pl-PL"/>
        </w:rPr>
        <w:t xml:space="preserve">(ID:26; </w:t>
      </w:r>
      <w:proofErr w:type="spellStart"/>
      <w:r w:rsidRPr="00952CEC">
        <w:rPr>
          <w:i/>
          <w:iCs/>
          <w:sz w:val="18"/>
          <w:szCs w:val="20"/>
          <w:lang w:eastAsia="pl-PL"/>
        </w:rPr>
        <w:t>NTech</w:t>
      </w:r>
      <w:proofErr w:type="spellEnd"/>
      <w:r w:rsidRPr="00952CEC">
        <w:rPr>
          <w:i/>
          <w:iCs/>
          <w:sz w:val="18"/>
          <w:szCs w:val="20"/>
          <w:lang w:eastAsia="pl-PL"/>
        </w:rPr>
        <w:t xml:space="preserve">; A_P; 2; m; D; t/t) </w:t>
      </w:r>
      <w:r w:rsidR="00896CD2" w:rsidRPr="00952CEC">
        <w:rPr>
          <w:i/>
          <w:iCs/>
          <w:sz w:val="18"/>
          <w:szCs w:val="20"/>
          <w:lang w:eastAsia="pl-PL"/>
        </w:rPr>
        <w:t xml:space="preserve">Z punktu widzenia pracodawcy, ale też pewnie oczekiwań menedżerów to dodatkowe punkty mogą być przyznane uczelniom technicznym. (…) Jednym z kryteriów dodatkowych jest to jaka uczelnia została ukończona, jaki to jest profil uczelni, czy jest to uczelnia techniczna czy nie. (…) Jednak bardziej liczy się doświadczenie, szczególnie to komercyjne doświadczenie. (…) </w:t>
      </w:r>
      <w:r w:rsidR="002611C7" w:rsidRPr="00952CEC">
        <w:rPr>
          <w:i/>
          <w:iCs/>
          <w:sz w:val="18"/>
          <w:szCs w:val="20"/>
          <w:lang w:eastAsia="pl-PL"/>
        </w:rPr>
        <w:t>Wśród stanowisk juniorskich dla kandydatów po technicznych kierunkach można się spodziewać z większym prawdopodobieństwem, że rekrutacja skończy się pozytywnym rezultatem.</w:t>
      </w:r>
      <w:r w:rsidR="00F05EA1" w:rsidRPr="00952CEC">
        <w:rPr>
          <w:i/>
          <w:iCs/>
          <w:sz w:val="18"/>
          <w:szCs w:val="20"/>
          <w:lang w:eastAsia="pl-PL"/>
        </w:rPr>
        <w:t xml:space="preserve"> (…) Czasem kwestie komunikacyjne też mają istotne znaczenie.</w:t>
      </w:r>
    </w:p>
    <w:p w14:paraId="08D63417" w14:textId="31621163" w:rsidR="00707086" w:rsidRPr="00952CEC" w:rsidRDefault="00FF1D64" w:rsidP="00707086">
      <w:pPr>
        <w:rPr>
          <w:i/>
          <w:iCs/>
          <w:sz w:val="18"/>
          <w:szCs w:val="20"/>
          <w:lang w:eastAsia="pl-PL"/>
        </w:rPr>
      </w:pPr>
      <w:r w:rsidRPr="00952CEC">
        <w:rPr>
          <w:i/>
          <w:iCs/>
          <w:sz w:val="18"/>
          <w:szCs w:val="20"/>
          <w:lang w:eastAsia="pl-PL"/>
        </w:rPr>
        <w:t xml:space="preserve">(ID:23; </w:t>
      </w:r>
      <w:proofErr w:type="spellStart"/>
      <w:r w:rsidRPr="00952CEC">
        <w:rPr>
          <w:i/>
          <w:iCs/>
          <w:sz w:val="18"/>
          <w:szCs w:val="20"/>
          <w:lang w:eastAsia="pl-PL"/>
        </w:rPr>
        <w:t>NTech</w:t>
      </w:r>
      <w:proofErr w:type="spellEnd"/>
      <w:r w:rsidRPr="00952CEC">
        <w:rPr>
          <w:i/>
          <w:iCs/>
          <w:sz w:val="18"/>
          <w:szCs w:val="20"/>
          <w:lang w:eastAsia="pl-PL"/>
        </w:rPr>
        <w:t xml:space="preserve">; A_WŁ; 4; m; E; t/n) </w:t>
      </w:r>
      <w:r w:rsidR="00707086" w:rsidRPr="00952CEC">
        <w:rPr>
          <w:i/>
          <w:iCs/>
          <w:sz w:val="18"/>
          <w:szCs w:val="20"/>
          <w:lang w:eastAsia="pl-PL"/>
        </w:rPr>
        <w:t>Mam wrażenie, że ogólnie w Polsce uczelnie politechniczne są lepsze od uniwersytetów. (…) Uczelnia, która jest nowa wybudować swoją markę i musi to zrobić na bazie realnych korzyści dla studentów, bo bez studentów tej uczelni nie będzie. (…) Studenci płacą i oczekują wysokiej jakości kształcenia, a nie taryfy ulgowej. (…) Myślę, że istnieje trochę takiego postrzegania uczelni przez pryzmat marki</w:t>
      </w:r>
      <w:r w:rsidR="00F207E3" w:rsidRPr="00952CEC">
        <w:rPr>
          <w:i/>
          <w:iCs/>
          <w:sz w:val="18"/>
          <w:szCs w:val="20"/>
          <w:lang w:eastAsia="pl-PL"/>
        </w:rPr>
        <w:t xml:space="preserve"> i absolwenta przez pryzmat marki uczelni.</w:t>
      </w:r>
    </w:p>
    <w:p w14:paraId="35BC2652" w14:textId="75D4AEDD" w:rsidR="00707086" w:rsidRPr="00FF1D64" w:rsidRDefault="008D16EC" w:rsidP="00FF1D64">
      <w:pPr>
        <w:rPr>
          <w:lang w:eastAsia="pl-PL"/>
        </w:rPr>
      </w:pPr>
      <w:r>
        <w:rPr>
          <w:lang w:eastAsia="pl-PL"/>
        </w:rPr>
        <w:t xml:space="preserve">Jednak dużo bardziej powszechnym wydaje się przekonanie, że lepsze uczelnie znajdują się wyżej w rankingach. Ponadto respondenci generalnie zgadzali się z poglądem, że absolwenci uczelni uważanych za lepsze generalnie osiągają lepsze rezultaty swoich działań zawodowych, odnoszą więcej sukcesów i są bardziej cenieni i chętniej zatrudniani przez pracodawców. Dla niektórych </w:t>
      </w:r>
      <w:r>
        <w:rPr>
          <w:lang w:eastAsia="pl-PL"/>
        </w:rPr>
        <w:lastRenderedPageBreak/>
        <w:t>respondentów też charakterystyka lepszej uczelni wiąże się z jej tradycjami, większą liczbą lat funkcjonowania i wyższym prestiżem. Osoby zorientowane w sytuacji na rynku uczelni wyższych również podkreślały znaczenie projektu IDUB i zgodności postrzegania jakości uczelni z kwalifikacją do grupy uczelni badawczych. Znajdowało to swój wyraz w na przykład takich wypowiedziach:</w:t>
      </w:r>
    </w:p>
    <w:p w14:paraId="568DB4C9" w14:textId="77777777" w:rsidR="008D16EC" w:rsidRPr="00952CEC" w:rsidRDefault="008D16EC" w:rsidP="008D16EC">
      <w:pPr>
        <w:rPr>
          <w:i/>
          <w:iCs/>
          <w:sz w:val="18"/>
          <w:szCs w:val="20"/>
        </w:rPr>
      </w:pPr>
      <w:r w:rsidRPr="00952CEC">
        <w:rPr>
          <w:i/>
          <w:iCs/>
          <w:sz w:val="18"/>
          <w:szCs w:val="20"/>
        </w:rPr>
        <w:t xml:space="preserve">(ID:12; </w:t>
      </w:r>
      <w:proofErr w:type="spellStart"/>
      <w:r w:rsidRPr="00952CEC">
        <w:rPr>
          <w:i/>
          <w:iCs/>
          <w:sz w:val="18"/>
          <w:szCs w:val="20"/>
        </w:rPr>
        <w:t>NTech</w:t>
      </w:r>
      <w:proofErr w:type="spellEnd"/>
      <w:r w:rsidRPr="00952CEC">
        <w:rPr>
          <w:i/>
          <w:iCs/>
          <w:sz w:val="18"/>
          <w:szCs w:val="20"/>
        </w:rPr>
        <w:t>; S_A; 2; m; C; t/n) Najbardziej wartościowych studentów kształtują najstarsze uniwersytety. (…) im uniwersytet starszy i z większą tradycją, tym bardziej, w takim ogólnym odczuciu społecznym, jest w stanie generować bardziej wartościowych absolwentów.</w:t>
      </w:r>
    </w:p>
    <w:p w14:paraId="59DC26C3" w14:textId="77777777" w:rsidR="008D16EC" w:rsidRPr="00952CEC" w:rsidRDefault="008D16EC" w:rsidP="008D16EC">
      <w:pPr>
        <w:rPr>
          <w:i/>
          <w:iCs/>
          <w:sz w:val="18"/>
          <w:szCs w:val="20"/>
        </w:rPr>
      </w:pPr>
      <w:r w:rsidRPr="00952CEC">
        <w:rPr>
          <w:i/>
          <w:iCs/>
          <w:sz w:val="18"/>
          <w:szCs w:val="20"/>
        </w:rPr>
        <w:t xml:space="preserve">(ID:6; </w:t>
      </w:r>
      <w:proofErr w:type="spellStart"/>
      <w:r w:rsidRPr="00952CEC">
        <w:rPr>
          <w:i/>
          <w:iCs/>
          <w:sz w:val="18"/>
          <w:szCs w:val="20"/>
        </w:rPr>
        <w:t>NTech</w:t>
      </w:r>
      <w:proofErr w:type="spellEnd"/>
      <w:r w:rsidRPr="00952CEC">
        <w:rPr>
          <w:i/>
          <w:iCs/>
          <w:sz w:val="18"/>
          <w:szCs w:val="20"/>
        </w:rPr>
        <w:t>; A_AD; 2; k; C; t/t) Cały czas te same uniwersytety się pojawiają w rankingu. Najczęściej wszyscy zawsze patrzą na ranking Perspektyw. (…) Ale jest też ciekawa dziesiątka wytypowanych uczelni badawczych. (…) Mam wrażenie, że zawsze jak widzi się ukończone studia na UJ, UW, na Wrocławskich uczelniach i tak dalej, to to jednak cały czas jest prestiż i jest to brane pod uwagę w jakiś tam sposób.</w:t>
      </w:r>
    </w:p>
    <w:p w14:paraId="303F94FB" w14:textId="77777777" w:rsidR="000445FF" w:rsidRPr="00952CEC" w:rsidRDefault="000445FF" w:rsidP="000445FF">
      <w:pPr>
        <w:rPr>
          <w:i/>
          <w:iCs/>
          <w:sz w:val="18"/>
          <w:szCs w:val="20"/>
        </w:rPr>
      </w:pPr>
      <w:r w:rsidRPr="00952CEC">
        <w:rPr>
          <w:i/>
          <w:iCs/>
          <w:sz w:val="18"/>
          <w:szCs w:val="20"/>
        </w:rPr>
        <w:t>(ID:3; Tech; A_R_W_U_WŁ; 5; m; F; t/n) Jednak wszystko jak dotychczas wskazuje na to, że ten kapitał uczelni publicznych akademickich, czyli takich, które poza kształceniem zajmują się również badaniami naukowymi jest dominujący. (…) Konkurs o tzw. uczelnię badawczą, Politechnika [Gdańska] jest tu bardzo wysoko, podobnie jest z Uniwersytetem Medycznym w Gdańsku, to jest ta pierwsza dziesiątka najlepszych uczelni w kraju, no i to są miary, w pewnym sensie, wartości tych uczelni. (…) Rankingi też są jakimś znaczącym kryterium klasyfikacji i oceny jakości uczelni jako całości. (…) Są również rankingi oceniające (…) siłę systemu szkolnictwa wyższego danego kraju. (…) [Najlepsze uczelnie] wyróżnia pewna aktywność, która wyprzedza regulacji, nie tylko takie wierne dostosowywanie się do rzeczywistości, ale też tworzenie jakiś własnych pomysłów na funkcjonowanie, co oczywiście ściśle wiąże się z najwyższym kierownictwem i pozycją oraz postacią rektora, bo to on, to stanowisko ma w tej chwili  szczególnie, decydujący wpływ na objęcie określonego kierunku i sposobu działania. Jeżeli rektor ma wolę realizowania jakiejś ambitnej misji, a nie tylko przetrwania na rynku, to wiadomo, że te rzeczy zostaną dostrzeżone (…) i później znajdą odzwierciedlenie o ocenie zewnętrznej. (…) Takie przywództwo charyzmatyczne rektora (…), [które] musi bazować na współpracy. (…) wszyscy pracownicy mają swoją rolę, każda grupa powinna być wzięta pod uwagę przy wprowadzaniu zmian.</w:t>
      </w:r>
    </w:p>
    <w:p w14:paraId="20612B58" w14:textId="0C3F0B4A" w:rsidR="00DE6F17" w:rsidRPr="00952CEC" w:rsidRDefault="00F93B76" w:rsidP="008D16EC">
      <w:pPr>
        <w:rPr>
          <w:i/>
          <w:iCs/>
          <w:sz w:val="18"/>
          <w:szCs w:val="20"/>
        </w:rPr>
      </w:pPr>
      <w:r w:rsidRPr="00952CEC">
        <w:rPr>
          <w:i/>
          <w:iCs/>
          <w:sz w:val="18"/>
          <w:szCs w:val="20"/>
        </w:rPr>
        <w:t xml:space="preserve">(ID:17; Tech; A_R_W_U; 5; m; F; t/n) Generalnie myślę, że absolwenci lepszych uczelni na rynku są lepiej postrzegani. (…) Akademia Leona Koźmińskiego bardzo prosto to mierzy patrząc na wynagrodzenia rok po studiach i potem 3 lata po studiach. (…) Zresztą mamy teraz system ELA gdzie można bardzo łatwo ustalić jakie są średnie zarobki po studiach. </w:t>
      </w:r>
      <w:r w:rsidR="008D16EC" w:rsidRPr="00952CEC">
        <w:rPr>
          <w:i/>
          <w:iCs/>
          <w:sz w:val="18"/>
          <w:szCs w:val="20"/>
        </w:rPr>
        <w:t xml:space="preserve">(…) </w:t>
      </w:r>
      <w:r w:rsidR="008A62B0" w:rsidRPr="00952CEC">
        <w:rPr>
          <w:i/>
          <w:iCs/>
          <w:sz w:val="18"/>
          <w:szCs w:val="20"/>
        </w:rPr>
        <w:t>Działamy w sytuacji niżu demograficznego i (…) fenomenem jest to, że na naszym wydziale mam tak wielu kandydatów na jedno miejsce, to wynika, moim zdaniem, między innymi (nie tylko), z tego co Pan nazywa prestiżem. Bo z jednej strony mamy już prawie 120 lat tradycji, wysoka pozycja w rankingu Perspektyw, w rankingach światowych już się pojawiam tam gdzieś, uczelnia badawcza…, no to są sukcesy, które przemawiają do wyobraźni. Dobrzy kandydaci – część z nich studiuje za granicą, ale część studiuje w Polsce i oni wybierają uczelnie najlepsze</w:t>
      </w:r>
      <w:r w:rsidR="00A31B5C" w:rsidRPr="00952CEC">
        <w:rPr>
          <w:i/>
          <w:iCs/>
          <w:sz w:val="18"/>
          <w:szCs w:val="20"/>
        </w:rPr>
        <w:t xml:space="preserve"> (…)</w:t>
      </w:r>
      <w:r w:rsidR="008A62B0" w:rsidRPr="00952CEC">
        <w:rPr>
          <w:i/>
          <w:iCs/>
          <w:sz w:val="18"/>
          <w:szCs w:val="20"/>
        </w:rPr>
        <w:t xml:space="preserve">. Ja miałem przyjemność chodzić do bardzo dobrej szkoły średniej (…) i tam było oczywiste, że jeśli </w:t>
      </w:r>
      <w:r w:rsidR="00A31B5C" w:rsidRPr="00952CEC">
        <w:rPr>
          <w:i/>
          <w:iCs/>
          <w:sz w:val="18"/>
          <w:szCs w:val="20"/>
        </w:rPr>
        <w:t>wybrać jakąś uczelnię</w:t>
      </w:r>
      <w:r w:rsidR="008A62B0" w:rsidRPr="00952CEC">
        <w:rPr>
          <w:i/>
          <w:iCs/>
          <w:sz w:val="18"/>
          <w:szCs w:val="20"/>
        </w:rPr>
        <w:t xml:space="preserve"> to </w:t>
      </w:r>
      <w:r w:rsidR="00A31B5C" w:rsidRPr="00952CEC">
        <w:rPr>
          <w:i/>
          <w:iCs/>
          <w:sz w:val="18"/>
          <w:szCs w:val="20"/>
        </w:rPr>
        <w:t>trzeba wybrać dobrą uczelnię. (…) To było dawno i wtedy o rankingach nie było mowy, wtedy raczej ważne było, że na uczelni było wielu olimpijczyków i tym uczelnia się wyróżniała. (…) Jest takie powiedzenie, że można się z rankingami nie zgadzać, ale powinno się je brać pod uwagę. (…) Żeby powiedzieć czy [uczelnia] jest dobra, czy zła, czy świetna to trzeba popatrzeć przez okno. I od czasu kiedy się pojawiły rankingi zaczęto porównywać.</w:t>
      </w:r>
    </w:p>
    <w:p w14:paraId="39E2C2E2" w14:textId="73D02D47" w:rsidR="007F7B39" w:rsidRDefault="000445FF" w:rsidP="00F922BA">
      <w:r>
        <w:t>Kolejnym zagadnieniem było zbadanie o</w:t>
      </w:r>
      <w:r w:rsidR="004F6B0A">
        <w:t>pini</w:t>
      </w:r>
      <w:r>
        <w:t>i</w:t>
      </w:r>
      <w:r w:rsidR="004F6B0A">
        <w:t xml:space="preserve"> o zasadności pomiaru jakości przez pryzmat sukcesów absolwentów, w tym zarobków</w:t>
      </w:r>
      <w:r>
        <w:t xml:space="preserve">. Już w wyżej przytoczonych wypowiedział dotyczących postrzegania jakości i tego co sprawia, że niektóre uczelnie są uważane za lepsze od innych przejawiał </w:t>
      </w:r>
      <w:r>
        <w:lastRenderedPageBreak/>
        <w:t>się aspekt pomiaru sukcesów absolwentów jako istotnych do oceny jakości uczelni. Warto też przytoczyć jeszcze kilka opinii, które mogą jeszcze nieco poszerzyć zrozumienie przyczyn dla których takie parametry są uznawane za zasadne</w:t>
      </w:r>
      <w:r w:rsidR="00185973">
        <w:t>, ale też ograniczenia dla takiego podejścia dostrzegane przez respondentów</w:t>
      </w:r>
      <w:r>
        <w:t>:</w:t>
      </w:r>
    </w:p>
    <w:p w14:paraId="2CDE5D61" w14:textId="77777777" w:rsidR="004F6B0A" w:rsidRPr="00952CEC" w:rsidRDefault="004F6B0A" w:rsidP="004F6B0A">
      <w:pPr>
        <w:rPr>
          <w:i/>
          <w:iCs/>
          <w:sz w:val="18"/>
          <w:szCs w:val="20"/>
        </w:rPr>
      </w:pPr>
      <w:r w:rsidRPr="00952CEC">
        <w:rPr>
          <w:i/>
          <w:iCs/>
          <w:sz w:val="18"/>
          <w:szCs w:val="20"/>
        </w:rPr>
        <w:t xml:space="preserve">(ID:14; </w:t>
      </w:r>
      <w:proofErr w:type="spellStart"/>
      <w:r w:rsidRPr="00952CEC">
        <w:rPr>
          <w:i/>
          <w:iCs/>
          <w:sz w:val="18"/>
          <w:szCs w:val="20"/>
        </w:rPr>
        <w:t>NTech</w:t>
      </w:r>
      <w:proofErr w:type="spellEnd"/>
      <w:r w:rsidRPr="00952CEC">
        <w:rPr>
          <w:i/>
          <w:iCs/>
          <w:sz w:val="18"/>
          <w:szCs w:val="20"/>
        </w:rPr>
        <w:t>; A_R_AD_W_P; 5; k; F; t/n) Rzeczywistość zawodowa weryfikuje wiedzę i umiejętności absolwentów, to jest ten moment weryfikacji, czego oni się nauczyli na uczelni.</w:t>
      </w:r>
    </w:p>
    <w:p w14:paraId="60284B79" w14:textId="77777777" w:rsidR="00A03226" w:rsidRPr="00952CEC" w:rsidRDefault="00A03226" w:rsidP="00F922BA">
      <w:pPr>
        <w:rPr>
          <w:sz w:val="18"/>
          <w:szCs w:val="20"/>
        </w:rPr>
      </w:pPr>
    </w:p>
    <w:p w14:paraId="61D1B7F6" w14:textId="4AE9F879" w:rsidR="00185973" w:rsidRPr="00952CEC" w:rsidRDefault="00185973" w:rsidP="00F922BA">
      <w:pPr>
        <w:rPr>
          <w:i/>
          <w:iCs/>
          <w:sz w:val="18"/>
          <w:szCs w:val="20"/>
        </w:rPr>
      </w:pPr>
      <w:r w:rsidRPr="00952CEC">
        <w:rPr>
          <w:i/>
          <w:iCs/>
          <w:sz w:val="18"/>
          <w:szCs w:val="20"/>
        </w:rPr>
        <w:t xml:space="preserve">(ID:1; </w:t>
      </w:r>
      <w:proofErr w:type="spellStart"/>
      <w:r w:rsidRPr="00952CEC">
        <w:rPr>
          <w:i/>
          <w:iCs/>
          <w:sz w:val="18"/>
          <w:szCs w:val="20"/>
        </w:rPr>
        <w:t>NTech</w:t>
      </w:r>
      <w:proofErr w:type="spellEnd"/>
      <w:r w:rsidRPr="00952CEC">
        <w:rPr>
          <w:i/>
          <w:iCs/>
          <w:sz w:val="18"/>
          <w:szCs w:val="20"/>
        </w:rPr>
        <w:t xml:space="preserve">; A_R_P_U; 5; m; F; t/n) </w:t>
      </w:r>
      <w:r w:rsidR="00EF3F3F" w:rsidRPr="00952CEC">
        <w:rPr>
          <w:i/>
          <w:iCs/>
          <w:sz w:val="18"/>
          <w:szCs w:val="20"/>
        </w:rPr>
        <w:t>Jest potwierdzonym faktem, że zarobki absolwentów SGH są na ogół wyższe niż [absolwentów] innych uczelni ekonomicznych w Polsce. (…) Ja się nad tym zastanawiałem, (…) jeden z czynników to może być taki czynnik niezbyt sympatyczny, a mianowicie oni tworzą pewne środowisko, które się nawzajem popiera</w:t>
      </w:r>
      <w:r w:rsidR="005D7644" w:rsidRPr="00952CEC">
        <w:rPr>
          <w:i/>
          <w:iCs/>
          <w:sz w:val="18"/>
          <w:szCs w:val="20"/>
        </w:rPr>
        <w:t xml:space="preserve"> (…), które utrzymuje ze sobą kontakt.</w:t>
      </w:r>
    </w:p>
    <w:p w14:paraId="007707D0" w14:textId="3E302E38" w:rsidR="00185973" w:rsidRPr="00952CEC" w:rsidRDefault="00185973" w:rsidP="00185973">
      <w:pPr>
        <w:rPr>
          <w:i/>
          <w:iCs/>
          <w:sz w:val="18"/>
          <w:szCs w:val="20"/>
          <w:lang w:eastAsia="pl-PL"/>
        </w:rPr>
      </w:pPr>
      <w:r w:rsidRPr="00952CEC">
        <w:rPr>
          <w:i/>
          <w:iCs/>
          <w:sz w:val="18"/>
          <w:szCs w:val="20"/>
          <w:lang w:eastAsia="pl-PL"/>
        </w:rPr>
        <w:t xml:space="preserve">(ID:4; Tech; A; 2; m; D; t/t) </w:t>
      </w:r>
      <w:r w:rsidR="005D7644" w:rsidRPr="00952CEC">
        <w:rPr>
          <w:i/>
          <w:iCs/>
          <w:sz w:val="18"/>
          <w:szCs w:val="20"/>
          <w:lang w:eastAsia="pl-PL"/>
        </w:rPr>
        <w:t>W przypadku uczelnie technicznych (…) to wręcz powinno być tak mierzone, bo jeżeli miałoby się okazać, że nie ma żadnych efektów kształcenia</w:t>
      </w:r>
      <w:r w:rsidR="00D053E2" w:rsidRPr="00952CEC">
        <w:rPr>
          <w:i/>
          <w:iCs/>
          <w:sz w:val="18"/>
          <w:szCs w:val="20"/>
          <w:lang w:eastAsia="pl-PL"/>
        </w:rPr>
        <w:t xml:space="preserve">, uczyliśmy się przez kilka lat księgowości, bankowości, marketingu, ekonomii, produkcji (…) i </w:t>
      </w:r>
      <w:r w:rsidR="005D7644" w:rsidRPr="00952CEC">
        <w:rPr>
          <w:i/>
          <w:iCs/>
          <w:sz w:val="18"/>
          <w:szCs w:val="20"/>
          <w:lang w:eastAsia="pl-PL"/>
        </w:rPr>
        <w:t>nie możemy</w:t>
      </w:r>
      <w:r w:rsidR="00D053E2" w:rsidRPr="00952CEC">
        <w:rPr>
          <w:i/>
          <w:iCs/>
          <w:sz w:val="18"/>
          <w:szCs w:val="20"/>
          <w:lang w:eastAsia="pl-PL"/>
        </w:rPr>
        <w:t xml:space="preserve"> tego </w:t>
      </w:r>
      <w:r w:rsidR="005D7644" w:rsidRPr="00952CEC">
        <w:rPr>
          <w:i/>
          <w:iCs/>
          <w:sz w:val="18"/>
          <w:szCs w:val="20"/>
          <w:lang w:eastAsia="pl-PL"/>
        </w:rPr>
        <w:t>przełożyć</w:t>
      </w:r>
      <w:r w:rsidR="00D053E2" w:rsidRPr="00952CEC">
        <w:rPr>
          <w:i/>
          <w:iCs/>
          <w:sz w:val="18"/>
          <w:szCs w:val="20"/>
          <w:lang w:eastAsia="pl-PL"/>
        </w:rPr>
        <w:t>, albo jest to czynnik subiektywny, że nie potrafimy tego przełożyć na sukces – znaleźć odpowiedniej pracy, odpowiednio płatnej, albo nie ma takich firm gdzie moglibyśmy pracować, to jaki sens mają takie studia? (…) Dla humanistycznych, niekoniecznie.</w:t>
      </w:r>
    </w:p>
    <w:p w14:paraId="7C1EEECB" w14:textId="77777777" w:rsidR="001B203E" w:rsidRPr="00952CEC" w:rsidRDefault="001B203E" w:rsidP="001B203E">
      <w:pPr>
        <w:rPr>
          <w:i/>
          <w:iCs/>
          <w:sz w:val="18"/>
          <w:szCs w:val="20"/>
        </w:rPr>
      </w:pPr>
      <w:r w:rsidRPr="00952CEC">
        <w:rPr>
          <w:i/>
          <w:iCs/>
          <w:sz w:val="18"/>
          <w:szCs w:val="20"/>
        </w:rPr>
        <w:t xml:space="preserve">(ID:8; </w:t>
      </w:r>
      <w:proofErr w:type="spellStart"/>
      <w:r w:rsidRPr="00952CEC">
        <w:rPr>
          <w:i/>
          <w:iCs/>
          <w:sz w:val="18"/>
          <w:szCs w:val="20"/>
        </w:rPr>
        <w:t>NTech</w:t>
      </w:r>
      <w:proofErr w:type="spellEnd"/>
      <w:r w:rsidRPr="00952CEC">
        <w:rPr>
          <w:i/>
          <w:iCs/>
          <w:sz w:val="18"/>
          <w:szCs w:val="20"/>
        </w:rPr>
        <w:t>; A_AD; 3; m; E; t/n) Wymagane jest popracowanie nad kryteriami (…) dlatego, że są regiony. (…) Dlatego zestawienie suchych zarobków nie jest  kryterium. Ewentualnie standaryzuje się to poziomem zadowolenia poszczególnych respondentów.</w:t>
      </w:r>
    </w:p>
    <w:p w14:paraId="6A7E5A37" w14:textId="2421C41A" w:rsidR="00185973" w:rsidRPr="00952CEC" w:rsidRDefault="00185973" w:rsidP="00F922BA">
      <w:pPr>
        <w:rPr>
          <w:i/>
          <w:iCs/>
          <w:sz w:val="18"/>
          <w:szCs w:val="20"/>
        </w:rPr>
      </w:pPr>
      <w:r w:rsidRPr="00952CEC">
        <w:rPr>
          <w:i/>
          <w:iCs/>
          <w:sz w:val="18"/>
          <w:szCs w:val="20"/>
        </w:rPr>
        <w:t xml:space="preserve">(ID:28; </w:t>
      </w:r>
      <w:proofErr w:type="spellStart"/>
      <w:r w:rsidRPr="00952CEC">
        <w:rPr>
          <w:i/>
          <w:iCs/>
          <w:sz w:val="18"/>
          <w:szCs w:val="20"/>
        </w:rPr>
        <w:t>NTech</w:t>
      </w:r>
      <w:proofErr w:type="spellEnd"/>
      <w:r w:rsidRPr="00952CEC">
        <w:rPr>
          <w:i/>
          <w:iCs/>
          <w:sz w:val="18"/>
          <w:szCs w:val="20"/>
        </w:rPr>
        <w:t xml:space="preserve">; A_U; 5; m; F; t/n) </w:t>
      </w:r>
      <w:r w:rsidR="00920B9B" w:rsidRPr="00952CEC">
        <w:rPr>
          <w:i/>
          <w:iCs/>
          <w:sz w:val="18"/>
          <w:szCs w:val="20"/>
        </w:rPr>
        <w:t>Czasami ktoś ma szczęście, że trafi na super talent, jak ten talent odniesie sukces to nagle to nazwisko tego pedagoga staje się sławne i wiele osób się do niego zgłasza. Albo na lekcje, albo chce u niego studiować, bo jest jakby gwarancja sukcesu lub jest szansa na ten sukces. Nieraz sukces absolwentów to jest sprawa zupełnie przypadkowa, ja tak uważam, a nie miara uczelni. Raczej potrzebna jest jakaś średnia, mediana. (…) [Porównywanie zarobków absolwentów] może mieć sens o ile dany absolwent uczelni mu</w:t>
      </w:r>
      <w:r w:rsidR="00502B4B" w:rsidRPr="00952CEC">
        <w:rPr>
          <w:i/>
          <w:iCs/>
          <w:sz w:val="18"/>
          <w:szCs w:val="20"/>
        </w:rPr>
        <w:t>zy</w:t>
      </w:r>
      <w:r w:rsidR="00920B9B" w:rsidRPr="00952CEC">
        <w:rPr>
          <w:i/>
          <w:iCs/>
          <w:sz w:val="18"/>
          <w:szCs w:val="20"/>
        </w:rPr>
        <w:t>cznej nie będzie ściemniał, tylko pokaże swój prawdziwy PIT.</w:t>
      </w:r>
      <w:r w:rsidR="00502B4B" w:rsidRPr="00952CEC">
        <w:rPr>
          <w:i/>
          <w:iCs/>
          <w:sz w:val="18"/>
          <w:szCs w:val="20"/>
        </w:rPr>
        <w:t xml:space="preserve"> (…) Jest to pewnego rodzaju miara, ale taka nie do końca.</w:t>
      </w:r>
    </w:p>
    <w:p w14:paraId="24F0C963" w14:textId="3F28E371" w:rsidR="00185973" w:rsidRPr="00952CEC" w:rsidRDefault="00FC7E6E" w:rsidP="00F922BA">
      <w:pPr>
        <w:rPr>
          <w:i/>
          <w:iCs/>
          <w:sz w:val="18"/>
          <w:szCs w:val="20"/>
        </w:rPr>
      </w:pPr>
      <w:r w:rsidRPr="00952CEC">
        <w:rPr>
          <w:i/>
          <w:iCs/>
          <w:sz w:val="18"/>
          <w:szCs w:val="20"/>
        </w:rPr>
        <w:t xml:space="preserve">(ID:13; Tech; A_P; 3; m; F; n/n) </w:t>
      </w:r>
      <w:r w:rsidR="00220308" w:rsidRPr="00952CEC">
        <w:rPr>
          <w:i/>
          <w:iCs/>
          <w:sz w:val="18"/>
          <w:szCs w:val="20"/>
        </w:rPr>
        <w:t>Biorą tak mocnych uczniów, że (…) to będą geniusze. (…) Żeby to było miarodajne to egzaminy musiały by być jednakowe dla wszystkich i dobór studentów musiałby być losowy. (…) Trzeba by najlepszych „rozsadzić”, a nie, że sytuacja najczęściej jest taka, że na stu najlepszych 80. idzie do Warszawy. (…) Ja robiłem wiele rekrutacji</w:t>
      </w:r>
      <w:r w:rsidR="00B93B06" w:rsidRPr="00952CEC">
        <w:rPr>
          <w:i/>
          <w:iCs/>
          <w:sz w:val="18"/>
          <w:szCs w:val="20"/>
        </w:rPr>
        <w:t>,</w:t>
      </w:r>
      <w:r w:rsidR="00220308" w:rsidRPr="00952CEC">
        <w:rPr>
          <w:i/>
          <w:iCs/>
          <w:sz w:val="18"/>
          <w:szCs w:val="20"/>
        </w:rPr>
        <w:t xml:space="preserve"> wielu ludzi sprawdzałem. Czas</w:t>
      </w:r>
      <w:r w:rsidR="00B93B06" w:rsidRPr="00952CEC">
        <w:rPr>
          <w:i/>
          <w:iCs/>
          <w:sz w:val="18"/>
          <w:szCs w:val="20"/>
        </w:rPr>
        <w:t>a</w:t>
      </w:r>
      <w:r w:rsidR="00220308" w:rsidRPr="00952CEC">
        <w:rPr>
          <w:i/>
          <w:iCs/>
          <w:sz w:val="18"/>
          <w:szCs w:val="20"/>
        </w:rPr>
        <w:t>m</w:t>
      </w:r>
      <w:r w:rsidR="00B93B06" w:rsidRPr="00952CEC">
        <w:rPr>
          <w:i/>
          <w:iCs/>
          <w:sz w:val="18"/>
          <w:szCs w:val="20"/>
        </w:rPr>
        <w:t>i</w:t>
      </w:r>
      <w:r w:rsidR="00220308" w:rsidRPr="00952CEC">
        <w:rPr>
          <w:i/>
          <w:iCs/>
          <w:sz w:val="18"/>
          <w:szCs w:val="20"/>
        </w:rPr>
        <w:t xml:space="preserve"> zatrudniałem gorszych</w:t>
      </w:r>
      <w:r w:rsidR="00B93B06" w:rsidRPr="00952CEC">
        <w:rPr>
          <w:i/>
          <w:iCs/>
          <w:sz w:val="18"/>
          <w:szCs w:val="20"/>
        </w:rPr>
        <w:t xml:space="preserve"> z tej całej grupy </w:t>
      </w:r>
      <w:r w:rsidR="00220308" w:rsidRPr="00952CEC">
        <w:rPr>
          <w:i/>
          <w:iCs/>
          <w:sz w:val="18"/>
          <w:szCs w:val="20"/>
        </w:rPr>
        <w:t xml:space="preserve">, nie dlatego, że czegoś się bałem, bo miałem to gdzieś, ale mi zależało na motywacji. </w:t>
      </w:r>
      <w:r w:rsidR="00B93B06" w:rsidRPr="00952CEC">
        <w:rPr>
          <w:i/>
          <w:iCs/>
          <w:sz w:val="18"/>
          <w:szCs w:val="20"/>
        </w:rPr>
        <w:t>(…) Nieraz nie interesuje mnie wiedza, bo miałem wiele gwiazd. (…) Gwiazd nie potrzebuję.</w:t>
      </w:r>
    </w:p>
    <w:p w14:paraId="013D03B7" w14:textId="25BD3996" w:rsidR="00B93B06" w:rsidRDefault="00B93B06" w:rsidP="00655BA8">
      <w:r>
        <w:t xml:space="preserve">Szczególnie dwie ostatnie z przytoczonych opinii wydają się ciekawe. Jedna bowiem ukazuje punkt widzenia specyfiki branży artystycznej (muzycznej). Należy wspomnieć, że bardzo podobne opinie prezentowali również inni interesariusze dobrze znający dziedziny artystyczne. Natomiast ostatnia opinia pokazuje perspektywę pracodawcy odnoszącego się do praktyki związanej z zatrudnianiem do kierowanego przez siebie zespołu, który głównie zajmował się sprzedażą i obsługą sprzedaży w przemyśle. Jest to ciekawa opinia, bo kontrastuje z przekonaniami dotyczącymi zatrudniania, gdzie w dużej skali mogą te przekonania wynikać z reguł stosowanych przez duże firmy </w:t>
      </w:r>
      <w:r>
        <w:lastRenderedPageBreak/>
        <w:t>prowadzące stale ustandaryzowane procesy rekrutacyjne, w których to kryterium dotyczące dyplomu uczelni uważanej za lepszą lub gorszą może być istotne na wstępnych etapach rekrutacji.</w:t>
      </w:r>
    </w:p>
    <w:p w14:paraId="265A65FC" w14:textId="175E59A5" w:rsidR="00655BA8" w:rsidRDefault="00A03226" w:rsidP="00655BA8">
      <w:r>
        <w:t xml:space="preserve">W efekcie analizy opinii respondentów badania jakościowego zauważono, że respondenci wskazywali na </w:t>
      </w:r>
      <w:r w:rsidR="00655BA8">
        <w:t>istnienie</w:t>
      </w:r>
      <w:r>
        <w:t xml:space="preserve"> zależnoś</w:t>
      </w:r>
      <w:r w:rsidR="00655BA8">
        <w:t>ci</w:t>
      </w:r>
      <w:r>
        <w:t xml:space="preserve"> pomiędzy </w:t>
      </w:r>
      <w:r w:rsidR="00655BA8">
        <w:t xml:space="preserve">postrzeganą </w:t>
      </w:r>
      <w:r>
        <w:t>jakością</w:t>
      </w:r>
      <w:r w:rsidR="00655BA8">
        <w:t xml:space="preserve"> usług uczelni, a wartością absolwentów dla pracodawców jako potencjalnych pracowników. </w:t>
      </w:r>
      <w:r w:rsidR="00B93B06">
        <w:t>D</w:t>
      </w:r>
      <w:r w:rsidR="00655BA8">
        <w:t xml:space="preserve">odatkowo </w:t>
      </w:r>
      <w:r w:rsidR="00B93B06">
        <w:t xml:space="preserve">zauważono wiele opinii, które </w:t>
      </w:r>
      <w:r w:rsidR="00655BA8">
        <w:t>wskazywał</w:t>
      </w:r>
      <w:r w:rsidR="00B93B06">
        <w:t>y</w:t>
      </w:r>
      <w:r w:rsidR="00655BA8">
        <w:t xml:space="preserve"> na istnienie zależności pomiędzy faktem ukończenia uczelni technicznych, a wartością absolwentów jako potencjalnych pracowników postrzeganą przez przedsiębiorców. Na tej podstawie </w:t>
      </w:r>
      <w:r>
        <w:t xml:space="preserve">sformułowano </w:t>
      </w:r>
      <w:r w:rsidR="00655BA8">
        <w:t xml:space="preserve">hipotezę </w:t>
      </w:r>
      <w:r w:rsidRPr="00655BA8">
        <w:rPr>
          <w:b/>
          <w:bCs/>
        </w:rPr>
        <w:t>H3</w:t>
      </w:r>
      <w:r w:rsidR="00655BA8">
        <w:t>:</w:t>
      </w:r>
      <w:r>
        <w:t xml:space="preserve"> </w:t>
      </w:r>
    </w:p>
    <w:p w14:paraId="322956BA" w14:textId="4B78F79E" w:rsidR="00655BA8" w:rsidRPr="003A4C1E" w:rsidRDefault="006E2B01" w:rsidP="006E2B01">
      <w:pPr>
        <w:rPr>
          <w:i/>
          <w:iCs/>
        </w:rPr>
      </w:pPr>
      <w:r w:rsidRPr="003A4C1E">
        <w:rPr>
          <w:i/>
          <w:iCs/>
        </w:rPr>
        <w:t>Absolwenci publicznych uczelni technicznych są wyżej cenieni na rynku pracy niż absolwenci pozostałych uczelni, a uczelnie techniczne uzyskują wyższe wartości Indeksu Wyceny Rynkowej Absolwenta niż pozostałe uczelnie.</w:t>
      </w:r>
    </w:p>
    <w:p w14:paraId="3D666813" w14:textId="6DFE129D" w:rsidR="00B93B06" w:rsidRDefault="003A4C1E" w:rsidP="00B93B06">
      <w:pPr>
        <w:ind w:firstLine="0"/>
      </w:pPr>
      <w:r>
        <w:t xml:space="preserve">Także z inspiracji opiniami respondentów wskazujących na powiązanie pomiędzy jakością polskich uczelni, a wynikami rankingów, w tym rankingu Perspektywy, została postawiona hipoteza </w:t>
      </w:r>
      <w:r w:rsidRPr="003A4C1E">
        <w:rPr>
          <w:b/>
          <w:bCs/>
        </w:rPr>
        <w:t>H4</w:t>
      </w:r>
      <w:r>
        <w:rPr>
          <w:b/>
          <w:bCs/>
        </w:rPr>
        <w:t>:</w:t>
      </w:r>
    </w:p>
    <w:p w14:paraId="6776068F" w14:textId="3C37E26B" w:rsidR="00A03226" w:rsidRPr="003A4C1E" w:rsidRDefault="00A03226" w:rsidP="003A4C1E">
      <w:pPr>
        <w:rPr>
          <w:i/>
          <w:iCs/>
        </w:rPr>
      </w:pPr>
      <w:r w:rsidRPr="003A4C1E">
        <w:rPr>
          <w:i/>
          <w:iCs/>
        </w:rPr>
        <w:t>Wyniki Indeksu Wyceny Rynkowej Absolwenta polskich publicznych uczelni technicznych są pozytywnie skorelowane z jakością usług uczelni mierzoną przy pomocy rankingu Perspektywy.</w:t>
      </w:r>
    </w:p>
    <w:p w14:paraId="58508FD0" w14:textId="16EADA71" w:rsidR="003A4C1E" w:rsidRDefault="003A4C1E" w:rsidP="003A4C1E">
      <w:r>
        <w:t xml:space="preserve">Ponadto dostrzeżono również wśród stwierdzeń formułowanych przez respondentów badania jakościowego, że wielu z nich zauważa związek pomiędzy postrzeganym prestiżem uczelni, a rzeczywistą jakością usług tych uniwersytetów. Rola prestiżu w ocenie uczelni, a także dla jako jeden z istotniejszych czynników do brania pod uwagę oraz podejmowania działań zmierzających do jego kształtowania jest też bardzo szeroko opisana w literaturze przedmiotu (por rozdz. </w:t>
      </w:r>
      <w:r w:rsidR="00567EDE">
        <w:fldChar w:fldCharType="begin"/>
      </w:r>
      <w:r w:rsidR="00567EDE">
        <w:instrText xml:space="preserve"> REF _Ref138175150 \r \h </w:instrText>
      </w:r>
      <w:r w:rsidR="00567EDE">
        <w:fldChar w:fldCharType="separate"/>
      </w:r>
      <w:r w:rsidR="004F5E18">
        <w:t>1.2.3</w:t>
      </w:r>
      <w:r w:rsidR="00567EDE">
        <w:fldChar w:fldCharType="end"/>
      </w:r>
      <w:r>
        <w:t>)</w:t>
      </w:r>
      <w:r w:rsidR="00567EDE">
        <w:t xml:space="preserve">. Kategoria prestiżu jest też nieraz istotnym elementem ocen rankingowych (por. rozdz. </w:t>
      </w:r>
      <w:r w:rsidR="00567EDE">
        <w:fldChar w:fldCharType="begin"/>
      </w:r>
      <w:r w:rsidR="00567EDE">
        <w:instrText xml:space="preserve"> REF _Ref66053927 \r \h </w:instrText>
      </w:r>
      <w:r w:rsidR="00567EDE">
        <w:fldChar w:fldCharType="separate"/>
      </w:r>
      <w:r w:rsidR="004F5E18">
        <w:t>1.3.3</w:t>
      </w:r>
      <w:r w:rsidR="00567EDE">
        <w:fldChar w:fldCharType="end"/>
      </w:r>
      <w:r w:rsidR="00567EDE">
        <w:t>)</w:t>
      </w:r>
      <w:r w:rsidR="00033D27">
        <w:t>. Wśród odpowiedzi respondentów wybrzmiewało również spostrzeżenie, że pomiędzy prestiżem uczelni, a jakością efektów jej usług występuje zjawisko sprzężenia zwrotnego pozytywnego, które prowadzi do wzajemnego wzmacniania się wyników uczelni i jej postrzeganego prestiżu poprzez to, że uczelni bardziej prestiżowe są w stanie rekrutować bardziej utalentowanych studentów, którzy z większym prawdopodobieństwem będą osiągać lepsze wyniki zarówno naukowe jak i biznesowe.</w:t>
      </w:r>
      <w:r w:rsidR="00567EDE">
        <w:t xml:space="preserve"> </w:t>
      </w:r>
      <w:r w:rsidR="00033D27">
        <w:t>S</w:t>
      </w:r>
      <w:r w:rsidR="00567EDE">
        <w:t xml:space="preserve">tąd też </w:t>
      </w:r>
      <w:r w:rsidR="00033D27">
        <w:t xml:space="preserve">wydaje się, że powinna występować statystycznie istotna korelacja pomiędzy miarami prestiżu i miarami wyników jakości uczelni. W związku z tym </w:t>
      </w:r>
      <w:r w:rsidR="00567EDE">
        <w:t xml:space="preserve">postawiono również hipotezę </w:t>
      </w:r>
      <w:r w:rsidR="00567EDE" w:rsidRPr="00567EDE">
        <w:rPr>
          <w:b/>
          <w:bCs/>
        </w:rPr>
        <w:t>H5</w:t>
      </w:r>
      <w:r w:rsidR="00952CEC">
        <w:t>:</w:t>
      </w:r>
    </w:p>
    <w:p w14:paraId="35E68812" w14:textId="02643661" w:rsidR="00A03226" w:rsidRPr="00952CEC" w:rsidRDefault="00A03226" w:rsidP="00952CEC">
      <w:pPr>
        <w:rPr>
          <w:i/>
          <w:iCs/>
        </w:rPr>
      </w:pPr>
      <w:r w:rsidRPr="00952CEC">
        <w:rPr>
          <w:i/>
          <w:iCs/>
        </w:rPr>
        <w:t>Wyniki Indeksu Wyceny Rynkowej Absolwenta są pozytywnie skorelowane z wynikami oceny prestiżu uczelni.</w:t>
      </w:r>
    </w:p>
    <w:p w14:paraId="75371566" w14:textId="13A0AD83" w:rsidR="00F922BA" w:rsidRDefault="00952CEC" w:rsidP="00F922BA">
      <w:r>
        <w:t>Hipoteza</w:t>
      </w:r>
      <w:r w:rsidR="00033D27">
        <w:t xml:space="preserve"> ta</w:t>
      </w:r>
      <w:r>
        <w:t xml:space="preserve"> ma służyć zweryfikowaniu, czy rzeczywiście można znaleźć statystyczne potwierdzenie dla roli </w:t>
      </w:r>
      <w:r w:rsidR="0003643C">
        <w:t>prestiżu</w:t>
      </w:r>
      <w:r w:rsidR="00033D27">
        <w:t xml:space="preserve"> poprzez znalezienie korelacji pomiędzy miarami prestiżu</w:t>
      </w:r>
      <w:r w:rsidR="0003643C">
        <w:t>, a efektami rynkowymi dla studentów</w:t>
      </w:r>
      <w:r w:rsidR="00033D27">
        <w:t>. Wybrano takie podejście do miar jakości usług uczelni</w:t>
      </w:r>
      <w:r w:rsidR="0003643C">
        <w:t xml:space="preserve"> ponieważ relacja pomiędzy miarami prestiżu, a wynikami w rankingach wydaje się oczywista, skoro niektóre rankingi składają się m. in. z takiej oceny.</w:t>
      </w:r>
    </w:p>
    <w:p w14:paraId="5D3CDC9E" w14:textId="77777777" w:rsidR="00F922BA" w:rsidRDefault="00F922BA" w:rsidP="00F922BA"/>
    <w:p w14:paraId="02E88F44" w14:textId="77777777" w:rsidR="00F922BA" w:rsidRDefault="00F922BA" w:rsidP="00F922BA"/>
    <w:p w14:paraId="586A003F" w14:textId="77777777" w:rsidR="008C3027" w:rsidRDefault="008C3027" w:rsidP="008C3027">
      <w:pPr>
        <w:pStyle w:val="Nagwek3"/>
      </w:pPr>
      <w:bookmarkStart w:id="313" w:name="_Toc137806574"/>
      <w:bookmarkStart w:id="314" w:name="_Toc137806573"/>
      <w:r>
        <w:lastRenderedPageBreak/>
        <w:t xml:space="preserve">(puste) </w:t>
      </w:r>
      <w:r w:rsidRPr="00233788">
        <w:t>Rola interesariuszy w praktyce zarządzania uczelniami technicznymi w Polsce</w:t>
      </w:r>
      <w:bookmarkEnd w:id="313"/>
    </w:p>
    <w:p w14:paraId="6FC2245E" w14:textId="77777777" w:rsidR="008C3027" w:rsidRDefault="008C3027" w:rsidP="008C3027"/>
    <w:p w14:paraId="6720E87F" w14:textId="4FD65039" w:rsidR="008C3027" w:rsidRPr="008C3027" w:rsidRDefault="008C3027" w:rsidP="008C3027">
      <w:r w:rsidRPr="008C3027">
        <w:rPr>
          <w:highlight w:val="yellow"/>
        </w:rPr>
        <w:t>Odniesienie do wywiadów z rektorami, którzy podkreślali rolę studentów i pracowników w codziennej pracy. Wskazanie na rolę liderów organizacji i ich wpływu na rozwój zarówno uczelni jako całości ale również kadr i tworzenia szans dla studentów.</w:t>
      </w:r>
    </w:p>
    <w:p w14:paraId="479114CC" w14:textId="77777777" w:rsidR="00501216" w:rsidRPr="008C3027" w:rsidRDefault="00501216" w:rsidP="00501216">
      <w:pPr>
        <w:pStyle w:val="Nagwek3"/>
      </w:pPr>
      <w:r w:rsidRPr="008C3027">
        <w:t>(puste) Doskonalenie jakości z perspektywy różnych grup interesariuszy uczelni</w:t>
      </w:r>
      <w:bookmarkEnd w:id="314"/>
    </w:p>
    <w:p w14:paraId="23D7B5CB" w14:textId="25EA0987" w:rsidR="00501216" w:rsidRPr="008C3027" w:rsidRDefault="008C3027" w:rsidP="00501216">
      <w:r w:rsidRPr="008C3027">
        <w:rPr>
          <w:highlight w:val="yellow"/>
        </w:rPr>
        <w:t>Podsumować postrzeganie jakości różnych grup interesariuszy i wnioski z wywiadów odnoszące się do charakterystycznych różnic w oczekiwaniach wobec uczelni. Warto też odnieść się do historii uczelni i wskazać propozycje dla głównych obszarów pozyskiwania informacji nt. możliwości poprawy jakości.</w:t>
      </w:r>
    </w:p>
    <w:p w14:paraId="30602449" w14:textId="7103D302" w:rsidR="00DE7193" w:rsidRPr="00233788" w:rsidRDefault="00DE7193" w:rsidP="004E7B54">
      <w:pPr>
        <w:pStyle w:val="Nagwek1"/>
      </w:pPr>
      <w:bookmarkStart w:id="315" w:name="_Toc137806575"/>
      <w:r w:rsidRPr="00233788">
        <w:lastRenderedPageBreak/>
        <w:t>Koncepcja zarządzania jakością uczelni z uwzględnieniem interesariuszy</w:t>
      </w:r>
      <w:bookmarkEnd w:id="315"/>
    </w:p>
    <w:p w14:paraId="66394082" w14:textId="77777777" w:rsidR="00DD50DE" w:rsidRPr="00233788" w:rsidRDefault="00DD50DE" w:rsidP="00DD50DE">
      <w:pPr>
        <w:pStyle w:val="Nagwek2"/>
      </w:pPr>
      <w:bookmarkStart w:id="316" w:name="_Toc137806576"/>
      <w:commentRangeStart w:id="317"/>
      <w:r w:rsidRPr="00233788">
        <w:t xml:space="preserve">Metodologia </w:t>
      </w:r>
      <w:commentRangeEnd w:id="317"/>
      <w:r w:rsidR="00E14ABA">
        <w:rPr>
          <w:rStyle w:val="Odwoaniedokomentarza"/>
          <w:rFonts w:ascii="Times New Roman" w:eastAsia="Times New Roman" w:hAnsi="Times New Roman"/>
          <w:b w:val="0"/>
          <w:bCs w:val="0"/>
          <w:i w:val="0"/>
          <w:szCs w:val="20"/>
          <w:lang w:eastAsia="pl-PL"/>
        </w:rPr>
        <w:commentReference w:id="317"/>
      </w:r>
      <w:r w:rsidRPr="00233788">
        <w:t>doskonalenia jakości z wykorzystaniem pomiaru Indeksu Satysfakcji Interesariuszy</w:t>
      </w:r>
      <w:bookmarkEnd w:id="316"/>
    </w:p>
    <w:p w14:paraId="3D6C9E82" w14:textId="77777777" w:rsidR="00DD50DE" w:rsidRPr="00233788" w:rsidRDefault="00DD50DE" w:rsidP="00DD50DE"/>
    <w:p w14:paraId="0B09AE8E" w14:textId="77777777" w:rsidR="00DD50DE" w:rsidRPr="00DB66CA" w:rsidRDefault="00DD50DE" w:rsidP="00DD50DE">
      <w:pPr>
        <w:rPr>
          <w:color w:val="FF0000"/>
        </w:rPr>
      </w:pPr>
      <w:r w:rsidRPr="00DB66CA">
        <w:rPr>
          <w:color w:val="FF0000"/>
        </w:rPr>
        <w:t xml:space="preserve">„Za </w:t>
      </w:r>
      <w:proofErr w:type="spellStart"/>
      <w:r w:rsidRPr="00DB66CA">
        <w:rPr>
          <w:color w:val="FF0000"/>
        </w:rPr>
        <w:t>Birnbaumem</w:t>
      </w:r>
      <w:proofErr w:type="spellEnd"/>
      <w:r w:rsidRPr="00DB66CA">
        <w:rPr>
          <w:color w:val="FF0000"/>
        </w:rPr>
        <w:t xml:space="preserve"> (1988:84) model rozumiemy jako: wyabstrahowaną rzeczywistość, która, jeśli jest dostatecznie dobra, pozwala na zrozumienie (a niekiedy przewidywanie) niektórych aspektów dynamiki systemu, który reprezentuje. Modele rzadko kiedy są słuszne lub błędne; są po prostu, mniej lub bardziej użyteczne w badaniu różnych aspektów funkcjonowania organizacji” </w:t>
      </w:r>
      <w:r w:rsidRPr="00DB66CA">
        <w:rPr>
          <w:color w:val="FF0000"/>
        </w:rPr>
        <w:fldChar w:fldCharType="begin" w:fldLock="1"/>
      </w:r>
      <w:r w:rsidRPr="00DB66CA">
        <w:rPr>
          <w:color w:val="FF0000"/>
        </w:rPr>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konkurencji","type":"book"},"locator":"261","uris":["http://www.mendeley.com/documents/?uuid=8b943a32-f5c7-4d36-8f4e-35adc558b691"]}],"mendeley":{"formattedCitation":"(Kwiek, 2015, s. 261)","plainTextFormattedCitation":"(Kwiek, 2015, s. 261)","previouslyFormattedCitation":"(Kwiek, 2015, s. 261)"},"properties":{"noteIndex":0},"schema":"https://github.com/citation-style-language/schema/raw/master/csl-citation.json"}</w:instrText>
      </w:r>
      <w:r w:rsidRPr="00DB66CA">
        <w:rPr>
          <w:color w:val="FF0000"/>
        </w:rPr>
        <w:fldChar w:fldCharType="separate"/>
      </w:r>
      <w:r w:rsidRPr="00DB66CA">
        <w:rPr>
          <w:noProof/>
          <w:color w:val="FF0000"/>
        </w:rPr>
        <w:t>(Kwiek, 2015, s. 261)</w:t>
      </w:r>
      <w:r w:rsidRPr="00DB66CA">
        <w:rPr>
          <w:color w:val="FF0000"/>
        </w:rPr>
        <w:fldChar w:fldCharType="end"/>
      </w:r>
    </w:p>
    <w:p w14:paraId="12961D3F" w14:textId="4EFA85A5" w:rsidR="003C08E8" w:rsidRPr="007B295C" w:rsidRDefault="007B295C" w:rsidP="003C08E8">
      <w:pPr>
        <w:pStyle w:val="Nagwek3"/>
      </w:pPr>
      <w:bookmarkStart w:id="318" w:name="_Toc137806578"/>
      <w:bookmarkStart w:id="319" w:name="_Ref137972036"/>
      <w:bookmarkStart w:id="320" w:name="_Ref138021609"/>
      <w:r w:rsidRPr="007B295C">
        <w:t>Założenia i c</w:t>
      </w:r>
      <w:r w:rsidR="003C08E8" w:rsidRPr="007B295C">
        <w:t xml:space="preserve">ele badań </w:t>
      </w:r>
      <w:bookmarkEnd w:id="318"/>
      <w:bookmarkEnd w:id="319"/>
      <w:r w:rsidRPr="007B295C">
        <w:t>ilościowych – statystyczno-empirycznych</w:t>
      </w:r>
      <w:bookmarkEnd w:id="320"/>
    </w:p>
    <w:p w14:paraId="6E226FD4" w14:textId="09F1CE10" w:rsidR="003C08E8" w:rsidRPr="00BC4204" w:rsidRDefault="00CA5E8D" w:rsidP="00CA5E8D">
      <w:r>
        <w:t xml:space="preserve">Na podstawie analizy literatury oraz wyników z wywiadów pogłębionych z interesariuszami stwierdzono, że zasadnym jest zweryfikowanie statystyczne zależności pomiędzy różnymi formami oceny jakości usług uczelni wyższych. W celu zobrazowania badanej koncepcji relacji pomiędzy jakością usług uczelni, a satysfakcją interesariuszy z jej usług oraz wynikami rynkowymi (zatrudnienie, zarobki) absolwentów opracowano model relacji przedstawiony </w:t>
      </w:r>
      <w:r w:rsidRPr="007B295C">
        <w:t>po</w:t>
      </w:r>
      <w:r w:rsidRPr="007B295C">
        <w:fldChar w:fldCharType="begin"/>
      </w:r>
      <w:r w:rsidRPr="007B295C">
        <w:instrText xml:space="preserve"> REF _Ref437094349 \p \h </w:instrText>
      </w:r>
      <w:r>
        <w:instrText xml:space="preserve"> \* MERGEFORMAT </w:instrText>
      </w:r>
      <w:r w:rsidRPr="007B295C">
        <w:fldChar w:fldCharType="separate"/>
      </w:r>
      <w:r w:rsidR="004F5E18">
        <w:t>niżej</w:t>
      </w:r>
      <w:r w:rsidRPr="007B295C">
        <w:fldChar w:fldCharType="end"/>
      </w:r>
      <w:r w:rsidRPr="007B295C">
        <w:t xml:space="preserve"> (</w:t>
      </w:r>
      <w:r w:rsidRPr="007B295C">
        <w:fldChar w:fldCharType="begin"/>
      </w:r>
      <w:r w:rsidRPr="007B295C">
        <w:instrText xml:space="preserve"> REF _Ref437094338 \h </w:instrText>
      </w:r>
      <w:r>
        <w:instrText xml:space="preserve"> \* MERGEFORMAT </w:instrText>
      </w:r>
      <w:r w:rsidRPr="007B295C">
        <w:fldChar w:fldCharType="separate"/>
      </w:r>
      <w:r w:rsidR="004F5E18" w:rsidRPr="00BC4204">
        <w:t xml:space="preserve">Rysunek </w:t>
      </w:r>
      <w:r w:rsidR="004F5E18">
        <w:rPr>
          <w:noProof/>
        </w:rPr>
        <w:t>21</w:t>
      </w:r>
      <w:r w:rsidRPr="007B295C">
        <w:fldChar w:fldCharType="end"/>
      </w:r>
      <w:r w:rsidRPr="007B295C">
        <w:t>)</w:t>
      </w:r>
    </w:p>
    <w:p w14:paraId="3A28FF1E" w14:textId="77777777" w:rsidR="003C08E8" w:rsidRPr="00BC4204" w:rsidRDefault="003C08E8" w:rsidP="00BC4204">
      <w:pPr>
        <w:keepNext/>
        <w:ind w:firstLine="0"/>
      </w:pPr>
      <w:commentRangeStart w:id="321"/>
      <w:r w:rsidRPr="00BC4204">
        <w:rPr>
          <w:noProof/>
          <w:lang w:eastAsia="pl-PL"/>
        </w:rPr>
        <w:drawing>
          <wp:inline distT="0" distB="0" distL="0" distR="0" wp14:anchorId="7F13C64E" wp14:editId="53AEB4F3">
            <wp:extent cx="4236068" cy="2160000"/>
            <wp:effectExtent l="0" t="0" r="0" b="0"/>
            <wp:docPr id="3" name="Obraz 3" descr="C:\Documents and Settings\admin\Pulpit\STUDIA\doktoranckie\doktorat\ankiety\model badawcz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admin\Pulpit\STUDIA\doktoranckie\doktorat\ankiety\model badawczy.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236068" cy="2160000"/>
                    </a:xfrm>
                    <a:prstGeom prst="rect">
                      <a:avLst/>
                    </a:prstGeom>
                    <a:noFill/>
                    <a:ln>
                      <a:noFill/>
                    </a:ln>
                  </pic:spPr>
                </pic:pic>
              </a:graphicData>
            </a:graphic>
          </wp:inline>
        </w:drawing>
      </w:r>
      <w:commentRangeEnd w:id="321"/>
      <w:r w:rsidR="00BC4204">
        <w:rPr>
          <w:rStyle w:val="Odwoaniedokomentarza"/>
          <w:rFonts w:ascii="Times New Roman" w:eastAsia="Times New Roman" w:hAnsi="Times New Roman"/>
          <w:szCs w:val="20"/>
          <w:lang w:eastAsia="pl-PL"/>
        </w:rPr>
        <w:commentReference w:id="321"/>
      </w:r>
    </w:p>
    <w:p w14:paraId="51CFF957" w14:textId="4DAC71D0" w:rsidR="003C08E8" w:rsidRPr="00233788" w:rsidRDefault="003C08E8" w:rsidP="00BC4204">
      <w:pPr>
        <w:pStyle w:val="Rysunek"/>
      </w:pPr>
      <w:bookmarkStart w:id="322" w:name="_Ref437094338"/>
      <w:bookmarkStart w:id="323" w:name="_Ref437094349"/>
      <w:bookmarkStart w:id="324" w:name="_Toc437182121"/>
      <w:bookmarkStart w:id="325" w:name="_Toc139741280"/>
      <w:r w:rsidRPr="00BC4204">
        <w:t xml:space="preserve">Rysunek </w:t>
      </w:r>
      <w:fldSimple w:instr=" SEQ Rysunek \* ARABIC ">
        <w:r w:rsidR="004F5E18">
          <w:rPr>
            <w:noProof/>
          </w:rPr>
          <w:t>21</w:t>
        </w:r>
      </w:fldSimple>
      <w:bookmarkEnd w:id="322"/>
      <w:r w:rsidRPr="00BC4204">
        <w:t xml:space="preserve"> Model relacji między jakością usług uczelni technicznej, a satysfakcją interesariuszy oraz zarobkami</w:t>
      </w:r>
      <w:r w:rsidRPr="00233788">
        <w:t xml:space="preserve"> absolwentów.</w:t>
      </w:r>
      <w:bookmarkEnd w:id="323"/>
      <w:bookmarkEnd w:id="324"/>
      <w:bookmarkEnd w:id="325"/>
    </w:p>
    <w:p w14:paraId="329D5779" w14:textId="77777777" w:rsidR="003C08E8" w:rsidRPr="00BC4204" w:rsidRDefault="003C08E8" w:rsidP="003C08E8">
      <w:pPr>
        <w:pStyle w:val="Tytutabeli"/>
      </w:pPr>
      <w:r w:rsidRPr="00BC4204">
        <w:t>Źródło: opracowanie własne</w:t>
      </w:r>
    </w:p>
    <w:p w14:paraId="076063C5" w14:textId="366DF6B3" w:rsidR="005C4E4E" w:rsidRDefault="00CA5E8D" w:rsidP="003C08E8">
      <w:r>
        <w:t xml:space="preserve">W celu weryfikacji relacji przedstawionych na tym modelu należy dysponować zestawami danych pozwalających na powiązanie informacji o satysfakcji interesariuszy z usług uczelni, o wynikach uczelni w rankingach oraz </w:t>
      </w:r>
      <w:r w:rsidR="005C4E4E">
        <w:t>o zarobkach i zatrudnieniu absolwentów. Dla oceny jakości usług polskich uczelni przy pomocy wyników rankingów można się posłużyć danymi z rankingu Perspektywy, który ma wieloletnią i dobrze ugruntowaną pozycję. Natomiast warto byłoby także posłużyć się rankingami o zasięgu globalnym. Dzięki temu można by zweryfikować wyniki uczelni niezależnie od specyfiki polskich uwarunkowań, w kontekście bardziej uniwersalnych miar jakości. Niestety ze względu na ograniczenia wielu światowych rankingów do analizowania tylko pewnej części spośród najlepszych uczelni na świecie wiele renomowanych globalnych rankingów uczelni nie uwzględnia większości po</w:t>
      </w:r>
      <w:r w:rsidR="009964EB">
        <w:t>l</w:t>
      </w:r>
      <w:r w:rsidR="005C4E4E">
        <w:lastRenderedPageBreak/>
        <w:t>s</w:t>
      </w:r>
      <w:r w:rsidR="009964EB">
        <w:t>k</w:t>
      </w:r>
      <w:r w:rsidR="005C4E4E">
        <w:t>ich uczelni</w:t>
      </w:r>
      <w:r w:rsidR="009964EB">
        <w:t>, w tym również uczelni technicznych</w:t>
      </w:r>
      <w:r w:rsidR="005C4E4E">
        <w:t>.</w:t>
      </w:r>
      <w:r w:rsidR="009964EB">
        <w:t xml:space="preserve"> Stąd do analiz statystycznych na potrzeby niniejszej pracy zostanie wybrany ranking </w:t>
      </w:r>
      <w:proofErr w:type="spellStart"/>
      <w:r w:rsidR="009964EB">
        <w:t>Webometrics</w:t>
      </w:r>
      <w:proofErr w:type="spellEnd"/>
      <w:r w:rsidR="009964EB">
        <w:t xml:space="preserve">, w którym ujęte są wyniki wszystkich polskich uczelni technicznych. Ranking ten pomimo swojej odmiennej wykazuje rezultaty, które dobrze korelują z rezultatami innych globalnych rankingów cieszących się uznaniem (por. rozdz. </w:t>
      </w:r>
      <w:r w:rsidR="006B4662">
        <w:fldChar w:fldCharType="begin"/>
      </w:r>
      <w:r w:rsidR="006B4662">
        <w:instrText xml:space="preserve"> REF _Ref66053927 \r \h </w:instrText>
      </w:r>
      <w:r w:rsidR="006B4662">
        <w:fldChar w:fldCharType="separate"/>
      </w:r>
      <w:r w:rsidR="004F5E18">
        <w:t>1.3.3</w:t>
      </w:r>
      <w:r w:rsidR="006B4662">
        <w:fldChar w:fldCharType="end"/>
      </w:r>
      <w:r w:rsidR="009964EB">
        <w:t xml:space="preserve">). Dodatkowo dane prezentowane w tym rankingu pozwalają stosunkowo łatwo uzyskać zestaw wartości pozycji rankingowych zarówno w kontekście globalnym jak i krajowym. </w:t>
      </w:r>
    </w:p>
    <w:p w14:paraId="253A728E" w14:textId="3A8E8C43" w:rsidR="009964EB" w:rsidRDefault="009964EB" w:rsidP="003C08E8">
      <w:r>
        <w:t>W zakresie miar odnoszących się do wyników rynkowych absolwentów uczelni w Polsce dysponujemy</w:t>
      </w:r>
      <w:r w:rsidR="006B4662">
        <w:t xml:space="preserve"> danymi opracowywanymi w ramach </w:t>
      </w:r>
      <w:r w:rsidR="006B4662" w:rsidRPr="006B4662">
        <w:t>Ogólnopolski</w:t>
      </w:r>
      <w:r w:rsidR="006B4662">
        <w:t>ego</w:t>
      </w:r>
      <w:r w:rsidR="006B4662" w:rsidRPr="006B4662">
        <w:t xml:space="preserve"> system</w:t>
      </w:r>
      <w:r w:rsidR="006B4662">
        <w:t>u</w:t>
      </w:r>
      <w:r w:rsidR="006B4662" w:rsidRPr="006B4662">
        <w:t xml:space="preserve"> monitorowania Ekonomicznych Losów Absolwentów</w:t>
      </w:r>
      <w:r w:rsidR="006B4662">
        <w:t xml:space="preserve">. Dane te pozwalają na uzyskanie informacji na poziomie uczelni, ale i poszczególnych kierunków kształcenia zarówno o zarobkach jak i zatrudnieniu absolwentów w różnych okresach czasu od uzyskania dyplomu. Na podstawie tych danych można określić wartości różnych wersji Indeksu Wyceny Rynkowej Absolwenta, który jest bardziej kompleksową miarą sukcesów rynkowych absolwentów niż wartość średnich zarobków. </w:t>
      </w:r>
    </w:p>
    <w:p w14:paraId="1E1FF74E" w14:textId="4D7901D5" w:rsidR="00827EDF" w:rsidRDefault="006B4662" w:rsidP="003C08E8">
      <w:r>
        <w:t>Żaden z powyższych zestawów danych nie zawiera informacji o poziomie satysfakcji interesariuszy z usług uczelni, ani nawet jakiejkolwiek z grup tych interesariuszy. W celu pozyskania takich dan</w:t>
      </w:r>
      <w:r w:rsidR="00827EDF">
        <w:t xml:space="preserve">ych przeprowadzono badania kwestionariuszowe wśród interesariuszy. Drugim celem tych badań jest pokazanie procedury wyliczania autorskiego wskaźnika satysfakcji interesariuszy (SSI por. rozdz. </w:t>
      </w:r>
      <w:r w:rsidR="00827EDF" w:rsidRPr="007B295C">
        <w:fldChar w:fldCharType="begin"/>
      </w:r>
      <w:r w:rsidR="00827EDF" w:rsidRPr="007B295C">
        <w:instrText xml:space="preserve"> REF _Ref137319715 \r \h </w:instrText>
      </w:r>
      <w:r w:rsidR="00827EDF">
        <w:instrText xml:space="preserve"> \* MERGEFORMAT </w:instrText>
      </w:r>
      <w:r w:rsidR="00827EDF" w:rsidRPr="007B295C">
        <w:fldChar w:fldCharType="separate"/>
      </w:r>
      <w:r w:rsidR="004F5E18">
        <w:t>1.3.2</w:t>
      </w:r>
      <w:r w:rsidR="00827EDF" w:rsidRPr="007B295C">
        <w:fldChar w:fldCharType="end"/>
      </w:r>
      <w:r w:rsidR="00827EDF">
        <w:t>). Dzięki pozyskaniu takich danych będzie możliwe porównanie korelacji pomiędzy miarami odnoszącymi się do satysfakcji interesariuszy, a miarami rynkowych sukcesów absolwentów nie tylko na poziomie uczelni, ale także na poziomie poszczególnych badanych interesariuszy.</w:t>
      </w:r>
      <w:r w:rsidR="00BA015C">
        <w:t xml:space="preserve"> Tak pozyskane zestawy informacji i danych powinny być łącznie wystarczające do weryfikacji postawionych hipotez badawczych.</w:t>
      </w:r>
    </w:p>
    <w:p w14:paraId="284528C3" w14:textId="3999BF4D" w:rsidR="003C08E8" w:rsidRPr="00684943" w:rsidRDefault="003C08E8" w:rsidP="00684943">
      <w:r w:rsidRPr="00BA015C">
        <w:t>Badanie satysfakcji interesariuszy uczelni techniczny w Polsce obejmuje 8 grup respondentów wśród których znajduje się 7 wybranych grup interesariuszy</w:t>
      </w:r>
      <w:r w:rsidR="00BA015C" w:rsidRPr="00BA015C">
        <w:t xml:space="preserve">. Dla tych siedmiu grup zaplanowano pomiar parametrów odnoszących się do satysfakcji z usług ocenianej uczelni oraz takich, które w </w:t>
      </w:r>
      <w:proofErr w:type="spellStart"/>
      <w:r w:rsidR="00BA015C" w:rsidRPr="00BA015C">
        <w:t>w</w:t>
      </w:r>
      <w:proofErr w:type="spellEnd"/>
      <w:r w:rsidR="00BA015C" w:rsidRPr="00BA015C">
        <w:t xml:space="preserve"> pewien sposób mogą tę satysfakcję potwierdzać lub uzasadniać. Ósma grupa to</w:t>
      </w:r>
      <w:r w:rsidRPr="00BA015C">
        <w:t xml:space="preserve"> grupa władz uczelni, d</w:t>
      </w:r>
      <w:r w:rsidR="00BA015C" w:rsidRPr="00BA015C">
        <w:t>la</w:t>
      </w:r>
      <w:r w:rsidRPr="00BA015C">
        <w:t xml:space="preserve"> </w:t>
      </w:r>
      <w:r w:rsidR="00BA015C" w:rsidRPr="00BA015C">
        <w:t xml:space="preserve">zaplanowano, jako najistotniejsze, </w:t>
      </w:r>
      <w:r w:rsidRPr="00BA015C">
        <w:t xml:space="preserve">pytania o </w:t>
      </w:r>
      <w:r w:rsidRPr="00684943">
        <w:t xml:space="preserve">określenie znaczenia (wagi) każdej z pozostałych grup </w:t>
      </w:r>
      <w:r w:rsidR="00BA015C" w:rsidRPr="00684943">
        <w:t xml:space="preserve">interesariuszy </w:t>
      </w:r>
      <w:r w:rsidRPr="00684943">
        <w:t>dla procesów zarządczych uczelni.</w:t>
      </w:r>
      <w:r w:rsidR="00684943" w:rsidRPr="00684943">
        <w:t xml:space="preserve"> </w:t>
      </w:r>
      <w:r w:rsidRPr="00684943">
        <w:t>Grupy interesariuszy wybrane do badań pomiaru satysfakcji przedstawiono w tabeli po</w:t>
      </w:r>
      <w:r w:rsidRPr="00684943">
        <w:fldChar w:fldCharType="begin"/>
      </w:r>
      <w:r w:rsidRPr="00684943">
        <w:instrText xml:space="preserve"> REF _Ref134898899 \p \h </w:instrText>
      </w:r>
      <w:r w:rsidR="00684943">
        <w:instrText xml:space="preserve"> \* MERGEFORMAT </w:instrText>
      </w:r>
      <w:r w:rsidRPr="00684943">
        <w:fldChar w:fldCharType="separate"/>
      </w:r>
      <w:r w:rsidR="004F5E18">
        <w:t>niżej</w:t>
      </w:r>
      <w:r w:rsidRPr="00684943">
        <w:fldChar w:fldCharType="end"/>
      </w:r>
      <w:r w:rsidR="00684943">
        <w:t>.</w:t>
      </w:r>
    </w:p>
    <w:p w14:paraId="00398960" w14:textId="52DC70BD" w:rsidR="003C08E8" w:rsidRPr="00684943" w:rsidRDefault="003C08E8" w:rsidP="003C08E8">
      <w:pPr>
        <w:pStyle w:val="Tytutabeli"/>
      </w:pPr>
      <w:bookmarkStart w:id="326" w:name="_Ref134898899"/>
      <w:bookmarkStart w:id="327" w:name="_Toc138254698"/>
      <w:r w:rsidRPr="00684943">
        <w:t xml:space="preserve">Tabela </w:t>
      </w:r>
      <w:fldSimple w:instr=" SEQ Tabela \* ARABIC ">
        <w:r w:rsidR="00AE1944">
          <w:rPr>
            <w:noProof/>
          </w:rPr>
          <w:t>43</w:t>
        </w:r>
      </w:fldSimple>
      <w:r w:rsidRPr="00684943">
        <w:t xml:space="preserve"> Wybrane grupy interesariuszy uwzględnione w badaniu satysfakcji interesariuszy polskich uczelni technicznych</w:t>
      </w:r>
      <w:bookmarkEnd w:id="326"/>
      <w:bookmarkEnd w:id="327"/>
    </w:p>
    <w:tbl>
      <w:tblPr>
        <w:tblStyle w:val="Tabela-Siatka"/>
        <w:tblW w:w="0" w:type="auto"/>
        <w:tblLook w:val="04A0" w:firstRow="1" w:lastRow="0" w:firstColumn="1" w:lastColumn="0" w:noHBand="0" w:noVBand="1"/>
      </w:tblPr>
      <w:tblGrid>
        <w:gridCol w:w="4606"/>
        <w:gridCol w:w="4606"/>
      </w:tblGrid>
      <w:tr w:rsidR="00684943" w:rsidRPr="00684943" w14:paraId="03B2E08D" w14:textId="77777777" w:rsidTr="00591E69">
        <w:trPr>
          <w:cantSplit/>
          <w:tblHeader/>
        </w:trPr>
        <w:tc>
          <w:tcPr>
            <w:tcW w:w="4606" w:type="dxa"/>
          </w:tcPr>
          <w:p w14:paraId="3A57D4C2" w14:textId="77777777" w:rsidR="003C08E8" w:rsidRPr="00684943" w:rsidRDefault="003C08E8" w:rsidP="00591E69">
            <w:pPr>
              <w:ind w:firstLine="0"/>
              <w:rPr>
                <w:b/>
                <w:sz w:val="18"/>
                <w:szCs w:val="20"/>
                <w:lang w:val="pl-PL"/>
              </w:rPr>
            </w:pPr>
            <w:r w:rsidRPr="00684943">
              <w:rPr>
                <w:b/>
                <w:sz w:val="18"/>
                <w:szCs w:val="20"/>
                <w:lang w:val="pl-PL"/>
              </w:rPr>
              <w:t>Nazwa grupy interesariuszy</w:t>
            </w:r>
          </w:p>
        </w:tc>
        <w:tc>
          <w:tcPr>
            <w:tcW w:w="4606" w:type="dxa"/>
          </w:tcPr>
          <w:p w14:paraId="5689E8C0" w14:textId="77777777" w:rsidR="003C08E8" w:rsidRPr="00684943" w:rsidRDefault="003C08E8" w:rsidP="00591E69">
            <w:pPr>
              <w:ind w:firstLine="0"/>
              <w:rPr>
                <w:b/>
                <w:sz w:val="18"/>
                <w:szCs w:val="20"/>
                <w:lang w:val="pl-PL"/>
              </w:rPr>
            </w:pPr>
            <w:r w:rsidRPr="00684943">
              <w:rPr>
                <w:b/>
                <w:sz w:val="18"/>
                <w:szCs w:val="20"/>
                <w:lang w:val="pl-PL"/>
              </w:rPr>
              <w:t>Opis</w:t>
            </w:r>
          </w:p>
        </w:tc>
      </w:tr>
      <w:tr w:rsidR="00684943" w:rsidRPr="00684943" w14:paraId="6D09467D" w14:textId="77777777" w:rsidTr="00591E69">
        <w:trPr>
          <w:cantSplit/>
        </w:trPr>
        <w:tc>
          <w:tcPr>
            <w:tcW w:w="4606" w:type="dxa"/>
          </w:tcPr>
          <w:p w14:paraId="005D29B0" w14:textId="77777777" w:rsidR="003C08E8" w:rsidRPr="00684943" w:rsidRDefault="003C08E8" w:rsidP="00591E69">
            <w:pPr>
              <w:ind w:firstLine="0"/>
              <w:rPr>
                <w:sz w:val="18"/>
                <w:szCs w:val="20"/>
                <w:lang w:val="pl-PL"/>
              </w:rPr>
            </w:pPr>
            <w:r w:rsidRPr="00684943">
              <w:rPr>
                <w:sz w:val="18"/>
                <w:szCs w:val="20"/>
                <w:lang w:val="pl-PL"/>
              </w:rPr>
              <w:t>Studenci</w:t>
            </w:r>
          </w:p>
        </w:tc>
        <w:tc>
          <w:tcPr>
            <w:tcW w:w="4606" w:type="dxa"/>
          </w:tcPr>
          <w:p w14:paraId="1114FBB7" w14:textId="77777777" w:rsidR="003C08E8" w:rsidRPr="00684943" w:rsidRDefault="003C08E8" w:rsidP="00591E69">
            <w:pPr>
              <w:ind w:firstLine="0"/>
              <w:rPr>
                <w:sz w:val="18"/>
                <w:szCs w:val="20"/>
                <w:lang w:val="pl-PL"/>
              </w:rPr>
            </w:pPr>
            <w:r w:rsidRPr="00684943">
              <w:rPr>
                <w:sz w:val="18"/>
                <w:szCs w:val="20"/>
                <w:lang w:val="pl-PL"/>
              </w:rPr>
              <w:t>Grupa obejmuje studentów studiów I, II i III stopnia</w:t>
            </w:r>
          </w:p>
        </w:tc>
      </w:tr>
      <w:tr w:rsidR="00684943" w:rsidRPr="00684943" w14:paraId="71894FF9" w14:textId="77777777" w:rsidTr="00591E69">
        <w:trPr>
          <w:cantSplit/>
        </w:trPr>
        <w:tc>
          <w:tcPr>
            <w:tcW w:w="4606" w:type="dxa"/>
          </w:tcPr>
          <w:p w14:paraId="17E21BA9" w14:textId="77777777" w:rsidR="003C08E8" w:rsidRPr="00684943" w:rsidRDefault="003C08E8" w:rsidP="00591E69">
            <w:pPr>
              <w:ind w:firstLine="0"/>
              <w:rPr>
                <w:sz w:val="18"/>
                <w:szCs w:val="20"/>
                <w:lang w:val="pl-PL"/>
              </w:rPr>
            </w:pPr>
            <w:r w:rsidRPr="00684943">
              <w:rPr>
                <w:sz w:val="18"/>
                <w:szCs w:val="20"/>
                <w:lang w:val="pl-PL"/>
              </w:rPr>
              <w:t>Absolwenci</w:t>
            </w:r>
          </w:p>
        </w:tc>
        <w:tc>
          <w:tcPr>
            <w:tcW w:w="4606" w:type="dxa"/>
          </w:tcPr>
          <w:p w14:paraId="584BDDD0" w14:textId="77777777" w:rsidR="003C08E8" w:rsidRPr="00684943" w:rsidRDefault="003C08E8" w:rsidP="00591E69">
            <w:pPr>
              <w:ind w:firstLine="0"/>
              <w:rPr>
                <w:sz w:val="18"/>
                <w:szCs w:val="20"/>
                <w:lang w:val="pl-PL"/>
              </w:rPr>
            </w:pPr>
            <w:r w:rsidRPr="00684943">
              <w:rPr>
                <w:sz w:val="18"/>
                <w:szCs w:val="20"/>
                <w:lang w:val="pl-PL"/>
              </w:rPr>
              <w:t>Grupa obejmuje absolwentów studiów I, II i III stopnia</w:t>
            </w:r>
          </w:p>
        </w:tc>
      </w:tr>
      <w:tr w:rsidR="00684943" w:rsidRPr="00684943" w14:paraId="0B46AFBF" w14:textId="77777777" w:rsidTr="00591E69">
        <w:trPr>
          <w:cantSplit/>
        </w:trPr>
        <w:tc>
          <w:tcPr>
            <w:tcW w:w="4606" w:type="dxa"/>
          </w:tcPr>
          <w:p w14:paraId="3BCDF460" w14:textId="77777777" w:rsidR="003C08E8" w:rsidRPr="00684943" w:rsidRDefault="003C08E8" w:rsidP="00591E69">
            <w:pPr>
              <w:ind w:firstLine="0"/>
              <w:rPr>
                <w:sz w:val="18"/>
                <w:szCs w:val="20"/>
                <w:lang w:val="pl-PL"/>
              </w:rPr>
            </w:pPr>
            <w:r w:rsidRPr="00684943">
              <w:rPr>
                <w:sz w:val="18"/>
                <w:szCs w:val="20"/>
                <w:lang w:val="pl-PL"/>
              </w:rPr>
              <w:t>Rodzice absolwentów</w:t>
            </w:r>
          </w:p>
        </w:tc>
        <w:tc>
          <w:tcPr>
            <w:tcW w:w="4606" w:type="dxa"/>
          </w:tcPr>
          <w:p w14:paraId="6724D686" w14:textId="77777777" w:rsidR="003C08E8" w:rsidRPr="00684943" w:rsidRDefault="003C08E8" w:rsidP="00591E69">
            <w:pPr>
              <w:ind w:firstLine="0"/>
              <w:rPr>
                <w:sz w:val="18"/>
                <w:szCs w:val="20"/>
                <w:lang w:val="pl-PL"/>
              </w:rPr>
            </w:pPr>
            <w:r w:rsidRPr="00684943">
              <w:rPr>
                <w:sz w:val="18"/>
                <w:szCs w:val="20"/>
                <w:lang w:val="pl-PL"/>
              </w:rPr>
              <w:t>Grupa obejmuje rodziców (opiekunów) absolwentów studiów I. II i III stopnia</w:t>
            </w:r>
          </w:p>
        </w:tc>
      </w:tr>
      <w:tr w:rsidR="00684943" w:rsidRPr="00684943" w14:paraId="40C6FAEB" w14:textId="77777777" w:rsidTr="00591E69">
        <w:trPr>
          <w:cantSplit/>
        </w:trPr>
        <w:tc>
          <w:tcPr>
            <w:tcW w:w="4606" w:type="dxa"/>
          </w:tcPr>
          <w:p w14:paraId="31D0D66E" w14:textId="77777777" w:rsidR="003C08E8" w:rsidRPr="00684943" w:rsidRDefault="003C08E8" w:rsidP="00591E69">
            <w:pPr>
              <w:ind w:firstLine="0"/>
              <w:rPr>
                <w:sz w:val="18"/>
                <w:szCs w:val="20"/>
                <w:lang w:val="pl-PL"/>
              </w:rPr>
            </w:pPr>
            <w:r w:rsidRPr="00684943">
              <w:rPr>
                <w:sz w:val="18"/>
                <w:szCs w:val="20"/>
                <w:lang w:val="pl-PL"/>
              </w:rPr>
              <w:lastRenderedPageBreak/>
              <w:t>Nauczyciele akademiccy</w:t>
            </w:r>
          </w:p>
        </w:tc>
        <w:tc>
          <w:tcPr>
            <w:tcW w:w="4606" w:type="dxa"/>
          </w:tcPr>
          <w:p w14:paraId="33BEFB99" w14:textId="77777777" w:rsidR="003C08E8" w:rsidRPr="00684943" w:rsidRDefault="003C08E8" w:rsidP="00591E69">
            <w:pPr>
              <w:ind w:firstLine="0"/>
              <w:rPr>
                <w:sz w:val="18"/>
                <w:szCs w:val="20"/>
                <w:lang w:val="pl-PL"/>
              </w:rPr>
            </w:pPr>
            <w:r w:rsidRPr="00684943">
              <w:rPr>
                <w:sz w:val="18"/>
                <w:szCs w:val="20"/>
                <w:lang w:val="pl-PL"/>
              </w:rPr>
              <w:t>Grupa obejmuje pracowników uczelni, którzy prowadzą zajęcia ze studentami w jakiejkolwiek formie i wymiarze. Pracownicy przekazujący wiedze i umiejętności studentom.</w:t>
            </w:r>
          </w:p>
        </w:tc>
      </w:tr>
      <w:tr w:rsidR="00684943" w:rsidRPr="00684943" w14:paraId="7B7B37DF" w14:textId="77777777" w:rsidTr="00591E69">
        <w:trPr>
          <w:cantSplit/>
        </w:trPr>
        <w:tc>
          <w:tcPr>
            <w:tcW w:w="4606" w:type="dxa"/>
          </w:tcPr>
          <w:p w14:paraId="2C94D726" w14:textId="77777777" w:rsidR="003C08E8" w:rsidRPr="00684943" w:rsidRDefault="003C08E8" w:rsidP="00591E69">
            <w:pPr>
              <w:ind w:firstLine="0"/>
              <w:rPr>
                <w:sz w:val="18"/>
                <w:szCs w:val="20"/>
                <w:lang w:val="pl-PL"/>
              </w:rPr>
            </w:pPr>
            <w:r w:rsidRPr="00684943">
              <w:rPr>
                <w:sz w:val="18"/>
                <w:szCs w:val="20"/>
                <w:lang w:val="pl-PL"/>
              </w:rPr>
              <w:t>Pracownicy administracyjni</w:t>
            </w:r>
          </w:p>
        </w:tc>
        <w:tc>
          <w:tcPr>
            <w:tcW w:w="4606" w:type="dxa"/>
          </w:tcPr>
          <w:p w14:paraId="650E951C" w14:textId="77777777" w:rsidR="003C08E8" w:rsidRPr="00684943" w:rsidRDefault="003C08E8" w:rsidP="00591E69">
            <w:pPr>
              <w:ind w:firstLine="0"/>
              <w:rPr>
                <w:sz w:val="18"/>
                <w:szCs w:val="20"/>
                <w:lang w:val="pl-PL"/>
              </w:rPr>
            </w:pPr>
            <w:r w:rsidRPr="00684943">
              <w:rPr>
                <w:sz w:val="18"/>
                <w:szCs w:val="20"/>
                <w:lang w:val="pl-PL"/>
              </w:rPr>
              <w:t>Grupa obejmuje pracowników uczelni stanowiących zabezpieczenie organizacyjne procesów nauczania.</w:t>
            </w:r>
          </w:p>
        </w:tc>
      </w:tr>
      <w:tr w:rsidR="00684943" w:rsidRPr="00684943" w14:paraId="1674C1EF" w14:textId="77777777" w:rsidTr="00591E69">
        <w:trPr>
          <w:cantSplit/>
        </w:trPr>
        <w:tc>
          <w:tcPr>
            <w:tcW w:w="4606" w:type="dxa"/>
          </w:tcPr>
          <w:p w14:paraId="411B6B02" w14:textId="77777777" w:rsidR="003C08E8" w:rsidRPr="00684943" w:rsidRDefault="003C08E8" w:rsidP="00591E69">
            <w:pPr>
              <w:ind w:firstLine="0"/>
              <w:rPr>
                <w:sz w:val="18"/>
                <w:szCs w:val="20"/>
                <w:lang w:val="pl-PL"/>
              </w:rPr>
            </w:pPr>
            <w:r w:rsidRPr="00684943">
              <w:rPr>
                <w:sz w:val="18"/>
                <w:szCs w:val="20"/>
                <w:lang w:val="pl-PL"/>
              </w:rPr>
              <w:t>Pracodawcy</w:t>
            </w:r>
          </w:p>
        </w:tc>
        <w:tc>
          <w:tcPr>
            <w:tcW w:w="4606" w:type="dxa"/>
          </w:tcPr>
          <w:p w14:paraId="53E51573" w14:textId="77777777" w:rsidR="003C08E8" w:rsidRPr="00684943" w:rsidRDefault="003C08E8" w:rsidP="00591E69">
            <w:pPr>
              <w:ind w:firstLine="0"/>
              <w:rPr>
                <w:sz w:val="18"/>
                <w:szCs w:val="20"/>
                <w:lang w:val="pl-PL"/>
              </w:rPr>
            </w:pPr>
            <w:r w:rsidRPr="00684943">
              <w:rPr>
                <w:sz w:val="18"/>
                <w:szCs w:val="20"/>
                <w:lang w:val="pl-PL"/>
              </w:rPr>
              <w:t>Grupa obejmuje pracodawców zatrudniających absolwentów wybranej uczelni, która podlega ocenie.</w:t>
            </w:r>
          </w:p>
        </w:tc>
      </w:tr>
      <w:tr w:rsidR="00684943" w:rsidRPr="00684943" w14:paraId="535D8B4E" w14:textId="77777777" w:rsidTr="00591E69">
        <w:trPr>
          <w:cantSplit/>
        </w:trPr>
        <w:tc>
          <w:tcPr>
            <w:tcW w:w="4606" w:type="dxa"/>
          </w:tcPr>
          <w:p w14:paraId="1840A98B" w14:textId="77777777" w:rsidR="003C08E8" w:rsidRPr="00684943" w:rsidRDefault="003C08E8" w:rsidP="00591E69">
            <w:pPr>
              <w:ind w:firstLine="0"/>
              <w:rPr>
                <w:sz w:val="18"/>
                <w:szCs w:val="20"/>
                <w:lang w:val="pl-PL"/>
              </w:rPr>
            </w:pPr>
            <w:r w:rsidRPr="00684943">
              <w:rPr>
                <w:sz w:val="18"/>
                <w:szCs w:val="20"/>
                <w:lang w:val="pl-PL"/>
              </w:rPr>
              <w:t>Władze samorządowe lub centralne</w:t>
            </w:r>
          </w:p>
        </w:tc>
        <w:tc>
          <w:tcPr>
            <w:tcW w:w="4606" w:type="dxa"/>
          </w:tcPr>
          <w:p w14:paraId="03B50A6C" w14:textId="77777777" w:rsidR="003C08E8" w:rsidRPr="00684943" w:rsidRDefault="003C08E8" w:rsidP="00591E69">
            <w:pPr>
              <w:ind w:firstLine="0"/>
              <w:rPr>
                <w:sz w:val="18"/>
                <w:szCs w:val="20"/>
                <w:lang w:val="pl-PL"/>
              </w:rPr>
            </w:pPr>
            <w:r w:rsidRPr="00684943">
              <w:rPr>
                <w:sz w:val="18"/>
                <w:szCs w:val="20"/>
                <w:lang w:val="pl-PL"/>
              </w:rPr>
              <w:t>Grupa obejmuje przedstawicieli władz samorządowych lub centralnych, którzy są w stanie ocenić wybraną uczelnię.</w:t>
            </w:r>
          </w:p>
        </w:tc>
      </w:tr>
    </w:tbl>
    <w:p w14:paraId="46B60069" w14:textId="77777777" w:rsidR="003C08E8" w:rsidRPr="00684943" w:rsidRDefault="003C08E8" w:rsidP="003C08E8">
      <w:r w:rsidRPr="00684943">
        <w:t>Źródło: opracowanie własne.</w:t>
      </w:r>
    </w:p>
    <w:p w14:paraId="4F3A8426" w14:textId="4E79F50F" w:rsidR="003C08E8" w:rsidRPr="00684943" w:rsidRDefault="003C08E8" w:rsidP="00684943">
      <w:r w:rsidRPr="00684943">
        <w:t>Analizując listę grup podlegających badaniu warto zauważyć, że nie zostały uwzględnione takie grupy jak: społeczeństwo, społeczność lokalna</w:t>
      </w:r>
      <w:r w:rsidR="00661B1E">
        <w:t xml:space="preserve"> i in.</w:t>
      </w:r>
      <w:r w:rsidRPr="00684943">
        <w:t xml:space="preserve"> Brak tych grup wynika z mniejszego znaczenia ich przy podejmowaniu decyzji zarządczych względem pozostałych grup.</w:t>
      </w:r>
    </w:p>
    <w:p w14:paraId="12EC9500" w14:textId="21ADE8D9" w:rsidR="003C08E8" w:rsidRPr="00684943" w:rsidRDefault="003C08E8" w:rsidP="00684943">
      <w:commentRangeStart w:id="328"/>
      <w:commentRangeStart w:id="329"/>
      <w:r w:rsidRPr="00684943">
        <w:t>Do badania wybrano 2</w:t>
      </w:r>
      <w:r w:rsidR="003019CD" w:rsidRPr="00684943">
        <w:t>2</w:t>
      </w:r>
      <w:r w:rsidRPr="00684943">
        <w:t xml:space="preserve"> </w:t>
      </w:r>
      <w:r w:rsidR="00086FA2" w:rsidRPr="00684943">
        <w:t xml:space="preserve">publiczne </w:t>
      </w:r>
      <w:commentRangeEnd w:id="328"/>
      <w:r w:rsidR="00E14ABA">
        <w:rPr>
          <w:rStyle w:val="Odwoaniedokomentarza"/>
          <w:rFonts w:ascii="Times New Roman" w:eastAsia="Times New Roman" w:hAnsi="Times New Roman"/>
          <w:szCs w:val="20"/>
          <w:lang w:eastAsia="pl-PL"/>
        </w:rPr>
        <w:commentReference w:id="328"/>
      </w:r>
      <w:r w:rsidRPr="00684943">
        <w:t xml:space="preserve">uczelnie techniczne oraz uczelnie, które na większości swoich wydziałów prowadzą kierunki techniczne – inżynierskie. Pełen wykaz tych uczelni znajduje się w załączniku nr </w:t>
      </w:r>
      <w:r w:rsidR="003019CD" w:rsidRPr="00684943">
        <w:t>3</w:t>
      </w:r>
      <w:r w:rsidRPr="00684943">
        <w:t>. Wyboru uczelni dokonano na podstawie list Ministerstwa Nauki i Szkolnictwa Wyższego, listy uczelni będących członkami Konferencji Rektorów Polskich Uczelni technicznych i tych stowarzyszonych z KRPUT</w:t>
      </w:r>
      <w:r w:rsidR="00684943">
        <w:t>, listy uczelni klasyfikowanych jako techniczne w ramach rankingu Perspektywy</w:t>
      </w:r>
      <w:r w:rsidRPr="00684943">
        <w:t xml:space="preserve"> oraz własnych analiz autora.</w:t>
      </w:r>
      <w:commentRangeEnd w:id="329"/>
      <w:r w:rsidR="00500A66">
        <w:rPr>
          <w:rStyle w:val="Odwoaniedokomentarza"/>
          <w:rFonts w:ascii="Times New Roman" w:eastAsia="Times New Roman" w:hAnsi="Times New Roman"/>
          <w:szCs w:val="20"/>
          <w:lang w:eastAsia="pl-PL"/>
        </w:rPr>
        <w:commentReference w:id="329"/>
      </w:r>
    </w:p>
    <w:p w14:paraId="191CE9C2" w14:textId="77777777" w:rsidR="003C08E8" w:rsidRPr="00684943" w:rsidRDefault="003C08E8" w:rsidP="003C08E8">
      <w:r w:rsidRPr="00684943">
        <w:t>Kwestionariusze do badania satysfakcji interesariuszy składają się z kilku grup pytań dopasowanych do konkretnych rodzajów interesariuszy. Najważniejszą grupę stanowią pytania dotyczące badania satysfakcji z usług edukacyjnych</w:t>
      </w:r>
      <w:r w:rsidRPr="00684943">
        <w:rPr>
          <w:rStyle w:val="Odwoanieprzypisudolnego"/>
        </w:rPr>
        <w:footnoteReference w:id="23"/>
      </w:r>
      <w:r w:rsidRPr="00684943">
        <w:t xml:space="preserve"> ocenianej uczelni lub w przypadku grup pracowników również dotyczące satysfakcji z pracy. Pytania w tej grupie są sformułowane w twierdzenia dotyczące różnych aspektów satysfakcji. Do pomiaru opinii badanych została zastosowana 7-stopniowa skala </w:t>
      </w:r>
      <w:proofErr w:type="spellStart"/>
      <w:r w:rsidRPr="00684943">
        <w:t>Likerta</w:t>
      </w:r>
      <w:proofErr w:type="spellEnd"/>
      <w:r w:rsidRPr="00684943">
        <w:t xml:space="preserve"> (od „zdecydowanie się nie zgadzam” do „zdecydowanie się zgadzam”). Drugą grupę pytań stanową te dotyczące zarobków i zatrudnienia. Są one zawarte przede wszystkim w badaniu absolwentów, ale również znajdują swoje odzwierciedlenie w badaniach studentów, rodziców absolwentów oraz pracodawców. W przypadku pytania o zatrudnienie zastosowano skalę miesięczną w formie otwartej z alternatywnymi odpowiedziami dotyczącymi innych możliwości odpowiedzi. Do pomiaru zarobków użyto pytań o zarobki zarówno w pierwszym jak i w trzecim roku po ukończeniu studiów. Zastosowano skalę przedziałową.</w:t>
      </w:r>
    </w:p>
    <w:p w14:paraId="1578EB9D" w14:textId="7DE7AE59" w:rsidR="003C08E8" w:rsidRPr="00684943" w:rsidRDefault="003C08E8" w:rsidP="003C08E8">
      <w:r w:rsidRPr="00684943">
        <w:t xml:space="preserve">Pytania w badaniach satysfakcji pracowników uczelni </w:t>
      </w:r>
      <w:r w:rsidR="00684943" w:rsidRPr="00684943">
        <w:t xml:space="preserve">służą badaniu </w:t>
      </w:r>
      <w:r w:rsidRPr="00684943">
        <w:t>ich opini</w:t>
      </w:r>
      <w:r w:rsidR="00684943" w:rsidRPr="00684943">
        <w:t>i</w:t>
      </w:r>
      <w:r w:rsidRPr="00684943">
        <w:t xml:space="preserve"> nt. rożnych aspektów działań uczelni wyższej. Od pozostałych badań istotnie różni się badanie przedstawicieli </w:t>
      </w:r>
      <w:r w:rsidRPr="00684943">
        <w:lastRenderedPageBreak/>
        <w:t>władz. Dotyczy ono bowiem znacznie większej liczby uczelni podlegających ocenie i wyrażeniu opinii. Natomiast od</w:t>
      </w:r>
      <w:r w:rsidR="00684943">
        <w:t xml:space="preserve"> badań wśród</w:t>
      </w:r>
      <w:r w:rsidRPr="00684943">
        <w:t xml:space="preserve"> pozostałych </w:t>
      </w:r>
      <w:r w:rsidR="00684943">
        <w:t xml:space="preserve">grup najbardziej </w:t>
      </w:r>
      <w:r w:rsidRPr="00684943">
        <w:t>różni się badanie wśród osób zarządzających uczelnią, gdyż ma ono na celu przede wszystkim określenie ważności każdej z grup interesariuszy dla zarządzających uczelnią przy podejmowaniu istotnych decyzji zarządczych.</w:t>
      </w:r>
      <w:r w:rsidR="00684943" w:rsidRPr="00684943">
        <w:t xml:space="preserve"> </w:t>
      </w:r>
      <w:r w:rsidRPr="00684943">
        <w:t xml:space="preserve">Przykładowe kwestionariusze do badania satysfakcji interesariuszy przedstawiono w </w:t>
      </w:r>
      <w:commentRangeStart w:id="330"/>
      <w:r w:rsidRPr="00684943">
        <w:t>załącznik</w:t>
      </w:r>
      <w:r w:rsidR="00684943">
        <w:t>u 2.</w:t>
      </w:r>
      <w:commentRangeEnd w:id="330"/>
      <w:r w:rsidR="00684943">
        <w:rPr>
          <w:rStyle w:val="Odwoaniedokomentarza"/>
          <w:rFonts w:ascii="Times New Roman" w:eastAsia="Times New Roman" w:hAnsi="Times New Roman"/>
          <w:szCs w:val="20"/>
          <w:lang w:eastAsia="pl-PL"/>
        </w:rPr>
        <w:commentReference w:id="330"/>
      </w:r>
      <w:r w:rsidR="00684943">
        <w:t xml:space="preserve"> Ze względu na specyfikę różnych grup interesariuszy zestaw pytań dla każdej z nich jest nieco inny i dostosowany do szczególnych uwarunkowa</w:t>
      </w:r>
      <w:r w:rsidR="003A33A4">
        <w:t>ń</w:t>
      </w:r>
      <w:r w:rsidR="00684943">
        <w:t>. W tabeli po</w:t>
      </w:r>
      <w:r w:rsidR="00F41F46">
        <w:fldChar w:fldCharType="begin"/>
      </w:r>
      <w:r w:rsidR="00F41F46">
        <w:instrText xml:space="preserve"> REF _Ref138019734 \p \h </w:instrText>
      </w:r>
      <w:r w:rsidR="00F41F46">
        <w:fldChar w:fldCharType="separate"/>
      </w:r>
      <w:r w:rsidR="004F5E18">
        <w:t>niżej</w:t>
      </w:r>
      <w:r w:rsidR="00F41F46">
        <w:fldChar w:fldCharType="end"/>
      </w:r>
      <w:r w:rsidR="00684943">
        <w:t xml:space="preserve"> (</w:t>
      </w:r>
      <w:r w:rsidR="00F41F46">
        <w:fldChar w:fldCharType="begin"/>
      </w:r>
      <w:r w:rsidR="00F41F46">
        <w:instrText xml:space="preserve"> REF _Ref137642473 \h </w:instrText>
      </w:r>
      <w:r w:rsidR="00F41F46">
        <w:fldChar w:fldCharType="separate"/>
      </w:r>
      <w:r w:rsidR="004F5E18" w:rsidRPr="00684943">
        <w:t xml:space="preserve">Tabela </w:t>
      </w:r>
      <w:r w:rsidR="004F5E18">
        <w:rPr>
          <w:noProof/>
        </w:rPr>
        <w:t>35</w:t>
      </w:r>
      <w:r w:rsidR="00F41F46">
        <w:fldChar w:fldCharType="end"/>
      </w:r>
      <w:r w:rsidR="00684943">
        <w:t>) przedstawiono zbiorczą analizę struktury pytań badawczych w zależności od rodzaju badanej grupy interesariuszy.</w:t>
      </w:r>
    </w:p>
    <w:p w14:paraId="5109C918" w14:textId="4074AC47" w:rsidR="003C08E8" w:rsidRPr="00684943" w:rsidRDefault="003C08E8" w:rsidP="003C08E8">
      <w:pPr>
        <w:pStyle w:val="Tytutabeli"/>
      </w:pPr>
      <w:bookmarkStart w:id="331" w:name="_Ref137642473"/>
      <w:bookmarkStart w:id="332" w:name="_Ref138019734"/>
      <w:bookmarkStart w:id="333" w:name="_Toc138254699"/>
      <w:r w:rsidRPr="00684943">
        <w:t xml:space="preserve">Tabela </w:t>
      </w:r>
      <w:fldSimple w:instr=" SEQ Tabela \* ARABIC ">
        <w:r w:rsidR="00AE1944">
          <w:rPr>
            <w:noProof/>
          </w:rPr>
          <w:t>44</w:t>
        </w:r>
      </w:fldSimple>
      <w:bookmarkEnd w:id="331"/>
      <w:r w:rsidRPr="00684943">
        <w:t xml:space="preserve"> Zestawienie rodzajów użytych pytań na poszczególnych kwestionariuszach badania satysfakcji interesariuszy</w:t>
      </w:r>
      <w:bookmarkEnd w:id="332"/>
      <w:bookmarkEnd w:id="333"/>
    </w:p>
    <w:tbl>
      <w:tblPr>
        <w:tblStyle w:val="Tabela-Siatka"/>
        <w:tblW w:w="0" w:type="auto"/>
        <w:tblLook w:val="04A0" w:firstRow="1" w:lastRow="0" w:firstColumn="1" w:lastColumn="0" w:noHBand="0" w:noVBand="1"/>
      </w:tblPr>
      <w:tblGrid>
        <w:gridCol w:w="2438"/>
        <w:gridCol w:w="1814"/>
        <w:gridCol w:w="2268"/>
        <w:gridCol w:w="2551"/>
      </w:tblGrid>
      <w:tr w:rsidR="00684943" w:rsidRPr="00684943" w14:paraId="6C35C527" w14:textId="77777777" w:rsidTr="00F41F46">
        <w:trPr>
          <w:cantSplit/>
          <w:tblHeader/>
        </w:trPr>
        <w:tc>
          <w:tcPr>
            <w:tcW w:w="2438" w:type="dxa"/>
          </w:tcPr>
          <w:p w14:paraId="7F747B60" w14:textId="77777777" w:rsidR="003C08E8" w:rsidRPr="00684943" w:rsidRDefault="003C08E8" w:rsidP="00591E69">
            <w:pPr>
              <w:ind w:firstLine="0"/>
              <w:rPr>
                <w:b/>
                <w:sz w:val="18"/>
                <w:szCs w:val="20"/>
                <w:lang w:val="pl-PL"/>
              </w:rPr>
            </w:pPr>
            <w:r w:rsidRPr="00684943">
              <w:rPr>
                <w:b/>
                <w:sz w:val="18"/>
                <w:szCs w:val="20"/>
                <w:lang w:val="pl-PL"/>
              </w:rPr>
              <w:t>Grupa interesariuszy</w:t>
            </w:r>
          </w:p>
        </w:tc>
        <w:tc>
          <w:tcPr>
            <w:tcW w:w="1814" w:type="dxa"/>
            <w:vAlign w:val="center"/>
          </w:tcPr>
          <w:p w14:paraId="32AE1407" w14:textId="4270A7FE" w:rsidR="003C08E8" w:rsidRPr="00684943" w:rsidRDefault="003C08E8" w:rsidP="00684943">
            <w:pPr>
              <w:ind w:firstLine="0"/>
              <w:jc w:val="center"/>
              <w:rPr>
                <w:b/>
                <w:sz w:val="18"/>
                <w:szCs w:val="20"/>
                <w:lang w:val="pl-PL"/>
              </w:rPr>
            </w:pPr>
            <w:r w:rsidRPr="00684943">
              <w:rPr>
                <w:b/>
                <w:sz w:val="18"/>
                <w:szCs w:val="20"/>
                <w:lang w:val="pl-PL"/>
              </w:rPr>
              <w:t xml:space="preserve">Pytania dotyczące </w:t>
            </w:r>
            <w:r w:rsidR="00684943">
              <w:rPr>
                <w:b/>
                <w:sz w:val="18"/>
                <w:szCs w:val="20"/>
                <w:lang w:val="pl-PL"/>
              </w:rPr>
              <w:br/>
            </w:r>
            <w:r w:rsidRPr="00684943">
              <w:rPr>
                <w:b/>
                <w:sz w:val="18"/>
                <w:szCs w:val="20"/>
                <w:lang w:val="pl-PL"/>
              </w:rPr>
              <w:t>satysfakcji</w:t>
            </w:r>
          </w:p>
        </w:tc>
        <w:tc>
          <w:tcPr>
            <w:tcW w:w="2268" w:type="dxa"/>
            <w:vAlign w:val="center"/>
          </w:tcPr>
          <w:p w14:paraId="5B4317A6" w14:textId="76E98D51" w:rsidR="003C08E8" w:rsidRPr="00684943" w:rsidRDefault="003C08E8" w:rsidP="00684943">
            <w:pPr>
              <w:ind w:firstLine="0"/>
              <w:jc w:val="center"/>
              <w:rPr>
                <w:b/>
                <w:sz w:val="18"/>
                <w:szCs w:val="20"/>
                <w:lang w:val="pl-PL"/>
              </w:rPr>
            </w:pPr>
            <w:r w:rsidRPr="00684943">
              <w:rPr>
                <w:b/>
                <w:sz w:val="18"/>
                <w:szCs w:val="20"/>
                <w:lang w:val="pl-PL"/>
              </w:rPr>
              <w:t xml:space="preserve">Pytania dotyczące </w:t>
            </w:r>
            <w:r w:rsidR="00684943">
              <w:rPr>
                <w:b/>
                <w:sz w:val="18"/>
                <w:szCs w:val="20"/>
                <w:lang w:val="pl-PL"/>
              </w:rPr>
              <w:br/>
            </w:r>
            <w:r w:rsidRPr="00684943">
              <w:rPr>
                <w:b/>
                <w:sz w:val="18"/>
                <w:szCs w:val="20"/>
                <w:lang w:val="pl-PL"/>
              </w:rPr>
              <w:t>zarobków i zatrudnienia</w:t>
            </w:r>
          </w:p>
        </w:tc>
        <w:tc>
          <w:tcPr>
            <w:tcW w:w="2551" w:type="dxa"/>
            <w:vAlign w:val="center"/>
          </w:tcPr>
          <w:p w14:paraId="37EF239B" w14:textId="77777777" w:rsidR="003C08E8" w:rsidRPr="00684943" w:rsidRDefault="003C08E8" w:rsidP="00684943">
            <w:pPr>
              <w:ind w:firstLine="0"/>
              <w:jc w:val="center"/>
              <w:rPr>
                <w:b/>
                <w:sz w:val="18"/>
                <w:szCs w:val="20"/>
                <w:lang w:val="pl-PL"/>
              </w:rPr>
            </w:pPr>
            <w:r w:rsidRPr="00684943">
              <w:rPr>
                <w:b/>
                <w:sz w:val="18"/>
                <w:szCs w:val="20"/>
                <w:lang w:val="pl-PL"/>
              </w:rPr>
              <w:t>Inne rodzaje pytań</w:t>
            </w:r>
          </w:p>
        </w:tc>
      </w:tr>
      <w:tr w:rsidR="00684943" w:rsidRPr="00684943" w14:paraId="2CD0A713" w14:textId="77777777" w:rsidTr="00F41F46">
        <w:trPr>
          <w:cantSplit/>
        </w:trPr>
        <w:tc>
          <w:tcPr>
            <w:tcW w:w="2438" w:type="dxa"/>
            <w:vAlign w:val="center"/>
          </w:tcPr>
          <w:p w14:paraId="65D94CD2" w14:textId="77777777" w:rsidR="003C08E8" w:rsidRPr="00684943" w:rsidRDefault="003C08E8" w:rsidP="00684943">
            <w:pPr>
              <w:ind w:firstLine="0"/>
              <w:jc w:val="left"/>
              <w:rPr>
                <w:sz w:val="18"/>
                <w:szCs w:val="20"/>
                <w:lang w:val="pl-PL"/>
              </w:rPr>
            </w:pPr>
            <w:r w:rsidRPr="00684943">
              <w:rPr>
                <w:sz w:val="18"/>
                <w:szCs w:val="20"/>
                <w:lang w:val="pl-PL"/>
              </w:rPr>
              <w:t>Studenci</w:t>
            </w:r>
          </w:p>
        </w:tc>
        <w:tc>
          <w:tcPr>
            <w:tcW w:w="1814" w:type="dxa"/>
            <w:vAlign w:val="center"/>
          </w:tcPr>
          <w:p w14:paraId="5C65049B"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A6E92DD"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6F04F8FB" w14:textId="77777777" w:rsidR="003C08E8" w:rsidRPr="00684943" w:rsidRDefault="003C08E8" w:rsidP="00684943">
            <w:pPr>
              <w:ind w:firstLine="0"/>
              <w:jc w:val="center"/>
              <w:rPr>
                <w:sz w:val="18"/>
                <w:szCs w:val="20"/>
                <w:lang w:val="pl-PL"/>
              </w:rPr>
            </w:pPr>
          </w:p>
        </w:tc>
      </w:tr>
      <w:tr w:rsidR="00684943" w:rsidRPr="00684943" w14:paraId="07C6AA88" w14:textId="77777777" w:rsidTr="00F41F46">
        <w:trPr>
          <w:cantSplit/>
        </w:trPr>
        <w:tc>
          <w:tcPr>
            <w:tcW w:w="2438" w:type="dxa"/>
            <w:vAlign w:val="center"/>
          </w:tcPr>
          <w:p w14:paraId="5BA66156" w14:textId="77777777" w:rsidR="003C08E8" w:rsidRPr="00684943" w:rsidRDefault="003C08E8" w:rsidP="00684943">
            <w:pPr>
              <w:ind w:firstLine="0"/>
              <w:jc w:val="left"/>
              <w:rPr>
                <w:sz w:val="18"/>
                <w:szCs w:val="20"/>
                <w:lang w:val="pl-PL"/>
              </w:rPr>
            </w:pPr>
            <w:r w:rsidRPr="00684943">
              <w:rPr>
                <w:sz w:val="18"/>
                <w:szCs w:val="20"/>
                <w:lang w:val="pl-PL"/>
              </w:rPr>
              <w:t>Absolwenci</w:t>
            </w:r>
          </w:p>
        </w:tc>
        <w:tc>
          <w:tcPr>
            <w:tcW w:w="1814" w:type="dxa"/>
            <w:vAlign w:val="center"/>
          </w:tcPr>
          <w:p w14:paraId="18F10D7E"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729F47CD"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63928A0B" w14:textId="77777777" w:rsidR="003C08E8" w:rsidRPr="00684943" w:rsidRDefault="003C08E8" w:rsidP="00684943">
            <w:pPr>
              <w:ind w:firstLine="0"/>
              <w:jc w:val="center"/>
              <w:rPr>
                <w:sz w:val="18"/>
                <w:szCs w:val="20"/>
                <w:lang w:val="pl-PL"/>
              </w:rPr>
            </w:pPr>
          </w:p>
        </w:tc>
      </w:tr>
      <w:tr w:rsidR="00684943" w:rsidRPr="00684943" w14:paraId="012C8B09" w14:textId="77777777" w:rsidTr="00F41F46">
        <w:trPr>
          <w:cantSplit/>
        </w:trPr>
        <w:tc>
          <w:tcPr>
            <w:tcW w:w="2438" w:type="dxa"/>
            <w:vAlign w:val="center"/>
          </w:tcPr>
          <w:p w14:paraId="6B88D169" w14:textId="77777777" w:rsidR="003C08E8" w:rsidRPr="00684943" w:rsidRDefault="003C08E8" w:rsidP="00684943">
            <w:pPr>
              <w:ind w:firstLine="0"/>
              <w:jc w:val="left"/>
              <w:rPr>
                <w:sz w:val="18"/>
                <w:szCs w:val="20"/>
                <w:lang w:val="pl-PL"/>
              </w:rPr>
            </w:pPr>
            <w:r w:rsidRPr="00684943">
              <w:rPr>
                <w:sz w:val="18"/>
                <w:szCs w:val="20"/>
                <w:lang w:val="pl-PL"/>
              </w:rPr>
              <w:t>Rodzice</w:t>
            </w:r>
          </w:p>
        </w:tc>
        <w:tc>
          <w:tcPr>
            <w:tcW w:w="1814" w:type="dxa"/>
            <w:vAlign w:val="center"/>
          </w:tcPr>
          <w:p w14:paraId="7AD69736"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1573EC61"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1B3FFF29" w14:textId="77777777" w:rsidR="003C08E8" w:rsidRPr="00684943" w:rsidRDefault="003C08E8" w:rsidP="00684943">
            <w:pPr>
              <w:ind w:firstLine="0"/>
              <w:jc w:val="center"/>
              <w:rPr>
                <w:sz w:val="18"/>
                <w:szCs w:val="20"/>
                <w:lang w:val="pl-PL"/>
              </w:rPr>
            </w:pPr>
          </w:p>
        </w:tc>
      </w:tr>
      <w:tr w:rsidR="00684943" w:rsidRPr="00684943" w14:paraId="526B0DA7" w14:textId="77777777" w:rsidTr="00F41F46">
        <w:trPr>
          <w:cantSplit/>
        </w:trPr>
        <w:tc>
          <w:tcPr>
            <w:tcW w:w="2438" w:type="dxa"/>
            <w:vAlign w:val="center"/>
          </w:tcPr>
          <w:p w14:paraId="24DE8228" w14:textId="7337C9B6" w:rsidR="003C08E8" w:rsidRPr="00684943" w:rsidRDefault="003C08E8" w:rsidP="00684943">
            <w:pPr>
              <w:ind w:firstLine="0"/>
              <w:jc w:val="left"/>
              <w:rPr>
                <w:sz w:val="18"/>
                <w:szCs w:val="20"/>
                <w:lang w:val="pl-PL"/>
              </w:rPr>
            </w:pPr>
            <w:r w:rsidRPr="00684943">
              <w:rPr>
                <w:sz w:val="18"/>
                <w:szCs w:val="20"/>
                <w:lang w:val="pl-PL"/>
              </w:rPr>
              <w:t xml:space="preserve">Pracownicy naukowi </w:t>
            </w:r>
            <w:r w:rsidR="00684943">
              <w:rPr>
                <w:sz w:val="18"/>
                <w:szCs w:val="20"/>
                <w:lang w:val="pl-PL"/>
              </w:rPr>
              <w:br/>
              <w:t xml:space="preserve">i </w:t>
            </w:r>
            <w:r w:rsidRPr="00684943">
              <w:rPr>
                <w:sz w:val="18"/>
                <w:szCs w:val="20"/>
                <w:lang w:val="pl-PL"/>
              </w:rPr>
              <w:t>dydaktyczni</w:t>
            </w:r>
          </w:p>
        </w:tc>
        <w:tc>
          <w:tcPr>
            <w:tcW w:w="1814" w:type="dxa"/>
            <w:vAlign w:val="center"/>
          </w:tcPr>
          <w:p w14:paraId="0734009E"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71086255" w14:textId="0C458919" w:rsidR="003C08E8" w:rsidRPr="00684943" w:rsidRDefault="003C08E8" w:rsidP="00684943">
            <w:pPr>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69B15086" w14:textId="77777777" w:rsidR="003C08E8" w:rsidRPr="00684943" w:rsidRDefault="003C08E8" w:rsidP="00684943">
            <w:pPr>
              <w:ind w:firstLine="0"/>
              <w:jc w:val="center"/>
              <w:rPr>
                <w:sz w:val="18"/>
                <w:szCs w:val="20"/>
                <w:lang w:val="pl-PL"/>
              </w:rPr>
            </w:pPr>
          </w:p>
        </w:tc>
      </w:tr>
      <w:tr w:rsidR="00684943" w:rsidRPr="00684943" w14:paraId="0FB07721" w14:textId="77777777" w:rsidTr="00F41F46">
        <w:trPr>
          <w:cantSplit/>
        </w:trPr>
        <w:tc>
          <w:tcPr>
            <w:tcW w:w="2438" w:type="dxa"/>
            <w:vAlign w:val="center"/>
          </w:tcPr>
          <w:p w14:paraId="6FF7ABDD" w14:textId="4D124BCD" w:rsidR="003C08E8" w:rsidRPr="00684943" w:rsidRDefault="003C08E8" w:rsidP="00684943">
            <w:pPr>
              <w:ind w:firstLine="0"/>
              <w:jc w:val="left"/>
              <w:rPr>
                <w:sz w:val="18"/>
                <w:szCs w:val="20"/>
                <w:lang w:val="pl-PL"/>
              </w:rPr>
            </w:pPr>
            <w:r w:rsidRPr="00684943">
              <w:rPr>
                <w:sz w:val="18"/>
                <w:szCs w:val="20"/>
                <w:lang w:val="pl-PL"/>
              </w:rPr>
              <w:t>Pracownicy administracyjni</w:t>
            </w:r>
          </w:p>
        </w:tc>
        <w:tc>
          <w:tcPr>
            <w:tcW w:w="1814" w:type="dxa"/>
            <w:vAlign w:val="center"/>
          </w:tcPr>
          <w:p w14:paraId="0B892238"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6F2653C" w14:textId="0FDC651A" w:rsidR="003C08E8" w:rsidRPr="00684943" w:rsidRDefault="003C08E8" w:rsidP="00684943">
            <w:pPr>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3C226CB0" w14:textId="77777777" w:rsidR="003C08E8" w:rsidRPr="00684943" w:rsidRDefault="003C08E8" w:rsidP="00684943">
            <w:pPr>
              <w:ind w:firstLine="0"/>
              <w:jc w:val="center"/>
              <w:rPr>
                <w:sz w:val="18"/>
                <w:szCs w:val="20"/>
                <w:lang w:val="pl-PL"/>
              </w:rPr>
            </w:pPr>
          </w:p>
        </w:tc>
      </w:tr>
      <w:tr w:rsidR="00684943" w:rsidRPr="00684943" w14:paraId="13F32051" w14:textId="77777777" w:rsidTr="00F41F46">
        <w:trPr>
          <w:cantSplit/>
        </w:trPr>
        <w:tc>
          <w:tcPr>
            <w:tcW w:w="2438" w:type="dxa"/>
            <w:vAlign w:val="center"/>
          </w:tcPr>
          <w:p w14:paraId="7FD6E2A2" w14:textId="77777777" w:rsidR="003C08E8" w:rsidRPr="00684943" w:rsidRDefault="003C08E8" w:rsidP="00684943">
            <w:pPr>
              <w:ind w:firstLine="0"/>
              <w:jc w:val="left"/>
              <w:rPr>
                <w:sz w:val="18"/>
                <w:szCs w:val="20"/>
                <w:lang w:val="pl-PL"/>
              </w:rPr>
            </w:pPr>
            <w:r w:rsidRPr="00684943">
              <w:rPr>
                <w:sz w:val="18"/>
                <w:szCs w:val="20"/>
                <w:lang w:val="pl-PL"/>
              </w:rPr>
              <w:t>Pracodawcy</w:t>
            </w:r>
          </w:p>
        </w:tc>
        <w:tc>
          <w:tcPr>
            <w:tcW w:w="1814" w:type="dxa"/>
            <w:vAlign w:val="center"/>
          </w:tcPr>
          <w:p w14:paraId="71C16326"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305A437"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2A798BC0" w14:textId="77777777" w:rsidR="003C08E8" w:rsidRPr="00684943" w:rsidRDefault="003C08E8" w:rsidP="00684943">
            <w:pPr>
              <w:ind w:firstLine="0"/>
              <w:jc w:val="center"/>
              <w:rPr>
                <w:sz w:val="18"/>
                <w:szCs w:val="20"/>
                <w:lang w:val="pl-PL"/>
              </w:rPr>
            </w:pPr>
          </w:p>
        </w:tc>
      </w:tr>
      <w:tr w:rsidR="00684943" w:rsidRPr="00684943" w14:paraId="02B82DA6" w14:textId="77777777" w:rsidTr="00F41F46">
        <w:trPr>
          <w:cantSplit/>
        </w:trPr>
        <w:tc>
          <w:tcPr>
            <w:tcW w:w="2438" w:type="dxa"/>
            <w:vAlign w:val="center"/>
          </w:tcPr>
          <w:p w14:paraId="712B758D" w14:textId="2B59052A" w:rsidR="003C08E8" w:rsidRPr="00684943" w:rsidRDefault="003C08E8" w:rsidP="00684943">
            <w:pPr>
              <w:ind w:firstLine="0"/>
              <w:jc w:val="left"/>
              <w:rPr>
                <w:sz w:val="18"/>
                <w:szCs w:val="20"/>
                <w:lang w:val="pl-PL"/>
              </w:rPr>
            </w:pPr>
            <w:r w:rsidRPr="00684943">
              <w:rPr>
                <w:sz w:val="18"/>
                <w:szCs w:val="20"/>
                <w:lang w:val="pl-PL"/>
              </w:rPr>
              <w:t xml:space="preserve">Przedstawiciele władz lokalnych </w:t>
            </w:r>
            <w:r w:rsidR="00684943">
              <w:rPr>
                <w:sz w:val="18"/>
                <w:szCs w:val="20"/>
                <w:lang w:val="pl-PL"/>
              </w:rPr>
              <w:t>i</w:t>
            </w:r>
            <w:r w:rsidRPr="00684943">
              <w:rPr>
                <w:sz w:val="18"/>
                <w:szCs w:val="20"/>
                <w:lang w:val="pl-PL"/>
              </w:rPr>
              <w:t xml:space="preserve"> centralnych</w:t>
            </w:r>
          </w:p>
        </w:tc>
        <w:tc>
          <w:tcPr>
            <w:tcW w:w="1814" w:type="dxa"/>
            <w:vAlign w:val="center"/>
          </w:tcPr>
          <w:p w14:paraId="2B498FEB"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40230137" w14:textId="77777777" w:rsidR="003C08E8" w:rsidRPr="00684943" w:rsidRDefault="003C08E8" w:rsidP="00684943">
            <w:pPr>
              <w:ind w:firstLine="0"/>
              <w:jc w:val="center"/>
              <w:rPr>
                <w:sz w:val="18"/>
                <w:szCs w:val="20"/>
                <w:lang w:val="pl-PL"/>
              </w:rPr>
            </w:pPr>
          </w:p>
        </w:tc>
        <w:tc>
          <w:tcPr>
            <w:tcW w:w="2551" w:type="dxa"/>
            <w:vAlign w:val="center"/>
          </w:tcPr>
          <w:p w14:paraId="19F26277" w14:textId="22A83CF9" w:rsidR="003C08E8" w:rsidRPr="00684943" w:rsidRDefault="003C08E8" w:rsidP="00684943">
            <w:pPr>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(pytania o opinię dot. efektów różnych działań uczelni)</w:t>
            </w:r>
          </w:p>
        </w:tc>
      </w:tr>
      <w:tr w:rsidR="00684943" w:rsidRPr="00684943" w14:paraId="301A2759" w14:textId="77777777" w:rsidTr="00F41F46">
        <w:trPr>
          <w:cantSplit/>
        </w:trPr>
        <w:tc>
          <w:tcPr>
            <w:tcW w:w="2438" w:type="dxa"/>
            <w:vAlign w:val="center"/>
          </w:tcPr>
          <w:p w14:paraId="6EBBF88B" w14:textId="77777777" w:rsidR="003C08E8" w:rsidRPr="00684943" w:rsidRDefault="003C08E8" w:rsidP="00CD40E6">
            <w:pPr>
              <w:keepNext/>
              <w:ind w:firstLine="0"/>
              <w:jc w:val="left"/>
              <w:rPr>
                <w:sz w:val="18"/>
                <w:szCs w:val="20"/>
                <w:lang w:val="pl-PL"/>
              </w:rPr>
            </w:pPr>
            <w:r w:rsidRPr="00684943">
              <w:rPr>
                <w:sz w:val="18"/>
                <w:szCs w:val="20"/>
                <w:lang w:val="pl-PL"/>
              </w:rPr>
              <w:t>Zarządzający uczelnią</w:t>
            </w:r>
          </w:p>
        </w:tc>
        <w:tc>
          <w:tcPr>
            <w:tcW w:w="1814" w:type="dxa"/>
            <w:vAlign w:val="center"/>
          </w:tcPr>
          <w:p w14:paraId="3C3AD207" w14:textId="77777777" w:rsidR="003C08E8" w:rsidRPr="00684943" w:rsidRDefault="003C08E8" w:rsidP="00CD40E6">
            <w:pPr>
              <w:keepNext/>
              <w:ind w:firstLine="0"/>
              <w:jc w:val="center"/>
              <w:rPr>
                <w:sz w:val="18"/>
                <w:szCs w:val="20"/>
                <w:lang w:val="pl-PL"/>
              </w:rPr>
            </w:pPr>
          </w:p>
        </w:tc>
        <w:tc>
          <w:tcPr>
            <w:tcW w:w="2268" w:type="dxa"/>
            <w:vAlign w:val="center"/>
          </w:tcPr>
          <w:p w14:paraId="379825BE" w14:textId="6A9AA8F7" w:rsidR="003C08E8" w:rsidRPr="00684943" w:rsidRDefault="003C08E8" w:rsidP="00CD40E6">
            <w:pPr>
              <w:keepNext/>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62ECC3A3" w14:textId="15BC0873" w:rsidR="003C08E8" w:rsidRPr="00684943" w:rsidRDefault="003C08E8" w:rsidP="00CD40E6">
            <w:pPr>
              <w:keepNext/>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(pytania o opinię dot. efektów różnych działań uczelni)</w:t>
            </w:r>
            <w:r w:rsidRPr="00684943">
              <w:rPr>
                <w:sz w:val="18"/>
                <w:szCs w:val="20"/>
                <w:lang w:val="pl-PL"/>
              </w:rPr>
              <w:br/>
            </w:r>
            <w:r w:rsidRPr="00F41F46">
              <w:rPr>
                <w:b/>
                <w:bCs/>
                <w:sz w:val="18"/>
                <w:szCs w:val="20"/>
                <w:lang w:val="pl-PL"/>
              </w:rPr>
              <w:t>+</w:t>
            </w:r>
            <w:r w:rsidR="00684943">
              <w:rPr>
                <w:sz w:val="18"/>
                <w:szCs w:val="20"/>
                <w:lang w:val="pl-PL"/>
              </w:rPr>
              <w:br/>
            </w:r>
            <w:r w:rsidRPr="00684943">
              <w:rPr>
                <w:sz w:val="18"/>
                <w:szCs w:val="20"/>
                <w:lang w:val="pl-PL"/>
              </w:rPr>
              <w:t xml:space="preserve">(pytania o uszeregowanie grup interesariuszy wg </w:t>
            </w:r>
            <w:r w:rsidR="00661B1E">
              <w:rPr>
                <w:sz w:val="18"/>
                <w:szCs w:val="20"/>
                <w:lang w:val="pl-PL"/>
              </w:rPr>
              <w:br/>
            </w:r>
            <w:r w:rsidRPr="00684943">
              <w:rPr>
                <w:sz w:val="18"/>
                <w:szCs w:val="20"/>
                <w:lang w:val="pl-PL"/>
              </w:rPr>
              <w:t>ważności)</w:t>
            </w:r>
          </w:p>
        </w:tc>
      </w:tr>
    </w:tbl>
    <w:p w14:paraId="766440B8" w14:textId="77777777" w:rsidR="003C08E8" w:rsidRDefault="003C08E8" w:rsidP="00CD40E6">
      <w:pPr>
        <w:pStyle w:val="rdo"/>
      </w:pPr>
      <w:r w:rsidRPr="00684943">
        <w:t>Źródło: opracowanie własne</w:t>
      </w:r>
    </w:p>
    <w:p w14:paraId="74C7B181" w14:textId="02358B7A" w:rsidR="003A33A4" w:rsidRDefault="003A33A4" w:rsidP="00F41F46">
      <w:r>
        <w:t>W strukturze pytań zaplanowanych w narzędziu badawczym można wyróżnić trzy najistotniejsze grupy pytań dotyczących badanych zjawisk. Przede wszystkim są to pytania o satysfakcję z usług uczelni. Te pytania w każdym z kwestionariuszy, dla których zostały zaplanowane miały przypisaną 7-mio stopniową skalę ocen dla możliwych do udzielenia odpowiedzi, by na etapie analizy można było łatwiej poddać wyniki odpowiedzi analizie statystycznej. Druga grupa pytań przedstawiona w tabeli po</w:t>
      </w:r>
      <w:r>
        <w:fldChar w:fldCharType="begin"/>
      </w:r>
      <w:r>
        <w:instrText xml:space="preserve"> REF _Ref138019734 \p \h </w:instrText>
      </w:r>
      <w:r>
        <w:fldChar w:fldCharType="separate"/>
      </w:r>
      <w:r w:rsidR="004F5E18">
        <w:t>wyżej</w:t>
      </w:r>
      <w:r>
        <w:fldChar w:fldCharType="end"/>
      </w:r>
      <w:r>
        <w:t xml:space="preserve"> (</w:t>
      </w:r>
      <w:r>
        <w:fldChar w:fldCharType="begin"/>
      </w:r>
      <w:r>
        <w:instrText xml:space="preserve"> REF _Ref137642473 \h </w:instrText>
      </w:r>
      <w:r>
        <w:fldChar w:fldCharType="separate"/>
      </w:r>
      <w:r w:rsidR="004F5E18" w:rsidRPr="00684943">
        <w:t xml:space="preserve">Tabela </w:t>
      </w:r>
      <w:r w:rsidR="004F5E18">
        <w:rPr>
          <w:noProof/>
        </w:rPr>
        <w:t>35</w:t>
      </w:r>
      <w:r>
        <w:fldChar w:fldCharType="end"/>
      </w:r>
      <w:r>
        <w:t xml:space="preserve">) to te dotyczące zarobków i zatrudnienia absolwentów. Dla grup, które mogą mieć bezpośrednią styczność z informacjami o tych parametrach zaplanowano te pytania do udzielania </w:t>
      </w:r>
      <w:r>
        <w:lastRenderedPageBreak/>
        <w:t xml:space="preserve">odpowiedzi wg przyjętych </w:t>
      </w:r>
      <w:proofErr w:type="spellStart"/>
      <w:r>
        <w:t>skal</w:t>
      </w:r>
      <w:proofErr w:type="spellEnd"/>
      <w:r>
        <w:t xml:space="preserve"> pomiarowych. Zarobki miały przewidzianą skalę przedziałową z przedziałami zdefiniowanymi w taki sposób, że obejmowały wartości o rozpiętości 1000 zł tak, że pierwszy przedział zawierał wartości poniżej 1 tys. zł, a najwyższy przedział został przypisany dla zarobków powyżej 10 tys. zł.</w:t>
      </w:r>
      <w:r w:rsidR="00297B9E">
        <w:t xml:space="preserve"> Zarobków dotyczyły 2 pytania różniące się okresem od uzyskania dyplomu przez absolwenta. Jedno zostało zaplanowane dla pozyskania informacji dotyczących okresu po roku od ukończenia studiów, a drugie okresu po 3 latach od uzyskania dyplomu</w:t>
      </w:r>
      <w:r w:rsidR="00297B9E">
        <w:rPr>
          <w:rStyle w:val="Odwoanieprzypisudolnego"/>
        </w:rPr>
        <w:footnoteReference w:id="24"/>
      </w:r>
      <w:r w:rsidR="00297B9E">
        <w:t xml:space="preserve">. Natomiast pytanie dotyczące zatrudnienia zostało zaplanowane jako pół-zamknięte z możliwością udzielenia odpowiedzi dot. liczby miesięcy jaka upłynęła od ukończenia studiów do podjęcia pracy oraz z możliwością udzielenia innych odpowiedzi dotyczących zatrudnienia takich, jak brak podjęcia pracy, praca jeszcze przed zakończeniem studiów </w:t>
      </w:r>
      <w:r w:rsidR="0089649C">
        <w:t>itp. Wśród tych grup należy wyróżnić studentów dla których to pytanie miało formę pytania o spodziewane zarobki po studiach. Dla pozostałych grup (pracownicy i zarządzający uczelnią) pytanie zaplanowano tak by miało charakter pytania o opinię dotyczącą postrzegania poziomu zarobków absolwentów ocenianej uczelni w relacji do zarobków absolwentów innych uczelni. Wśród grupy pytań innych wyróżniono pytania do zarządzających uczelnią jako kluczowe dla osiągnięcia celu badania oraz pytania o opinię władz (zarówno uczelni jak i samorządowych) o opinie dotyczącą oceny efektów działań uczelni dla regionu i dla kraju.</w:t>
      </w:r>
      <w:r w:rsidR="00C27D2A">
        <w:t xml:space="preserve"> W tabeli po</w:t>
      </w:r>
      <w:r w:rsidR="00C27D2A">
        <w:fldChar w:fldCharType="begin"/>
      </w:r>
      <w:r w:rsidR="00C27D2A">
        <w:instrText xml:space="preserve"> REF _Ref138019734 \p \h </w:instrText>
      </w:r>
      <w:r w:rsidR="00C27D2A">
        <w:fldChar w:fldCharType="separate"/>
      </w:r>
      <w:r w:rsidR="004F5E18">
        <w:t>wyżej</w:t>
      </w:r>
      <w:r w:rsidR="00C27D2A">
        <w:fldChar w:fldCharType="end"/>
      </w:r>
      <w:r w:rsidR="00C27D2A">
        <w:t xml:space="preserve"> nie uwzględniono bardzo istotnej grupy pytań dla analiz statystycznych jaką są pytania </w:t>
      </w:r>
      <w:proofErr w:type="spellStart"/>
      <w:r w:rsidR="00C27D2A">
        <w:t>metryczkowe</w:t>
      </w:r>
      <w:proofErr w:type="spellEnd"/>
      <w:r w:rsidR="00C27D2A">
        <w:t>. Wynika to z faktu iż ten rodzaj pytań jest typowy dla różnych kwestionariuszy i nie odzwierciedla wprost charakterystyki tego badania. W kwestionariuszach też znalazły się inne rodzaje pytań pomocniczych, które mogą być pomocne dla zrozumienia istoty lub przyczyn zaistnienia badanych zjawisk. Nie zostały one również uwzględnione w tabeli po</w:t>
      </w:r>
      <w:r w:rsidR="00C27D2A">
        <w:fldChar w:fldCharType="begin"/>
      </w:r>
      <w:r w:rsidR="00C27D2A">
        <w:instrText xml:space="preserve"> REF _Ref138019734 \p \h </w:instrText>
      </w:r>
      <w:r w:rsidR="00C27D2A">
        <w:fldChar w:fldCharType="separate"/>
      </w:r>
      <w:r w:rsidR="004F5E18">
        <w:t>wyżej</w:t>
      </w:r>
      <w:r w:rsidR="00C27D2A">
        <w:fldChar w:fldCharType="end"/>
      </w:r>
      <w:r w:rsidR="00C27D2A">
        <w:t xml:space="preserve">, gdyż nie są one kluczowe dla osiągnięcia </w:t>
      </w:r>
      <w:r w:rsidR="00F91BDC">
        <w:t>celu badania, na etapie projektowania badania starano się je ograniczyć jak najbardziej, by skrócić potencjalny czas zaangażowania respondentów w proces udzielania odpowiedzi licząc na to, iż takie podejście zwiększy liczbę respondentów. Było to szczególnie istotne, że ze względu na ograniczenia organizacyjne oraz w zakresie zasobów do prowadzenia badań wybrano metodę kuli śnieżnej do doboru grupy badawczej.</w:t>
      </w:r>
    </w:p>
    <w:p w14:paraId="68F0CCA5" w14:textId="5BD1A336" w:rsidR="00297B9E" w:rsidRPr="00684943" w:rsidRDefault="00833DD4" w:rsidP="00C24F79">
      <w:r>
        <w:t xml:space="preserve">Przygotowanie narzędzia badawczego było poprzedzone opracowaniem i przeprowadzeniem badania pilotażowego. Badanie to zostało przeprowadzone jedynie wśród wybranych interesariuszy Politechniki Gdańskiej i miało na celu zweryfikowanie procesu pozyskiwania wyników zarówno w formie ankiet papierowych jaki i ankiet internetowych. </w:t>
      </w:r>
      <w:r w:rsidR="0046164D">
        <w:t xml:space="preserve">Jednym z najbardziej istotnych wniosków z badania pilotażowego, było to, że przeprowadzenie badania w formie ankiety papierowej jest znacznie bardziej wymagające organizacyjnie, co przy potrzebie dotarcia do różnych interesariuszy z różnych uczelni stanowi istotne ograniczenie. Natomiast w przypadku ankiety internetowej bardzo istotnym utrudnieniem jest ograniczenie możliwości filtrowania pytań, które pozwoli na wyeliminowanie uciążliwości przechodzenia pomiędzy wieloma stronami pytań nieistotnych dla respondenta należącego do niewielkiej liczby grup interesariuszy. </w:t>
      </w:r>
      <w:r w:rsidR="00C24F79">
        <w:t xml:space="preserve">Ze względu na powyższe wnioski wybrano formę ankiety internetowej. Ponadto ze względu na to, iż badanie zostało </w:t>
      </w:r>
      <w:r w:rsidR="002E12C2">
        <w:t xml:space="preserve">ostatecznie </w:t>
      </w:r>
      <w:r w:rsidR="00C24F79">
        <w:t>zaplanowane do przeprowadzenia w okresie od drugiego do trzeciego kwartału roku 2020 to ta forma pozwoliła również na przezwycięże</w:t>
      </w:r>
      <w:r w:rsidR="00C24F79">
        <w:lastRenderedPageBreak/>
        <w:t>nie ograniczeń logistycznych jakie zaistniały w tym roku. Natomiast przed</w:t>
      </w:r>
      <w:r w:rsidR="0046164D">
        <w:t xml:space="preserve"> przystąpieniem do tworzenia kwestionariusza badania dokonano poszukiwań </w:t>
      </w:r>
      <w:r w:rsidR="00C24F79">
        <w:t>serwisu</w:t>
      </w:r>
      <w:r w:rsidR="0046164D">
        <w:t xml:space="preserve"> ankiet internetowych, o jak najszerszych możliwościach konfigurowania pytań filtrujących. Niestety wybór okazał się dość ograniczony, a wybrane rozwiązanie nie pozwalało na stworzenie narzędzia w pełni spełniającego wymagania autora. W związku z tym w narzędziu badawczym każda sekcja pytań dla kolejnej grupy interesariuszy była poprzedzona pytaniem filtrującym o przynależność do tej grupy. To pozwoliło na ograniczenie liczby wyświetlanych pytań, ale jednocześnie nadal pozostawiało pewien wciąż wysoki poziom niedogodności dla respondenta, gdyż wymagało to przejścia przez dość wiele stron z pytaniami filtrującymi zanim można było zakończyć ankietę.</w:t>
      </w:r>
      <w:r w:rsidR="002E12C2">
        <w:t xml:space="preserve"> Powyższe ograniczenia dla procesu prowadzenia badań niewątpliwie musiały mieć wpływ na jakość zestawu pozyskanych informacji. Rezultaty przeprowadzonych badań zarówno co do grupy badawczej i weryfikacji reprezentatywności tej grupy dla badanej populacji, a także wyniki w zakresie osiągnięcia celów badania zostały opisane w kolejnych rozdziałach.</w:t>
      </w:r>
    </w:p>
    <w:p w14:paraId="455571B0" w14:textId="2A5E58CC" w:rsidR="003C08E8" w:rsidRDefault="003C08E8" w:rsidP="003C08E8">
      <w:pPr>
        <w:pStyle w:val="Nagwek3"/>
      </w:pPr>
      <w:bookmarkStart w:id="334" w:name="_Ref137647622"/>
      <w:bookmarkStart w:id="335" w:name="_Ref137647645"/>
      <w:bookmarkStart w:id="336" w:name="_Ref137763110"/>
      <w:bookmarkStart w:id="337" w:name="_Ref137763114"/>
      <w:bookmarkStart w:id="338" w:name="_Ref137805973"/>
      <w:bookmarkStart w:id="339" w:name="_Toc137806579"/>
      <w:r>
        <w:t xml:space="preserve">Analiza </w:t>
      </w:r>
      <w:r w:rsidR="00847F16">
        <w:t>grupy badawczej</w:t>
      </w:r>
      <w:r>
        <w:t xml:space="preserve"> badania kwestionariuszowego</w:t>
      </w:r>
      <w:bookmarkEnd w:id="334"/>
      <w:bookmarkEnd w:id="335"/>
      <w:bookmarkEnd w:id="336"/>
      <w:bookmarkEnd w:id="337"/>
      <w:bookmarkEnd w:id="338"/>
      <w:bookmarkEnd w:id="339"/>
    </w:p>
    <w:p w14:paraId="1D12C119" w14:textId="6E68C9A1" w:rsidR="003C08E8" w:rsidRDefault="003C08E8" w:rsidP="00980EB8">
      <w:r>
        <w:t>Badanie kwestionariuszowe zostało przeprowadzone przy pomocy narzędzia badawczego w postaci ankiety internetowej stworzonej w portalu ankietaplus.pl</w:t>
      </w:r>
      <w:r>
        <w:rPr>
          <w:rStyle w:val="Odwoanieprzypisudolnego"/>
        </w:rPr>
        <w:footnoteReference w:id="25"/>
      </w:r>
      <w:r>
        <w:t xml:space="preserve">. Badanie było kierowane do wybranych grup interesariuszy uczelni przy wykorzystaniu metody kuli śnieżnej </w:t>
      </w:r>
      <w:r>
        <w:fldChar w:fldCharType="begin" w:fldLock="1"/>
      </w:r>
      <w:r>
        <w:instrText>ADDIN CSL_CITATION {"citationItems":[{"id":"ITEM-1","itemData":{"DOI":"10.1146/annurev.psych.50.1.537","ISSN":"0066-4308","PMID":"15012463","abstract":"▪ Abstract For the first time in decades, conventional wisdom about survey methodology is being challenged on many fronts. The insights gained can not only help psychologists do their research better but also provide useful insights into the basics of social interaction and cognition. This chapter reviews some of the many recent advances in the literature, including the following: New findings challenge a long-standing prejudice against studies with low response rates; innovative techniques for pretesting questionnaires offer opportunities for improving measurement validity; surprising effects of the verbal labels put on rating scale points have been identified, suggesting optimal approaches to scale labeling; respondents interpret questions on the basis of the norms of everyday conversation, so violations of those conventions introduce error; some measurement error thought to have been attributable to social desirability response bias now appears to be due to other factors instead, thus encouraging different approaches to fixing such problems; and a new theory of satisficing in questionnaire responding offers parsimonious explanations for a range of response patterns long recognized by psycholo-gists and survey researchers but previously not well understood.","author":[{"dropping-particle":"","family":"Krosnick","given":"Jon A.","non-dropping-particle":"","parse-names":false,"suffix":""}],"container-title":"Annual Review of Psychology","id":"ITEM-1","issue":"1","issued":{"date-parts":[["1999","2"]]},"page":"537-567","title":"SURVEY RESEARCH","type":"article-journal","volume":"50"},"prefix":"por.","uris":["http://www.mendeley.com/documents/?uuid=e41481f9-2217-4e08-b378-13cc4e86c600"]}],"mendeley":{"formattedCitation":"(por. Krosnick, 1999)","plainTextFormattedCitation":"(por. Krosnick, 1999)","previouslyFormattedCitation":"(por. Krosnick, 1999)"},"properties":{"noteIndex":0},"schema":"https://github.com/citation-style-language/schema/raw/master/csl-citation.json"}</w:instrText>
      </w:r>
      <w:r>
        <w:fldChar w:fldCharType="separate"/>
      </w:r>
      <w:r w:rsidRPr="009F2F9B">
        <w:rPr>
          <w:noProof/>
        </w:rPr>
        <w:t>(por. Krosnick, 1999)</w:t>
      </w:r>
      <w:r>
        <w:fldChar w:fldCharType="end"/>
      </w:r>
      <w:r>
        <w:t xml:space="preserve"> do doboru próby. Jest to metoda nieprobabilistyczna.</w:t>
      </w:r>
    </w:p>
    <w:p w14:paraId="7386A4FC" w14:textId="30C5D035" w:rsidR="003C08E8" w:rsidRDefault="003C08E8" w:rsidP="003C08E8">
      <w:pPr>
        <w:pStyle w:val="Tytutabeli"/>
      </w:pPr>
      <w:bookmarkStart w:id="340" w:name="_Toc138254700"/>
      <w:r>
        <w:t xml:space="preserve">Tabela </w:t>
      </w:r>
      <w:fldSimple w:instr=" SEQ Tabela \* ARABIC ">
        <w:r w:rsidR="00AE1944">
          <w:rPr>
            <w:noProof/>
          </w:rPr>
          <w:t>45</w:t>
        </w:r>
      </w:fldSimple>
      <w:r>
        <w:t xml:space="preserve"> Statystyki rezultatów liczby uzyskanych odpowiedzi uczestników badania kwestionariuszowego</w:t>
      </w:r>
      <w:bookmarkEnd w:id="340"/>
    </w:p>
    <w:tbl>
      <w:tblPr>
        <w:tblStyle w:val="Tabela-Siatka"/>
        <w:tblW w:w="9071" w:type="dxa"/>
        <w:tblLook w:val="04A0" w:firstRow="1" w:lastRow="0" w:firstColumn="1" w:lastColumn="0" w:noHBand="0" w:noVBand="1"/>
      </w:tblPr>
      <w:tblGrid>
        <w:gridCol w:w="7370"/>
        <w:gridCol w:w="1701"/>
      </w:tblGrid>
      <w:tr w:rsidR="003C08E8" w:rsidRPr="008A7C5F" w14:paraId="6E145B62" w14:textId="77777777" w:rsidTr="00035BCA">
        <w:trPr>
          <w:cantSplit/>
          <w:tblHeader/>
        </w:trPr>
        <w:tc>
          <w:tcPr>
            <w:tcW w:w="7370" w:type="dxa"/>
            <w:vAlign w:val="center"/>
          </w:tcPr>
          <w:p w14:paraId="0F744DA3" w14:textId="77777777" w:rsidR="003C08E8" w:rsidRPr="008A7C5F" w:rsidRDefault="003C08E8" w:rsidP="00035BCA">
            <w:pPr>
              <w:ind w:firstLine="0"/>
              <w:jc w:val="left"/>
              <w:rPr>
                <w:b/>
                <w:bCs/>
                <w:sz w:val="18"/>
                <w:szCs w:val="18"/>
                <w:lang w:val="pl-PL"/>
              </w:rPr>
            </w:pPr>
            <w:r w:rsidRPr="008A7C5F">
              <w:rPr>
                <w:b/>
                <w:bCs/>
                <w:sz w:val="18"/>
                <w:szCs w:val="18"/>
                <w:lang w:val="pl-PL"/>
              </w:rPr>
              <w:t xml:space="preserve">Kategoria kwalifikacji odpowiedzi </w:t>
            </w:r>
          </w:p>
        </w:tc>
        <w:tc>
          <w:tcPr>
            <w:tcW w:w="1701" w:type="dxa"/>
            <w:vAlign w:val="center"/>
          </w:tcPr>
          <w:p w14:paraId="7BD323E1" w14:textId="77777777" w:rsidR="003C08E8" w:rsidRPr="008A7C5F" w:rsidRDefault="003C08E8" w:rsidP="00035BCA">
            <w:pPr>
              <w:ind w:firstLine="0"/>
              <w:jc w:val="center"/>
              <w:rPr>
                <w:b/>
                <w:bCs/>
                <w:sz w:val="18"/>
                <w:szCs w:val="18"/>
                <w:lang w:val="pl-PL"/>
              </w:rPr>
            </w:pPr>
            <w:r w:rsidRPr="008A7C5F">
              <w:rPr>
                <w:b/>
                <w:bCs/>
                <w:sz w:val="18"/>
                <w:szCs w:val="18"/>
                <w:lang w:val="pl-PL"/>
              </w:rPr>
              <w:t>Wartość</w:t>
            </w:r>
          </w:p>
        </w:tc>
      </w:tr>
      <w:tr w:rsidR="003C08E8" w:rsidRPr="008A7C5F" w14:paraId="2FA49D0A" w14:textId="77777777" w:rsidTr="00035BCA">
        <w:trPr>
          <w:cantSplit/>
        </w:trPr>
        <w:tc>
          <w:tcPr>
            <w:tcW w:w="7370" w:type="dxa"/>
          </w:tcPr>
          <w:p w14:paraId="1E02A721" w14:textId="77777777" w:rsidR="003C08E8" w:rsidRPr="008A7C5F" w:rsidRDefault="003C08E8" w:rsidP="00035BCA">
            <w:pPr>
              <w:ind w:firstLine="0"/>
              <w:rPr>
                <w:sz w:val="18"/>
                <w:szCs w:val="18"/>
                <w:lang w:val="pl-PL"/>
              </w:rPr>
            </w:pPr>
            <w:r w:rsidRPr="008A7C5F">
              <w:rPr>
                <w:sz w:val="18"/>
                <w:szCs w:val="18"/>
                <w:lang w:val="pl-PL"/>
              </w:rPr>
              <w:t>Liczba rozpoczętych ankiet</w:t>
            </w:r>
          </w:p>
        </w:tc>
        <w:tc>
          <w:tcPr>
            <w:tcW w:w="1701" w:type="dxa"/>
          </w:tcPr>
          <w:p w14:paraId="66D25F73" w14:textId="77777777" w:rsidR="003C08E8" w:rsidRPr="008A7C5F" w:rsidRDefault="003C08E8" w:rsidP="00035BCA">
            <w:pPr>
              <w:ind w:firstLine="0"/>
              <w:jc w:val="center"/>
              <w:rPr>
                <w:sz w:val="18"/>
                <w:szCs w:val="18"/>
                <w:lang w:val="pl-PL"/>
              </w:rPr>
            </w:pPr>
            <w:r w:rsidRPr="008A7C5F">
              <w:rPr>
                <w:sz w:val="18"/>
                <w:szCs w:val="18"/>
                <w:lang w:val="pl-PL"/>
              </w:rPr>
              <w:t>259</w:t>
            </w:r>
          </w:p>
        </w:tc>
      </w:tr>
      <w:tr w:rsidR="003C08E8" w:rsidRPr="008A7C5F" w14:paraId="507022A6" w14:textId="77777777" w:rsidTr="00035BCA">
        <w:trPr>
          <w:cantSplit/>
        </w:trPr>
        <w:tc>
          <w:tcPr>
            <w:tcW w:w="7370" w:type="dxa"/>
          </w:tcPr>
          <w:p w14:paraId="59294F70" w14:textId="77777777" w:rsidR="003C08E8" w:rsidRPr="008A7C5F" w:rsidRDefault="003C08E8" w:rsidP="00035BCA">
            <w:pPr>
              <w:ind w:firstLine="0"/>
              <w:rPr>
                <w:sz w:val="18"/>
                <w:szCs w:val="18"/>
                <w:lang w:val="pl-PL"/>
              </w:rPr>
            </w:pPr>
            <w:r w:rsidRPr="008A7C5F">
              <w:rPr>
                <w:sz w:val="18"/>
                <w:szCs w:val="18"/>
                <w:lang w:val="pl-PL"/>
              </w:rPr>
              <w:t>Liczba zakończonych ankiet</w:t>
            </w:r>
          </w:p>
        </w:tc>
        <w:tc>
          <w:tcPr>
            <w:tcW w:w="1701" w:type="dxa"/>
          </w:tcPr>
          <w:p w14:paraId="20D96E7B" w14:textId="77777777" w:rsidR="003C08E8" w:rsidRPr="008A7C5F" w:rsidRDefault="003C08E8" w:rsidP="00035BCA">
            <w:pPr>
              <w:ind w:firstLine="0"/>
              <w:jc w:val="center"/>
              <w:rPr>
                <w:sz w:val="18"/>
                <w:szCs w:val="18"/>
                <w:lang w:val="pl-PL"/>
              </w:rPr>
            </w:pPr>
            <w:r w:rsidRPr="008A7C5F">
              <w:rPr>
                <w:sz w:val="18"/>
                <w:szCs w:val="18"/>
                <w:lang w:val="pl-PL"/>
              </w:rPr>
              <w:t>138</w:t>
            </w:r>
          </w:p>
        </w:tc>
      </w:tr>
      <w:tr w:rsidR="003C08E8" w:rsidRPr="008A7C5F" w14:paraId="1EC498DE" w14:textId="77777777" w:rsidTr="00035BCA">
        <w:trPr>
          <w:cantSplit/>
        </w:trPr>
        <w:tc>
          <w:tcPr>
            <w:tcW w:w="7370" w:type="dxa"/>
          </w:tcPr>
          <w:p w14:paraId="78EE1C75" w14:textId="77777777" w:rsidR="003C08E8" w:rsidRPr="008A7C5F" w:rsidRDefault="003C08E8" w:rsidP="00035BCA">
            <w:pPr>
              <w:ind w:firstLine="0"/>
              <w:rPr>
                <w:sz w:val="18"/>
                <w:szCs w:val="18"/>
                <w:lang w:val="pl-PL"/>
              </w:rPr>
            </w:pPr>
            <w:r w:rsidRPr="008A7C5F">
              <w:rPr>
                <w:sz w:val="18"/>
                <w:szCs w:val="18"/>
                <w:lang w:val="pl-PL"/>
              </w:rPr>
              <w:t>Proporcja liczby ankiet zakończonych do liczby ankiet rozpoczętych</w:t>
            </w:r>
          </w:p>
        </w:tc>
        <w:tc>
          <w:tcPr>
            <w:tcW w:w="1701" w:type="dxa"/>
          </w:tcPr>
          <w:p w14:paraId="61C6B2C2" w14:textId="77777777" w:rsidR="003C08E8" w:rsidRPr="008A7C5F" w:rsidRDefault="003C08E8" w:rsidP="00035BCA">
            <w:pPr>
              <w:ind w:firstLine="0"/>
              <w:jc w:val="center"/>
              <w:rPr>
                <w:sz w:val="18"/>
                <w:szCs w:val="18"/>
                <w:lang w:val="pl-PL"/>
              </w:rPr>
            </w:pPr>
            <w:r w:rsidRPr="008A7C5F">
              <w:rPr>
                <w:sz w:val="18"/>
                <w:szCs w:val="18"/>
                <w:lang w:val="pl-PL"/>
              </w:rPr>
              <w:t>53,28%</w:t>
            </w:r>
          </w:p>
        </w:tc>
      </w:tr>
      <w:tr w:rsidR="003C08E8" w:rsidRPr="008A7C5F" w14:paraId="26591A27" w14:textId="77777777" w:rsidTr="00035BCA">
        <w:trPr>
          <w:cantSplit/>
        </w:trPr>
        <w:tc>
          <w:tcPr>
            <w:tcW w:w="7370" w:type="dxa"/>
          </w:tcPr>
          <w:p w14:paraId="77292EB3" w14:textId="77777777" w:rsidR="003C08E8" w:rsidRPr="008A7C5F" w:rsidRDefault="003C08E8" w:rsidP="00035BCA">
            <w:pPr>
              <w:ind w:firstLine="0"/>
              <w:rPr>
                <w:sz w:val="18"/>
                <w:szCs w:val="18"/>
                <w:lang w:val="pl-PL"/>
              </w:rPr>
            </w:pPr>
            <w:r w:rsidRPr="008A7C5F">
              <w:rPr>
                <w:sz w:val="18"/>
                <w:szCs w:val="18"/>
                <w:lang w:val="pl-PL"/>
              </w:rPr>
              <w:t>Liczba respondentów ankiet rozpoczętych</w:t>
            </w:r>
            <w:r w:rsidRPr="008A7C5F">
              <w:rPr>
                <w:rStyle w:val="Odwoanieprzypisudolnego"/>
                <w:sz w:val="18"/>
                <w:szCs w:val="18"/>
                <w:lang w:val="pl-PL"/>
              </w:rPr>
              <w:footnoteReference w:id="26"/>
            </w:r>
          </w:p>
        </w:tc>
        <w:tc>
          <w:tcPr>
            <w:tcW w:w="1701" w:type="dxa"/>
          </w:tcPr>
          <w:p w14:paraId="01F16FC2" w14:textId="77777777" w:rsidR="003C08E8" w:rsidRPr="008A7C5F" w:rsidRDefault="003C08E8" w:rsidP="00035BCA">
            <w:pPr>
              <w:ind w:firstLine="0"/>
              <w:jc w:val="center"/>
              <w:rPr>
                <w:sz w:val="18"/>
                <w:szCs w:val="18"/>
                <w:lang w:val="pl-PL"/>
              </w:rPr>
            </w:pPr>
            <w:r w:rsidRPr="008A7C5F">
              <w:rPr>
                <w:sz w:val="18"/>
                <w:szCs w:val="18"/>
                <w:lang w:val="pl-PL"/>
              </w:rPr>
              <w:t>249</w:t>
            </w:r>
          </w:p>
        </w:tc>
      </w:tr>
      <w:tr w:rsidR="003C08E8" w:rsidRPr="008A7C5F" w14:paraId="6ABCD3E8" w14:textId="77777777" w:rsidTr="00035BCA">
        <w:trPr>
          <w:cantSplit/>
        </w:trPr>
        <w:tc>
          <w:tcPr>
            <w:tcW w:w="7370" w:type="dxa"/>
          </w:tcPr>
          <w:p w14:paraId="434D183F" w14:textId="77777777" w:rsidR="003C08E8" w:rsidRPr="008A7C5F" w:rsidRDefault="003C08E8" w:rsidP="00035BCA">
            <w:pPr>
              <w:ind w:firstLine="0"/>
              <w:rPr>
                <w:sz w:val="18"/>
                <w:szCs w:val="18"/>
                <w:lang w:val="pl-PL"/>
              </w:rPr>
            </w:pPr>
            <w:r w:rsidRPr="008A7C5F">
              <w:rPr>
                <w:sz w:val="18"/>
                <w:szCs w:val="18"/>
                <w:lang w:val="pl-PL"/>
              </w:rPr>
              <w:t>Liczba respondentów ankiet zakończonych</w:t>
            </w:r>
          </w:p>
        </w:tc>
        <w:tc>
          <w:tcPr>
            <w:tcW w:w="1701" w:type="dxa"/>
          </w:tcPr>
          <w:p w14:paraId="7FA7FDB4" w14:textId="77777777" w:rsidR="003C08E8" w:rsidRPr="008A7C5F" w:rsidRDefault="003C08E8" w:rsidP="00035BCA">
            <w:pPr>
              <w:ind w:firstLine="0"/>
              <w:jc w:val="center"/>
              <w:rPr>
                <w:sz w:val="18"/>
                <w:szCs w:val="18"/>
                <w:lang w:val="pl-PL"/>
              </w:rPr>
            </w:pPr>
            <w:r w:rsidRPr="008A7C5F">
              <w:rPr>
                <w:sz w:val="18"/>
                <w:szCs w:val="18"/>
                <w:lang w:val="pl-PL"/>
              </w:rPr>
              <w:t>133</w:t>
            </w:r>
          </w:p>
        </w:tc>
      </w:tr>
      <w:tr w:rsidR="003C08E8" w:rsidRPr="008A7C5F" w14:paraId="48056AB8" w14:textId="77777777" w:rsidTr="00035BCA">
        <w:trPr>
          <w:cantSplit/>
        </w:trPr>
        <w:tc>
          <w:tcPr>
            <w:tcW w:w="7370" w:type="dxa"/>
          </w:tcPr>
          <w:p w14:paraId="691A4C50" w14:textId="77777777" w:rsidR="003C08E8" w:rsidRPr="008A7C5F" w:rsidRDefault="003C08E8" w:rsidP="00035BCA">
            <w:pPr>
              <w:ind w:firstLine="0"/>
              <w:rPr>
                <w:sz w:val="18"/>
                <w:szCs w:val="18"/>
                <w:lang w:val="pl-PL"/>
              </w:rPr>
            </w:pPr>
            <w:r w:rsidRPr="008A7C5F">
              <w:rPr>
                <w:sz w:val="18"/>
                <w:szCs w:val="18"/>
                <w:lang w:val="pl-PL"/>
              </w:rPr>
              <w:t xml:space="preserve">Proporcja liczby respondentów ankiet zakończonych do liczby respondentów ankiet </w:t>
            </w:r>
            <w:r>
              <w:rPr>
                <w:sz w:val="18"/>
                <w:szCs w:val="18"/>
                <w:lang w:val="pl-PL"/>
              </w:rPr>
              <w:br/>
            </w:r>
            <w:r w:rsidRPr="008A7C5F">
              <w:rPr>
                <w:sz w:val="18"/>
                <w:szCs w:val="18"/>
                <w:lang w:val="pl-PL"/>
              </w:rPr>
              <w:t>rozpoczętych</w:t>
            </w:r>
          </w:p>
        </w:tc>
        <w:tc>
          <w:tcPr>
            <w:tcW w:w="1701" w:type="dxa"/>
          </w:tcPr>
          <w:p w14:paraId="30EE7B85" w14:textId="77777777" w:rsidR="003C08E8" w:rsidRPr="008A7C5F" w:rsidRDefault="003C08E8" w:rsidP="00035BCA">
            <w:pPr>
              <w:ind w:firstLine="0"/>
              <w:jc w:val="center"/>
              <w:rPr>
                <w:sz w:val="18"/>
                <w:szCs w:val="18"/>
                <w:lang w:val="pl-PL"/>
              </w:rPr>
            </w:pPr>
            <w:r w:rsidRPr="008A7C5F">
              <w:rPr>
                <w:sz w:val="18"/>
                <w:szCs w:val="18"/>
                <w:lang w:val="pl-PL"/>
              </w:rPr>
              <w:t>53,41%</w:t>
            </w:r>
          </w:p>
        </w:tc>
      </w:tr>
    </w:tbl>
    <w:p w14:paraId="12DBE0AD" w14:textId="77777777" w:rsidR="003C08E8" w:rsidRDefault="003C08E8" w:rsidP="00106236">
      <w:pPr>
        <w:pStyle w:val="rdo"/>
      </w:pPr>
      <w:r>
        <w:t>Źródło: opracowanie własne</w:t>
      </w:r>
    </w:p>
    <w:p w14:paraId="1846F96F" w14:textId="77777777" w:rsidR="003C08E8" w:rsidRDefault="003C08E8" w:rsidP="003C08E8">
      <w:r>
        <w:t xml:space="preserve">Wartości proporcji ankiet zakończonych do rozpoczętych, zarówno dla ogółu uczestników badania, jak i dla odpowiedzi zakwalifikowanych na podstawie pytań filtrujących jako respondentów badania na poziomie 53%, należy uznać za niezbyt wysokie </w:t>
      </w:r>
      <w:r>
        <w:fldChar w:fldCharType="begin" w:fldLock="1"/>
      </w:r>
      <w:r>
        <w:instrText>ADDIN CSL_CITATION {"citationItems":[{"id":"ITEM-1","itemData":{"author":[{"dropping-particle":"","family":"Vehovar","given":"Vasja","non-dropping-particle":"","parse-names":false,"suffix":""},{"dropping-particle":"","family":"Batagelj","given":"Zenel","non-dropping-particle":"","parse-names":false,"suffix":""},{"dropping-particle":"","family":"Manfreda","given":"Katja Lozar","non-dropping-particle":"","parse-names":false,"suffix":""},{"dropping-particle":"","family":"Zaletel","given":"Metka","non-dropping-particle":"","parse-names":false,"suffix":""}],"container-title":"Survey nonresponse","id":"ITEM-1","issued":{"date-parts":[["2002"]]},"page":"229-242","publisher":"John Wiley New York, NY","title":"Nonresponse in web surveys","type":"article-journal"},"prefix":"por.","uris":["http://www.mendeley.com/documents/?uuid=d7667fc7-a502-4e9e-bc82-625e3bc741c2"]},{"id":"ITEM-2","itemData":{"author":[{"dropping-particle":"","family":"Matzat","given":"Uwe","non-dropping-particle":"","parse-names":false,"suffix":""},{"dropping-particle":"","family":"Snijders","given":"Chris","non-dropping-particle":"","parse-names":false,"suffix":""},{"dropping-particle":"","family":"Horst","given":"Wouter","non-dropping-particle":"van der","parse-names":false,"suffix":""}],"container-title":"Social Psychology","id":"ITEM-2","issue":"1","issued":{"date-parts":[["2009"]]},"page":"43","publisher":"Hogrefe \\&amp; Huber Publishers","title":"Effects of different types of progress indicators on drop-out rates in web surveys.","type":"article-journal","volume":"40"},"uris":["http://www.mendeley.com/documents/?uuid=6fadb7fd-a84e-4020-a703-bc01fb81d098"]},{"id":"ITEM-3","itemData":{"DOI":"10.1080/10447310902864951","ISSN":"1044-7318","author":[{"dropping-particle":"","family":"Hoonakker","given":"Peter","non-dropping-particle":"","parse-names":false,"suffix":""},{"dropping-particle":"","family":"Carayon","given":"Pascale","non-dropping-particle":"","parse-names":false,"suffix":""}],"container-title":"International Journal of Human-Computer Interaction","id":"ITEM-3","issue":"5","issued":{"date-parts":[["2009","6","8"]]},"page":"348-373","title":"Questionnaire Survey Nonresponse: A Comparison of Postal Mail and Internet Surveys","type":"article-journal","volume":"25"},"uris":["http://www.mendeley.com/documents/?uuid=8d22d825-47eb-411f-87b8-6c02576f22cc"]},{"id":"ITEM-4","itemData":{"DOI":"10.1177/0894439313497468","ISSN":"0894-4393","abstract":"The use of progress indicators seems to be standard in many online surveys. Researchers include them in surveys in the hope they will help reduce drop-off rates. However, there is no consensus in the literature regarding their effects. In this meta-analysis, we analyzed 32 randomized experiments comparing drop-off rates of an experimental group who completed an online survey in which a progress indicator was shown to drop-off rates of a control group to whom the progress indicator was not shown. In all the studies, a drop-off was defined as a discontinuance of the survey (at any point) after it has begun, resulting in failure to complete the survey. Three types of progress indicators were analyzed: constant, fast-to-slow, and slow-to-fast. Our results show that, overall, using a constant progress indicator does not significantly help reduce drop-offs and that effectiveness of the progress indicator varies depending on the speed of indicator: Fast-to-slow indicators reduced drop-offs, whereas slow-to-fast indicators incr</w:instrText>
      </w:r>
      <w:r w:rsidRPr="005142A1">
        <w:rPr>
          <w:lang w:val="en-GB"/>
        </w:rPr>
        <w:instrText>eased drop-offs. We also found that among the studies in which a small incentive was promised, showing a constant progress indicator increased the drop-off rate. These findings question the common belief that progress indicators help reduce drop-off rates.","author":[{"dropping-particle":"","family":"Villar","given":"Ana","non-dropping-particle":"","parse-names":false,"suffix":""},{"dropping-particle":"","family":"Callegaro","given":"Mario","non-dropping-particle":"","parse-names":false,"suffix":""},{"dropping-particle":"","family":"Yang","given":"Yongwei","non-dropping-particle":"","parse-names":false,"suffix":""}],"container-title":"Social Science Computer Review","id":"ITEM-4","issue":"6","issued":{"date-parts":[["2013","12","19"]]},"page":"744-762","title":"Where Am I? A Meta-Analysis of Experiments on the Effects of Progress Indicators for Web Surveys","type":"article-journal","volume":"31"},"uris":["http://www.mendeley.com/documents/?uuid=da307dee-b707-41c3-8938-d697e977d02c"]}],"mendeley":{"formattedCitation":"(Hoonakker &amp; Carayon, 2009; Matzat i in., 2009; por. Vehovar i in., 2002; Villar i in., 2013)","plainTextFormattedCitation":"(Hoonakker &amp; Carayon, 2009; Matzat i in., 2009; por. Vehovar i in., 2002; Villar i in., 2013)","previouslyFormattedCitation":"(Hoonakker &amp; Carayon, 2009; Matzat i in., 2009; por. Vehovar i in., 2002; Villar i in., 2013)"},"properties":{"noteIndex":0},"schema":"https://github.com/citation-style-language/schema/raw/master/csl-citation.json"}</w:instrText>
      </w:r>
      <w:r>
        <w:fldChar w:fldCharType="separate"/>
      </w:r>
      <w:r w:rsidRPr="00951BCE">
        <w:rPr>
          <w:noProof/>
          <w:lang w:val="en-GB"/>
        </w:rPr>
        <w:t xml:space="preserve">(Hoonakker &amp; Carayon, 2009; Matzat i in., 2009; por. </w:t>
      </w:r>
      <w:r w:rsidRPr="00C230E8">
        <w:rPr>
          <w:noProof/>
          <w:lang w:val="en-GB"/>
        </w:rPr>
        <w:t>Vehovar i in., 2002; Villar i in., 2013)</w:t>
      </w:r>
      <w:r>
        <w:fldChar w:fldCharType="end"/>
      </w:r>
      <w:r w:rsidRPr="00C230E8">
        <w:rPr>
          <w:lang w:val="en-GB"/>
        </w:rPr>
        <w:t xml:space="preserve">. </w:t>
      </w:r>
      <w:r w:rsidRPr="00951BCE">
        <w:t xml:space="preserve">Wartości takie wskazują </w:t>
      </w:r>
      <w:r>
        <w:t xml:space="preserve">na dość długie lub skomplikowane badanie. Należy tu podkreślić, że istotnym ograniczeniem był brak możliwości zaimplementowania nieco bardziej zaawansowanej logiki wyświetlania uczestnikom badania stron z </w:t>
      </w:r>
      <w:r>
        <w:lastRenderedPageBreak/>
        <w:t>odpowiedziami. Prawdopodobnie najlepszą formą byłoby zastosowanie jednej strony z pytaniami filtrującymi, na której uczestnik badania miałby możliwość zadeklarować, do których grup interesariuszy uczelni wyższych należy. A następnie na podstawie tych odpowiedzi narzędzie badawcze wyświetlałoby jedynie te strony z pytaniami, które dotyczą wskazanych grup interesariuszy uczelni. W zastosowanym narzędziu wykorzystano jednak pewną formę ograniczenia liczby stron z wyświetlanymi pytaniami. Rozwiązanie to polegało na przedstawieniu uczestnikom badania strony z pytaniem filtrującym dotyczącym przynależności do kolejnej grupy interesariuszy. W przypadku odpowiedzi negatywnej następne strony z pytaniami nie wyświetlały się, a ankieta wyświetlała stronę z pytaniem o przynależność do kolejnej grupy interesariuszy. Należy uznać to techniczne ograniczenie za istotne dla stopnia przychylności uczestników badania do kontynuowania udzielania odpowiedzi na pytania. Natomiast w poszukiwaniach odpowiedniego narzędzia trudno było znaleźć takie, które pozwalałoby na sprawne zaprojektowanie kwestionariusza, choćby z taką formą ograniczenia długości badania, jaka została zastosowana.</w:t>
      </w:r>
    </w:p>
    <w:p w14:paraId="75DBCDB8" w14:textId="77777777" w:rsidR="003C08E8" w:rsidRDefault="003C08E8" w:rsidP="003C08E8">
      <w:r>
        <w:t xml:space="preserve">Kolejnym prawdopodobnie pomocnym usprawnieniem dla następnych badań tego rodzaju byłoby zmodyfikowanie kolejności wyświetlanych sekcji z pytaniami, tak by najpierw wyświetlić pytania </w:t>
      </w:r>
      <w:proofErr w:type="spellStart"/>
      <w:r>
        <w:t>metryczkowe</w:t>
      </w:r>
      <w:proofErr w:type="spellEnd"/>
      <w:r>
        <w:t>, które zazwyczaj nie wymagają takiego zaangażowania intelektualnego, jak pytania dotyczące oceny uczelni itp.</w:t>
      </w:r>
    </w:p>
    <w:p w14:paraId="0C70071B" w14:textId="5B897FFA" w:rsidR="003C08E8" w:rsidRPr="00951BCE" w:rsidRDefault="003C08E8" w:rsidP="003C08E8">
      <w:r>
        <w:t xml:space="preserve">Po wstępnej analizie ilościowej odpowiedzi pełnych i niepełnych oraz pod względem kwalifikacji do badanej populacji (interesariusze uczelni wyższej) dokonano oczyszczenia odpowiedzi z oczywistych błędów. Ponadto było konieczne ustandaryzowanie lub skategoryzowanie zapisów odpowiedzi dotyczących niektórych pytań (głównie otwartych), by kolejne etapy analizy były łatwiejsze. Dla celów dalszych opisów pojęcie respondenta badania kwestionariuszowego będzie używane do określenia tych respondentów, którzy ukończyli ankietę. Jest to liczba 133 respondentów, wśród których pod względem deklarowanej płci proporcje są niemal równe (por. </w:t>
      </w:r>
      <w:r>
        <w:fldChar w:fldCharType="begin"/>
      </w:r>
      <w:r>
        <w:instrText xml:space="preserve"> REF _Ref134900359 \h </w:instrText>
      </w:r>
      <w:r>
        <w:fldChar w:fldCharType="separate"/>
      </w:r>
      <w:r w:rsidR="004F5E18">
        <w:t xml:space="preserve">Rysunek </w:t>
      </w:r>
      <w:r w:rsidR="004F5E18">
        <w:rPr>
          <w:noProof/>
        </w:rPr>
        <w:t>22</w:t>
      </w:r>
      <w:r>
        <w:fldChar w:fldCharType="end"/>
      </w:r>
      <w:r>
        <w:t xml:space="preserve">). </w:t>
      </w:r>
    </w:p>
    <w:p w14:paraId="40CD42A4" w14:textId="77777777" w:rsidR="003C08E8" w:rsidRDefault="003C08E8" w:rsidP="003C08E8">
      <w:pPr>
        <w:keepNext/>
        <w:jc w:val="center"/>
      </w:pPr>
      <w:r>
        <w:rPr>
          <w:noProof/>
        </w:rPr>
        <w:drawing>
          <wp:inline distT="0" distB="0" distL="0" distR="0" wp14:anchorId="565C13C4" wp14:editId="256F29DC">
            <wp:extent cx="2880000" cy="2160000"/>
            <wp:effectExtent l="0" t="0" r="15875" b="12065"/>
            <wp:docPr id="236495993" name="Wykres 236495993">
              <a:extLst xmlns:a="http://schemas.openxmlformats.org/drawingml/2006/main">
                <a:ext uri="{FF2B5EF4-FFF2-40B4-BE49-F238E27FC236}">
                  <a16:creationId xmlns:a16="http://schemas.microsoft.com/office/drawing/2014/main" id="{82ADD9F9-4A76-FEE1-97FB-D25AE9F710D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p w14:paraId="1D827163" w14:textId="06A0E558" w:rsidR="003C08E8" w:rsidRDefault="003C08E8" w:rsidP="003C08E8">
      <w:pPr>
        <w:pStyle w:val="Rysunek"/>
      </w:pPr>
      <w:bookmarkStart w:id="341" w:name="_Ref134900359"/>
      <w:bookmarkStart w:id="342" w:name="_Ref134900368"/>
      <w:bookmarkStart w:id="343" w:name="_Toc139741281"/>
      <w:r>
        <w:t xml:space="preserve">Rysunek </w:t>
      </w:r>
      <w:fldSimple w:instr=" SEQ Rysunek \* ARABIC ">
        <w:r w:rsidR="004F5E18">
          <w:rPr>
            <w:noProof/>
          </w:rPr>
          <w:t>22</w:t>
        </w:r>
      </w:fldSimple>
      <w:bookmarkEnd w:id="341"/>
      <w:r>
        <w:t xml:space="preserve"> Struktura respondentów badania kwestionariuszowego wg płci</w:t>
      </w:r>
      <w:bookmarkEnd w:id="342"/>
      <w:bookmarkEnd w:id="343"/>
    </w:p>
    <w:p w14:paraId="30449458" w14:textId="77777777" w:rsidR="003C08E8" w:rsidRDefault="003C08E8" w:rsidP="00106236">
      <w:pPr>
        <w:pStyle w:val="rdo"/>
      </w:pPr>
      <w:r>
        <w:t>Źródło: opracowanie własne</w:t>
      </w:r>
    </w:p>
    <w:p w14:paraId="51FBC258" w14:textId="51B9D7E0" w:rsidR="003C08E8" w:rsidRDefault="003C08E8" w:rsidP="003C08E8">
      <w:r>
        <w:t>Przedstawiona na wykresie po</w:t>
      </w:r>
      <w:r>
        <w:fldChar w:fldCharType="begin"/>
      </w:r>
      <w:r>
        <w:instrText xml:space="preserve"> REF _Ref134900368 \p \h </w:instrText>
      </w:r>
      <w:r>
        <w:fldChar w:fldCharType="separate"/>
      </w:r>
      <w:r w:rsidR="004F5E18">
        <w:t>wyżej</w:t>
      </w:r>
      <w:r>
        <w:fldChar w:fldCharType="end"/>
      </w:r>
      <w:r>
        <w:t xml:space="preserve"> (</w:t>
      </w:r>
      <w:r>
        <w:fldChar w:fldCharType="begin"/>
      </w:r>
      <w:r>
        <w:instrText xml:space="preserve"> REF _Ref134900359 \h </w:instrText>
      </w:r>
      <w:r>
        <w:fldChar w:fldCharType="separate"/>
      </w:r>
      <w:r w:rsidR="004F5E18">
        <w:t xml:space="preserve">Rysunek </w:t>
      </w:r>
      <w:r w:rsidR="004F5E18">
        <w:rPr>
          <w:noProof/>
        </w:rPr>
        <w:t>22</w:t>
      </w:r>
      <w:r>
        <w:fldChar w:fldCharType="end"/>
      </w:r>
      <w:r>
        <w:t xml:space="preserve">) struktura respondentów badania kwestionariuszowego wg deklarowanej płci wskazuje na niemal równe liczby kobiet i mężczyzn z nieznaczną </w:t>
      </w:r>
      <w:r>
        <w:lastRenderedPageBreak/>
        <w:t xml:space="preserve">przewagę kobiet. Można więc stwierdzić, że pomimo nielosowej metody doboru próby uzyskano pod względem tego kryterium strukturę próby przypominającą strukturę populacji. Nieco odmiennie wygląda natomiast struktura pod względem kryterium wieku. W celu dokonania analizy grupy respondentów przedstawionej na </w:t>
      </w:r>
      <w:r w:rsidRPr="0024321C">
        <w:t>wykresie po</w:t>
      </w:r>
      <w:r>
        <w:fldChar w:fldCharType="begin"/>
      </w:r>
      <w:r>
        <w:instrText xml:space="preserve"> REF _Ref134900388 \p \h </w:instrText>
      </w:r>
      <w:r>
        <w:fldChar w:fldCharType="separate"/>
      </w:r>
      <w:r w:rsidR="004F5E18">
        <w:t>niżej</w:t>
      </w:r>
      <w:r>
        <w:fldChar w:fldCharType="end"/>
      </w:r>
      <w:r w:rsidRPr="0024321C">
        <w:t xml:space="preserve"> </w:t>
      </w:r>
      <w:r>
        <w:t>(</w:t>
      </w:r>
      <w:r>
        <w:fldChar w:fldCharType="begin"/>
      </w:r>
      <w:r>
        <w:instrText xml:space="preserve"> REF _Ref134900397 \h </w:instrText>
      </w:r>
      <w:r>
        <w:fldChar w:fldCharType="separate"/>
      </w:r>
      <w:r w:rsidR="004F5E18">
        <w:t xml:space="preserve">Rysunek </w:t>
      </w:r>
      <w:r w:rsidR="004F5E18">
        <w:rPr>
          <w:noProof/>
        </w:rPr>
        <w:t>23</w:t>
      </w:r>
      <w:r>
        <w:fldChar w:fldCharType="end"/>
      </w:r>
      <w:r>
        <w:t xml:space="preserve">) należało najpierw pogrupować odpowiedzi respondentów w kategorie wiekowe. Do rozróżnienia pierwszych dwóch kategorii przyjęto wiek 25 lat, który jest dość typowy dla kończenia pełnego (dwustopniowego) trybu studiów do uzyskania tytułu magistra. Następne kategorie zostały określone jako kolejne okresy 10-letnie, aż do typowego wieku emerytalnego 65 lat. Najwyższa kategoria w niniejszej analizie została określona dla osób o wieku wyższym niż 65 lat. Należy tu zwrócić uwagę, że takie przyjęcie kategorii wiekowych nieco odbiega od konwencji przyjętej w analizach dotyczących studentów (19–24 lata) w rozdziale </w:t>
      </w:r>
      <w:r>
        <w:fldChar w:fldCharType="begin"/>
      </w:r>
      <w:r>
        <w:instrText xml:space="preserve"> REF _Ref66874449 \n \h </w:instrText>
      </w:r>
      <w:r>
        <w:fldChar w:fldCharType="separate"/>
      </w:r>
      <w:r w:rsidR="004F5E18">
        <w:t>1.1.3</w:t>
      </w:r>
      <w:r>
        <w:fldChar w:fldCharType="end"/>
      </w:r>
      <w:r>
        <w:t xml:space="preserve"> (</w:t>
      </w:r>
      <w:r>
        <w:fldChar w:fldCharType="begin"/>
      </w:r>
      <w:r>
        <w:instrText xml:space="preserve"> REF _Ref66874449 \h </w:instrText>
      </w:r>
      <w:r>
        <w:fldChar w:fldCharType="separate"/>
      </w:r>
      <w:r w:rsidR="004F5E18" w:rsidRPr="00233788">
        <w:t>Uwarunkowania funkcjonowania uczelni w Polsce</w:t>
      </w:r>
      <w:r>
        <w:fldChar w:fldCharType="end"/>
      </w:r>
      <w:r>
        <w:t>), gdyż tamte analizy były wykonywane na podstawie kategorii wiekowych definiowanych przez GUS w swoich raportach. Natomiast do analizy wyników badania celem było dobranie takich kategorii wiekowych, które z jednej strony przedstawiają jak najbardziej równie przedziały wiekowe, a z drugiej strony odnoszą się w jak największym stopniu do typowych charakterystycznych granic dla końca formalnej edukacji i wejścia na rynek pracy oraz dla wieku emerytalnego. Oczywiście, przy takich założeniach trudno nie wziąć pod uwagę, że obie wspomniane granice wiekowe są bardzo umowne i zmieniały się w ostatnich latach nie tylko ze względu na zmiany przepisów prawa, ale również na przemiany społeczno-kulturowe w zakresie kształcenia ustawicznego oraz coraz większej swobody zarówno podejmowania aktywności zawodowej jak i jej kończenia.</w:t>
      </w:r>
    </w:p>
    <w:p w14:paraId="425B83A8" w14:textId="77777777" w:rsidR="003C08E8" w:rsidRDefault="003C08E8" w:rsidP="003C08E8">
      <w:pPr>
        <w:keepNext/>
        <w:jc w:val="center"/>
      </w:pPr>
      <w:r>
        <w:rPr>
          <w:noProof/>
        </w:rPr>
        <w:drawing>
          <wp:inline distT="0" distB="0" distL="0" distR="0" wp14:anchorId="34A5A6BA" wp14:editId="51FA0430">
            <wp:extent cx="3960000" cy="2520000"/>
            <wp:effectExtent l="0" t="0" r="2540" b="13970"/>
            <wp:docPr id="2019866062" name="Wykres 2019866062">
              <a:extLst xmlns:a="http://schemas.openxmlformats.org/drawingml/2006/main">
                <a:ext uri="{FF2B5EF4-FFF2-40B4-BE49-F238E27FC236}">
                  <a16:creationId xmlns:a16="http://schemas.microsoft.com/office/drawing/2014/main" id="{98B1073F-97ED-775B-11FE-784F7EC1479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inline>
        </w:drawing>
      </w:r>
    </w:p>
    <w:p w14:paraId="4BD6AE21" w14:textId="311B279C" w:rsidR="003C08E8" w:rsidRDefault="003C08E8" w:rsidP="003C08E8">
      <w:pPr>
        <w:pStyle w:val="Rysunek"/>
      </w:pPr>
      <w:bookmarkStart w:id="344" w:name="_Ref134900397"/>
      <w:bookmarkStart w:id="345" w:name="_Ref134900388"/>
      <w:bookmarkStart w:id="346" w:name="_Ref134900624"/>
      <w:bookmarkStart w:id="347" w:name="_Toc139741282"/>
      <w:r>
        <w:t xml:space="preserve">Rysunek </w:t>
      </w:r>
      <w:fldSimple w:instr=" SEQ Rysunek \* ARABIC ">
        <w:r w:rsidR="004F5E18">
          <w:rPr>
            <w:noProof/>
          </w:rPr>
          <w:t>23</w:t>
        </w:r>
      </w:fldSimple>
      <w:bookmarkEnd w:id="344"/>
      <w:r>
        <w:t xml:space="preserve"> Struktura respondentów badania kwestionariuszowego wg kategorii wiekowych</w:t>
      </w:r>
      <w:bookmarkEnd w:id="345"/>
      <w:bookmarkEnd w:id="346"/>
      <w:bookmarkEnd w:id="347"/>
    </w:p>
    <w:p w14:paraId="05E309A0" w14:textId="77777777" w:rsidR="003C08E8" w:rsidRDefault="003C08E8" w:rsidP="00106236">
      <w:pPr>
        <w:pStyle w:val="rdo"/>
      </w:pPr>
      <w:r>
        <w:t>Źródło: opracowanie własne</w:t>
      </w:r>
    </w:p>
    <w:p w14:paraId="71F4E63C" w14:textId="08252BD6" w:rsidR="003C08E8" w:rsidRDefault="003C08E8" w:rsidP="003C08E8">
      <w:r>
        <w:t xml:space="preserve">W badaniu kwestionariuszowym znaczną większość (ok. 2/3) respondentów stanowiły osoby w wieku znajdującym się w przedziale 26–45 lat. Prawdopodobnym wytłumaczeniem jest bardzo duża reprezentacja absolwentów uczelni w próbie. Z dużym prawdopodobieństwem można stwierdzić, że udział osób w wieku poniżej 26 lat na poziomie 7% jest znacznie niższy niż w całej populacji interesariuszy uczelni wyższych. Porównując strukturę grupy badawczej ze strukturą ludności Polski w roku </w:t>
      </w:r>
      <w:r>
        <w:lastRenderedPageBreak/>
        <w:t xml:space="preserve">2020 (por. </w:t>
      </w:r>
      <w:r>
        <w:fldChar w:fldCharType="begin"/>
      </w:r>
      <w:r>
        <w:instrText xml:space="preserve"> REF _Ref134898291 \h </w:instrText>
      </w:r>
      <w:r>
        <w:fldChar w:fldCharType="separate"/>
      </w:r>
      <w:r w:rsidR="004F5E18">
        <w:t xml:space="preserve">Tabela </w:t>
      </w:r>
      <w:r w:rsidR="004F5E18">
        <w:rPr>
          <w:noProof/>
        </w:rPr>
        <w:t>37</w:t>
      </w:r>
      <w:r>
        <w:fldChar w:fldCharType="end"/>
      </w:r>
      <w:r>
        <w:t>) można stwierdzić z całą pewnością, że grupa wiekowa 19-–25 lat jest niedoreprezentowana</w:t>
      </w:r>
      <w:r>
        <w:rPr>
          <w:rStyle w:val="Odwoanieprzypisudolnego"/>
        </w:rPr>
        <w:footnoteReference w:id="27"/>
      </w:r>
      <w:r>
        <w:t>.</w:t>
      </w:r>
    </w:p>
    <w:p w14:paraId="5B3184F4" w14:textId="24D9B482" w:rsidR="003C08E8" w:rsidRDefault="003C08E8" w:rsidP="003C08E8">
      <w:pPr>
        <w:pStyle w:val="Tytutabeli"/>
      </w:pPr>
      <w:bookmarkStart w:id="348" w:name="_Ref134898291"/>
      <w:bookmarkStart w:id="349" w:name="_Toc138254701"/>
      <w:r>
        <w:t xml:space="preserve">Tabela </w:t>
      </w:r>
      <w:fldSimple w:instr=" SEQ Tabela \* ARABIC ">
        <w:r w:rsidR="00AE1944">
          <w:rPr>
            <w:noProof/>
          </w:rPr>
          <w:t>46</w:t>
        </w:r>
      </w:fldSimple>
      <w:bookmarkEnd w:id="348"/>
      <w:r>
        <w:t xml:space="preserve"> Liczba ludności Polski na dzień 31 grudnia 2020 r. wg wybranych kategorii wiekowych</w:t>
      </w:r>
      <w:bookmarkEnd w:id="349"/>
    </w:p>
    <w:tbl>
      <w:tblPr>
        <w:tblStyle w:val="Tabela-Siatka"/>
        <w:tblW w:w="9072" w:type="dxa"/>
        <w:tblLayout w:type="fixed"/>
        <w:tblLook w:val="04A0" w:firstRow="1" w:lastRow="0" w:firstColumn="1" w:lastColumn="0" w:noHBand="0" w:noVBand="1"/>
      </w:tblPr>
      <w:tblGrid>
        <w:gridCol w:w="1417"/>
        <w:gridCol w:w="3402"/>
        <w:gridCol w:w="4253"/>
      </w:tblGrid>
      <w:tr w:rsidR="003C08E8" w:rsidRPr="00E13812" w14:paraId="1758D64B" w14:textId="77777777" w:rsidTr="00035BCA">
        <w:trPr>
          <w:cantSplit/>
          <w:trHeight w:val="285"/>
          <w:tblHeader/>
        </w:trPr>
        <w:tc>
          <w:tcPr>
            <w:tcW w:w="1418" w:type="dxa"/>
            <w:noWrap/>
            <w:hideMark/>
          </w:tcPr>
          <w:p w14:paraId="15C679E8" w14:textId="77777777" w:rsidR="003C08E8" w:rsidRPr="00E13812" w:rsidRDefault="003C08E8" w:rsidP="00035BCA">
            <w:pPr>
              <w:spacing w:before="0" w:line="240" w:lineRule="auto"/>
              <w:ind w:firstLine="0"/>
              <w:jc w:val="center"/>
              <w:rPr>
                <w:rFonts w:eastAsia="Times New Roman" w:cs="Arial"/>
                <w:b/>
                <w:bCs/>
                <w:color w:val="000000"/>
                <w:szCs w:val="20"/>
                <w:lang w:eastAsia="pl-PL"/>
              </w:rPr>
            </w:pPr>
            <w:proofErr w:type="spellStart"/>
            <w:r w:rsidRPr="00E13812">
              <w:rPr>
                <w:rFonts w:eastAsia="Times New Roman" w:cs="Arial"/>
                <w:b/>
                <w:bCs/>
                <w:color w:val="000000"/>
                <w:szCs w:val="20"/>
                <w:lang w:eastAsia="pl-PL"/>
              </w:rPr>
              <w:t>Kategoria</w:t>
            </w:r>
            <w:proofErr w:type="spellEnd"/>
            <w:r w:rsidRPr="00E13812">
              <w:rPr>
                <w:rFonts w:eastAsia="Times New Roman" w:cs="Arial"/>
                <w:b/>
                <w:bCs/>
                <w:color w:val="000000"/>
                <w:szCs w:val="20"/>
                <w:lang w:eastAsia="pl-PL"/>
              </w:rPr>
              <w:t xml:space="preserve"> </w:t>
            </w:r>
            <w:proofErr w:type="spellStart"/>
            <w:r w:rsidRPr="00E13812">
              <w:rPr>
                <w:rFonts w:eastAsia="Times New Roman" w:cs="Arial"/>
                <w:b/>
                <w:bCs/>
                <w:color w:val="000000"/>
                <w:szCs w:val="20"/>
                <w:lang w:eastAsia="pl-PL"/>
              </w:rPr>
              <w:t>wiekowa</w:t>
            </w:r>
            <w:proofErr w:type="spellEnd"/>
          </w:p>
        </w:tc>
        <w:tc>
          <w:tcPr>
            <w:tcW w:w="3402" w:type="dxa"/>
            <w:noWrap/>
            <w:hideMark/>
          </w:tcPr>
          <w:p w14:paraId="7A3F7705" w14:textId="77777777" w:rsidR="003C08E8" w:rsidRPr="00E13812" w:rsidRDefault="003C08E8" w:rsidP="00035BCA">
            <w:pPr>
              <w:spacing w:before="0" w:line="240" w:lineRule="auto"/>
              <w:ind w:firstLine="0"/>
              <w:jc w:val="center"/>
              <w:rPr>
                <w:rFonts w:eastAsia="Times New Roman" w:cs="Arial"/>
                <w:b/>
                <w:bCs/>
                <w:color w:val="000000"/>
                <w:sz w:val="20"/>
                <w:szCs w:val="20"/>
                <w:lang w:val="pl-PL" w:eastAsia="pl-PL"/>
              </w:rPr>
            </w:pPr>
            <w:r>
              <w:rPr>
                <w:rFonts w:eastAsia="Times New Roman" w:cs="Arial"/>
                <w:b/>
                <w:bCs/>
                <w:color w:val="000000"/>
                <w:sz w:val="20"/>
                <w:szCs w:val="20"/>
                <w:lang w:val="pl-PL" w:eastAsia="pl-PL"/>
              </w:rPr>
              <w:t>Liczba</w:t>
            </w:r>
            <w:r w:rsidRPr="00E13812">
              <w:rPr>
                <w:rFonts w:eastAsia="Times New Roman" w:cs="Arial"/>
                <w:b/>
                <w:bCs/>
                <w:color w:val="000000"/>
                <w:sz w:val="20"/>
                <w:szCs w:val="20"/>
                <w:lang w:val="pl-PL" w:eastAsia="pl-PL"/>
              </w:rPr>
              <w:t xml:space="preserve"> ludności Polski w 2020</w:t>
            </w:r>
            <w:r>
              <w:rPr>
                <w:rFonts w:eastAsia="Times New Roman" w:cs="Arial"/>
                <w:b/>
                <w:bCs/>
                <w:color w:val="000000"/>
                <w:sz w:val="20"/>
                <w:szCs w:val="20"/>
                <w:lang w:val="pl-PL" w:eastAsia="pl-PL"/>
              </w:rPr>
              <w:t> </w:t>
            </w:r>
            <w:r w:rsidRPr="00E13812">
              <w:rPr>
                <w:rFonts w:eastAsia="Times New Roman" w:cs="Arial"/>
                <w:b/>
                <w:bCs/>
                <w:color w:val="000000"/>
                <w:sz w:val="20"/>
                <w:szCs w:val="20"/>
                <w:lang w:val="pl-PL" w:eastAsia="pl-PL"/>
              </w:rPr>
              <w:t>r. w ramach kategorii wiekowej</w:t>
            </w:r>
          </w:p>
        </w:tc>
        <w:tc>
          <w:tcPr>
            <w:tcW w:w="4253" w:type="dxa"/>
          </w:tcPr>
          <w:p w14:paraId="6FC5EE6E" w14:textId="77777777" w:rsidR="003C08E8" w:rsidRPr="00E13812" w:rsidRDefault="003C08E8" w:rsidP="00035BCA">
            <w:pPr>
              <w:spacing w:before="0" w:line="240" w:lineRule="auto"/>
              <w:ind w:firstLine="0"/>
              <w:jc w:val="center"/>
              <w:rPr>
                <w:rFonts w:eastAsia="Times New Roman" w:cs="Arial"/>
                <w:b/>
                <w:bCs/>
                <w:color w:val="000000"/>
                <w:sz w:val="20"/>
                <w:szCs w:val="20"/>
                <w:lang w:val="pl-PL" w:eastAsia="pl-PL"/>
              </w:rPr>
            </w:pPr>
            <w:r w:rsidRPr="00E13812">
              <w:rPr>
                <w:rFonts w:eastAsia="Times New Roman" w:cs="Arial"/>
                <w:b/>
                <w:bCs/>
                <w:color w:val="000000"/>
                <w:sz w:val="20"/>
                <w:szCs w:val="20"/>
                <w:lang w:val="pl-PL" w:eastAsia="pl-PL"/>
              </w:rPr>
              <w:t>Udział liczby ludności kategorii wiekowej w</w:t>
            </w:r>
            <w:r>
              <w:rPr>
                <w:rFonts w:eastAsia="Times New Roman" w:cs="Arial"/>
                <w:b/>
                <w:bCs/>
                <w:color w:val="000000"/>
                <w:sz w:val="20"/>
                <w:szCs w:val="20"/>
                <w:lang w:val="pl-PL" w:eastAsia="pl-PL"/>
              </w:rPr>
              <w:t> </w:t>
            </w:r>
            <w:r w:rsidRPr="00E13812">
              <w:rPr>
                <w:rFonts w:eastAsia="Times New Roman" w:cs="Arial"/>
                <w:b/>
                <w:bCs/>
                <w:color w:val="000000"/>
                <w:sz w:val="20"/>
                <w:szCs w:val="20"/>
                <w:lang w:val="pl-PL" w:eastAsia="pl-PL"/>
              </w:rPr>
              <w:t>liczbie ludności Polski w wieku powyżej 18 lat</w:t>
            </w:r>
          </w:p>
        </w:tc>
      </w:tr>
      <w:tr w:rsidR="003C08E8" w:rsidRPr="00E13812" w14:paraId="253443ED" w14:textId="77777777" w:rsidTr="00035BCA">
        <w:trPr>
          <w:cantSplit/>
          <w:trHeight w:val="285"/>
        </w:trPr>
        <w:tc>
          <w:tcPr>
            <w:tcW w:w="1418" w:type="dxa"/>
            <w:noWrap/>
            <w:hideMark/>
          </w:tcPr>
          <w:p w14:paraId="4621B71D"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pow</w:t>
            </w:r>
            <w:r>
              <w:rPr>
                <w:rFonts w:eastAsia="Times New Roman" w:cs="Arial"/>
                <w:color w:val="000000"/>
                <w:sz w:val="20"/>
                <w:szCs w:val="20"/>
                <w:lang w:eastAsia="pl-PL"/>
              </w:rPr>
              <w:t>.</w:t>
            </w:r>
            <w:r w:rsidRPr="00E13812">
              <w:rPr>
                <w:rFonts w:eastAsia="Times New Roman" w:cs="Arial"/>
                <w:color w:val="000000"/>
                <w:sz w:val="20"/>
                <w:szCs w:val="20"/>
                <w:lang w:eastAsia="pl-PL"/>
              </w:rPr>
              <w:t xml:space="preserve"> 65 </w:t>
            </w:r>
            <w:proofErr w:type="spellStart"/>
            <w:r w:rsidRPr="00E13812">
              <w:rPr>
                <w:rFonts w:eastAsia="Times New Roman" w:cs="Arial"/>
                <w:color w:val="000000"/>
                <w:sz w:val="20"/>
                <w:szCs w:val="20"/>
                <w:lang w:eastAsia="pl-PL"/>
              </w:rPr>
              <w:t>lat</w:t>
            </w:r>
            <w:proofErr w:type="spellEnd"/>
          </w:p>
        </w:tc>
        <w:tc>
          <w:tcPr>
            <w:tcW w:w="3402" w:type="dxa"/>
            <w:noWrap/>
            <w:hideMark/>
          </w:tcPr>
          <w:p w14:paraId="167AB266"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6 580 294</w:t>
            </w:r>
          </w:p>
        </w:tc>
        <w:tc>
          <w:tcPr>
            <w:tcW w:w="4253" w:type="dxa"/>
          </w:tcPr>
          <w:p w14:paraId="7C1AA4E1"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21,26%</w:t>
            </w:r>
          </w:p>
        </w:tc>
      </w:tr>
      <w:tr w:rsidR="003C08E8" w:rsidRPr="00E13812" w14:paraId="53FA410B" w14:textId="77777777" w:rsidTr="00035BCA">
        <w:trPr>
          <w:cantSplit/>
          <w:trHeight w:val="285"/>
        </w:trPr>
        <w:tc>
          <w:tcPr>
            <w:tcW w:w="1418" w:type="dxa"/>
            <w:noWrap/>
            <w:hideMark/>
          </w:tcPr>
          <w:p w14:paraId="611E9C0F"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56</w:t>
            </w:r>
            <w:r>
              <w:t>–</w:t>
            </w:r>
            <w:r w:rsidRPr="00E13812">
              <w:rPr>
                <w:rFonts w:eastAsia="Times New Roman" w:cs="Arial"/>
                <w:color w:val="000000"/>
                <w:sz w:val="20"/>
                <w:szCs w:val="20"/>
                <w:lang w:eastAsia="pl-PL"/>
              </w:rPr>
              <w:t xml:space="preserve">65 </w:t>
            </w:r>
            <w:proofErr w:type="spellStart"/>
            <w:r w:rsidRPr="00E13812">
              <w:rPr>
                <w:rFonts w:eastAsia="Times New Roman" w:cs="Arial"/>
                <w:color w:val="000000"/>
                <w:sz w:val="20"/>
                <w:szCs w:val="20"/>
                <w:lang w:eastAsia="pl-PL"/>
              </w:rPr>
              <w:t>lat</w:t>
            </w:r>
            <w:proofErr w:type="spellEnd"/>
          </w:p>
        </w:tc>
        <w:tc>
          <w:tcPr>
            <w:tcW w:w="3402" w:type="dxa"/>
            <w:noWrap/>
            <w:hideMark/>
          </w:tcPr>
          <w:p w14:paraId="6E55D7CB"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5 093 382</w:t>
            </w:r>
          </w:p>
        </w:tc>
        <w:tc>
          <w:tcPr>
            <w:tcW w:w="4253" w:type="dxa"/>
          </w:tcPr>
          <w:p w14:paraId="6E44799C"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16,45%</w:t>
            </w:r>
          </w:p>
        </w:tc>
      </w:tr>
      <w:tr w:rsidR="003C08E8" w:rsidRPr="00E13812" w14:paraId="64E3FA31" w14:textId="77777777" w:rsidTr="00035BCA">
        <w:trPr>
          <w:cantSplit/>
          <w:trHeight w:val="285"/>
        </w:trPr>
        <w:tc>
          <w:tcPr>
            <w:tcW w:w="1418" w:type="dxa"/>
            <w:noWrap/>
            <w:hideMark/>
          </w:tcPr>
          <w:p w14:paraId="429E2813"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46</w:t>
            </w:r>
            <w:r>
              <w:t>–</w:t>
            </w:r>
            <w:r w:rsidRPr="00E13812">
              <w:rPr>
                <w:rFonts w:eastAsia="Times New Roman" w:cs="Arial"/>
                <w:color w:val="000000"/>
                <w:sz w:val="20"/>
                <w:szCs w:val="20"/>
                <w:lang w:eastAsia="pl-PL"/>
              </w:rPr>
              <w:t xml:space="preserve">55 </w:t>
            </w:r>
            <w:proofErr w:type="spellStart"/>
            <w:r w:rsidRPr="00E13812">
              <w:rPr>
                <w:rFonts w:eastAsia="Times New Roman" w:cs="Arial"/>
                <w:color w:val="000000"/>
                <w:sz w:val="20"/>
                <w:szCs w:val="20"/>
                <w:lang w:eastAsia="pl-PL"/>
              </w:rPr>
              <w:t>lat</w:t>
            </w:r>
            <w:proofErr w:type="spellEnd"/>
          </w:p>
        </w:tc>
        <w:tc>
          <w:tcPr>
            <w:tcW w:w="3402" w:type="dxa"/>
            <w:noWrap/>
            <w:hideMark/>
          </w:tcPr>
          <w:p w14:paraId="48743C04"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4 842 506</w:t>
            </w:r>
          </w:p>
        </w:tc>
        <w:tc>
          <w:tcPr>
            <w:tcW w:w="4253" w:type="dxa"/>
          </w:tcPr>
          <w:p w14:paraId="2E2F3A80"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15,64%</w:t>
            </w:r>
          </w:p>
        </w:tc>
      </w:tr>
      <w:tr w:rsidR="003C08E8" w:rsidRPr="00E13812" w14:paraId="47FDE76E" w14:textId="77777777" w:rsidTr="00035BCA">
        <w:trPr>
          <w:cantSplit/>
          <w:trHeight w:val="285"/>
        </w:trPr>
        <w:tc>
          <w:tcPr>
            <w:tcW w:w="1418" w:type="dxa"/>
            <w:noWrap/>
            <w:hideMark/>
          </w:tcPr>
          <w:p w14:paraId="190224C3"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36</w:t>
            </w:r>
            <w:r>
              <w:t>–</w:t>
            </w:r>
            <w:r w:rsidRPr="00E13812">
              <w:rPr>
                <w:rFonts w:eastAsia="Times New Roman" w:cs="Arial"/>
                <w:color w:val="000000"/>
                <w:sz w:val="20"/>
                <w:szCs w:val="20"/>
                <w:lang w:eastAsia="pl-PL"/>
              </w:rPr>
              <w:t xml:space="preserve">45 </w:t>
            </w:r>
            <w:proofErr w:type="spellStart"/>
            <w:r w:rsidRPr="00E13812">
              <w:rPr>
                <w:rFonts w:eastAsia="Times New Roman" w:cs="Arial"/>
                <w:color w:val="000000"/>
                <w:sz w:val="20"/>
                <w:szCs w:val="20"/>
                <w:lang w:eastAsia="pl-PL"/>
              </w:rPr>
              <w:t>lat</w:t>
            </w:r>
            <w:proofErr w:type="spellEnd"/>
          </w:p>
        </w:tc>
        <w:tc>
          <w:tcPr>
            <w:tcW w:w="3402" w:type="dxa"/>
            <w:noWrap/>
            <w:hideMark/>
          </w:tcPr>
          <w:p w14:paraId="02490318"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6 251 278</w:t>
            </w:r>
          </w:p>
        </w:tc>
        <w:tc>
          <w:tcPr>
            <w:tcW w:w="4253" w:type="dxa"/>
          </w:tcPr>
          <w:p w14:paraId="46085050"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20,19%</w:t>
            </w:r>
          </w:p>
        </w:tc>
      </w:tr>
      <w:tr w:rsidR="003C08E8" w:rsidRPr="00E13812" w14:paraId="29D1B3FE" w14:textId="77777777" w:rsidTr="00035BCA">
        <w:trPr>
          <w:cantSplit/>
          <w:trHeight w:val="285"/>
        </w:trPr>
        <w:tc>
          <w:tcPr>
            <w:tcW w:w="1418" w:type="dxa"/>
            <w:noWrap/>
            <w:hideMark/>
          </w:tcPr>
          <w:p w14:paraId="72A433AF"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26</w:t>
            </w:r>
            <w:r>
              <w:t>–</w:t>
            </w:r>
            <w:r w:rsidRPr="00E13812">
              <w:rPr>
                <w:rFonts w:eastAsia="Times New Roman" w:cs="Arial"/>
                <w:color w:val="000000"/>
                <w:sz w:val="20"/>
                <w:szCs w:val="20"/>
                <w:lang w:eastAsia="pl-PL"/>
              </w:rPr>
              <w:t xml:space="preserve">35 </w:t>
            </w:r>
            <w:proofErr w:type="spellStart"/>
            <w:r w:rsidRPr="00E13812">
              <w:rPr>
                <w:rFonts w:eastAsia="Times New Roman" w:cs="Arial"/>
                <w:color w:val="000000"/>
                <w:sz w:val="20"/>
                <w:szCs w:val="20"/>
                <w:lang w:eastAsia="pl-PL"/>
              </w:rPr>
              <w:t>lat</w:t>
            </w:r>
            <w:proofErr w:type="spellEnd"/>
          </w:p>
        </w:tc>
        <w:tc>
          <w:tcPr>
            <w:tcW w:w="3402" w:type="dxa"/>
            <w:noWrap/>
            <w:hideMark/>
          </w:tcPr>
          <w:p w14:paraId="205FC0C7"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5 421 695</w:t>
            </w:r>
          </w:p>
        </w:tc>
        <w:tc>
          <w:tcPr>
            <w:tcW w:w="4253" w:type="dxa"/>
          </w:tcPr>
          <w:p w14:paraId="1473640B"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17,51%</w:t>
            </w:r>
          </w:p>
        </w:tc>
      </w:tr>
      <w:tr w:rsidR="003C08E8" w:rsidRPr="00E13812" w14:paraId="2597CE96" w14:textId="77777777" w:rsidTr="00035BCA">
        <w:trPr>
          <w:cantSplit/>
          <w:trHeight w:val="285"/>
        </w:trPr>
        <w:tc>
          <w:tcPr>
            <w:tcW w:w="1418" w:type="dxa"/>
            <w:noWrap/>
            <w:hideMark/>
          </w:tcPr>
          <w:p w14:paraId="6CF2E160"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19</w:t>
            </w:r>
            <w:r>
              <w:t>–</w:t>
            </w:r>
            <w:r w:rsidRPr="00E13812">
              <w:rPr>
                <w:rFonts w:eastAsia="Times New Roman" w:cs="Arial"/>
                <w:color w:val="000000"/>
                <w:sz w:val="20"/>
                <w:szCs w:val="20"/>
                <w:lang w:eastAsia="pl-PL"/>
              </w:rPr>
              <w:t>2</w:t>
            </w:r>
            <w:r>
              <w:rPr>
                <w:rFonts w:eastAsia="Times New Roman" w:cs="Arial"/>
                <w:color w:val="000000"/>
                <w:sz w:val="20"/>
                <w:szCs w:val="20"/>
                <w:lang w:eastAsia="pl-PL"/>
              </w:rPr>
              <w:t>5</w:t>
            </w:r>
            <w:r w:rsidRPr="00E13812">
              <w:rPr>
                <w:rFonts w:eastAsia="Times New Roman" w:cs="Arial"/>
                <w:color w:val="000000"/>
                <w:sz w:val="20"/>
                <w:szCs w:val="20"/>
                <w:lang w:eastAsia="pl-PL"/>
              </w:rPr>
              <w:t xml:space="preserve"> </w:t>
            </w:r>
            <w:proofErr w:type="spellStart"/>
            <w:r w:rsidRPr="00E13812">
              <w:rPr>
                <w:rFonts w:eastAsia="Times New Roman" w:cs="Arial"/>
                <w:color w:val="000000"/>
                <w:sz w:val="20"/>
                <w:szCs w:val="20"/>
                <w:lang w:eastAsia="pl-PL"/>
              </w:rPr>
              <w:t>lat</w:t>
            </w:r>
            <w:proofErr w:type="spellEnd"/>
          </w:p>
        </w:tc>
        <w:tc>
          <w:tcPr>
            <w:tcW w:w="3402" w:type="dxa"/>
            <w:noWrap/>
            <w:hideMark/>
          </w:tcPr>
          <w:p w14:paraId="3CBD125E"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3 229 968</w:t>
            </w:r>
          </w:p>
        </w:tc>
        <w:tc>
          <w:tcPr>
            <w:tcW w:w="4253" w:type="dxa"/>
          </w:tcPr>
          <w:p w14:paraId="3C76689B"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10,43%</w:t>
            </w:r>
          </w:p>
        </w:tc>
      </w:tr>
    </w:tbl>
    <w:p w14:paraId="4BDD26E2" w14:textId="0B7CBC9F" w:rsidR="003C08E8" w:rsidRDefault="003C08E8" w:rsidP="00106236">
      <w:pPr>
        <w:pStyle w:val="rdo"/>
      </w:pPr>
      <w:r>
        <w:t xml:space="preserve">Źródło: opracowanie własne na podstawie </w:t>
      </w:r>
      <w:r>
        <w:fldChar w:fldCharType="begin" w:fldLock="1"/>
      </w:r>
      <w:r w:rsidR="00F773E4">
        <w:instrText>ADDIN CSL_CITATION {"citationItems":[{"id":"ITEM-1","itemData":{"abstract":",,Rocznik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danych","author":[{"dropping-particle":"","family":"GUS","given":"","non-dropping-particle":"","parse-names":false,"suffix":""}],"id":"ITEM-1","issued":{"date-parts":[["2021"]]},"number-of-pages":"1-530","title":"Rocznik Demograficzny","type":"report"},"uris":["http://www.mendeley.com/documents/?uuid=635d2def-6d44-4972-bdda-d8b99860e16d"]}],"mendeley":{"formattedCitation":"(GUS, 2021a)","plainTextFormattedCitation":"(GUS, 2021a)","previouslyFormattedCitation":"(GUS, 2021a)"},"properties":{"noteIndex":0},"schema":"https://github.com/citation-style-language/schema/raw/master/csl-citation.json"}</w:instrText>
      </w:r>
      <w:r>
        <w:fldChar w:fldCharType="separate"/>
      </w:r>
      <w:r w:rsidR="00EB76E4" w:rsidRPr="00EB76E4">
        <w:rPr>
          <w:noProof/>
        </w:rPr>
        <w:t>(GUS, 2021a)</w:t>
      </w:r>
      <w:r>
        <w:fldChar w:fldCharType="end"/>
      </w:r>
    </w:p>
    <w:p w14:paraId="7E29967F" w14:textId="25CF7AFA" w:rsidR="003C08E8" w:rsidRDefault="003C08E8" w:rsidP="003C08E8">
      <w:r>
        <w:t xml:space="preserve">Ze względu na to, iż populacja badana nie jest tożsama z populacją Polski wśród osób dorosłych, to na podstawie analogicznego porównania nie można wyciągnąć jednoznacznego wniosku o nadreprezentacji grup wiekowych 26–35 lat oraz 36–45 lat w badaniu kwestionariuszowym. Aby dokonać nieco lepszego oszacowania liczebności populacji badanej (interesariusze uczelni wyższych), należałoby posłużyć się informacjami o liczbie osób z wykształceniem wyższym w Polsce. Ze względu na to, iż takie informacje nie są przypisane do bazy danych PESEL, dostęp do nich jest bardziej ograniczony niż do danych demograficznych. Natomiast na podstawie wstępnych wyników Narodowego Spisu Ludności 2021 można stwierdzić, że osoby z wyższym wykształceniem w Polsce to niemal 20% całej populacji (7,6 mln z 38,4 mln), natomiast udział studentów (1,2 mln) to ok. 3% </w:t>
      </w:r>
      <w:r>
        <w:fldChar w:fldCharType="begin" w:fldLock="1"/>
      </w:r>
      <w:r w:rsidR="00F773E4">
        <w:instrText>ADDIN CSL_CITATION {"citationItems":[{"id":"ITEM-1","itemData":{"author":[{"dropping-particle":"","family":"GUS","given":"","non-dropping-particle":"","parse-names":false,"suffix":""}],"id":"ITEM-1","issued":{"date-parts":[["2022"]]},"number-of-pages":"1-8","title":"Ludność według cech społecznych – wyniki wstępne NSP 2021","type":"report"},"uris":["http://www.mendeley.com/documents/?uuid=4f7984b9-a5f0-4603-ba4a-b89352726786"]}],"mendeley":{"formattedCitation":"(GUS, 2022a)","plainTextFormattedCitation":"(GUS, 2022a)","previouslyFormattedCitation":"(GUS, 2022a)"},"properties":{"noteIndex":0},"schema":"https://github.com/citation-style-language/schema/raw/master/csl-citation.json"}</w:instrText>
      </w:r>
      <w:r>
        <w:fldChar w:fldCharType="separate"/>
      </w:r>
      <w:r w:rsidR="00EB76E4" w:rsidRPr="00EB76E4">
        <w:rPr>
          <w:noProof/>
        </w:rPr>
        <w:t>(GUS, 2022a)</w:t>
      </w:r>
      <w:r>
        <w:fldChar w:fldCharType="end"/>
      </w:r>
      <w:r>
        <w:t>. Zatem wśród osób w wieku powyżej 25 lat udział osób z wyższym wykształceniem w przybliżeniu wynosi 27% (7,6 mln z 28,2 mln). Na tej podstawie oszacowano strukturę wiekową populacji badanej w zakresie grup studentów i absolwentów. Wyniki tego oszacowania przedstawiono w tabeli po</w:t>
      </w:r>
      <w:r>
        <w:fldChar w:fldCharType="begin"/>
      </w:r>
      <w:r>
        <w:instrText xml:space="preserve"> REF _Ref134898325 \p \h </w:instrText>
      </w:r>
      <w:r>
        <w:fldChar w:fldCharType="separate"/>
      </w:r>
      <w:r w:rsidR="004F5E18">
        <w:t>niżej</w:t>
      </w:r>
      <w:r>
        <w:fldChar w:fldCharType="end"/>
      </w:r>
      <w:r>
        <w:t xml:space="preserve"> (</w:t>
      </w:r>
      <w:r>
        <w:fldChar w:fldCharType="begin"/>
      </w:r>
      <w:r>
        <w:instrText xml:space="preserve"> REF _Ref134898333 \h </w:instrText>
      </w:r>
      <w:r>
        <w:fldChar w:fldCharType="separate"/>
      </w:r>
      <w:r w:rsidR="004F5E18">
        <w:t xml:space="preserve">Tabela </w:t>
      </w:r>
      <w:r w:rsidR="004F5E18">
        <w:rPr>
          <w:noProof/>
        </w:rPr>
        <w:t>38</w:t>
      </w:r>
      <w:r>
        <w:fldChar w:fldCharType="end"/>
      </w:r>
      <w:r>
        <w:t>).</w:t>
      </w:r>
    </w:p>
    <w:p w14:paraId="1C7F83A5" w14:textId="0315C62C" w:rsidR="003C08E8" w:rsidRDefault="003C08E8" w:rsidP="003C08E8">
      <w:pPr>
        <w:pStyle w:val="Tytutabeli"/>
      </w:pPr>
      <w:bookmarkStart w:id="350" w:name="_Ref134898333"/>
      <w:bookmarkStart w:id="351" w:name="_Ref134898325"/>
      <w:bookmarkStart w:id="352" w:name="_Toc138254702"/>
      <w:r>
        <w:t xml:space="preserve">Tabela </w:t>
      </w:r>
      <w:fldSimple w:instr=" SEQ Tabela \* ARABIC ">
        <w:r w:rsidR="00AE1944">
          <w:rPr>
            <w:noProof/>
          </w:rPr>
          <w:t>47</w:t>
        </w:r>
      </w:fldSimple>
      <w:bookmarkEnd w:id="350"/>
      <w:r>
        <w:t xml:space="preserve"> </w:t>
      </w:r>
      <w:r w:rsidRPr="008541D0">
        <w:t>Oszacowanie struktury populacji badanej absolwentów i studentów wg wybranych grup wiekowych</w:t>
      </w:r>
      <w:bookmarkEnd w:id="351"/>
      <w:bookmarkEnd w:id="352"/>
    </w:p>
    <w:tbl>
      <w:tblPr>
        <w:tblStyle w:val="Tabela-Siatka"/>
        <w:tblW w:w="8787" w:type="dxa"/>
        <w:tblLook w:val="04A0" w:firstRow="1" w:lastRow="0" w:firstColumn="1" w:lastColumn="0" w:noHBand="0" w:noVBand="1"/>
      </w:tblPr>
      <w:tblGrid>
        <w:gridCol w:w="1417"/>
        <w:gridCol w:w="3685"/>
        <w:gridCol w:w="3685"/>
      </w:tblGrid>
      <w:tr w:rsidR="003C08E8" w:rsidRPr="008541D0" w14:paraId="668C03A4" w14:textId="77777777" w:rsidTr="00035BCA">
        <w:trPr>
          <w:trHeight w:val="285"/>
        </w:trPr>
        <w:tc>
          <w:tcPr>
            <w:tcW w:w="1417" w:type="dxa"/>
            <w:noWrap/>
          </w:tcPr>
          <w:p w14:paraId="62EA0E02" w14:textId="77777777" w:rsidR="003C08E8" w:rsidRPr="000574A6" w:rsidRDefault="003C08E8" w:rsidP="00035BCA">
            <w:pPr>
              <w:spacing w:before="0" w:line="240" w:lineRule="auto"/>
              <w:ind w:firstLine="0"/>
              <w:jc w:val="center"/>
              <w:rPr>
                <w:rFonts w:eastAsia="Times New Roman" w:cs="Arial"/>
                <w:b/>
                <w:bCs/>
                <w:color w:val="000000"/>
                <w:sz w:val="18"/>
                <w:szCs w:val="18"/>
                <w:lang w:eastAsia="pl-PL"/>
              </w:rPr>
            </w:pPr>
            <w:proofErr w:type="spellStart"/>
            <w:r w:rsidRPr="000574A6">
              <w:rPr>
                <w:rFonts w:eastAsia="Times New Roman" w:cs="Arial"/>
                <w:b/>
                <w:bCs/>
                <w:color w:val="000000"/>
                <w:sz w:val="18"/>
                <w:szCs w:val="18"/>
                <w:lang w:eastAsia="pl-PL"/>
              </w:rPr>
              <w:t>Kategoria</w:t>
            </w:r>
            <w:proofErr w:type="spellEnd"/>
            <w:r w:rsidRPr="000574A6">
              <w:rPr>
                <w:rFonts w:eastAsia="Times New Roman" w:cs="Arial"/>
                <w:b/>
                <w:bCs/>
                <w:color w:val="000000"/>
                <w:sz w:val="18"/>
                <w:szCs w:val="18"/>
                <w:lang w:eastAsia="pl-PL"/>
              </w:rPr>
              <w:t xml:space="preserve"> </w:t>
            </w:r>
            <w:proofErr w:type="spellStart"/>
            <w:r w:rsidRPr="000574A6">
              <w:rPr>
                <w:rFonts w:eastAsia="Times New Roman" w:cs="Arial"/>
                <w:b/>
                <w:bCs/>
                <w:color w:val="000000"/>
                <w:sz w:val="18"/>
                <w:szCs w:val="18"/>
                <w:lang w:eastAsia="pl-PL"/>
              </w:rPr>
              <w:t>wiekowa</w:t>
            </w:r>
            <w:proofErr w:type="spellEnd"/>
          </w:p>
        </w:tc>
        <w:tc>
          <w:tcPr>
            <w:tcW w:w="3685" w:type="dxa"/>
            <w:noWrap/>
          </w:tcPr>
          <w:p w14:paraId="48283DFD" w14:textId="260BFBA1" w:rsidR="003C08E8" w:rsidRPr="000574A6" w:rsidRDefault="003C08E8" w:rsidP="00035BCA">
            <w:pPr>
              <w:spacing w:before="0" w:line="240" w:lineRule="auto"/>
              <w:ind w:firstLine="0"/>
              <w:jc w:val="center"/>
              <w:rPr>
                <w:rFonts w:eastAsia="Times New Roman" w:cs="Arial"/>
                <w:b/>
                <w:bCs/>
                <w:color w:val="000000"/>
                <w:sz w:val="18"/>
                <w:szCs w:val="18"/>
                <w:lang w:val="pl-PL" w:eastAsia="pl-PL"/>
              </w:rPr>
            </w:pPr>
            <w:r w:rsidRPr="000574A6">
              <w:rPr>
                <w:rFonts w:eastAsia="Times New Roman" w:cs="Arial"/>
                <w:b/>
                <w:bCs/>
                <w:color w:val="000000"/>
                <w:sz w:val="18"/>
                <w:szCs w:val="18"/>
                <w:lang w:val="pl-PL" w:eastAsia="pl-PL"/>
              </w:rPr>
              <w:t xml:space="preserve">Oszacowana liczebność grupy </w:t>
            </w:r>
            <w:r w:rsidRPr="000574A6">
              <w:rPr>
                <w:rFonts w:eastAsia="Times New Roman" w:cs="Arial"/>
                <w:b/>
                <w:bCs/>
                <w:color w:val="000000"/>
                <w:sz w:val="18"/>
                <w:szCs w:val="18"/>
                <w:lang w:val="pl-PL" w:eastAsia="pl-PL"/>
              </w:rPr>
              <w:br/>
              <w:t xml:space="preserve">wiekowej populacji badanej wśród </w:t>
            </w:r>
            <w:r w:rsidR="000574A6">
              <w:rPr>
                <w:rFonts w:eastAsia="Times New Roman" w:cs="Arial"/>
                <w:b/>
                <w:bCs/>
                <w:color w:val="000000"/>
                <w:sz w:val="18"/>
                <w:szCs w:val="18"/>
                <w:lang w:val="pl-PL" w:eastAsia="pl-PL"/>
              </w:rPr>
              <w:br/>
            </w:r>
            <w:r w:rsidRPr="000574A6">
              <w:rPr>
                <w:rFonts w:eastAsia="Times New Roman" w:cs="Arial"/>
                <w:b/>
                <w:bCs/>
                <w:color w:val="000000"/>
                <w:sz w:val="18"/>
                <w:szCs w:val="18"/>
                <w:lang w:val="pl-PL" w:eastAsia="pl-PL"/>
              </w:rPr>
              <w:t>studentów i absolwentów</w:t>
            </w:r>
          </w:p>
        </w:tc>
        <w:tc>
          <w:tcPr>
            <w:tcW w:w="3685" w:type="dxa"/>
            <w:noWrap/>
          </w:tcPr>
          <w:p w14:paraId="4ADEF5E4" w14:textId="34C1292E" w:rsidR="003C08E8" w:rsidRPr="000574A6" w:rsidRDefault="003C08E8" w:rsidP="00035BCA">
            <w:pPr>
              <w:spacing w:before="0" w:line="240" w:lineRule="auto"/>
              <w:ind w:firstLine="0"/>
              <w:jc w:val="center"/>
              <w:rPr>
                <w:rFonts w:eastAsia="Times New Roman" w:cs="Arial"/>
                <w:b/>
                <w:bCs/>
                <w:color w:val="000000"/>
                <w:sz w:val="18"/>
                <w:szCs w:val="18"/>
                <w:lang w:val="pl-PL" w:eastAsia="pl-PL"/>
              </w:rPr>
            </w:pPr>
            <w:r w:rsidRPr="000574A6">
              <w:rPr>
                <w:rFonts w:eastAsia="Times New Roman" w:cs="Arial"/>
                <w:b/>
                <w:bCs/>
                <w:color w:val="000000"/>
                <w:sz w:val="18"/>
                <w:szCs w:val="18"/>
                <w:lang w:val="pl-PL" w:eastAsia="pl-PL"/>
              </w:rPr>
              <w:t xml:space="preserve">Udział liczby osób z kategorii wiekowej w całkowitej liczbie oszacowanej </w:t>
            </w:r>
            <w:r w:rsidR="000574A6">
              <w:rPr>
                <w:rFonts w:eastAsia="Times New Roman" w:cs="Arial"/>
                <w:b/>
                <w:bCs/>
                <w:color w:val="000000"/>
                <w:sz w:val="18"/>
                <w:szCs w:val="18"/>
                <w:lang w:val="pl-PL" w:eastAsia="pl-PL"/>
              </w:rPr>
              <w:br/>
            </w:r>
            <w:r w:rsidRPr="000574A6">
              <w:rPr>
                <w:rFonts w:eastAsia="Times New Roman" w:cs="Arial"/>
                <w:b/>
                <w:bCs/>
                <w:color w:val="000000"/>
                <w:sz w:val="18"/>
                <w:szCs w:val="18"/>
                <w:lang w:val="pl-PL" w:eastAsia="pl-PL"/>
              </w:rPr>
              <w:t>populacji</w:t>
            </w:r>
          </w:p>
        </w:tc>
      </w:tr>
      <w:tr w:rsidR="003C08E8" w:rsidRPr="008541D0" w14:paraId="0ED60558" w14:textId="77777777" w:rsidTr="00035BCA">
        <w:trPr>
          <w:trHeight w:val="285"/>
        </w:trPr>
        <w:tc>
          <w:tcPr>
            <w:tcW w:w="1417" w:type="dxa"/>
            <w:noWrap/>
            <w:hideMark/>
          </w:tcPr>
          <w:p w14:paraId="2474A649"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 xml:space="preserve">pow. 65 </w:t>
            </w:r>
            <w:proofErr w:type="spellStart"/>
            <w:r w:rsidRPr="000574A6">
              <w:rPr>
                <w:rFonts w:eastAsia="Times New Roman" w:cs="Arial"/>
                <w:color w:val="000000"/>
                <w:sz w:val="18"/>
                <w:szCs w:val="18"/>
                <w:lang w:eastAsia="pl-PL"/>
              </w:rPr>
              <w:t>lat</w:t>
            </w:r>
            <w:proofErr w:type="spellEnd"/>
          </w:p>
        </w:tc>
        <w:tc>
          <w:tcPr>
            <w:tcW w:w="3685" w:type="dxa"/>
            <w:noWrap/>
            <w:hideMark/>
          </w:tcPr>
          <w:p w14:paraId="2A1C141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1 776 679</w:t>
            </w:r>
          </w:p>
        </w:tc>
        <w:tc>
          <w:tcPr>
            <w:tcW w:w="3685" w:type="dxa"/>
            <w:noWrap/>
            <w:hideMark/>
          </w:tcPr>
          <w:p w14:paraId="123B7A78"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20,25%</w:t>
            </w:r>
          </w:p>
        </w:tc>
      </w:tr>
      <w:tr w:rsidR="003C08E8" w:rsidRPr="008541D0" w14:paraId="2C89606D" w14:textId="77777777" w:rsidTr="00035BCA">
        <w:trPr>
          <w:trHeight w:val="285"/>
        </w:trPr>
        <w:tc>
          <w:tcPr>
            <w:tcW w:w="1417" w:type="dxa"/>
            <w:noWrap/>
            <w:hideMark/>
          </w:tcPr>
          <w:p w14:paraId="4397B9D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56</w:t>
            </w:r>
            <w:r w:rsidRPr="000574A6">
              <w:rPr>
                <w:sz w:val="18"/>
                <w:szCs w:val="18"/>
              </w:rPr>
              <w:t>–</w:t>
            </w:r>
            <w:r w:rsidRPr="000574A6">
              <w:rPr>
                <w:rFonts w:eastAsia="Times New Roman" w:cs="Arial"/>
                <w:color w:val="000000"/>
                <w:sz w:val="18"/>
                <w:szCs w:val="18"/>
                <w:lang w:eastAsia="pl-PL"/>
              </w:rPr>
              <w:t xml:space="preserve">65 </w:t>
            </w:r>
            <w:proofErr w:type="spellStart"/>
            <w:r w:rsidRPr="000574A6">
              <w:rPr>
                <w:rFonts w:eastAsia="Times New Roman" w:cs="Arial"/>
                <w:color w:val="000000"/>
                <w:sz w:val="18"/>
                <w:szCs w:val="18"/>
                <w:lang w:eastAsia="pl-PL"/>
              </w:rPr>
              <w:t>lat</w:t>
            </w:r>
            <w:proofErr w:type="spellEnd"/>
          </w:p>
        </w:tc>
        <w:tc>
          <w:tcPr>
            <w:tcW w:w="3685" w:type="dxa"/>
            <w:noWrap/>
            <w:hideMark/>
          </w:tcPr>
          <w:p w14:paraId="2EC141C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1 375 213</w:t>
            </w:r>
          </w:p>
        </w:tc>
        <w:tc>
          <w:tcPr>
            <w:tcW w:w="3685" w:type="dxa"/>
            <w:noWrap/>
            <w:hideMark/>
          </w:tcPr>
          <w:p w14:paraId="47052C8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15,67%</w:t>
            </w:r>
          </w:p>
        </w:tc>
      </w:tr>
      <w:tr w:rsidR="003C08E8" w:rsidRPr="008541D0" w14:paraId="4D79CB38" w14:textId="77777777" w:rsidTr="00035BCA">
        <w:trPr>
          <w:trHeight w:val="285"/>
        </w:trPr>
        <w:tc>
          <w:tcPr>
            <w:tcW w:w="1417" w:type="dxa"/>
            <w:noWrap/>
            <w:hideMark/>
          </w:tcPr>
          <w:p w14:paraId="2D451056"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46</w:t>
            </w:r>
            <w:r w:rsidRPr="000574A6">
              <w:rPr>
                <w:sz w:val="18"/>
                <w:szCs w:val="18"/>
              </w:rPr>
              <w:t>–</w:t>
            </w:r>
            <w:r w:rsidRPr="000574A6">
              <w:rPr>
                <w:rFonts w:eastAsia="Times New Roman" w:cs="Arial"/>
                <w:color w:val="000000"/>
                <w:sz w:val="18"/>
                <w:szCs w:val="18"/>
                <w:lang w:eastAsia="pl-PL"/>
              </w:rPr>
              <w:t xml:space="preserve">55 </w:t>
            </w:r>
            <w:proofErr w:type="spellStart"/>
            <w:r w:rsidRPr="000574A6">
              <w:rPr>
                <w:rFonts w:eastAsia="Times New Roman" w:cs="Arial"/>
                <w:color w:val="000000"/>
                <w:sz w:val="18"/>
                <w:szCs w:val="18"/>
                <w:lang w:eastAsia="pl-PL"/>
              </w:rPr>
              <w:t>lat</w:t>
            </w:r>
            <w:proofErr w:type="spellEnd"/>
          </w:p>
        </w:tc>
        <w:tc>
          <w:tcPr>
            <w:tcW w:w="3685" w:type="dxa"/>
            <w:noWrap/>
            <w:hideMark/>
          </w:tcPr>
          <w:p w14:paraId="4D908BCF"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1 307 476</w:t>
            </w:r>
          </w:p>
        </w:tc>
        <w:tc>
          <w:tcPr>
            <w:tcW w:w="3685" w:type="dxa"/>
            <w:noWrap/>
            <w:hideMark/>
          </w:tcPr>
          <w:p w14:paraId="3D50528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14,90%</w:t>
            </w:r>
          </w:p>
        </w:tc>
      </w:tr>
      <w:tr w:rsidR="003C08E8" w:rsidRPr="008541D0" w14:paraId="0D1A1CAD" w14:textId="77777777" w:rsidTr="00035BCA">
        <w:trPr>
          <w:trHeight w:val="285"/>
        </w:trPr>
        <w:tc>
          <w:tcPr>
            <w:tcW w:w="1417" w:type="dxa"/>
            <w:noWrap/>
            <w:hideMark/>
          </w:tcPr>
          <w:p w14:paraId="5476119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36</w:t>
            </w:r>
            <w:r w:rsidRPr="000574A6">
              <w:rPr>
                <w:sz w:val="18"/>
                <w:szCs w:val="18"/>
              </w:rPr>
              <w:t>–</w:t>
            </w:r>
            <w:r w:rsidRPr="000574A6">
              <w:rPr>
                <w:rFonts w:eastAsia="Times New Roman" w:cs="Arial"/>
                <w:color w:val="000000"/>
                <w:sz w:val="18"/>
                <w:szCs w:val="18"/>
                <w:lang w:eastAsia="pl-PL"/>
              </w:rPr>
              <w:t xml:space="preserve">45 </w:t>
            </w:r>
            <w:proofErr w:type="spellStart"/>
            <w:r w:rsidRPr="000574A6">
              <w:rPr>
                <w:rFonts w:eastAsia="Times New Roman" w:cs="Arial"/>
                <w:color w:val="000000"/>
                <w:sz w:val="18"/>
                <w:szCs w:val="18"/>
                <w:lang w:eastAsia="pl-PL"/>
              </w:rPr>
              <w:t>lat</w:t>
            </w:r>
            <w:proofErr w:type="spellEnd"/>
          </w:p>
        </w:tc>
        <w:tc>
          <w:tcPr>
            <w:tcW w:w="3685" w:type="dxa"/>
            <w:noWrap/>
            <w:hideMark/>
          </w:tcPr>
          <w:p w14:paraId="508CA29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1 687 845</w:t>
            </w:r>
          </w:p>
        </w:tc>
        <w:tc>
          <w:tcPr>
            <w:tcW w:w="3685" w:type="dxa"/>
            <w:noWrap/>
            <w:hideMark/>
          </w:tcPr>
          <w:p w14:paraId="3E458C09"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19,24%</w:t>
            </w:r>
          </w:p>
        </w:tc>
      </w:tr>
      <w:tr w:rsidR="003C08E8" w:rsidRPr="008541D0" w14:paraId="0FE72E59" w14:textId="77777777" w:rsidTr="00035BCA">
        <w:trPr>
          <w:trHeight w:val="285"/>
        </w:trPr>
        <w:tc>
          <w:tcPr>
            <w:tcW w:w="1417" w:type="dxa"/>
            <w:noWrap/>
            <w:hideMark/>
          </w:tcPr>
          <w:p w14:paraId="3DCABF7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26</w:t>
            </w:r>
            <w:r w:rsidRPr="000574A6">
              <w:rPr>
                <w:sz w:val="18"/>
                <w:szCs w:val="18"/>
              </w:rPr>
              <w:t>–</w:t>
            </w:r>
            <w:r w:rsidRPr="000574A6">
              <w:rPr>
                <w:rFonts w:eastAsia="Times New Roman" w:cs="Arial"/>
                <w:color w:val="000000"/>
                <w:sz w:val="18"/>
                <w:szCs w:val="18"/>
                <w:lang w:eastAsia="pl-PL"/>
              </w:rPr>
              <w:t xml:space="preserve">35 </w:t>
            </w:r>
            <w:proofErr w:type="spellStart"/>
            <w:r w:rsidRPr="000574A6">
              <w:rPr>
                <w:rFonts w:eastAsia="Times New Roman" w:cs="Arial"/>
                <w:color w:val="000000"/>
                <w:sz w:val="18"/>
                <w:szCs w:val="18"/>
                <w:lang w:eastAsia="pl-PL"/>
              </w:rPr>
              <w:t>lat</w:t>
            </w:r>
            <w:proofErr w:type="spellEnd"/>
          </w:p>
        </w:tc>
        <w:tc>
          <w:tcPr>
            <w:tcW w:w="3685" w:type="dxa"/>
            <w:noWrap/>
            <w:hideMark/>
          </w:tcPr>
          <w:p w14:paraId="261EF41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1 463 857</w:t>
            </w:r>
          </w:p>
        </w:tc>
        <w:tc>
          <w:tcPr>
            <w:tcW w:w="3685" w:type="dxa"/>
            <w:noWrap/>
            <w:hideMark/>
          </w:tcPr>
          <w:p w14:paraId="0C861BDA"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16,68%</w:t>
            </w:r>
          </w:p>
        </w:tc>
      </w:tr>
      <w:tr w:rsidR="003C08E8" w:rsidRPr="008541D0" w14:paraId="06985E72" w14:textId="77777777" w:rsidTr="00035BCA">
        <w:trPr>
          <w:trHeight w:val="285"/>
        </w:trPr>
        <w:tc>
          <w:tcPr>
            <w:tcW w:w="1417" w:type="dxa"/>
            <w:noWrap/>
            <w:hideMark/>
          </w:tcPr>
          <w:p w14:paraId="32E9CFFE"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19</w:t>
            </w:r>
            <w:r w:rsidRPr="000574A6">
              <w:rPr>
                <w:sz w:val="18"/>
                <w:szCs w:val="18"/>
              </w:rPr>
              <w:t>–</w:t>
            </w:r>
            <w:r w:rsidRPr="000574A6">
              <w:rPr>
                <w:rFonts w:eastAsia="Times New Roman" w:cs="Arial"/>
                <w:color w:val="000000"/>
                <w:sz w:val="18"/>
                <w:szCs w:val="18"/>
                <w:lang w:eastAsia="pl-PL"/>
              </w:rPr>
              <w:t xml:space="preserve">25 </w:t>
            </w:r>
            <w:proofErr w:type="spellStart"/>
            <w:r w:rsidRPr="000574A6">
              <w:rPr>
                <w:rFonts w:eastAsia="Times New Roman" w:cs="Arial"/>
                <w:color w:val="000000"/>
                <w:sz w:val="18"/>
                <w:szCs w:val="18"/>
                <w:lang w:eastAsia="pl-PL"/>
              </w:rPr>
              <w:t>lat</w:t>
            </w:r>
            <w:proofErr w:type="spellEnd"/>
          </w:p>
        </w:tc>
        <w:tc>
          <w:tcPr>
            <w:tcW w:w="3685" w:type="dxa"/>
            <w:noWrap/>
            <w:hideMark/>
          </w:tcPr>
          <w:p w14:paraId="4EDD1DF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1 162 788</w:t>
            </w:r>
          </w:p>
        </w:tc>
        <w:tc>
          <w:tcPr>
            <w:tcW w:w="3685" w:type="dxa"/>
            <w:noWrap/>
            <w:hideMark/>
          </w:tcPr>
          <w:p w14:paraId="13D251CA"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13,25%</w:t>
            </w:r>
          </w:p>
        </w:tc>
      </w:tr>
    </w:tbl>
    <w:p w14:paraId="1E6BE766" w14:textId="1A7394A4" w:rsidR="003C08E8" w:rsidRDefault="003C08E8" w:rsidP="00106236">
      <w:pPr>
        <w:pStyle w:val="rdo"/>
      </w:pPr>
      <w:r>
        <w:t xml:space="preserve">Źródło: opracowanie własne na podstawie </w:t>
      </w:r>
      <w:r>
        <w:fldChar w:fldCharType="begin" w:fldLock="1"/>
      </w:r>
      <w:r w:rsidR="00F773E4">
        <w:instrText>ADDIN CSL_CITATION {"citationItems":[{"id":"ITEM-1","itemData":{"abstract":",,Rocznik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danych","author":[{"dropping-particle":"","family":"GUS","given":"","non-dropping-particle":"","parse-names":false,"suffix":""}],"id":"ITEM-1","issued":{"date-parts":[["2021"]]},"number-of-pages":"1-530","title":"Rocznik Demograficzny","type":"report"},"uris":["http://www.mendeley.com/documents/?uuid=635d2def-6d44-4972-bdda-d8b99860e16d"]},{"id":"ITEM-2","itemData":{"author":[{"dropping-particle":"","family":"GUS","given":"","non-dropping-particle":"","parse-names":false,"suffix":""}],"id":"ITEM-2","issued":{"date-parts":[["2022"]]},"number-of-pages":"1-8","title":"Ludność według cech społecznych – wyniki wstępne NSP 2021","type":"report"},"uris":["http://www.mendeley.com/documents/?uuid=4f7984b9-a5f0-4603-ba4a-b89352726786"]}],"mendeley":{"formattedCitation":"(GUS, 2021a, 2022a)","plainTextFormattedCitation":"(GUS, 2021a, 2022a)","previouslyFormattedCitation":"(GUS, 2021a, 2022a)"},"properties":{"noteIndex":0},"schema":"https://github.com/citation-style-language/schema/raw/master/csl-citation.json"}</w:instrText>
      </w:r>
      <w:r>
        <w:fldChar w:fldCharType="separate"/>
      </w:r>
      <w:r w:rsidR="00EB76E4" w:rsidRPr="00EB76E4">
        <w:rPr>
          <w:noProof/>
        </w:rPr>
        <w:t>(GUS, 2021a, 2022a)</w:t>
      </w:r>
      <w:r>
        <w:fldChar w:fldCharType="end"/>
      </w:r>
    </w:p>
    <w:p w14:paraId="2C98FF6F" w14:textId="3D64C6D1" w:rsidR="003C08E8" w:rsidRDefault="003C08E8" w:rsidP="003C08E8">
      <w:r>
        <w:t>Wartości oszacowań przedstawione w tabeli po</w:t>
      </w:r>
      <w:r>
        <w:fldChar w:fldCharType="begin"/>
      </w:r>
      <w:r>
        <w:instrText xml:space="preserve"> REF _Ref134898325 \p \h </w:instrText>
      </w:r>
      <w:r>
        <w:fldChar w:fldCharType="separate"/>
      </w:r>
      <w:r w:rsidR="004F5E18">
        <w:t>wyżej</w:t>
      </w:r>
      <w:r>
        <w:fldChar w:fldCharType="end"/>
      </w:r>
      <w:r>
        <w:t xml:space="preserve"> (</w:t>
      </w:r>
      <w:r>
        <w:fldChar w:fldCharType="begin"/>
      </w:r>
      <w:r>
        <w:instrText xml:space="preserve"> REF _Ref134898333 \h </w:instrText>
      </w:r>
      <w:r>
        <w:fldChar w:fldCharType="separate"/>
      </w:r>
      <w:r w:rsidR="004F5E18">
        <w:t xml:space="preserve">Tabela </w:t>
      </w:r>
      <w:r w:rsidR="004F5E18">
        <w:rPr>
          <w:noProof/>
        </w:rPr>
        <w:t>38</w:t>
      </w:r>
      <w:r>
        <w:fldChar w:fldCharType="end"/>
      </w:r>
      <w:r>
        <w:t xml:space="preserve">) dotyczące grup z kategorii wiekowych w zakresie powyżej 25 lat wynikają z przyjętej proporcji liczbowej osób z wykształceniem </w:t>
      </w:r>
      <w:r>
        <w:lastRenderedPageBreak/>
        <w:t xml:space="preserve">wyższym do ogółu populacji na poziomie 27%. Natomiast dla grupy wiekowej 19–25 lat, która głównie reprezentuje studentów, przyjęto do oszacowania wartość współczynnika </w:t>
      </w:r>
      <w:proofErr w:type="spellStart"/>
      <w:r>
        <w:t>skolaryzacji</w:t>
      </w:r>
      <w:proofErr w:type="spellEnd"/>
      <w:r>
        <w:t xml:space="preserve"> netto (zob. rozdział </w:t>
      </w:r>
      <w:r>
        <w:fldChar w:fldCharType="begin"/>
      </w:r>
      <w:r>
        <w:instrText xml:space="preserve"> PAGEREF _Ref66874449 \h </w:instrText>
      </w:r>
      <w:r>
        <w:fldChar w:fldCharType="separate"/>
      </w:r>
      <w:r w:rsidR="004F5E18">
        <w:rPr>
          <w:noProof/>
        </w:rPr>
        <w:t>25</w:t>
      </w:r>
      <w:r>
        <w:fldChar w:fldCharType="end"/>
      </w:r>
      <w:r>
        <w:fldChar w:fldCharType="begin"/>
      </w:r>
      <w:r>
        <w:instrText xml:space="preserve"> REF _Ref66874449 \n \h </w:instrText>
      </w:r>
      <w:r>
        <w:fldChar w:fldCharType="separate"/>
      </w:r>
      <w:r w:rsidR="004F5E18">
        <w:t>1.1.3</w:t>
      </w:r>
      <w:r>
        <w:fldChar w:fldCharType="end"/>
      </w:r>
      <w:r>
        <w:t xml:space="preserve">) na poziomie 36%. Porównując oszacowaną strukturę wiekową populacji badanej w zakresie grup studentów i absolwentów uczelni ze strukturą wiekową grupy badawczej również można zauważyć rozbieżności. Najbardziej znaczącą są one w grupach wiekowych między 26 a 45 lat, gdyż w przedstawionym oszacowaniu łączny udział tych grup wynosi niecałe 26%, co jest znacznie niższą wartością niż ok. 69% dla grupy badawczej (por. </w:t>
      </w:r>
      <w:r>
        <w:fldChar w:fldCharType="begin"/>
      </w:r>
      <w:r>
        <w:instrText xml:space="preserve"> REF _Ref134900397 \h </w:instrText>
      </w:r>
      <w:r>
        <w:fldChar w:fldCharType="separate"/>
      </w:r>
      <w:r w:rsidR="004F5E18">
        <w:t xml:space="preserve">Rysunek </w:t>
      </w:r>
      <w:r w:rsidR="004F5E18">
        <w:rPr>
          <w:noProof/>
        </w:rPr>
        <w:t>23</w:t>
      </w:r>
      <w:r>
        <w:fldChar w:fldCharType="end"/>
      </w:r>
      <w:r>
        <w:t xml:space="preserve">). Na tej podstawie można z dość dużym prawdopodobieństwem wnioskować o nadreprezentacji w grupach wiekowych 26–45 lat oraz o </w:t>
      </w:r>
      <w:proofErr w:type="spellStart"/>
      <w:r>
        <w:t>niedoreprezentowaniu</w:t>
      </w:r>
      <w:proofErr w:type="spellEnd"/>
      <w:r>
        <w:t xml:space="preserve"> pozostałych grup wiekowych w grupie badawczej, jednak należy pamiętać, że populacja z oszacowania przedstawionego w tabeli po</w:t>
      </w:r>
      <w:r>
        <w:fldChar w:fldCharType="begin"/>
      </w:r>
      <w:r>
        <w:instrText xml:space="preserve"> REF _Ref134898325 \p \h </w:instrText>
      </w:r>
      <w:r>
        <w:fldChar w:fldCharType="separate"/>
      </w:r>
      <w:r w:rsidR="004F5E18">
        <w:t>wyżej</w:t>
      </w:r>
      <w:r>
        <w:fldChar w:fldCharType="end"/>
      </w:r>
      <w:r>
        <w:t xml:space="preserve"> (</w:t>
      </w:r>
      <w:r>
        <w:fldChar w:fldCharType="begin"/>
      </w:r>
      <w:r>
        <w:instrText xml:space="preserve"> REF _Ref134898333 \h </w:instrText>
      </w:r>
      <w:r>
        <w:fldChar w:fldCharType="separate"/>
      </w:r>
      <w:r w:rsidR="004F5E18">
        <w:t xml:space="preserve">Tabela </w:t>
      </w:r>
      <w:r w:rsidR="004F5E18">
        <w:rPr>
          <w:noProof/>
        </w:rPr>
        <w:t>38</w:t>
      </w:r>
      <w:r>
        <w:fldChar w:fldCharType="end"/>
      </w:r>
      <w:r>
        <w:t>) nie obejmuje tych grup interesariuszy z populacji badanej, którzy nie należą ani do grupy studentów, ani do grupy absolwentów. Jakkolwiek można się spodziewać, że w badanej populacji liczba osób z najniższej grupy wiekowej (poniżej 26 lat) nie różni się znacząco od liczby studentów w tej kategorii wiekowej, a grupa pracowników naukowych i akademickich oraz władz uczelni w pełni zawiera się w składzie grupy absolwentów, o tyle dla grupy przedsiębiorców oraz rodziców absolwentów raczej należy się spodziewać większych rozbieżności. Rozbieżności te są trudne do wiarygodnego oszacowania na podstawie dostępnych danych.</w:t>
      </w:r>
    </w:p>
    <w:p w14:paraId="048C14D4" w14:textId="0609EEA0" w:rsidR="003C08E8" w:rsidRDefault="003C08E8" w:rsidP="003C08E8">
      <w:r>
        <w:t>Następnie przeanalizowano strukturę grupy badawczej pod względem miejscowości pochodzenia. Respondenci odpowiadali na pytanie w formie zamkniętej, ściśle wybierając jedną ze zdefiniowanych w kwestionariuszu kategorii określających wielkość i rolę miejscowości w regionie. Wyniki tej analizy przedstawiono na wykresie po</w:t>
      </w:r>
      <w:r>
        <w:fldChar w:fldCharType="begin"/>
      </w:r>
      <w:r>
        <w:instrText xml:space="preserve"> REF _Ref134900450 \p \h </w:instrText>
      </w:r>
      <w:r>
        <w:fldChar w:fldCharType="separate"/>
      </w:r>
      <w:r w:rsidR="004F5E18">
        <w:t>niżej</w:t>
      </w:r>
      <w:r>
        <w:fldChar w:fldCharType="end"/>
      </w:r>
      <w:r>
        <w:t xml:space="preserve"> (</w:t>
      </w:r>
      <w:r>
        <w:fldChar w:fldCharType="begin"/>
      </w:r>
      <w:r>
        <w:instrText xml:space="preserve"> REF _Ref134900457 \h </w:instrText>
      </w:r>
      <w:r>
        <w:fldChar w:fldCharType="separate"/>
      </w:r>
      <w:r w:rsidR="004F5E18" w:rsidRPr="00375829">
        <w:t xml:space="preserve">Rysunek </w:t>
      </w:r>
      <w:r w:rsidR="004F5E18">
        <w:rPr>
          <w:noProof/>
        </w:rPr>
        <w:t>24</w:t>
      </w:r>
      <w:r>
        <w:fldChar w:fldCharType="end"/>
      </w:r>
      <w:r>
        <w:t>).</w:t>
      </w:r>
    </w:p>
    <w:p w14:paraId="0D07B1C8" w14:textId="77777777" w:rsidR="003C08E8" w:rsidRDefault="003C08E8" w:rsidP="003C08E8">
      <w:pPr>
        <w:keepNext/>
      </w:pPr>
      <w:r>
        <w:rPr>
          <w:noProof/>
        </w:rPr>
        <w:drawing>
          <wp:inline distT="0" distB="0" distL="0" distR="0" wp14:anchorId="7F7F7E60" wp14:editId="59201A04">
            <wp:extent cx="4680000" cy="2519680"/>
            <wp:effectExtent l="0" t="0" r="6350" b="13970"/>
            <wp:docPr id="1577586702" name="Wykres 1577586702">
              <a:extLst xmlns:a="http://schemas.openxmlformats.org/drawingml/2006/main">
                <a:ext uri="{FF2B5EF4-FFF2-40B4-BE49-F238E27FC236}">
                  <a16:creationId xmlns:a16="http://schemas.microsoft.com/office/drawing/2014/main" id="{7FD474BA-60C7-4500-9100-A9AD9C519BF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p>
    <w:p w14:paraId="7B3BF1F0" w14:textId="5B28F23C" w:rsidR="003C08E8" w:rsidRDefault="003C08E8" w:rsidP="003C08E8">
      <w:pPr>
        <w:pStyle w:val="Rysunek"/>
      </w:pPr>
      <w:bookmarkStart w:id="353" w:name="_Ref134900457"/>
      <w:bookmarkStart w:id="354" w:name="_Ref134900450"/>
      <w:bookmarkStart w:id="355" w:name="_Toc139741283"/>
      <w:r w:rsidRPr="00375829">
        <w:t xml:space="preserve">Rysunek </w:t>
      </w:r>
      <w:fldSimple w:instr=" SEQ Rysunek \* ARABIC ">
        <w:r w:rsidR="004F5E18">
          <w:rPr>
            <w:noProof/>
          </w:rPr>
          <w:t>24</w:t>
        </w:r>
      </w:fldSimple>
      <w:bookmarkEnd w:id="353"/>
      <w:r w:rsidRPr="00375829">
        <w:t xml:space="preserve"> Struktura respondentów badania kwestionariuszowego wg kryterium kategorii i wielkości </w:t>
      </w:r>
      <w:r w:rsidRPr="00375829">
        <w:br/>
      </w:r>
      <w:r>
        <w:t>miejscowości pochodzenia</w:t>
      </w:r>
      <w:bookmarkEnd w:id="354"/>
      <w:bookmarkEnd w:id="355"/>
    </w:p>
    <w:p w14:paraId="45BD6B70" w14:textId="77777777" w:rsidR="003C08E8" w:rsidRDefault="003C08E8" w:rsidP="00106236">
      <w:pPr>
        <w:pStyle w:val="rdo"/>
      </w:pPr>
      <w:r>
        <w:t>Źródło: opracowanie własne</w:t>
      </w:r>
    </w:p>
    <w:p w14:paraId="0ECF8D38" w14:textId="77777777" w:rsidR="003C08E8" w:rsidRDefault="003C08E8" w:rsidP="003C08E8">
      <w:r>
        <w:t xml:space="preserve">Podsumowując, warto zwrócić uwagę to fakt, iż udział respondentów pochodzących z terenów wiejskich w badaniu wyniósł ok. 14%, a respondentów pochodzących z miast o różnych wielkościach ok. 86%. Wg GUS wśród studentów osoby zamieszkujące na terenach wiejskich stanowią ok. 1/3 </w:t>
      </w:r>
      <w:r>
        <w:lastRenderedPageBreak/>
        <w:t xml:space="preserve">wszystkich studentów </w:t>
      </w:r>
      <w:r>
        <w:fldChar w:fldCharType="begin" w:fldLock="1"/>
      </w:r>
      <w:r>
        <w:instrText>ADDIN CSL_CITATION {"citationItems":[{"id":"ITEM-1","itemData":{"author":[{"dropping-particle":"","family":"GUS","given":"","non-dropping-particle":"","parse-names":false,"suffix":""}],"id":"ITEM-1","issued":{"date-parts":[["2019"]]},"publisher-place":"Warszawa","title":"Szkoły wyższe i ich finanse w 2018 r.","type":"report"},"locator":"15","uris":["http://www.mendeley.com/documents/?uuid=671052a9-31da-4f14-a31c-b285af3f57d6"]}],"mendeley":{"formattedCitation":"(GUS, 2019b, s. 15)","plainTextFormattedCitation":"(GUS, 2019b, s. 15)","previouslyFormattedCitation":"(GUS, 2019b, s. 15)"},"properties":{"noteIndex":0},"schema":"https://github.com/citation-style-language/schema/raw/master/csl-citation.json"}</w:instrText>
      </w:r>
      <w:r>
        <w:fldChar w:fldCharType="separate"/>
      </w:r>
      <w:r w:rsidRPr="008B6C83">
        <w:rPr>
          <w:noProof/>
        </w:rPr>
        <w:t>(GUS, 2019b, s. 15)</w:t>
      </w:r>
      <w:r>
        <w:fldChar w:fldCharType="end"/>
      </w:r>
      <w:r>
        <w:t>. Na tej podstawie można z dość dużym prawdopodobieństwem stwierdzić, że w badanej próbie grupa osób pochodzących z miejscowości na terenach wiejskich jest niedoreprezentowana. Natomiast należy zwrócić uwagę, że informacja odniesienia dotyczy jedynie grupy studentów, która stanowi tylko pewną część populacji badanej, a ponadto w raporcie GUS dot. szkolnictwa wyższego z 2018 jest to informacja podana jako szacunkowa. W nowszych raportach tego rodzaju GUS już takiej informacji nie podaje.</w:t>
      </w:r>
    </w:p>
    <w:p w14:paraId="4B69558A" w14:textId="7038E6A5" w:rsidR="003C08E8" w:rsidRDefault="003C08E8" w:rsidP="003C08E8">
      <w:r>
        <w:t>Następnym etapem analizy było podsumowanie ilościowe respondentów wg grup interesariuszy jakie reprezentują. Należy podkreślić, że każdy respondent miał techniczną możliwość wyboru każdej z grup interesariuszy przedstawionych na wykresie po</w:t>
      </w:r>
      <w:r>
        <w:fldChar w:fldCharType="begin"/>
      </w:r>
      <w:r>
        <w:instrText xml:space="preserve"> REF _Ref134900476 \p \h </w:instrText>
      </w:r>
      <w:r>
        <w:fldChar w:fldCharType="separate"/>
      </w:r>
      <w:r w:rsidR="004F5E18">
        <w:t>niżej</w:t>
      </w:r>
      <w:r>
        <w:fldChar w:fldCharType="end"/>
      </w:r>
      <w:r>
        <w:t xml:space="preserve"> (</w:t>
      </w:r>
      <w:r>
        <w:fldChar w:fldCharType="begin"/>
      </w:r>
      <w:r>
        <w:instrText xml:space="preserve"> REF _Ref134900483 \h </w:instrText>
      </w:r>
      <w:r>
        <w:fldChar w:fldCharType="separate"/>
      </w:r>
      <w:r w:rsidR="004F5E18" w:rsidRPr="0031651A">
        <w:t xml:space="preserve">Rysunek </w:t>
      </w:r>
      <w:r w:rsidR="004F5E18">
        <w:rPr>
          <w:noProof/>
        </w:rPr>
        <w:t>25</w:t>
      </w:r>
      <w:r>
        <w:fldChar w:fldCharType="end"/>
      </w:r>
      <w:r>
        <w:t>), natomiast dla większości z nich musiał wybrać tylko jedną uczelnię do oceny.</w:t>
      </w:r>
    </w:p>
    <w:p w14:paraId="230371D1" w14:textId="77777777" w:rsidR="003C08E8" w:rsidRDefault="003C08E8" w:rsidP="003C08E8">
      <w:pPr>
        <w:keepNext/>
        <w:ind w:firstLine="0"/>
      </w:pPr>
      <w:r>
        <w:rPr>
          <w:noProof/>
        </w:rPr>
        <w:drawing>
          <wp:inline distT="0" distB="0" distL="0" distR="0" wp14:anchorId="3F92F015" wp14:editId="03112D4D">
            <wp:extent cx="5760720" cy="2468880"/>
            <wp:effectExtent l="0" t="0" r="11430" b="7620"/>
            <wp:docPr id="1910414315" name="Wykres 1910414315">
              <a:extLst xmlns:a="http://schemas.openxmlformats.org/drawingml/2006/main">
                <a:ext uri="{FF2B5EF4-FFF2-40B4-BE49-F238E27FC236}">
                  <a16:creationId xmlns:a16="http://schemas.microsoft.com/office/drawing/2014/main" id="{9EADF44C-8D2A-17DD-8B4A-3D8DCB25777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p>
    <w:p w14:paraId="56321ADE" w14:textId="59317A6B" w:rsidR="003C08E8" w:rsidRPr="0031651A" w:rsidRDefault="003C08E8" w:rsidP="003C08E8">
      <w:pPr>
        <w:pStyle w:val="Rysunek"/>
      </w:pPr>
      <w:bookmarkStart w:id="356" w:name="_Ref134900483"/>
      <w:bookmarkStart w:id="357" w:name="_Ref134900476"/>
      <w:bookmarkStart w:id="358" w:name="_Ref134900494"/>
      <w:bookmarkStart w:id="359" w:name="_Ref134900512"/>
      <w:bookmarkStart w:id="360" w:name="_Toc139741284"/>
      <w:r w:rsidRPr="0031651A">
        <w:t xml:space="preserve">Rysunek </w:t>
      </w:r>
      <w:fldSimple w:instr=" SEQ Rysunek \* ARABIC ">
        <w:r w:rsidR="004F5E18">
          <w:rPr>
            <w:noProof/>
          </w:rPr>
          <w:t>25</w:t>
        </w:r>
      </w:fldSimple>
      <w:bookmarkEnd w:id="356"/>
      <w:r w:rsidRPr="0031651A">
        <w:t xml:space="preserve"> Struktura respondentów badania kwestionariuszowego wg przynależności do grup interesariuszy</w:t>
      </w:r>
      <w:bookmarkEnd w:id="357"/>
      <w:bookmarkEnd w:id="358"/>
      <w:bookmarkEnd w:id="359"/>
      <w:bookmarkEnd w:id="360"/>
    </w:p>
    <w:p w14:paraId="5B3D9C7A" w14:textId="77777777" w:rsidR="003C08E8" w:rsidRDefault="003C08E8" w:rsidP="00106236">
      <w:pPr>
        <w:pStyle w:val="rdo"/>
      </w:pPr>
      <w:r>
        <w:t>Źródło: opracowanie własne</w:t>
      </w:r>
    </w:p>
    <w:p w14:paraId="65A8C863" w14:textId="7FC53335" w:rsidR="003C08E8" w:rsidRDefault="003C08E8" w:rsidP="003C08E8">
      <w:r>
        <w:t>Ze względu na to, iż wielu spośród respondentów oceniało uczelnie z perspektywy więcej niż jednej grupy interesariuszy, to liczności poszczególnych grup przedstawionych na wykresie po</w:t>
      </w:r>
      <w:r>
        <w:fldChar w:fldCharType="begin"/>
      </w:r>
      <w:r>
        <w:instrText xml:space="preserve"> REF _Ref134900494 \p \h </w:instrText>
      </w:r>
      <w:r>
        <w:fldChar w:fldCharType="separate"/>
      </w:r>
      <w:r w:rsidR="004F5E18">
        <w:t>wyżej</w:t>
      </w:r>
      <w:r>
        <w:fldChar w:fldCharType="end"/>
      </w:r>
      <w:r>
        <w:t xml:space="preserve"> (</w:t>
      </w:r>
      <w:r>
        <w:fldChar w:fldCharType="begin"/>
      </w:r>
      <w:r>
        <w:instrText xml:space="preserve"> REF _Ref134900483 \h </w:instrText>
      </w:r>
      <w:r>
        <w:fldChar w:fldCharType="separate"/>
      </w:r>
      <w:r w:rsidR="004F5E18" w:rsidRPr="0031651A">
        <w:t xml:space="preserve">Rysunek </w:t>
      </w:r>
      <w:r w:rsidR="004F5E18">
        <w:rPr>
          <w:noProof/>
        </w:rPr>
        <w:t>25</w:t>
      </w:r>
      <w:r>
        <w:fldChar w:fldCharType="end"/>
      </w:r>
      <w:r>
        <w:t>) sumują się do liczby znacznie wyższej niż liczba respondentów badania ilościowego. Uwagę zwraca znaczna przewaga liczebna grupy absolwentów, ale należy podkreślić, że to najczęściej reprezentanci tej grupy reprezentują wiele z pozostałych grup interesariuszy. Udział pozostałych badanych grup interesariuszy wraz z informacją o stopniu, w jakim dana grupa jest reprezentowana przez grupę badanych absolwentów uczelni, został zaprezentowany na wykresie po</w:t>
      </w:r>
      <w:r>
        <w:fldChar w:fldCharType="begin"/>
      </w:r>
      <w:r>
        <w:instrText xml:space="preserve"> REF _Ref134900512 \p \h </w:instrText>
      </w:r>
      <w:r>
        <w:fldChar w:fldCharType="separate"/>
      </w:r>
      <w:r w:rsidR="004F5E18">
        <w:t>wyżej</w:t>
      </w:r>
      <w:r>
        <w:fldChar w:fldCharType="end"/>
      </w:r>
      <w:r>
        <w:t xml:space="preserve"> (</w:t>
      </w:r>
      <w:r>
        <w:fldChar w:fldCharType="begin"/>
      </w:r>
      <w:r>
        <w:instrText xml:space="preserve"> REF _Ref134900483 \h </w:instrText>
      </w:r>
      <w:r>
        <w:fldChar w:fldCharType="separate"/>
      </w:r>
      <w:r w:rsidR="004F5E18" w:rsidRPr="0031651A">
        <w:t xml:space="preserve">Rysunek </w:t>
      </w:r>
      <w:r w:rsidR="004F5E18">
        <w:rPr>
          <w:noProof/>
        </w:rPr>
        <w:t>25</w:t>
      </w:r>
      <w:r>
        <w:fldChar w:fldCharType="end"/>
      </w:r>
      <w:r>
        <w:t>).</w:t>
      </w:r>
    </w:p>
    <w:p w14:paraId="171C7687" w14:textId="77777777" w:rsidR="003C08E8" w:rsidRDefault="003C08E8" w:rsidP="003C08E8">
      <w:pPr>
        <w:pStyle w:val="Rysunek"/>
      </w:pPr>
      <w:r>
        <w:rPr>
          <w:noProof/>
        </w:rPr>
        <w:lastRenderedPageBreak/>
        <w:drawing>
          <wp:inline distT="0" distB="0" distL="0" distR="0" wp14:anchorId="45038404" wp14:editId="32EC6B44">
            <wp:extent cx="5760720" cy="2948305"/>
            <wp:effectExtent l="0" t="0" r="11430" b="4445"/>
            <wp:docPr id="265110579" name="Wykres 265110579">
              <a:extLst xmlns:a="http://schemas.openxmlformats.org/drawingml/2006/main">
                <a:ext uri="{FF2B5EF4-FFF2-40B4-BE49-F238E27FC236}">
                  <a16:creationId xmlns:a16="http://schemas.microsoft.com/office/drawing/2014/main" id="{58398AAE-5D6C-403A-F68E-259CE92DDF2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p>
    <w:p w14:paraId="39FBD67C" w14:textId="0672FCDE" w:rsidR="003C08E8" w:rsidRDefault="003C08E8" w:rsidP="003C08E8">
      <w:pPr>
        <w:pStyle w:val="Rysunek"/>
      </w:pPr>
      <w:bookmarkStart w:id="361" w:name="_Ref134900542"/>
      <w:bookmarkStart w:id="362" w:name="_Ref134900535"/>
      <w:bookmarkStart w:id="363" w:name="_Toc139741285"/>
      <w:r w:rsidRPr="002D2DF1">
        <w:rPr>
          <w:rStyle w:val="TytutabeliZnak"/>
          <w:rFonts w:eastAsia="Calibri"/>
        </w:rPr>
        <w:t xml:space="preserve">Rysunek </w:t>
      </w:r>
      <w:r w:rsidRPr="002D2DF1">
        <w:rPr>
          <w:rStyle w:val="TytutabeliZnak"/>
          <w:rFonts w:eastAsia="Calibri"/>
        </w:rPr>
        <w:fldChar w:fldCharType="begin"/>
      </w:r>
      <w:r w:rsidRPr="002D2DF1">
        <w:rPr>
          <w:rStyle w:val="TytutabeliZnak"/>
          <w:rFonts w:eastAsia="Calibri"/>
        </w:rPr>
        <w:instrText xml:space="preserve"> SEQ Rysunek \* ARABIC </w:instrText>
      </w:r>
      <w:r w:rsidRPr="002D2DF1">
        <w:rPr>
          <w:rStyle w:val="TytutabeliZnak"/>
          <w:rFonts w:eastAsia="Calibri"/>
        </w:rPr>
        <w:fldChar w:fldCharType="separate"/>
      </w:r>
      <w:r w:rsidR="004F5E18">
        <w:rPr>
          <w:rStyle w:val="TytutabeliZnak"/>
          <w:rFonts w:eastAsia="Calibri"/>
          <w:noProof/>
        </w:rPr>
        <w:t>26</w:t>
      </w:r>
      <w:r w:rsidRPr="002D2DF1">
        <w:rPr>
          <w:rStyle w:val="TytutabeliZnak"/>
          <w:rFonts w:eastAsia="Calibri"/>
        </w:rPr>
        <w:fldChar w:fldCharType="end"/>
      </w:r>
      <w:bookmarkEnd w:id="361"/>
      <w:r w:rsidRPr="002D2DF1">
        <w:rPr>
          <w:rStyle w:val="TytutabeliZnak"/>
          <w:rFonts w:eastAsia="Calibri"/>
        </w:rPr>
        <w:t xml:space="preserve"> Udział wybranych grup interesariuszy w badaniu kwestionariuszowym wśród grupy</w:t>
      </w:r>
      <w:r>
        <w:t xml:space="preserve"> badanych absolwentów</w:t>
      </w:r>
      <w:r>
        <w:rPr>
          <w:rStyle w:val="Odwoanieprzypisudolnego"/>
        </w:rPr>
        <w:footnoteReference w:id="28"/>
      </w:r>
      <w:bookmarkEnd w:id="362"/>
      <w:bookmarkEnd w:id="363"/>
    </w:p>
    <w:p w14:paraId="0D602ACB" w14:textId="77777777" w:rsidR="003C08E8" w:rsidRDefault="003C08E8" w:rsidP="00106236">
      <w:pPr>
        <w:pStyle w:val="rdo"/>
      </w:pPr>
      <w:r>
        <w:t>Źródło: opracowanie własne</w:t>
      </w:r>
    </w:p>
    <w:p w14:paraId="3D5655C2" w14:textId="03CBF2B3" w:rsidR="003C08E8" w:rsidRDefault="003C08E8" w:rsidP="003C08E8">
      <w:r>
        <w:t>Analizując wykres przedstawiony po</w:t>
      </w:r>
      <w:r>
        <w:fldChar w:fldCharType="begin"/>
      </w:r>
      <w:r>
        <w:instrText xml:space="preserve"> REF _Ref134900535 \p \h </w:instrText>
      </w:r>
      <w:r>
        <w:fldChar w:fldCharType="separate"/>
      </w:r>
      <w:r w:rsidR="004F5E18">
        <w:t>wyżej</w:t>
      </w:r>
      <w:r>
        <w:fldChar w:fldCharType="end"/>
      </w:r>
      <w:r>
        <w:t xml:space="preserve"> (</w:t>
      </w:r>
      <w:r>
        <w:fldChar w:fldCharType="begin"/>
      </w:r>
      <w:r>
        <w:instrText xml:space="preserve"> REF _Ref134900542 \h </w:instrText>
      </w:r>
      <w:r>
        <w:fldChar w:fldCharType="separate"/>
      </w:r>
      <w:r w:rsidR="004F5E18" w:rsidRPr="002D2DF1">
        <w:rPr>
          <w:rStyle w:val="TytutabeliZnak"/>
          <w:rFonts w:eastAsia="Calibri"/>
        </w:rPr>
        <w:t xml:space="preserve">Rysunek </w:t>
      </w:r>
      <w:r w:rsidR="004F5E18">
        <w:rPr>
          <w:rStyle w:val="TytutabeliZnak"/>
          <w:rFonts w:eastAsia="Calibri"/>
          <w:noProof/>
        </w:rPr>
        <w:t>26</w:t>
      </w:r>
      <w:r>
        <w:fldChar w:fldCharType="end"/>
      </w:r>
      <w:r>
        <w:t xml:space="preserve">) warto zwrócić uwagę, że całość populacji badanej z grup rodziców, władz samorządowych, a także władz i pracowników administracyjnych uczelni jednocześnie należała do grupy absolwentów. Biorąc pod uwagę fakt, iż raczej trudno zostać pracownikiem naukowym lub dydaktycznym uczelni, nie będąc absolwentem jakiejkolwiek uczelni, należy uzasadnić brak 100% zawierania się populacji badanych pracowników naukowych lub dydaktycznych w populacji badanych absolwentów indywidualną decyzją niektórych respondentów, by nie wypełniać części kwestionariusza dotyczącej grupy absolwentów. Narzędzie badawcze pozwalało na taką możliwość i prawdopodobnie tak właśnie się wydarzyło. Największe grupy badane wśród absolwentów pod względem liczności to grupy rodziców, przedsiębiorców oraz pracowników naukowych lub dydaktycznych. Jednocześnie są to również trzy najliczniej reprezentowane grupy respondentów po najliczniejszej grupie jaką są absolwenci (por. </w:t>
      </w:r>
      <w:r>
        <w:fldChar w:fldCharType="begin"/>
      </w:r>
      <w:r>
        <w:instrText xml:space="preserve"> REF _Ref134900483 \h </w:instrText>
      </w:r>
      <w:r>
        <w:fldChar w:fldCharType="separate"/>
      </w:r>
      <w:r w:rsidR="004F5E18" w:rsidRPr="0031651A">
        <w:t xml:space="preserve">Rysunek </w:t>
      </w:r>
      <w:r w:rsidR="004F5E18">
        <w:rPr>
          <w:noProof/>
        </w:rPr>
        <w:t>25</w:t>
      </w:r>
      <w:r>
        <w:fldChar w:fldCharType="end"/>
      </w:r>
      <w:r>
        <w:t xml:space="preserve">). Wśród absolwentów proporcje pomiędzy kobietami i mężczyznami są bliskie równych, choć występuje pewna niewielka przewaga kobiet nad mężczyznami (zob. </w:t>
      </w:r>
      <w:r>
        <w:fldChar w:fldCharType="begin"/>
      </w:r>
      <w:r>
        <w:instrText xml:space="preserve"> REF _Ref134900561 \h </w:instrText>
      </w:r>
      <w:r>
        <w:fldChar w:fldCharType="separate"/>
      </w:r>
      <w:r w:rsidR="004F5E18">
        <w:t xml:space="preserve">Rysunek </w:t>
      </w:r>
      <w:r w:rsidR="004F5E18">
        <w:rPr>
          <w:noProof/>
        </w:rPr>
        <w:t>27</w:t>
      </w:r>
      <w:r>
        <w:fldChar w:fldCharType="end"/>
      </w:r>
      <w:r>
        <w:t xml:space="preserve">), a więc w porównaniu z całkowitą populacją respondentów występuje pewna różnica (por. </w:t>
      </w:r>
      <w:r>
        <w:fldChar w:fldCharType="begin"/>
      </w:r>
      <w:r>
        <w:instrText xml:space="preserve"> REF _Ref134900359 \h </w:instrText>
      </w:r>
      <w:r>
        <w:fldChar w:fldCharType="separate"/>
      </w:r>
      <w:r w:rsidR="004F5E18">
        <w:t xml:space="preserve">Rysunek </w:t>
      </w:r>
      <w:r w:rsidR="004F5E18">
        <w:rPr>
          <w:noProof/>
        </w:rPr>
        <w:t>22</w:t>
      </w:r>
      <w:r>
        <w:fldChar w:fldCharType="end"/>
      </w:r>
      <w:r>
        <w:t>).</w:t>
      </w:r>
    </w:p>
    <w:p w14:paraId="3424CD2B" w14:textId="77777777" w:rsidR="003C08E8" w:rsidRDefault="003C08E8" w:rsidP="003C08E8">
      <w:pPr>
        <w:pStyle w:val="Rysunek"/>
      </w:pPr>
      <w:r>
        <w:rPr>
          <w:noProof/>
        </w:rPr>
        <w:lastRenderedPageBreak/>
        <w:drawing>
          <wp:inline distT="0" distB="0" distL="0" distR="0" wp14:anchorId="32DBEA11" wp14:editId="39AF6A43">
            <wp:extent cx="2880000" cy="2160000"/>
            <wp:effectExtent l="0" t="0" r="15875" b="12065"/>
            <wp:docPr id="1751217311" name="Wykres 1751217311">
              <a:extLst xmlns:a="http://schemas.openxmlformats.org/drawingml/2006/main">
                <a:ext uri="{FF2B5EF4-FFF2-40B4-BE49-F238E27FC236}">
                  <a16:creationId xmlns:a16="http://schemas.microsoft.com/office/drawing/2014/main" id="{A160921B-47B8-44E1-ABAF-CE6CD847863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p w14:paraId="02DFAE5C" w14:textId="561A621C" w:rsidR="003C08E8" w:rsidRDefault="003C08E8" w:rsidP="003C08E8">
      <w:pPr>
        <w:pStyle w:val="Rysunek"/>
      </w:pPr>
      <w:bookmarkStart w:id="364" w:name="_Ref134900561"/>
      <w:bookmarkStart w:id="365" w:name="_Ref137806801"/>
      <w:bookmarkStart w:id="366" w:name="_Toc139741286"/>
      <w:r>
        <w:t xml:space="preserve">Rysunek </w:t>
      </w:r>
      <w:fldSimple w:instr=" SEQ Rysunek \* ARABIC ">
        <w:r w:rsidR="004F5E18">
          <w:rPr>
            <w:noProof/>
          </w:rPr>
          <w:t>27</w:t>
        </w:r>
      </w:fldSimple>
      <w:bookmarkEnd w:id="364"/>
      <w:r>
        <w:t xml:space="preserve"> Struktura respondentów badania kwestionariuszowego z grupy absolwentów uczelni wg płci</w:t>
      </w:r>
      <w:bookmarkEnd w:id="365"/>
      <w:bookmarkEnd w:id="366"/>
    </w:p>
    <w:p w14:paraId="5A30BAB0" w14:textId="77777777" w:rsidR="003C08E8" w:rsidRDefault="003C08E8" w:rsidP="00106236">
      <w:pPr>
        <w:pStyle w:val="rdo"/>
      </w:pPr>
      <w:r>
        <w:t>Źródło: opracowanie własne</w:t>
      </w:r>
    </w:p>
    <w:p w14:paraId="1A76E5C8" w14:textId="4FA49B0E" w:rsidR="003C08E8" w:rsidRDefault="003C08E8" w:rsidP="003C08E8">
      <w:r>
        <w:t>Pod względem struktury płci w grupie absolwentów – respondentów badania kwestionariuszowego (wyniki przedstawione na wykresie po</w:t>
      </w:r>
      <w:r w:rsidR="000574A6">
        <w:fldChar w:fldCharType="begin"/>
      </w:r>
      <w:r w:rsidR="000574A6">
        <w:instrText xml:space="preserve"> REF _Ref137806801 \p \h </w:instrText>
      </w:r>
      <w:r w:rsidR="000574A6">
        <w:fldChar w:fldCharType="separate"/>
      </w:r>
      <w:r w:rsidR="004F5E18">
        <w:t>wyżej</w:t>
      </w:r>
      <w:r w:rsidR="000574A6">
        <w:fldChar w:fldCharType="end"/>
      </w:r>
      <w:r>
        <w:t>) oraz w całej populacji badania występuje podobieństwo tak jak i pod względem struktury wieku przedstawionej na wykresie po</w:t>
      </w:r>
      <w:r>
        <w:fldChar w:fldCharType="begin"/>
      </w:r>
      <w:r>
        <w:instrText xml:space="preserve"> REF _Ref134900615 \p \h </w:instrText>
      </w:r>
      <w:r>
        <w:fldChar w:fldCharType="separate"/>
      </w:r>
      <w:r w:rsidR="004F5E18">
        <w:t>niżej</w:t>
      </w:r>
      <w:r>
        <w:fldChar w:fldCharType="end"/>
      </w:r>
      <w:r>
        <w:t xml:space="preserve"> (por. </w:t>
      </w:r>
      <w:r>
        <w:fldChar w:fldCharType="begin"/>
      </w:r>
      <w:r>
        <w:instrText xml:space="preserve"> REF _Ref134900397 \h </w:instrText>
      </w:r>
      <w:r>
        <w:fldChar w:fldCharType="separate"/>
      </w:r>
      <w:r w:rsidR="004F5E18">
        <w:t xml:space="preserve">Rysunek </w:t>
      </w:r>
      <w:r w:rsidR="004F5E18">
        <w:rPr>
          <w:noProof/>
        </w:rPr>
        <w:t>23</w:t>
      </w:r>
      <w:r>
        <w:fldChar w:fldCharType="end"/>
      </w:r>
      <w:r>
        <w:t>). Niewątpliwie wynika to z faktu, że absolwenci stanowią znaczną większość spośród ogółu respondentów badania.</w:t>
      </w:r>
    </w:p>
    <w:p w14:paraId="5E59ED17" w14:textId="77777777" w:rsidR="003C08E8" w:rsidRDefault="003C08E8" w:rsidP="003C08E8">
      <w:pPr>
        <w:pStyle w:val="Rysunek"/>
      </w:pPr>
      <w:r>
        <w:rPr>
          <w:noProof/>
        </w:rPr>
        <w:drawing>
          <wp:inline distT="0" distB="0" distL="0" distR="0" wp14:anchorId="198C6F3F" wp14:editId="3B9494BC">
            <wp:extent cx="3960000" cy="2520000"/>
            <wp:effectExtent l="0" t="0" r="2540" b="13970"/>
            <wp:docPr id="2074504712" name="Wykres 2074504712">
              <a:extLst xmlns:a="http://schemas.openxmlformats.org/drawingml/2006/main">
                <a:ext uri="{FF2B5EF4-FFF2-40B4-BE49-F238E27FC236}">
                  <a16:creationId xmlns:a16="http://schemas.microsoft.com/office/drawing/2014/main" id="{D45EBB2D-E6E2-45CA-A5FD-DEE52624B5D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p w14:paraId="3AE9777A" w14:textId="563937D1" w:rsidR="003C08E8" w:rsidRDefault="003C08E8" w:rsidP="003C08E8">
      <w:pPr>
        <w:pStyle w:val="Rysunek"/>
      </w:pPr>
      <w:bookmarkStart w:id="367" w:name="_Ref134900651"/>
      <w:bookmarkStart w:id="368" w:name="_Ref134900615"/>
      <w:bookmarkStart w:id="369" w:name="_Ref134900644"/>
      <w:bookmarkStart w:id="370" w:name="_Ref137806762"/>
      <w:bookmarkStart w:id="371" w:name="_Toc139741287"/>
      <w:r>
        <w:t xml:space="preserve">Rysunek </w:t>
      </w:r>
      <w:fldSimple w:instr=" SEQ Rysunek \* ARABIC ">
        <w:r w:rsidR="004F5E18">
          <w:rPr>
            <w:noProof/>
          </w:rPr>
          <w:t>28</w:t>
        </w:r>
      </w:fldSimple>
      <w:bookmarkEnd w:id="367"/>
      <w:r>
        <w:t xml:space="preserve"> Struktura respondentów badania kwestionariuszowego z grupy absolwentów uczelni wg kategorii wiekowych</w:t>
      </w:r>
      <w:bookmarkEnd w:id="368"/>
      <w:bookmarkEnd w:id="369"/>
      <w:bookmarkEnd w:id="370"/>
      <w:bookmarkEnd w:id="371"/>
    </w:p>
    <w:p w14:paraId="29996148" w14:textId="77777777" w:rsidR="003C08E8" w:rsidRDefault="003C08E8" w:rsidP="00106236">
      <w:pPr>
        <w:pStyle w:val="rdo"/>
      </w:pPr>
      <w:r>
        <w:t>Źródło: opracowanie własne</w:t>
      </w:r>
    </w:p>
    <w:p w14:paraId="7C35D873" w14:textId="7EFAE3E8" w:rsidR="003C08E8" w:rsidRDefault="003C08E8" w:rsidP="003C08E8">
      <w:r>
        <w:t>Przedstawiona na rysunku po</w:t>
      </w:r>
      <w:r>
        <w:fldChar w:fldCharType="begin"/>
      </w:r>
      <w:r>
        <w:instrText xml:space="preserve"> REF _Ref134900644 \p \h </w:instrText>
      </w:r>
      <w:r>
        <w:fldChar w:fldCharType="separate"/>
      </w:r>
      <w:r w:rsidR="004F5E18">
        <w:t>wyżej</w:t>
      </w:r>
      <w:r>
        <w:fldChar w:fldCharType="end"/>
      </w:r>
      <w:r>
        <w:t xml:space="preserve"> (</w:t>
      </w:r>
      <w:r>
        <w:fldChar w:fldCharType="begin"/>
      </w:r>
      <w:r>
        <w:instrText xml:space="preserve"> REF _Ref134900651 \h </w:instrText>
      </w:r>
      <w:r>
        <w:fldChar w:fldCharType="separate"/>
      </w:r>
      <w:r w:rsidR="004F5E18">
        <w:t xml:space="preserve">Rysunek </w:t>
      </w:r>
      <w:r w:rsidR="004F5E18">
        <w:rPr>
          <w:noProof/>
        </w:rPr>
        <w:t>28</w:t>
      </w:r>
      <w:r>
        <w:fldChar w:fldCharType="end"/>
      </w:r>
      <w:r>
        <w:t xml:space="preserve">) struktura wieku absolwentów wykazuje duże podobieństwa do struktury wieku ogółu respondentów badania kwestionariuszowego pod wieloma względami. Podobnie jak dla całej populacji respondentów badania kwestionariuszowego również w grupie absolwentów osoby w wieku 26–45 lat stanowią ponad 2/3 liczności grupy. Również liczność w grupie wiekowej 46–55 lat jest niższa niż kolejnej grupie 56–65 lat. Natomiast najistotniejszą różnicą w </w:t>
      </w:r>
      <w:r>
        <w:lastRenderedPageBreak/>
        <w:t>porównaniu do struktury wiekowej całej populacji respondentów jest udział najniższej grupy wiekowej, poniżej 26 lat. Wśród respondentów należących do absolwentów jest on istotnie niższy niż w całej populacji respondentów. Niewątpliwie wynika to z faktu, iż stosunkowo rzadko interesariusze uczelni wyższych będący absolwentami są w wieku poniżej 26 lat. Należy zwrócić uwagę, że wśród absolwentów z najniższej grupy wiekowej mogły się znaleźć osoby będące absolwentami studiów pierwszego stopnia (licencjackie, inżynierskie). Narzędzie badawcze pozwalało bowiem osobom deklarującym przynależność do takiej grupy na ocenę ukończonej uczelni. Następnym parametrem dotyczącym grupy absolwentów wśród respondentów badania ilościowego była kategoria ukończonej uczelni. Ze względu na to, że pytanie w kwestionariuszu pozwalało na wpisanie nazwy uczelni, konieczne było ujednolicenie sposobu zapisu nazwy ocenianych uczelni tak, by ta sama uczelnia miała tę samą nazwę do dalszych analiz ilościowych. Pewnym wyzwaniem w tym zakresie było zidentyfikowanie poprawnych, lecz nieaktualnych nazw uczelni, wpisywanych przez absolwentów, którzy przywoływali nazwę uczelni obowiązującą w czasie ich studiów. Na podstawie odpowiedzi respondentów przyjęto wstępny, bardzo ogólny podział na kategorie uczelni wg rodzaju formy prawnej oraz faktu znajdowania się na terenie Rzeczypospolitej. Wybrane kategorie oraz strukturę respondentów badania będących absolwentami przedstawiono na rysunku po</w:t>
      </w:r>
      <w:r>
        <w:fldChar w:fldCharType="begin"/>
      </w:r>
      <w:r>
        <w:instrText xml:space="preserve"> REF _Ref134900676 \p \h </w:instrText>
      </w:r>
      <w:r>
        <w:fldChar w:fldCharType="separate"/>
      </w:r>
      <w:r w:rsidR="004F5E18">
        <w:t>niżej</w:t>
      </w:r>
      <w:r>
        <w:fldChar w:fldCharType="end"/>
      </w:r>
      <w:r>
        <w:t xml:space="preserve"> (</w:t>
      </w:r>
      <w:r>
        <w:fldChar w:fldCharType="begin"/>
      </w:r>
      <w:r>
        <w:instrText xml:space="preserve"> REF _Ref134900684 \h </w:instrText>
      </w:r>
      <w:r>
        <w:fldChar w:fldCharType="separate"/>
      </w:r>
      <w:r w:rsidR="004F5E18">
        <w:t xml:space="preserve">Rysunek </w:t>
      </w:r>
      <w:r w:rsidR="004F5E18">
        <w:rPr>
          <w:noProof/>
        </w:rPr>
        <w:t>29</w:t>
      </w:r>
      <w:r>
        <w:fldChar w:fldCharType="end"/>
      </w:r>
      <w:r>
        <w:t>).</w:t>
      </w:r>
    </w:p>
    <w:p w14:paraId="38BDB70D" w14:textId="77777777" w:rsidR="003C08E8" w:rsidRDefault="003C08E8" w:rsidP="003C08E8">
      <w:pPr>
        <w:pStyle w:val="Rysunek"/>
      </w:pPr>
      <w:r>
        <w:rPr>
          <w:noProof/>
        </w:rPr>
        <w:drawing>
          <wp:inline distT="0" distB="0" distL="0" distR="0" wp14:anchorId="4E1AC9C3" wp14:editId="74BB1308">
            <wp:extent cx="4572000" cy="2160000"/>
            <wp:effectExtent l="0" t="0" r="0" b="12065"/>
            <wp:docPr id="258591228" name="Wykres 258591228">
              <a:extLst xmlns:a="http://schemas.openxmlformats.org/drawingml/2006/main">
                <a:ext uri="{FF2B5EF4-FFF2-40B4-BE49-F238E27FC236}">
                  <a16:creationId xmlns:a16="http://schemas.microsoft.com/office/drawing/2014/main" id="{2B126BDD-6CD9-A2F7-D72C-7EFFB94A6D2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14:paraId="6124508D" w14:textId="122C0F24" w:rsidR="003C08E8" w:rsidRDefault="003C08E8" w:rsidP="003C08E8">
      <w:pPr>
        <w:pStyle w:val="Rysunek"/>
      </w:pPr>
      <w:bookmarkStart w:id="372" w:name="_Ref134900684"/>
      <w:bookmarkStart w:id="373" w:name="_Ref134900676"/>
      <w:bookmarkStart w:id="374" w:name="_Ref134900706"/>
      <w:bookmarkStart w:id="375" w:name="_Toc139741288"/>
      <w:r>
        <w:t xml:space="preserve">Rysunek </w:t>
      </w:r>
      <w:fldSimple w:instr=" SEQ Rysunek \* ARABIC ">
        <w:r w:rsidR="004F5E18">
          <w:rPr>
            <w:noProof/>
          </w:rPr>
          <w:t>29</w:t>
        </w:r>
      </w:fldSimple>
      <w:bookmarkEnd w:id="372"/>
      <w:r>
        <w:t xml:space="preserve"> Struktura respondentów badania kwestionariuszowego należących do grupy absolwentów wg rodzaju ukończonej uczelni.</w:t>
      </w:r>
      <w:bookmarkEnd w:id="373"/>
      <w:bookmarkEnd w:id="374"/>
      <w:bookmarkEnd w:id="375"/>
    </w:p>
    <w:p w14:paraId="49332177" w14:textId="6788D112" w:rsidR="003C08E8" w:rsidRDefault="003C08E8" w:rsidP="003C08E8">
      <w:r>
        <w:t>Na podstawie analizy struktury respondentów absolwentów wg rodzaju ukończonej uczelni przedstawionej na wykresie po</w:t>
      </w:r>
      <w:r>
        <w:fldChar w:fldCharType="begin"/>
      </w:r>
      <w:r>
        <w:instrText xml:space="preserve"> REF _Ref134900706 \p \h </w:instrText>
      </w:r>
      <w:r>
        <w:fldChar w:fldCharType="separate"/>
      </w:r>
      <w:r w:rsidR="004F5E18">
        <w:t>wyżej</w:t>
      </w:r>
      <w:r>
        <w:fldChar w:fldCharType="end"/>
      </w:r>
      <w:r>
        <w:t xml:space="preserve"> (</w:t>
      </w:r>
      <w:r>
        <w:fldChar w:fldCharType="begin"/>
      </w:r>
      <w:r>
        <w:instrText xml:space="preserve"> REF _Ref134900684 \h </w:instrText>
      </w:r>
      <w:r>
        <w:fldChar w:fldCharType="separate"/>
      </w:r>
      <w:r w:rsidR="004F5E18">
        <w:t xml:space="preserve">Rysunek </w:t>
      </w:r>
      <w:r w:rsidR="004F5E18">
        <w:rPr>
          <w:noProof/>
        </w:rPr>
        <w:t>29</w:t>
      </w:r>
      <w:r>
        <w:fldChar w:fldCharType="end"/>
      </w:r>
      <w:r>
        <w:t xml:space="preserve">) można stwierdzić, że wśród respondentów absolwentów występuje wyraźna nadreprezentacja absolwentów uczelni publicznych. Ponieważ trudno jest uzyskać dostęp do wiarygodnych badań na temat struktury populacji badanej pod względem rodzaju ukończonej uczelni przez absolwentów, można przypuszczać na podstawie danych publikowanych od wielu lat przez GUS nt. różnic w liczności studentów uczelni publicznych i niepublicznych, że proporcje pomiędzy liczbą absolwentów uczelni publicznych i niepublicznych w Polsce powinny być podobne. A zatem udział liczby absolwentów szkół niepublicznych w liczbie absolwentów szkół publicznych w populacji badanej (5,3%) znacznie odbiega od wartości szacowanych dla populacji badanej na poziomie pomiędzy 30%–50% (por. </w:t>
      </w:r>
      <w:r>
        <w:fldChar w:fldCharType="begin"/>
      </w:r>
      <w:r>
        <w:instrText xml:space="preserve"> REF _Ref134899462 \h </w:instrText>
      </w:r>
      <w:r>
        <w:fldChar w:fldCharType="separate"/>
      </w:r>
      <w:r w:rsidR="004F5E18" w:rsidRPr="00233788">
        <w:t xml:space="preserve">Rysunek </w:t>
      </w:r>
      <w:r w:rsidR="004F5E18">
        <w:rPr>
          <w:noProof/>
        </w:rPr>
        <w:t>5</w:t>
      </w:r>
      <w:r>
        <w:fldChar w:fldCharType="end"/>
      </w:r>
      <w:r>
        <w:t xml:space="preserve">). Z dużym prawdopodobieństwem można stwierdzić, że potwierdza to nielosowość grupy respondentów, czego przyczyną niewątpliwie jest wybór metody kuli </w:t>
      </w:r>
      <w:r>
        <w:lastRenderedPageBreak/>
        <w:t>śnieżnej do doboru grupy badawczej. Jeśli przypatrzymy się strukturze respondentów – absolwentów ze względu na nazwę ocenianej uczelni przedstawioną na wykresie po</w:t>
      </w:r>
      <w:r>
        <w:fldChar w:fldCharType="begin"/>
      </w:r>
      <w:r>
        <w:instrText xml:space="preserve"> REF _Ref134895603 \p \h </w:instrText>
      </w:r>
      <w:r>
        <w:fldChar w:fldCharType="separate"/>
      </w:r>
      <w:r w:rsidR="004F5E18">
        <w:t>niżej</w:t>
      </w:r>
      <w:r>
        <w:fldChar w:fldCharType="end"/>
      </w:r>
      <w:r>
        <w:t xml:space="preserve"> (</w:t>
      </w:r>
      <w:r>
        <w:fldChar w:fldCharType="begin"/>
      </w:r>
      <w:r>
        <w:instrText xml:space="preserve"> REF _Ref134895617 \h </w:instrText>
      </w:r>
      <w:r>
        <w:fldChar w:fldCharType="separate"/>
      </w:r>
      <w:r w:rsidR="004F5E18">
        <w:t xml:space="preserve">Rysunek </w:t>
      </w:r>
      <w:r w:rsidR="004F5E18">
        <w:rPr>
          <w:noProof/>
        </w:rPr>
        <w:t>30</w:t>
      </w:r>
      <w:r>
        <w:fldChar w:fldCharType="end"/>
      </w:r>
      <w:r>
        <w:t>) ten wniosek stanie się jeszcze mocniejszy.</w:t>
      </w:r>
    </w:p>
    <w:p w14:paraId="4997AFD1" w14:textId="77777777" w:rsidR="003C08E8" w:rsidRDefault="003C08E8" w:rsidP="003C08E8">
      <w:pPr>
        <w:pStyle w:val="Rysunek"/>
      </w:pPr>
      <w:commentRangeStart w:id="376"/>
      <w:r>
        <w:rPr>
          <w:noProof/>
        </w:rPr>
        <w:drawing>
          <wp:inline distT="0" distB="0" distL="0" distR="0" wp14:anchorId="47D607E7" wp14:editId="78F9F544">
            <wp:extent cx="5760000" cy="6120000"/>
            <wp:effectExtent l="0" t="0" r="12700" b="14605"/>
            <wp:docPr id="1414273492" name="Wykres 1414273492">
              <a:extLst xmlns:a="http://schemas.openxmlformats.org/drawingml/2006/main">
                <a:ext uri="{FF2B5EF4-FFF2-40B4-BE49-F238E27FC236}">
                  <a16:creationId xmlns:a16="http://schemas.microsoft.com/office/drawing/2014/main" id="{AE1EFB0A-3389-C171-42C1-0BB0575B82F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commentRangeEnd w:id="376"/>
      <w:r>
        <w:rPr>
          <w:rStyle w:val="Odwoaniedokomentarza"/>
          <w:rFonts w:ascii="Times New Roman" w:eastAsia="Times New Roman" w:hAnsi="Times New Roman"/>
          <w:szCs w:val="20"/>
          <w:lang w:eastAsia="pl-PL"/>
        </w:rPr>
        <w:commentReference w:id="376"/>
      </w:r>
    </w:p>
    <w:p w14:paraId="5B40B9BE" w14:textId="7560B324" w:rsidR="003C08E8" w:rsidRDefault="003C08E8" w:rsidP="003C08E8">
      <w:pPr>
        <w:pStyle w:val="Rysunek"/>
      </w:pPr>
      <w:bookmarkStart w:id="377" w:name="_Ref134895617"/>
      <w:bookmarkStart w:id="378" w:name="_Ref134895603"/>
      <w:bookmarkStart w:id="379" w:name="_Toc139741289"/>
      <w:r>
        <w:t xml:space="preserve">Rysunek </w:t>
      </w:r>
      <w:fldSimple w:instr=" SEQ Rysunek \* ARABIC ">
        <w:r w:rsidR="004F5E18">
          <w:rPr>
            <w:noProof/>
          </w:rPr>
          <w:t>30</w:t>
        </w:r>
      </w:fldSimple>
      <w:bookmarkEnd w:id="377"/>
      <w:r>
        <w:t xml:space="preserve"> Struktura grupy absolwentów respondentów badania kwestionariuszowego ze względu na ocenianą uczelnię</w:t>
      </w:r>
      <w:bookmarkEnd w:id="378"/>
      <w:bookmarkEnd w:id="379"/>
    </w:p>
    <w:p w14:paraId="5D229F8A" w14:textId="77777777" w:rsidR="003C08E8" w:rsidRDefault="003C08E8" w:rsidP="00106236">
      <w:pPr>
        <w:pStyle w:val="rdo"/>
      </w:pPr>
      <w:r>
        <w:t>Źródło: opracowanie własne</w:t>
      </w:r>
    </w:p>
    <w:p w14:paraId="144F5218" w14:textId="40C09F88" w:rsidR="003C08E8" w:rsidRDefault="003C08E8" w:rsidP="003C08E8">
      <w:commentRangeStart w:id="380"/>
      <w:r>
        <w:t xml:space="preserve">Już pobieżna analiza informacji </w:t>
      </w:r>
      <w:commentRangeEnd w:id="380"/>
      <w:r w:rsidR="00E14ABA">
        <w:rPr>
          <w:rStyle w:val="Odwoaniedokomentarza"/>
          <w:rFonts w:ascii="Times New Roman" w:eastAsia="Times New Roman" w:hAnsi="Times New Roman"/>
          <w:szCs w:val="20"/>
          <w:lang w:eastAsia="pl-PL"/>
        </w:rPr>
        <w:commentReference w:id="380"/>
      </w:r>
      <w:r>
        <w:t>przedstawionych na wykresie po</w:t>
      </w:r>
      <w:r>
        <w:fldChar w:fldCharType="begin"/>
      </w:r>
      <w:r>
        <w:instrText xml:space="preserve"> REF _Ref134895603 \p \h </w:instrText>
      </w:r>
      <w:r>
        <w:fldChar w:fldCharType="separate"/>
      </w:r>
      <w:r w:rsidR="004F5E18">
        <w:t>wyżej</w:t>
      </w:r>
      <w:r>
        <w:fldChar w:fldCharType="end"/>
      </w:r>
      <w:r>
        <w:t xml:space="preserve"> (</w:t>
      </w:r>
      <w:r>
        <w:fldChar w:fldCharType="begin"/>
      </w:r>
      <w:r>
        <w:instrText xml:space="preserve"> REF _Ref134895617 \h </w:instrText>
      </w:r>
      <w:r>
        <w:fldChar w:fldCharType="separate"/>
      </w:r>
      <w:r w:rsidR="004F5E18">
        <w:t xml:space="preserve">Rysunek </w:t>
      </w:r>
      <w:r w:rsidR="004F5E18">
        <w:rPr>
          <w:noProof/>
        </w:rPr>
        <w:t>30</w:t>
      </w:r>
      <w:r>
        <w:fldChar w:fldCharType="end"/>
      </w:r>
      <w:r>
        <w:t xml:space="preserve">) wskazuje na znaczną nadreprezentację respondentów pomorskich uczelni w grupie badawczej. Stanowią oni 47% liczby respondentów absolwentów. Najsilniej reprezentowaną uczelnią w tej grupie jest Politechnika Gdańska. Wynika to prawdopodobnie z tego, że grupą, do której szczególnie badanie było </w:t>
      </w:r>
      <w:r>
        <w:lastRenderedPageBreak/>
        <w:t xml:space="preserve">skierowane, była grupa interesariuszy uczelni technicznych, co uwidoczniło się w koncepcji wykorzystania metody kuli śnieżnej do doboru grupy badawczej, gdzie pierwszą grupą respondentów, do których kierowano prośby o wzięcie udziału w badaniu, byli interesariusze uczelni technicznych. Dopiero kolejni respondenci należeli do interesariuszy uczelni nietechnicznych, a dobór polegał głównie na przekazywaniu informacji z linkiem do ankiety następnym osobom. Analizując dalej, studenci uczelni technicznych wśród ogółu respondentów z grupy absolwentów stanowią ok. 43% całej populacji. Ten wynik w porównaniu z danymi GUS za 2018 rok wskazuje również na silną nadreprezentację tej grupy w populacji badanej, gdyż w Polsce na uczelniach technicznych studiuje ok. 20% całej liczby studentów uczelni wyższych </w:t>
      </w:r>
      <w:r>
        <w:fldChar w:fldCharType="begin" w:fldLock="1"/>
      </w:r>
      <w:r>
        <w:instrText>ADDIN CSL_CITATION {"citationItems":[{"id":"ITEM-1","itemData":{"author":[{"dropping-particle":"","family":"GUS","given":"","non-dropping-particle":"","parse-names":false,"suffix":""}],"id":"ITEM-1","issued":{"date-parts":[["2019"]]},"publisher-place":"Warszawa","title":"Szkoły wyższe i ich finanse w 2018 r.","type":"report"},"locator":"213","uris":["http://www.mendeley.com/documents/?uuid=671052a9-31da-4f14-a31c-b285af3f57d6"]}],"mendeley":{"formattedCitation":"(GUS, 2019b, s. 213)","plainTextFormattedCitation":"(GUS, 2019b, s. 213)","previouslyFormattedCitation":"(GUS, 2019b, s. 213)"},"properties":{"noteIndex":0},"schema":"https://github.com/citation-style-language/schema/raw/master/csl-citation.json"}</w:instrText>
      </w:r>
      <w:r>
        <w:fldChar w:fldCharType="separate"/>
      </w:r>
      <w:r w:rsidRPr="00F0756E">
        <w:rPr>
          <w:noProof/>
        </w:rPr>
        <w:t>(GUS, 2019b, s. 213)</w:t>
      </w:r>
      <w:r>
        <w:fldChar w:fldCharType="end"/>
      </w:r>
      <w:r>
        <w:t>. Oczywiście należy mieć na uwadze, że szacowanie udziału grupy absolwentów uczelni technicznych w ogóle populacji absolwentów uczelni jest dalekie od ideału, niemniej przy tak dużych rozbieżnościach z dużym prawdopodobieństwem można przyjąć, że wskazana powyżej rozbieżność występuje. Na pewno niemożliwą do wiarygodnego oszacowania na podstawie tak ograniczonego zestawu informacji jest skala tej rozbieżności.</w:t>
      </w:r>
    </w:p>
    <w:p w14:paraId="420D17D8" w14:textId="77777777" w:rsidR="003C08E8" w:rsidRDefault="003C08E8" w:rsidP="003C08E8">
      <w:r>
        <w:t xml:space="preserve">Podsumowując, można stwierdzić, że grupa badawcza, zarówno jako cała populacja respondentów badania ilościowego, jak i grupa absolwentów, wykazuje cechy </w:t>
      </w:r>
      <w:proofErr w:type="spellStart"/>
      <w:r>
        <w:t>nadreprezentatywności</w:t>
      </w:r>
      <w:proofErr w:type="spellEnd"/>
      <w:r>
        <w:t xml:space="preserve"> pewnych grup w porównaniu do spodziewanej struktury populacji badanej. Przede wszystkim składają się na to różnice w strukturze wiekowej i miejscowości pochodzenia zarówno ogółu respondentów w stosunku do populacji badanej, jak i grupy absolwentów w obu tych populacjach. Dodatkowo dla absolwentów występuje również istotna </w:t>
      </w:r>
      <w:proofErr w:type="spellStart"/>
      <w:r>
        <w:t>nadreprezentatywność</w:t>
      </w:r>
      <w:proofErr w:type="spellEnd"/>
      <w:r>
        <w:t xml:space="preserve"> zarówno w kategorii uczelni z województwa pomorskiego, jak i uczelni technicznych.</w:t>
      </w:r>
    </w:p>
    <w:p w14:paraId="0B588AFF" w14:textId="6F23C3C9" w:rsidR="003C08E8" w:rsidRDefault="003C08E8" w:rsidP="003C08E8">
      <w:r>
        <w:t>Biorąc pod uwagę pozostałe grupy interesariuszy wśród respondentów, a także fakt, iż większość z nich jednocześnie reprezentuje grupę absolwentów, analizowanie struktury każdej z tych grup wydaje się mało istotne. Tym bardziej, że każda z pozostałych grup jest reprezentowana w liczebnościach nie przekraczających 20 respondentów. To w połączeniu z faktem nielosowego doboru grupy badawczej oraz a także potwierdzonymi dla ogółu respondentów istotnymi rozbieżnościami w zakresie różnych wymiarów struktury w porównaniu do populacji badanej sprawia, że z dużym prawdopodobieństwem można przyjąć, iż wnioski z badania</w:t>
      </w:r>
      <w:r w:rsidR="00847F16">
        <w:t xml:space="preserve"> w zakresie analizy rezultatów odpowiedzi w grupach innych niż absolwenci</w:t>
      </w:r>
      <w:r>
        <w:t xml:space="preserve"> nie mogą być wiarygodnie uogólniane na całą populację.</w:t>
      </w:r>
    </w:p>
    <w:p w14:paraId="2D5CB575" w14:textId="77777777" w:rsidR="000574A6" w:rsidRPr="00847F16" w:rsidRDefault="000574A6" w:rsidP="000574A6">
      <w:pPr>
        <w:pStyle w:val="Nagwek3"/>
      </w:pPr>
      <w:bookmarkStart w:id="381" w:name="_Ref437093143"/>
      <w:bookmarkStart w:id="382" w:name="_Ref437093160"/>
      <w:bookmarkStart w:id="383" w:name="_Ref437181714"/>
      <w:bookmarkStart w:id="384" w:name="_Toc137806577"/>
      <w:bookmarkStart w:id="385" w:name="_Toc137806580"/>
      <w:r w:rsidRPr="00847F16">
        <w:t>Pomiar satysfakcji interesariuszy uczelni wyższych technicznych jako efektu działań uczelni</w:t>
      </w:r>
      <w:bookmarkEnd w:id="381"/>
      <w:bookmarkEnd w:id="382"/>
      <w:bookmarkEnd w:id="383"/>
      <w:bookmarkEnd w:id="384"/>
    </w:p>
    <w:p w14:paraId="73BC533B" w14:textId="3581BBD2" w:rsidR="00847F16" w:rsidRDefault="00847F16" w:rsidP="00847F16">
      <w:r>
        <w:t>Ze względu na jeden z celów pracy, jakim jest przedstawienie metodologii postępowania przy obliczaniu wskaźnika satysfakcji interesariuszy (SSI), a dalej zastosowania informacji płynących z tego pomiaru w doskonaleniu systemów zarządzania jakością (SZJ) uczelni technicznych, w niniejszym rozdziale zostaną przedstawione kroki postępowania konieczne do wyliczenia ww. wskaźnika przy wykorzystaniu wyników przeprowadzonych badań ilościowych. Ze względu na ograniczenia badania wyliczenia zostaną przeprowadzone na podstawie całej grupy respondentów, choć oczywiście do celów zastosowania do działań doskonalących SZJ wyniki te powinny być opracowywane jedynie dla poszczególnych uczelni lub organizacji zrzeszających uczelnie mających wspólny system zarządzania jakością.</w:t>
      </w:r>
    </w:p>
    <w:p w14:paraId="1AD1EE74" w14:textId="77777777" w:rsidR="00847F16" w:rsidRDefault="00847F16" w:rsidP="00847F16">
      <w:r>
        <w:lastRenderedPageBreak/>
        <w:t xml:space="preserve">Pierwszym etapem jest wyliczenie wskaźnika satysfakcji dla poszczególnych grup interesariuszy. Dane w badaniu jakościowym w zakresie tego parametru pozyskiwane były za pomocą pytania zamkniętego z wykorzystaniem 7-stopniowej słownej skali </w:t>
      </w:r>
      <w:proofErr w:type="spellStart"/>
      <w:r>
        <w:t>Likerta</w:t>
      </w:r>
      <w:proofErr w:type="spellEnd"/>
      <w:r>
        <w:t xml:space="preserve"> </w:t>
      </w:r>
      <w:r>
        <w:fldChar w:fldCharType="begin" w:fldLock="1"/>
      </w:r>
      <w:r>
        <w:instrText>ADDIN CSL_CITATION {"citationItems":[{"id":"ITEM-1","itemData":{"abstract":"The aim of this article measuring service quality in education is increasingly important for attracting and retaining tuition-based revenues. The objectives of this paper are two folds: first, to identify the service quality factors. Second, describe research undertaken to assess the quality of service provided by a university in Iran. In this research we used two Questionnaires with 22 questions with seven-point Likert scale was used to measure the perceptions and expectations of perceived quality were distributed. Factor analysis used for validity of the constructs for the subsequent analyses. Scale items were retained for testing reliability and construct validity. These findings were then tested using a survey study The results show that gap between student`s perceptions and student`s expectations exist.","author":[{"dropping-particle":"","family":"Khodayari","given":"Faranak","non-dropping-particle":"","parse-names":false,"suffix":""},{"dropping-particle":"","family":"Khodayari","given":"Behnaz","non-dropping-particle":"","parse-names":false,"suffix":""}],"container-title":"Interdisciplinary Journal of Research in Business","id":"ITEM-1","issue":"9","issued":{"date-parts":[["2011"]]},"page":"38-46","title":"Service Quality in Higher Education (Case study: Measuring service quality of Islamic Azad University, Firoozkooh branch)","type":"article-journal","volume":"1"},"prefix":"por. ","uris":["http://www.mendeley.com/documents/?uuid=0fe5d132-2ea1-43a6-b93f-a3051c786df2"]},{"id":"ITEM-2","itemData":{"author":[{"dropping-particle":"","family":"Likert","given":"Renesis","non-dropping-particle":"","parse-names":false,"suffix":""}],"container-title":"Archives of Psychology","id":"ITEM-2","issue":"140","issued":{"date-parts":[["1932"]]},"title":"Technique for the Measurement of Attitudes","type":"article-journal","volume":"22"},"uris":["http://www.mendeley.com/documents/?uuid=78c99cfd-de66-4400-bd02-94c1a87878a2"]},{"id":"ITEM-3","itemData":{"DOI":"10.1108/IJEM-09-2015-0121","ISSN":"0951354X","abstract":"Purpose: This paper focuses on students’ perceptions of the quality of non-academic services received in higher education. While the important role played by expectations and perceptions in students’ evaluations of such services has been discussed in much of the service quality literature, there is insufficient work in the private tertiary educational sector (PTES). Thus, the purpose of this paper is to examine the relationships between service quality, student satisfaction, and behavioural intentions in the PTES, using Singapore as a case study. Design/methodology/approach: This study adopted quantitative research to address the research questions. Primary data were collected from 324 valid responses from a survey conducted in two private tertiary educational institutes (PTEIs) in Singapore. Findings: The results suggested that perceived service quality is positively correlated to satisfaction; perceived service quality and satisfaction are positively correlated to favourable behavioural intentions; and the relationships among perceived service quality and loyalty and paying more for a service are mediated by satisfaction. Originality/value: This study is significant as the results provide better insights for Singaporean administrators in PTEIs, which is an under-researched area. Generally, the results will have far-reaching implications for all stakeholders in the delivery and consumption of education services in PTEIs, within and beyond Singapore.","author":[{"dropping-particle":"","family":"Khoo","given":"Susie","non-dropping-particle":"","parse-names":false,"suffix":""},{"dropping-particle":"","family":"Ha","given":"Huong","non-dropping-particle":"","parse-names":false,"suffix":""},{"dropping-particle":"","family":"McGregor","given":"Sue L.T. T","non-dropping-particle":"","parse-names":false,"suffix":""}],"container-title":"International Journal of Educational Management","id":"ITEM-3","issue":"4","issued":{"date-parts":[["2017"]]},"page":"430-444","publisher":"EMERALD GROUP PUBLISHING LTD","publisher-place":"HOWARD HOUSE, WAGON LANE, BINGLEY BD16 1WA, W YORKSHIRE, ENGLAND","title":"Service quality and student/customer satisfaction in the private tertiary education sector in Singapore","type":"article-journal","volume":"31"},"uris":["http://www.mendeley.com/documents/?uuid=4999e05b-b363-47ae-b5b1-383e8b45b72b"]},{"id":"ITEM-4","itemData":{"DOI":"10.1016/S0022-4359(96)90014-7","ISSN":"00224359","abstract":"Perceived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Retailing","id":"ITEM-4","issue":"2","issued":{"date-parts":[["1996"]]},"page":"201-214","title":"An empirical examination of a model of perceived service quality and satisfaction","type":"article-journal","volume":"72"},"uris":["http://www.mendeley.com/documents/?uuid=34f0fa0a-57c4-4328-be2e-c34043ca4343"]}],"mendeley":{"formattedCitation":"(por. Khodayari &amp; Khodayari, 2011; Khoo i in., 2017; Likert, 1932; Spreng &amp; Mackoy, 1996)","plainTextFormattedCitation":"(por. Khodayari &amp; Khodayari, 2011; Khoo i in., 2017; Likert, 1932; Spreng &amp; Mackoy, 1996)","previouslyFormattedCitation":"(por. Khodayari &amp; Khodayari, 2011; Khoo i in., 2017; Likert, 1932; Spreng &amp; Mackoy, 1996)"},"properties":{"noteIndex":0},"schema":"https://github.com/citation-style-language/schema/raw/master/csl-citation.json"}</w:instrText>
      </w:r>
      <w:r>
        <w:fldChar w:fldCharType="separate"/>
      </w:r>
      <w:r w:rsidRPr="002C55AA">
        <w:rPr>
          <w:noProof/>
        </w:rPr>
        <w:t>(por. Khodayari &amp; Khodayari, 2011; Khoo i in., 2017; Likert, 1932; Spreng &amp; Mackoy, 1996)</w:t>
      </w:r>
      <w:r>
        <w:fldChar w:fldCharType="end"/>
      </w:r>
      <w:r>
        <w:t>. Respondenci byli proszeni o wskazanie stopnia, w jakim zgadzają ze stwierdzeniami dotyczącymi ich satysfakcji z usług ocenianej uczelni. Zastosowana skala pozwalała na wybór spośród następujących odpowiedzi: „zdecydowanie się zgadzam”, „zgadzam się”, „raczej się zgadzam”, „ani się zgadzam, ani nie zgadzam”, „raczej się nie zgadzam”, „nie zgadzam się”, „zdecydowanie się nie zgadzam”. Dla niektórych stwierdzeń była również dopuszczona odpowiedź „nie dotyczy”. W ramach analizy wyników badania każdej z możliwych odpowiedzi przypisano punktację w skali od 7 dla „zdecydowanie się zgadzam” do 1 dla „zdecydowanie się nie zgadzam”. W przypadku wystąpienia odpowiedzi „nie dotyczy” taki wynik był pomijany w ramach analizy dla danej grupy.</w:t>
      </w:r>
    </w:p>
    <w:p w14:paraId="02B5A0E6" w14:textId="5EE9F774" w:rsidR="00847F16" w:rsidRDefault="00847F16" w:rsidP="00847F16">
      <w:r>
        <w:t>Wśród respondentów należących do grupy studentów odpowiedzi na pytanie dotyczące satysfakcji z usług ocenianej uczelni odpowiedziało 14 osób. Rozkład tych odpowiedzi został przedstawiony na wykresie po</w:t>
      </w:r>
      <w:r>
        <w:fldChar w:fldCharType="begin"/>
      </w:r>
      <w:r>
        <w:instrText xml:space="preserve"> REF _Ref134900820 \p \h </w:instrText>
      </w:r>
      <w:r>
        <w:fldChar w:fldCharType="separate"/>
      </w:r>
      <w:r w:rsidR="004F5E18">
        <w:t>niżej</w:t>
      </w:r>
      <w:r>
        <w:fldChar w:fldCharType="end"/>
      </w:r>
      <w:r>
        <w:t xml:space="preserve"> (</w:t>
      </w:r>
      <w:r>
        <w:fldChar w:fldCharType="begin"/>
      </w:r>
      <w:r>
        <w:instrText xml:space="preserve"> REF _Ref134900831 \h </w:instrText>
      </w:r>
      <w:r>
        <w:fldChar w:fldCharType="separate"/>
      </w:r>
      <w:r w:rsidR="004F5E18">
        <w:t xml:space="preserve">Rysunek </w:t>
      </w:r>
      <w:r w:rsidR="004F5E18">
        <w:rPr>
          <w:noProof/>
        </w:rPr>
        <w:t>31</w:t>
      </w:r>
      <w:r>
        <w:fldChar w:fldCharType="end"/>
      </w:r>
      <w:r>
        <w:t>).</w:t>
      </w:r>
    </w:p>
    <w:p w14:paraId="0CEA5958" w14:textId="77777777" w:rsidR="00847F16" w:rsidRDefault="00847F16" w:rsidP="00847F16">
      <w:pPr>
        <w:pStyle w:val="Rysunek"/>
      </w:pPr>
      <w:commentRangeStart w:id="386"/>
      <w:r>
        <w:rPr>
          <w:noProof/>
        </w:rPr>
        <w:drawing>
          <wp:inline distT="0" distB="0" distL="0" distR="0" wp14:anchorId="253F829F" wp14:editId="1082DE03">
            <wp:extent cx="4488657" cy="1804988"/>
            <wp:effectExtent l="0" t="0" r="7620" b="5080"/>
            <wp:docPr id="1725536875" name="Wykres 1725536875">
              <a:extLst xmlns:a="http://schemas.openxmlformats.org/drawingml/2006/main">
                <a:ext uri="{FF2B5EF4-FFF2-40B4-BE49-F238E27FC236}">
                  <a16:creationId xmlns:a16="http://schemas.microsoft.com/office/drawing/2014/main" id="{11C8D2ED-7266-6F13-D5BF-CADF5389B56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commentRangeEnd w:id="386"/>
      <w:r>
        <w:rPr>
          <w:rStyle w:val="Odwoaniedokomentarza"/>
          <w:rFonts w:ascii="Times New Roman" w:eastAsia="Times New Roman" w:hAnsi="Times New Roman"/>
          <w:szCs w:val="20"/>
          <w:lang w:eastAsia="pl-PL"/>
        </w:rPr>
        <w:commentReference w:id="386"/>
      </w:r>
      <w:r>
        <w:t xml:space="preserve"> </w:t>
      </w:r>
    </w:p>
    <w:p w14:paraId="15724AE2" w14:textId="250A6858" w:rsidR="00847F16" w:rsidRDefault="00847F16" w:rsidP="00847F16">
      <w:pPr>
        <w:pStyle w:val="Rysunek"/>
      </w:pPr>
      <w:bookmarkStart w:id="387" w:name="_Ref134900831"/>
      <w:bookmarkStart w:id="388" w:name="_Ref134900820"/>
      <w:bookmarkStart w:id="389" w:name="_Toc139741290"/>
      <w:r>
        <w:t xml:space="preserve">Rysunek </w:t>
      </w:r>
      <w:fldSimple w:instr=" SEQ Rysunek \* ARABIC ">
        <w:r w:rsidR="004F5E18">
          <w:rPr>
            <w:noProof/>
          </w:rPr>
          <w:t>31</w:t>
        </w:r>
      </w:fldSimple>
      <w:bookmarkEnd w:id="387"/>
      <w:r>
        <w:t xml:space="preserve"> Podsumowanie odpowiedzi respondentów z grupy studentów na pytanie: „</w:t>
      </w:r>
      <w:r w:rsidRPr="008D0629">
        <w:t>Moja satysfakcja z usług edukacyjnych ocenianej uczelni jest wysoka</w:t>
      </w:r>
      <w:r>
        <w:t>”; N=14 ; X</w:t>
      </w:r>
      <w:r>
        <w:rPr>
          <w:rFonts w:cs="Arial"/>
        </w:rPr>
        <w:t>̅</w:t>
      </w:r>
      <w:r>
        <w:t xml:space="preserve"> = 5,071, SD</w:t>
      </w:r>
      <w:r w:rsidRPr="00005EF4">
        <w:rPr>
          <w:vertAlign w:val="superscript"/>
        </w:rPr>
        <w:t>2</w:t>
      </w:r>
      <w:r>
        <w:t xml:space="preserve"> = 2,225; SD = 1,492</w:t>
      </w:r>
      <w:bookmarkEnd w:id="388"/>
      <w:bookmarkEnd w:id="389"/>
    </w:p>
    <w:p w14:paraId="5CAF7644" w14:textId="77777777" w:rsidR="00847F16" w:rsidRDefault="00847F16" w:rsidP="00847F16">
      <w:pPr>
        <w:pStyle w:val="rdo"/>
      </w:pPr>
      <w:r>
        <w:t>Źródło: opracowanie własne na podstawie wyników badania kwestionariuszowego</w:t>
      </w:r>
    </w:p>
    <w:p w14:paraId="5258E5CE" w14:textId="643DDACC" w:rsidR="00847F16" w:rsidRPr="00021A96" w:rsidRDefault="00847F16" w:rsidP="00847F16">
      <w:r>
        <w:t>Średnia ocena satysfakcji respondentów z grupy studentów wyliczona na podstawie odpowiedzi na pytanie „</w:t>
      </w:r>
      <w:r w:rsidRPr="00B46686">
        <w:t>Moja satysfakcja z usług edukacyjnych ocenianej uczelni jest wysoka”</w:t>
      </w:r>
      <w:r>
        <w:t xml:space="preserve"> przedstawionych na wykresie po</w:t>
      </w:r>
      <w:r>
        <w:fldChar w:fldCharType="begin"/>
      </w:r>
      <w:r>
        <w:instrText xml:space="preserve"> REF _Ref134900820 \p \h </w:instrText>
      </w:r>
      <w:r>
        <w:fldChar w:fldCharType="separate"/>
      </w:r>
      <w:r w:rsidR="004F5E18">
        <w:t>wyżej</w:t>
      </w:r>
      <w:r>
        <w:fldChar w:fldCharType="end"/>
      </w:r>
      <w:r>
        <w:t xml:space="preserve"> (</w:t>
      </w:r>
      <w:r>
        <w:fldChar w:fldCharType="begin"/>
      </w:r>
      <w:r>
        <w:instrText xml:space="preserve"> REF _Ref134900831 \h </w:instrText>
      </w:r>
      <w:r>
        <w:fldChar w:fldCharType="separate"/>
      </w:r>
      <w:r w:rsidR="004F5E18">
        <w:t xml:space="preserve">Rysunek </w:t>
      </w:r>
      <w:r w:rsidR="004F5E18">
        <w:rPr>
          <w:noProof/>
        </w:rPr>
        <w:t>31</w:t>
      </w:r>
      <w:r>
        <w:fldChar w:fldCharType="end"/>
      </w:r>
      <w:r>
        <w:t>) uplasowała się na poziomie bardzo zbliżonym do stwierdzenia „raczej się zgadzam” (5,071). Odchylenie standardowe wartości odpowiedzi wyniosło SD=1,492 punktu odpowiedzi. Dla uzyskanych odpowiedzi wyliczono przedział ufności dla wartości oczekiwanej badanej populacji na poziomie istotności 0,05 o wartościach granicy dolnej 4,210 i granicy górnej 5,932. Przeprowadzono też test zgodności odpowiedzi z rozkładem normalnym przy wykorzystaniu testu Chi</w:t>
      </w:r>
      <w:r w:rsidRPr="00021A96">
        <w:rPr>
          <w:vertAlign w:val="superscript"/>
        </w:rPr>
        <w:t>2</w:t>
      </w:r>
      <w:r>
        <w:t>. Uzyskana wartość Chi</w:t>
      </w:r>
      <w:r w:rsidRPr="00021A96">
        <w:rPr>
          <w:vertAlign w:val="superscript"/>
        </w:rPr>
        <w:t>2</w:t>
      </w:r>
      <w:r>
        <w:t xml:space="preserve"> wyniosła 2,70 wobec wartości granicznej 9,49, co oznacza, że nie ma podstaw do odrzucenia hipotezy zerowej, więc można przyjąć z prawdopodobieństwem na poziomie 95%, że rozkład uzyskanych odpowiedzi jest zgodny z rozkładem normalnym.</w:t>
      </w:r>
    </w:p>
    <w:p w14:paraId="377502ED" w14:textId="7A2C3BFC" w:rsidR="00847F16" w:rsidRDefault="00847F16" w:rsidP="00847F16">
      <w:r>
        <w:lastRenderedPageBreak/>
        <w:t>Wśród respondentów należących do grupy absolwentów odpowiedzi na pytanie dotyczące satysfakcji z usług ocenianej uczelni odpowiedziało 120 osób. Rozkład tych odpowiedzi został przedstawiony na wykresie po</w:t>
      </w:r>
      <w:r>
        <w:fldChar w:fldCharType="begin"/>
      </w:r>
      <w:r>
        <w:instrText xml:space="preserve"> REF _Ref134900864 \p \h </w:instrText>
      </w:r>
      <w:r>
        <w:fldChar w:fldCharType="separate"/>
      </w:r>
      <w:r w:rsidR="004F5E18">
        <w:t>niżej</w:t>
      </w:r>
      <w:r>
        <w:fldChar w:fldCharType="end"/>
      </w:r>
      <w:r>
        <w:t xml:space="preserve"> (</w:t>
      </w:r>
      <w:r>
        <w:fldChar w:fldCharType="begin"/>
      </w:r>
      <w:r>
        <w:instrText xml:space="preserve"> REF _Ref134900872 \h </w:instrText>
      </w:r>
      <w:r>
        <w:fldChar w:fldCharType="separate"/>
      </w:r>
      <w:r w:rsidR="004F5E18">
        <w:t xml:space="preserve">Rysunek </w:t>
      </w:r>
      <w:r w:rsidR="004F5E18">
        <w:rPr>
          <w:noProof/>
        </w:rPr>
        <w:t>32</w:t>
      </w:r>
      <w:r>
        <w:fldChar w:fldCharType="end"/>
      </w:r>
      <w:r>
        <w:t>).</w:t>
      </w:r>
    </w:p>
    <w:p w14:paraId="1EFE17F0" w14:textId="77777777" w:rsidR="00847F16" w:rsidRDefault="00847F16" w:rsidP="00847F16">
      <w:pPr>
        <w:pStyle w:val="Rysunek"/>
      </w:pPr>
      <w:commentRangeStart w:id="390"/>
      <w:r>
        <w:rPr>
          <w:noProof/>
        </w:rPr>
        <w:drawing>
          <wp:inline distT="0" distB="0" distL="0" distR="0" wp14:anchorId="078BE12D" wp14:editId="1C4A24C9">
            <wp:extent cx="4488657" cy="1804988"/>
            <wp:effectExtent l="0" t="0" r="7620" b="5080"/>
            <wp:docPr id="1544577264" name="Wykres 1544577264">
              <a:extLst xmlns:a="http://schemas.openxmlformats.org/drawingml/2006/main">
                <a:ext uri="{FF2B5EF4-FFF2-40B4-BE49-F238E27FC236}">
                  <a16:creationId xmlns:a16="http://schemas.microsoft.com/office/drawing/2014/main" id="{B4AF1E45-CF5F-47D9-ACDB-06D57947032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commentRangeEnd w:id="390"/>
      <w:r>
        <w:rPr>
          <w:rStyle w:val="Odwoaniedokomentarza"/>
          <w:rFonts w:ascii="Times New Roman" w:eastAsia="Times New Roman" w:hAnsi="Times New Roman"/>
          <w:szCs w:val="20"/>
          <w:lang w:eastAsia="pl-PL"/>
        </w:rPr>
        <w:commentReference w:id="390"/>
      </w:r>
    </w:p>
    <w:p w14:paraId="14E923DD" w14:textId="18AAA7E0" w:rsidR="00847F16" w:rsidRDefault="00847F16" w:rsidP="00847F16">
      <w:pPr>
        <w:pStyle w:val="Rysunek"/>
      </w:pPr>
      <w:bookmarkStart w:id="391" w:name="_Ref134900872"/>
      <w:bookmarkStart w:id="392" w:name="_Ref134900864"/>
      <w:bookmarkStart w:id="393" w:name="_Ref134901075"/>
      <w:bookmarkStart w:id="394" w:name="_Toc139741291"/>
      <w:r>
        <w:t xml:space="preserve">Rysunek </w:t>
      </w:r>
      <w:fldSimple w:instr=" SEQ Rysunek \* ARABIC ">
        <w:r w:rsidR="004F5E18">
          <w:rPr>
            <w:noProof/>
          </w:rPr>
          <w:t>32</w:t>
        </w:r>
      </w:fldSimple>
      <w:bookmarkEnd w:id="391"/>
      <w:r>
        <w:t xml:space="preserve"> Podsumowanie odpowiedzi respondentów z grupy absolwentów na pytanie: „</w:t>
      </w:r>
      <w:r w:rsidRPr="00C41DD6">
        <w:t>Moja satysfakcja z (efektów) usług edukacyjnych ocenianej uczelni jest wysoka</w:t>
      </w:r>
      <w:r>
        <w:t>”; N= 120 ; X</w:t>
      </w:r>
      <w:r>
        <w:rPr>
          <w:rFonts w:cs="Arial"/>
        </w:rPr>
        <w:t>̅</w:t>
      </w:r>
      <w:r>
        <w:t xml:space="preserve"> = 5,193; SD</w:t>
      </w:r>
      <w:r w:rsidRPr="00005EF4">
        <w:rPr>
          <w:vertAlign w:val="superscript"/>
        </w:rPr>
        <w:t>2</w:t>
      </w:r>
      <w:r>
        <w:t xml:space="preserve"> = 1,971; SD = 1,404</w:t>
      </w:r>
      <w:bookmarkEnd w:id="392"/>
      <w:bookmarkEnd w:id="393"/>
      <w:bookmarkEnd w:id="394"/>
    </w:p>
    <w:p w14:paraId="4F118850" w14:textId="77777777" w:rsidR="00847F16" w:rsidRPr="00C41DD6" w:rsidRDefault="00847F16" w:rsidP="00847F16">
      <w:pPr>
        <w:pStyle w:val="rdo"/>
      </w:pPr>
      <w:r w:rsidRPr="00C41DD6">
        <w:t>Źródło: opracowanie własne na podstawie wyników badania kwestionariuszowego</w:t>
      </w:r>
    </w:p>
    <w:p w14:paraId="6EA73349" w14:textId="28EC9063" w:rsidR="00847F16" w:rsidRDefault="00847F16" w:rsidP="00847F16">
      <w:r>
        <w:t>Średnia ocena satysfakcji respondentów z grupy absolwentów wyliczona na podstawie odpowiedzi na pytanie „</w:t>
      </w:r>
      <w:r w:rsidRPr="00021A96">
        <w:t>Moja satysfakcja z (efektów) usług edukacyjnych ocenianej uczelni jest wysoka</w:t>
      </w:r>
      <w:r w:rsidRPr="00B46686">
        <w:t>”</w:t>
      </w:r>
      <w:r>
        <w:t xml:space="preserve"> przedstawionych na wykresie po</w:t>
      </w:r>
      <w:r>
        <w:fldChar w:fldCharType="begin"/>
      </w:r>
      <w:r>
        <w:instrText xml:space="preserve"> REF _Ref134901075 \p \h </w:instrText>
      </w:r>
      <w:r>
        <w:fldChar w:fldCharType="separate"/>
      </w:r>
      <w:r w:rsidR="004F5E18">
        <w:t>wyżej</w:t>
      </w:r>
      <w:r>
        <w:fldChar w:fldCharType="end"/>
      </w:r>
      <w:r>
        <w:t xml:space="preserve"> (</w:t>
      </w:r>
      <w:r>
        <w:fldChar w:fldCharType="begin"/>
      </w:r>
      <w:r>
        <w:instrText xml:space="preserve"> REF _Ref134900872 \h </w:instrText>
      </w:r>
      <w:r>
        <w:fldChar w:fldCharType="separate"/>
      </w:r>
      <w:r w:rsidR="004F5E18">
        <w:t xml:space="preserve">Rysunek </w:t>
      </w:r>
      <w:r w:rsidR="004F5E18">
        <w:rPr>
          <w:noProof/>
        </w:rPr>
        <w:t>32</w:t>
      </w:r>
      <w:r>
        <w:fldChar w:fldCharType="end"/>
      </w:r>
      <w:r>
        <w:t>) uplasowała się na poziomie bardzo zbliżonym do stwierdzenia „raczej się zgadzam” (5,193). Odchylenie standardowe wartości odpowiedzi wyniosło SD=1,971 punktu odpowiedzi, co wydaje się wartością dość znaczną. Dla zestawu otrzymanych odpowiedzi wyliczono przedział ufności dla wartości oczekiwanej badanej populacji na poziomie istotności 0,05 o wartościach granicy dolnej 4,938 i granicy górnej 5,448. Są to wartości o istotnie mniejszej rozpiętości niż dla grupy respondentów studentów. Natomiast po przeprowadzeniu testu zgodności odpowiedzi z rozkładem normalnym uzyskano wartość Chi</w:t>
      </w:r>
      <w:r w:rsidRPr="00021A96">
        <w:rPr>
          <w:vertAlign w:val="superscript"/>
        </w:rPr>
        <w:t>2</w:t>
      </w:r>
      <w:r>
        <w:t xml:space="preserve"> równą 19,94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w:t>
      </w:r>
    </w:p>
    <w:p w14:paraId="1F6769A3" w14:textId="1DA44D59" w:rsidR="00847F16" w:rsidRDefault="00847F16" w:rsidP="00847F16">
      <w:r>
        <w:t>Wśród respondentów należących do grupy rodziców lub opiekunów uzyskano 23 odpowiedzi na pytanie dotyczące satysfakcji z usług ocenianej uczelni. Rozkład tych odpowiedzi został przedstawiony na wykresie po</w:t>
      </w:r>
      <w:r>
        <w:fldChar w:fldCharType="begin"/>
      </w:r>
      <w:r>
        <w:instrText xml:space="preserve"> REF _Ref134901095 \p \h </w:instrText>
      </w:r>
      <w:r>
        <w:fldChar w:fldCharType="separate"/>
      </w:r>
      <w:r w:rsidR="004F5E18">
        <w:t>niżej</w:t>
      </w:r>
      <w:r>
        <w:fldChar w:fldCharType="end"/>
      </w:r>
      <w:r>
        <w:t xml:space="preserve"> (</w:t>
      </w:r>
      <w:r>
        <w:fldChar w:fldCharType="begin"/>
      </w:r>
      <w:r>
        <w:instrText xml:space="preserve"> REF _Ref134901104 \h </w:instrText>
      </w:r>
      <w:r>
        <w:fldChar w:fldCharType="separate"/>
      </w:r>
      <w:r w:rsidR="004F5E18">
        <w:t xml:space="preserve">Rysunek </w:t>
      </w:r>
      <w:r w:rsidR="004F5E18">
        <w:rPr>
          <w:noProof/>
        </w:rPr>
        <w:t>33</w:t>
      </w:r>
      <w:r>
        <w:fldChar w:fldCharType="end"/>
      </w:r>
      <w:r>
        <w:t>).</w:t>
      </w:r>
    </w:p>
    <w:p w14:paraId="5D4C5E44" w14:textId="77777777" w:rsidR="00847F16" w:rsidRDefault="00847F16" w:rsidP="00847F16">
      <w:pPr>
        <w:pStyle w:val="Rysunek"/>
      </w:pPr>
      <w:commentRangeStart w:id="395"/>
      <w:r>
        <w:rPr>
          <w:noProof/>
        </w:rPr>
        <w:lastRenderedPageBreak/>
        <w:drawing>
          <wp:inline distT="0" distB="0" distL="0" distR="0" wp14:anchorId="6371F7A7" wp14:editId="2636AA32">
            <wp:extent cx="4488180" cy="1721181"/>
            <wp:effectExtent l="0" t="0" r="7620" b="12700"/>
            <wp:docPr id="495763042" name="Wykres 495763042">
              <a:extLst xmlns:a="http://schemas.openxmlformats.org/drawingml/2006/main">
                <a:ext uri="{FF2B5EF4-FFF2-40B4-BE49-F238E27FC236}">
                  <a16:creationId xmlns:a16="http://schemas.microsoft.com/office/drawing/2014/main" id="{B6329370-0640-4F49-9D18-66CDFE91271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commentRangeEnd w:id="395"/>
      <w:r>
        <w:rPr>
          <w:rStyle w:val="Odwoaniedokomentarza"/>
          <w:rFonts w:ascii="Times New Roman" w:eastAsia="Times New Roman" w:hAnsi="Times New Roman"/>
          <w:szCs w:val="20"/>
          <w:lang w:eastAsia="pl-PL"/>
        </w:rPr>
        <w:commentReference w:id="395"/>
      </w:r>
    </w:p>
    <w:p w14:paraId="55C93E8D" w14:textId="00AF2029" w:rsidR="00847F16" w:rsidRDefault="00847F16" w:rsidP="00847F16">
      <w:pPr>
        <w:pStyle w:val="Tytutabeli"/>
      </w:pPr>
      <w:bookmarkStart w:id="396" w:name="_Ref134901104"/>
      <w:bookmarkStart w:id="397" w:name="_Ref134901095"/>
      <w:bookmarkStart w:id="398" w:name="_Ref134901141"/>
      <w:bookmarkStart w:id="399" w:name="_Toc139741292"/>
      <w:r>
        <w:t xml:space="preserve">Rysunek </w:t>
      </w:r>
      <w:fldSimple w:instr=" SEQ Rysunek \* ARABIC ">
        <w:r w:rsidR="004F5E18">
          <w:rPr>
            <w:noProof/>
          </w:rPr>
          <w:t>33</w:t>
        </w:r>
      </w:fldSimple>
      <w:bookmarkEnd w:id="396"/>
      <w:r>
        <w:t xml:space="preserve"> Podsumowanie odpowiedzi respondentów z grupy rodziców lub opiekunów na pytanie: „</w:t>
      </w:r>
      <w:r w:rsidRPr="00C41DD6">
        <w:t>Moja satysfakcja z (efektów) usług edukacyjnych ocenianej uczelni jest wysoka</w:t>
      </w:r>
      <w:r>
        <w:t>”; N = 23; X</w:t>
      </w:r>
      <w:r>
        <w:rPr>
          <w:rFonts w:cs="Arial"/>
        </w:rPr>
        <w:t>̅</w:t>
      </w:r>
      <w:r>
        <w:t xml:space="preserve"> = 5,696; SD</w:t>
      </w:r>
      <w:r>
        <w:rPr>
          <w:vertAlign w:val="superscript"/>
        </w:rPr>
        <w:t>2</w:t>
      </w:r>
      <w:r>
        <w:t xml:space="preserve"> = 1,858; SD = 1,363</w:t>
      </w:r>
      <w:bookmarkEnd w:id="397"/>
      <w:bookmarkEnd w:id="398"/>
      <w:bookmarkEnd w:id="399"/>
    </w:p>
    <w:p w14:paraId="24719DFC" w14:textId="77777777" w:rsidR="00847F16" w:rsidRDefault="00847F16" w:rsidP="00847F16">
      <w:pPr>
        <w:pStyle w:val="rdo"/>
      </w:pPr>
      <w:r>
        <w:t>Źródło: opracowanie własne na podstawie wyników badania kwestionariuszowego</w:t>
      </w:r>
    </w:p>
    <w:p w14:paraId="35C6A291" w14:textId="74CA4DA5" w:rsidR="00847F16" w:rsidRDefault="00847F16" w:rsidP="00847F16">
      <w:r>
        <w:t>Średnia ocena satysfakcji respondentów z grupy rodziców wyliczona na podstawie odpowiedzi na pytanie „</w:t>
      </w:r>
      <w:r w:rsidRPr="00021A96">
        <w:t>Moja satysfakcja z (efektów) usług edukacyjnych ocenianej uczelni jest wysoka</w:t>
      </w:r>
      <w:r w:rsidRPr="00B46686">
        <w:t>”</w:t>
      </w:r>
      <w:r>
        <w:t xml:space="preserve"> przedstawionych na wykresie po</w:t>
      </w:r>
      <w:r>
        <w:fldChar w:fldCharType="begin"/>
      </w:r>
      <w:r>
        <w:instrText xml:space="preserve"> REF _Ref134901141 \p \h </w:instrText>
      </w:r>
      <w:r>
        <w:fldChar w:fldCharType="separate"/>
      </w:r>
      <w:r w:rsidR="004F5E18">
        <w:t>wyżej</w:t>
      </w:r>
      <w:r>
        <w:fldChar w:fldCharType="end"/>
      </w:r>
      <w:r>
        <w:t xml:space="preserve"> (</w:t>
      </w:r>
      <w:r>
        <w:fldChar w:fldCharType="begin"/>
      </w:r>
      <w:r>
        <w:instrText xml:space="preserve"> REF _Ref134901104 \h </w:instrText>
      </w:r>
      <w:r>
        <w:fldChar w:fldCharType="separate"/>
      </w:r>
      <w:r w:rsidR="004F5E18">
        <w:t xml:space="preserve">Rysunek </w:t>
      </w:r>
      <w:r w:rsidR="004F5E18">
        <w:rPr>
          <w:noProof/>
        </w:rPr>
        <w:t>33</w:t>
      </w:r>
      <w:r>
        <w:fldChar w:fldCharType="end"/>
      </w:r>
      <w:r>
        <w:t>) uplasowała się na poziomie bardzo zbliżonym do stwierdzenia „zgadzam się” (5,696). Odchylenie standardowe wartości odpowiedzi wyniosło SD=1,363 punktu odpowiedzi, co wydaje się wartością dość znaczną. Dla zestawu otrzymanych odpowiedzi wyliczono przedział ufności dla wartości oczekiwanej badanej populacji na poziomie istotności 0,05 o wartościach granicy dolnej 4,969 i granicy górnej 6,422. Są to wartości o nieco mniejszej rozpiętości niż dla grupy respondentów studentów, natomiast o znacznie większej rozpiętości niż dla grupy absolwentów. Natomiast po przeprowadzeniu testu zgodności odpowiedzi z rozkładem normalnym uzyskano wartość Chi</w:t>
      </w:r>
      <w:r w:rsidRPr="00021A96">
        <w:rPr>
          <w:vertAlign w:val="superscript"/>
        </w:rPr>
        <w:t>2</w:t>
      </w:r>
      <w:r>
        <w:t xml:space="preserve"> równą 7,35 wobec wartości granicznej 9,49, co oznacza, że nie ma podstaw do odrzucenia hipotezy zerowej, więc można przyjąć z prawdopodobieństwem na poziomie 95%, że rozkład uzyskanych odpowiedzi jest zgodny z rozkładem normalnym. Należy tu jednak zauważyć, że wobec niewielkiej liczby odpowiedzi powyższa analiza jest obciążona pewnym ograniczeniem, gdyż każdy z respondentów w tej grupie (rodzice) miał możliwość dokonania oceny maksymalnie 3 uczelni. Z jednej strony w niektórych przypadkach powodowało to konieczność wyboru tylko niektórych z możliwych do oceny uczelni (przy większej liczbie podopiecznych niż 3). Natomiast istotniejsze może być, że do wyliczenia powyższych statystyk nie wprowadzono rozróżnienia między uczelniami, ani rozróżnienia pomiędzy pierwszą i kolejnymi ocenianymi uczelniami przez jednego respondenta. To przypuszczenie jest tym silniejsze, że na podstawie analizy jednostkowych odpowiedzi zauważono, iż zazwyczaj respondenci jako pierwszą oceniali uczelnię, o której mieli lepszą opinię niż o pozostałych. W przyszłych badaniach niewątpliwie należałoby uwzględnić możliwość zaistnienia takiego zjawiska już na etapie ustalania szczegółowej procedury badawczej. Dodatkowo należałoby uwzględnić możliwość zaistnienia efektu projekcji </w:t>
      </w:r>
      <w:r>
        <w:fldChar w:fldCharType="begin" w:fldLock="1"/>
      </w:r>
      <w:r>
        <w:instrText>ADDIN CSL_CITATION {"citationItems":[{"id":"ITEM-1","itemData":{"author":[{"dropping-particle":"","family":"Bukowski","given":"Sławomir","non-dropping-particle":"","parse-names":false,"suffix":""},{"dropping-particle":"","family":"Kosmala","given":"Barbara","non-dropping-particle":"","parse-names":false,"suffix":""}],"container-title":"Psychoterapia","id":"ITEM-1","issue":"143","issued":{"date-parts":[["2007"]]},"page":"37-44","title":"Techniki projekcyjne w identyfikacji przekonań","type":"article-journal","volume":"4"},"locator":"3","uris":["http://www.mendeley.com/documents/?uuid=9a13658f-391a-495f-8bd7-19dee6135174"]}],"mendeley":{"formattedCitation":"(Bukowski &amp; Kosmala, 2007, s. 3)","plainTextFormattedCitation":"(Bukowski &amp; Kosmala, 2007, s. 3)","previouslyFormattedCitation":"(Bukowski &amp; Kosmala, 2007, s. 3)"},"properties":{"noteIndex":0},"schema":"https://github.com/citation-style-language/schema/raw/master/csl-citation.json"}</w:instrText>
      </w:r>
      <w:r>
        <w:fldChar w:fldCharType="separate"/>
      </w:r>
      <w:r w:rsidRPr="00855EA8">
        <w:rPr>
          <w:noProof/>
        </w:rPr>
        <w:t>(Bukowski &amp; Kosmala, 2007, s. 3)</w:t>
      </w:r>
      <w:r>
        <w:fldChar w:fldCharType="end"/>
      </w:r>
      <w:r>
        <w:t xml:space="preserve"> na oceny wszystkich ocenianych uczelni. To znaczy konkretny respondent oceniający więcej niż jedną uczelnię z perspektywy rodzica może w pewien sposób kształtować swoją opinię na temat efektów edukacji swoich podopiecznych na podstawie własnych wcześniejszych opinii o konkretnej uczelni lub swojego ogólnego poziomu satysfakcji z usług wszystkich uczelni łącznie. Z drugiej strony ta opinia może też być w znacznym stopniu </w:t>
      </w:r>
      <w:r>
        <w:lastRenderedPageBreak/>
        <w:t>kształtowana przez indywidualne sukcesy poszczególnych podopiecznych, zaistniałe bez korelacji z otrzymanymi usługami.</w:t>
      </w:r>
    </w:p>
    <w:p w14:paraId="20575C3C" w14:textId="2755EC1D" w:rsidR="00847F16" w:rsidRDefault="00847F16" w:rsidP="00847F16">
      <w:r>
        <w:t>Wśród respondentów należących do grupy pracowników administracyjnych uczelni odpowiedzi na pytanie dotyczące satysfakcji z pracy na ocenianej uczelni odpowiedziały 4 osoby. Rozkład tych odpowiedzi został przedstawiony na wykresie po</w:t>
      </w:r>
      <w:r>
        <w:fldChar w:fldCharType="begin"/>
      </w:r>
      <w:r>
        <w:instrText xml:space="preserve"> REF _Ref134901176 \p \h </w:instrText>
      </w:r>
      <w:r>
        <w:fldChar w:fldCharType="separate"/>
      </w:r>
      <w:r w:rsidR="004F5E18">
        <w:t>niżej</w:t>
      </w:r>
      <w:r>
        <w:fldChar w:fldCharType="end"/>
      </w:r>
      <w:r>
        <w:t xml:space="preserve"> (</w:t>
      </w:r>
      <w:r>
        <w:fldChar w:fldCharType="begin"/>
      </w:r>
      <w:r>
        <w:instrText xml:space="preserve"> REF _Ref134901184 \h </w:instrText>
      </w:r>
      <w:r>
        <w:fldChar w:fldCharType="separate"/>
      </w:r>
      <w:r w:rsidR="004F5E18">
        <w:t xml:space="preserve">Rysunek </w:t>
      </w:r>
      <w:r w:rsidR="004F5E18">
        <w:rPr>
          <w:noProof/>
        </w:rPr>
        <w:t>34</w:t>
      </w:r>
      <w:r>
        <w:fldChar w:fldCharType="end"/>
      </w:r>
      <w:r>
        <w:t>).</w:t>
      </w:r>
    </w:p>
    <w:p w14:paraId="527A2F2E" w14:textId="77777777" w:rsidR="00847F16" w:rsidRDefault="00847F16" w:rsidP="00847F16">
      <w:pPr>
        <w:pStyle w:val="Rysunek"/>
      </w:pPr>
      <w:commentRangeStart w:id="400"/>
      <w:r>
        <w:rPr>
          <w:noProof/>
        </w:rPr>
        <w:drawing>
          <wp:inline distT="0" distB="0" distL="0" distR="0" wp14:anchorId="1A2C028E" wp14:editId="256AB284">
            <wp:extent cx="4488657" cy="1804988"/>
            <wp:effectExtent l="0" t="0" r="7620" b="5080"/>
            <wp:docPr id="845546439" name="Wykres 845546439">
              <a:extLst xmlns:a="http://schemas.openxmlformats.org/drawingml/2006/main">
                <a:ext uri="{FF2B5EF4-FFF2-40B4-BE49-F238E27FC236}">
                  <a16:creationId xmlns:a16="http://schemas.microsoft.com/office/drawing/2014/main" id="{F6B376AB-C44A-49A9-8E42-060CBE96226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commentRangeEnd w:id="400"/>
      <w:r>
        <w:rPr>
          <w:rStyle w:val="Odwoaniedokomentarza"/>
          <w:rFonts w:ascii="Times New Roman" w:eastAsia="Times New Roman" w:hAnsi="Times New Roman"/>
          <w:szCs w:val="20"/>
          <w:lang w:eastAsia="pl-PL"/>
        </w:rPr>
        <w:commentReference w:id="400"/>
      </w:r>
    </w:p>
    <w:p w14:paraId="3470D932" w14:textId="33746CBC" w:rsidR="00847F16" w:rsidRDefault="00847F16" w:rsidP="00847F16">
      <w:pPr>
        <w:pStyle w:val="Tytutabeli"/>
      </w:pPr>
      <w:bookmarkStart w:id="401" w:name="_Ref134901184"/>
      <w:bookmarkStart w:id="402" w:name="_Ref134901176"/>
      <w:bookmarkStart w:id="403" w:name="_Toc139741293"/>
      <w:r>
        <w:t xml:space="preserve">Rysunek </w:t>
      </w:r>
      <w:fldSimple w:instr=" SEQ Rysunek \* ARABIC ">
        <w:r w:rsidR="004F5E18">
          <w:rPr>
            <w:noProof/>
          </w:rPr>
          <w:t>34</w:t>
        </w:r>
      </w:fldSimple>
      <w:bookmarkEnd w:id="401"/>
      <w:r>
        <w:t xml:space="preserve"> Podsumowanie odpowiedzi respondentów z grupy pracowników administracyjnych na pytanie: </w:t>
      </w:r>
      <w:r w:rsidRPr="003C435C">
        <w:t>Moja satysfakcja z pracy na ocenianej uczelni jest wysoka</w:t>
      </w:r>
      <w:r>
        <w:t>; N = 4; X</w:t>
      </w:r>
      <w:r>
        <w:rPr>
          <w:rFonts w:cs="Arial"/>
        </w:rPr>
        <w:t>̅</w:t>
      </w:r>
      <w:r>
        <w:t xml:space="preserve"> = 6,750; SD</w:t>
      </w:r>
      <w:r>
        <w:rPr>
          <w:vertAlign w:val="superscript"/>
        </w:rPr>
        <w:t>2</w:t>
      </w:r>
      <w:r>
        <w:t xml:space="preserve"> = 0,250; SD = 0,500</w:t>
      </w:r>
      <w:bookmarkEnd w:id="402"/>
      <w:bookmarkEnd w:id="403"/>
    </w:p>
    <w:p w14:paraId="684912B3" w14:textId="77777777" w:rsidR="00847F16" w:rsidRDefault="00847F16" w:rsidP="00847F16">
      <w:pPr>
        <w:pStyle w:val="rdo"/>
      </w:pPr>
      <w:r>
        <w:t>Źródło: opracowanie własne na podstawie wyników badania kwestionariuszowego</w:t>
      </w:r>
    </w:p>
    <w:p w14:paraId="565F5E6D" w14:textId="5E3D2F96" w:rsidR="00847F16" w:rsidRDefault="00847F16" w:rsidP="00847F16">
      <w:r>
        <w:t>Średnia ocena satysfakcji respondentów z grupy pracowników administracyjnych wyliczona na podstawie odpowiedzi na pytanie „</w:t>
      </w:r>
      <w:r w:rsidRPr="003C435C">
        <w:t>Moja satysfakcja z pracy na ocenianej uczelni jest wysoka</w:t>
      </w:r>
      <w:r w:rsidRPr="00B46686">
        <w:t>”</w:t>
      </w:r>
      <w:r>
        <w:t xml:space="preserve"> przedstawionych na wykresie po</w:t>
      </w:r>
      <w:r>
        <w:fldChar w:fldCharType="begin"/>
      </w:r>
      <w:r>
        <w:instrText xml:space="preserve"> REF _Ref134901176 \p \h </w:instrText>
      </w:r>
      <w:r>
        <w:fldChar w:fldCharType="separate"/>
      </w:r>
      <w:r w:rsidR="004F5E18">
        <w:t>wyżej</w:t>
      </w:r>
      <w:r>
        <w:fldChar w:fldCharType="end"/>
      </w:r>
      <w:r>
        <w:t xml:space="preserve"> (</w:t>
      </w:r>
      <w:r>
        <w:fldChar w:fldCharType="begin"/>
      </w:r>
      <w:r>
        <w:instrText xml:space="preserve"> REF _Ref134901184 \h </w:instrText>
      </w:r>
      <w:r>
        <w:fldChar w:fldCharType="separate"/>
      </w:r>
      <w:r w:rsidR="004F5E18">
        <w:t xml:space="preserve">Rysunek </w:t>
      </w:r>
      <w:r w:rsidR="004F5E18">
        <w:rPr>
          <w:noProof/>
        </w:rPr>
        <w:t>34</w:t>
      </w:r>
      <w:r>
        <w:fldChar w:fldCharType="end"/>
      </w:r>
      <w:r>
        <w:t>) uplasowała się na poziomie bardzo zbliżonym do stwierdzenia „zdecydowanie się zgadzam” (6,750). Odchylenie standardowe wartości odpowiedzi wyniosło SD=0,500 punktu odpowiedzi, co wskazuje dość dużą zgodność odpowiedzi respondentów. Dla zestawu otrzymanych odpowiedzi wyliczono przedział ufności dla wartości oczekiwanej badanej populacji na poziomie istotności 0,05 o wartościach granicy dolnej 5,954 i granicy górnej 7,546. Należy tu jednak zauważyć, że wobec bardzo małej liczby odpowiedzi powyższa analiza jest obciążona istotnymi ograniczeniami. Wskazuje na to choćby wartość górnej granicy istotnie powyżej zakresu skali oceny. W celu zilustrowania metody obliczania zagregowanego indeksu SSI do dalszych opisów i analiz zostanie uwzględniona jedynie wartość średnia obliczona dla odpowiedzi uzyskanych dla tej grupy respondentów.</w:t>
      </w:r>
    </w:p>
    <w:p w14:paraId="23B6700A" w14:textId="29A35C07" w:rsidR="00847F16" w:rsidRDefault="00847F16" w:rsidP="00847F16">
      <w:r>
        <w:t>Wśród respondentów należących do grupy pracowników naukowych lub dydaktycznych uczelni odpowiedzi na pytanie dotyczące satysfakcji z pracy na ocenianej uczelni odpowiedziało 16 osób. Rozkład tych odpowiedzi został przedstawiony na wykresie po</w:t>
      </w:r>
      <w:r>
        <w:fldChar w:fldCharType="begin"/>
      </w:r>
      <w:r>
        <w:instrText xml:space="preserve"> REF _Ref134901227 \p \h </w:instrText>
      </w:r>
      <w:r>
        <w:fldChar w:fldCharType="separate"/>
      </w:r>
      <w:r w:rsidR="004F5E18">
        <w:t>niżej</w:t>
      </w:r>
      <w:r>
        <w:fldChar w:fldCharType="end"/>
      </w:r>
      <w:r>
        <w:t xml:space="preserve"> (</w:t>
      </w:r>
      <w:r>
        <w:fldChar w:fldCharType="begin"/>
      </w:r>
      <w:r>
        <w:instrText xml:space="preserve"> REF _Ref134901235 \h </w:instrText>
      </w:r>
      <w:r>
        <w:fldChar w:fldCharType="separate"/>
      </w:r>
      <w:r w:rsidR="004F5E18">
        <w:t xml:space="preserve">Rysunek </w:t>
      </w:r>
      <w:r w:rsidR="004F5E18">
        <w:rPr>
          <w:noProof/>
        </w:rPr>
        <w:t>35</w:t>
      </w:r>
      <w:r>
        <w:fldChar w:fldCharType="end"/>
      </w:r>
      <w:r>
        <w:t>).</w:t>
      </w:r>
    </w:p>
    <w:p w14:paraId="28F4ED73" w14:textId="77777777" w:rsidR="00847F16" w:rsidRDefault="00847F16" w:rsidP="00847F16">
      <w:pPr>
        <w:pStyle w:val="Rysunek"/>
      </w:pPr>
      <w:commentRangeStart w:id="404"/>
      <w:r>
        <w:rPr>
          <w:noProof/>
        </w:rPr>
        <w:lastRenderedPageBreak/>
        <w:drawing>
          <wp:inline distT="0" distB="0" distL="0" distR="0" wp14:anchorId="094F3CE3" wp14:editId="3FDF7627">
            <wp:extent cx="4488657" cy="1804988"/>
            <wp:effectExtent l="0" t="0" r="7620" b="5080"/>
            <wp:docPr id="62188375" name="Wykres 62188375">
              <a:extLst xmlns:a="http://schemas.openxmlformats.org/drawingml/2006/main">
                <a:ext uri="{FF2B5EF4-FFF2-40B4-BE49-F238E27FC236}">
                  <a16:creationId xmlns:a16="http://schemas.microsoft.com/office/drawing/2014/main" id="{56604E74-D7CF-400D-A343-E592D56419E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commentRangeEnd w:id="404"/>
      <w:r>
        <w:rPr>
          <w:rStyle w:val="Odwoaniedokomentarza"/>
          <w:rFonts w:ascii="Times New Roman" w:eastAsia="Times New Roman" w:hAnsi="Times New Roman"/>
          <w:szCs w:val="20"/>
          <w:lang w:eastAsia="pl-PL"/>
        </w:rPr>
        <w:commentReference w:id="404"/>
      </w:r>
    </w:p>
    <w:p w14:paraId="574628FF" w14:textId="015D5A09" w:rsidR="00847F16" w:rsidRDefault="00847F16" w:rsidP="00847F16">
      <w:pPr>
        <w:pStyle w:val="Tytutabeli"/>
      </w:pPr>
      <w:bookmarkStart w:id="405" w:name="_Ref134901235"/>
      <w:bookmarkStart w:id="406" w:name="_Ref134901227"/>
      <w:bookmarkStart w:id="407" w:name="_Toc139741294"/>
      <w:r>
        <w:t xml:space="preserve">Rysunek </w:t>
      </w:r>
      <w:fldSimple w:instr=" SEQ Rysunek \* ARABIC ">
        <w:r w:rsidR="004F5E18">
          <w:rPr>
            <w:noProof/>
          </w:rPr>
          <w:t>35</w:t>
        </w:r>
      </w:fldSimple>
      <w:bookmarkEnd w:id="405"/>
      <w:r>
        <w:t xml:space="preserve"> Podsumowanie odpowiedzi respondentów z grupy pracowników naukowych lub dydaktycznych na pytanie: „</w:t>
      </w:r>
      <w:r w:rsidRPr="003C435C">
        <w:t>Moja satysfakcja z pracy na ocenianej uczelni jest wysoka</w:t>
      </w:r>
      <w:r>
        <w:t>”; N = 16; X</w:t>
      </w:r>
      <w:r>
        <w:rPr>
          <w:rFonts w:cs="Arial"/>
        </w:rPr>
        <w:t>̅</w:t>
      </w:r>
      <w:r>
        <w:t xml:space="preserve"> = 6,000; SD</w:t>
      </w:r>
      <w:r>
        <w:rPr>
          <w:vertAlign w:val="superscript"/>
        </w:rPr>
        <w:t>2</w:t>
      </w:r>
      <w:r>
        <w:t xml:space="preserve"> = 2,267; SD = 1,506</w:t>
      </w:r>
      <w:bookmarkEnd w:id="406"/>
      <w:bookmarkEnd w:id="407"/>
    </w:p>
    <w:p w14:paraId="399F9EC5" w14:textId="77777777" w:rsidR="00847F16" w:rsidRDefault="00847F16" w:rsidP="00847F16">
      <w:pPr>
        <w:pStyle w:val="rdo"/>
      </w:pPr>
      <w:r>
        <w:t>Źródło: opracowanie własne na podstawie wyników badania kwestionariuszowego</w:t>
      </w:r>
    </w:p>
    <w:p w14:paraId="3B9AC721" w14:textId="3236A009" w:rsidR="00847F16" w:rsidRDefault="00847F16" w:rsidP="00847F16">
      <w:r>
        <w:t>Średnia ocena satysfakcji respondentów z grupy pracowników naukowych lub dydaktycznych wyliczona na podstawie odpowiedzi na pytanie „</w:t>
      </w:r>
      <w:r w:rsidRPr="003C435C">
        <w:t>Moja satysfakcja z pracy na ocenianej uczelni jest wysoka</w:t>
      </w:r>
      <w:r w:rsidRPr="00B46686">
        <w:t>”</w:t>
      </w:r>
      <w:r>
        <w:t xml:space="preserve"> przedstawionych na wykresie po</w:t>
      </w:r>
      <w:r>
        <w:fldChar w:fldCharType="begin"/>
      </w:r>
      <w:r>
        <w:instrText xml:space="preserve"> REF _Ref134901227 \p \h </w:instrText>
      </w:r>
      <w:r>
        <w:fldChar w:fldCharType="separate"/>
      </w:r>
      <w:r w:rsidR="004F5E18">
        <w:t>wyżej</w:t>
      </w:r>
      <w:r>
        <w:fldChar w:fldCharType="end"/>
      </w:r>
      <w:r>
        <w:t xml:space="preserve"> (</w:t>
      </w:r>
      <w:r>
        <w:fldChar w:fldCharType="begin"/>
      </w:r>
      <w:r>
        <w:instrText xml:space="preserve"> REF _Ref134901235 \h </w:instrText>
      </w:r>
      <w:r>
        <w:fldChar w:fldCharType="separate"/>
      </w:r>
      <w:r w:rsidR="004F5E18">
        <w:t xml:space="preserve">Rysunek </w:t>
      </w:r>
      <w:r w:rsidR="004F5E18">
        <w:rPr>
          <w:noProof/>
        </w:rPr>
        <w:t>35</w:t>
      </w:r>
      <w:r>
        <w:fldChar w:fldCharType="end"/>
      </w:r>
      <w:r>
        <w:t>) uplasowała się na poziomie bardzo zbliżonym do stwierdzenia „zgadzam się” (6,000). Odchylenie standardowe wartości odpowiedzi wyniosło SD=1,506 punktu odpowiedzi, co wydaje się wartością dość znaczną. Dla zestawu otrzymanych odpowiedzi wyliczono przedział ufności dla wartości oczekiwanej badanej populacji na poziomie istotności 0,05 o wartościach granicy dolnej 5,198 i granicy górnej 6,802. Są to wartości o zbliżonej rozpiętości w porównaniu do wyników dla grupy respondentów studentów. Natomiast po przeprowadzeniu testu zgodności odpowiedzi z rozkładem normalnym uzyskano wartość Chi</w:t>
      </w:r>
      <w:r w:rsidRPr="00021A96">
        <w:rPr>
          <w:vertAlign w:val="superscript"/>
        </w:rPr>
        <w:t>2</w:t>
      </w:r>
      <w:r>
        <w:t xml:space="preserve"> równą 27,39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w:t>
      </w:r>
    </w:p>
    <w:p w14:paraId="3BD6157B" w14:textId="2DC83962" w:rsidR="00847F16" w:rsidRDefault="00847F16" w:rsidP="00847F16">
      <w:r>
        <w:t>Wśród respondentów należących do grupy władz uczelni odpowiedzi na pytanie dotyczące satysfakcji z usług ocenianej uczelni odpowiedziało 5 osób. Rozkład tych odpowiedzi został przedstawiony na wykresie po</w:t>
      </w:r>
      <w:r>
        <w:fldChar w:fldCharType="begin"/>
      </w:r>
      <w:r>
        <w:instrText xml:space="preserve"> REF _Ref134901286 \p \h </w:instrText>
      </w:r>
      <w:r>
        <w:fldChar w:fldCharType="separate"/>
      </w:r>
      <w:r w:rsidR="004F5E18">
        <w:t>niżej</w:t>
      </w:r>
      <w:r>
        <w:fldChar w:fldCharType="end"/>
      </w:r>
      <w:r>
        <w:t xml:space="preserve"> (</w:t>
      </w:r>
      <w:r>
        <w:fldChar w:fldCharType="begin"/>
      </w:r>
      <w:r>
        <w:instrText xml:space="preserve"> REF _Ref134901293 \h </w:instrText>
      </w:r>
      <w:r>
        <w:fldChar w:fldCharType="separate"/>
      </w:r>
      <w:r w:rsidR="004F5E18">
        <w:t xml:space="preserve">Rysunek </w:t>
      </w:r>
      <w:r w:rsidR="004F5E18">
        <w:rPr>
          <w:noProof/>
        </w:rPr>
        <w:t>36</w:t>
      </w:r>
      <w:r>
        <w:fldChar w:fldCharType="end"/>
      </w:r>
      <w:r>
        <w:t>.</w:t>
      </w:r>
    </w:p>
    <w:p w14:paraId="1F02D705" w14:textId="77777777" w:rsidR="00847F16" w:rsidRDefault="00847F16" w:rsidP="00847F16">
      <w:pPr>
        <w:pStyle w:val="Rysunek"/>
      </w:pPr>
      <w:commentRangeStart w:id="408"/>
      <w:commentRangeStart w:id="409"/>
      <w:commentRangeStart w:id="410"/>
      <w:r>
        <w:rPr>
          <w:noProof/>
        </w:rPr>
        <w:lastRenderedPageBreak/>
        <w:drawing>
          <wp:inline distT="0" distB="0" distL="0" distR="0" wp14:anchorId="7AC49E04" wp14:editId="63EEF636">
            <wp:extent cx="4488657" cy="1804988"/>
            <wp:effectExtent l="0" t="0" r="7620" b="5080"/>
            <wp:docPr id="755748927" name="Wykres 755748927">
              <a:extLst xmlns:a="http://schemas.openxmlformats.org/drawingml/2006/main">
                <a:ext uri="{FF2B5EF4-FFF2-40B4-BE49-F238E27FC236}">
                  <a16:creationId xmlns:a16="http://schemas.microsoft.com/office/drawing/2014/main" id="{3AA03D05-CC1C-4592-82E6-E3ACC0AF8D2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commentRangeEnd w:id="408"/>
      <w:r>
        <w:rPr>
          <w:rStyle w:val="Odwoaniedokomentarza"/>
          <w:rFonts w:ascii="Times New Roman" w:eastAsia="Times New Roman" w:hAnsi="Times New Roman"/>
          <w:szCs w:val="20"/>
          <w:lang w:eastAsia="pl-PL"/>
        </w:rPr>
        <w:commentReference w:id="408"/>
      </w:r>
      <w:commentRangeEnd w:id="409"/>
      <w:r>
        <w:rPr>
          <w:rStyle w:val="Odwoaniedokomentarza"/>
          <w:rFonts w:ascii="Times New Roman" w:eastAsia="Times New Roman" w:hAnsi="Times New Roman"/>
          <w:szCs w:val="20"/>
          <w:lang w:eastAsia="pl-PL"/>
        </w:rPr>
        <w:commentReference w:id="409"/>
      </w:r>
      <w:commentRangeEnd w:id="410"/>
      <w:r>
        <w:rPr>
          <w:rStyle w:val="Odwoaniedokomentarza"/>
          <w:rFonts w:ascii="Times New Roman" w:eastAsia="Times New Roman" w:hAnsi="Times New Roman"/>
          <w:szCs w:val="20"/>
          <w:lang w:eastAsia="pl-PL"/>
        </w:rPr>
        <w:commentReference w:id="410"/>
      </w:r>
    </w:p>
    <w:p w14:paraId="4AFF8B4B" w14:textId="50A0224C" w:rsidR="00847F16" w:rsidRDefault="00847F16" w:rsidP="00847F16">
      <w:pPr>
        <w:pStyle w:val="Tytutabeli"/>
      </w:pPr>
      <w:bookmarkStart w:id="411" w:name="_Ref134901293"/>
      <w:bookmarkStart w:id="412" w:name="_Ref134901286"/>
      <w:bookmarkStart w:id="413" w:name="_Toc139741295"/>
      <w:r>
        <w:t xml:space="preserve">Rysunek </w:t>
      </w:r>
      <w:fldSimple w:instr=" SEQ Rysunek \* ARABIC ">
        <w:r w:rsidR="004F5E18">
          <w:rPr>
            <w:noProof/>
          </w:rPr>
          <w:t>36</w:t>
        </w:r>
      </w:fldSimple>
      <w:bookmarkEnd w:id="411"/>
      <w:r>
        <w:t xml:space="preserve"> Podsumowanie odpowiedzi respondentów z grupy władz uczelni na pytanie: „Ogólny poziom mojej satysfakcji z jakości usług edukacyjnych ocenianej uczelni jest wysoki”; N = 5; X</w:t>
      </w:r>
      <w:r>
        <w:rPr>
          <w:rFonts w:cs="Arial"/>
        </w:rPr>
        <w:t>̅</w:t>
      </w:r>
      <w:r>
        <w:t xml:space="preserve"> = 5,800; SD</w:t>
      </w:r>
      <w:r>
        <w:rPr>
          <w:vertAlign w:val="superscript"/>
        </w:rPr>
        <w:t>2</w:t>
      </w:r>
      <w:r>
        <w:t xml:space="preserve"> = 0,700; SD = 0,837</w:t>
      </w:r>
      <w:bookmarkEnd w:id="412"/>
      <w:bookmarkEnd w:id="413"/>
    </w:p>
    <w:p w14:paraId="488FAA17" w14:textId="77777777" w:rsidR="00847F16" w:rsidRDefault="00847F16" w:rsidP="00847F16">
      <w:pPr>
        <w:pStyle w:val="rdo"/>
      </w:pPr>
      <w:r>
        <w:t>Źródło: opracowanie własne na podstawie wyników badania kwestionariuszowego</w:t>
      </w:r>
    </w:p>
    <w:p w14:paraId="4A7D1922" w14:textId="4597D5F0" w:rsidR="00847F16" w:rsidRDefault="00847F16" w:rsidP="00847F16">
      <w:r>
        <w:t>Średnia ocena satysfakcji respondentów z grupy władz uczelni wyliczona na podstawie odpowiedzi na pytanie „Ogólny poziom mojej satysfakcji z jakości usług edukacyjnych ocenianej uczelni jest wysoki” przedstawionych na wykresie po</w:t>
      </w:r>
      <w:r>
        <w:fldChar w:fldCharType="begin"/>
      </w:r>
      <w:r>
        <w:instrText xml:space="preserve"> REF _Ref134901286 \p \h </w:instrText>
      </w:r>
      <w:r>
        <w:fldChar w:fldCharType="separate"/>
      </w:r>
      <w:r w:rsidR="004F5E18">
        <w:t>wyżej</w:t>
      </w:r>
      <w:r>
        <w:fldChar w:fldCharType="end"/>
      </w:r>
      <w:r>
        <w:t xml:space="preserve"> (</w:t>
      </w:r>
      <w:r>
        <w:fldChar w:fldCharType="begin"/>
      </w:r>
      <w:r>
        <w:instrText xml:space="preserve"> REF _Ref134901293 \h </w:instrText>
      </w:r>
      <w:r>
        <w:fldChar w:fldCharType="separate"/>
      </w:r>
      <w:r w:rsidR="004F5E18">
        <w:t xml:space="preserve">Rysunek </w:t>
      </w:r>
      <w:r w:rsidR="004F5E18">
        <w:rPr>
          <w:noProof/>
        </w:rPr>
        <w:t>36</w:t>
      </w:r>
      <w:r>
        <w:fldChar w:fldCharType="end"/>
      </w:r>
      <w:r>
        <w:t>) uplasowała się na poziomie bardzo zbliżonym do stwierdzenia „zgadzam się” (5,800). Odchylenie standardowe wartości odpowiedzi wyniosło SD=0,837 punktu odpowiedzi, co jest wartością istotnie mniejszą niż dla wyników uzyskanych w liczniejszych grupach respondentów absolwentów i rodziców. Dla zestawu otrzymanych odpowiedzi wyliczono przedział ufności dla wartości oczekiwanej badanej populacji na poziomie istotności 0,05 o wartościach granicy dolnej 4,761 i granicy górnej 6,839. Należy tu jednak zauważyć, że wobec bardzo małej liczby odpowiedzi powyższa analiza jest obciążona istotnymi ograniczeniami. W celu zilustrowania metody obliczania zagregowanego indeksu SSI do dalszych opisów i analiz zostanie uwzględniona jedynie wartość średnia obliczona dla odpowiedzi uzyskanych dla tej grupy respondentów.</w:t>
      </w:r>
    </w:p>
    <w:p w14:paraId="3C3A12F4" w14:textId="6B1938CD" w:rsidR="00847F16" w:rsidRDefault="00847F16" w:rsidP="00847F16">
      <w:r>
        <w:t>Wśród respondentów należących do grupy przedsiębiorców uzyskano 20 odpowiedzi na pytanie dotyczące satysfakcji z usług ocenianej uczelni. Rozkład tych odpowiedzi został przedstawiony na wykresie po</w:t>
      </w:r>
      <w:r>
        <w:fldChar w:fldCharType="begin"/>
      </w:r>
      <w:r>
        <w:instrText xml:space="preserve"> REF _Ref134901363 \p \h </w:instrText>
      </w:r>
      <w:r>
        <w:fldChar w:fldCharType="separate"/>
      </w:r>
      <w:r w:rsidR="004F5E18">
        <w:t>niżej</w:t>
      </w:r>
      <w:r>
        <w:fldChar w:fldCharType="end"/>
      </w:r>
      <w:r>
        <w:t xml:space="preserve"> (</w:t>
      </w:r>
      <w:r>
        <w:fldChar w:fldCharType="begin"/>
      </w:r>
      <w:r>
        <w:instrText xml:space="preserve"> REF _Ref134901370 \h </w:instrText>
      </w:r>
      <w:r>
        <w:fldChar w:fldCharType="separate"/>
      </w:r>
      <w:r w:rsidR="004F5E18">
        <w:t xml:space="preserve">Rysunek </w:t>
      </w:r>
      <w:r w:rsidR="004F5E18">
        <w:rPr>
          <w:noProof/>
        </w:rPr>
        <w:t>37</w:t>
      </w:r>
      <w:r>
        <w:fldChar w:fldCharType="end"/>
      </w:r>
      <w:r>
        <w:t>).</w:t>
      </w:r>
    </w:p>
    <w:p w14:paraId="1AF6002C" w14:textId="77777777" w:rsidR="00847F16" w:rsidRDefault="00847F16" w:rsidP="00847F16">
      <w:pPr>
        <w:pStyle w:val="Rysunek"/>
      </w:pPr>
      <w:commentRangeStart w:id="414"/>
      <w:r>
        <w:rPr>
          <w:noProof/>
        </w:rPr>
        <w:lastRenderedPageBreak/>
        <w:drawing>
          <wp:inline distT="0" distB="0" distL="0" distR="0" wp14:anchorId="61687212" wp14:editId="7EED116C">
            <wp:extent cx="4488657" cy="1804988"/>
            <wp:effectExtent l="0" t="0" r="7620" b="5080"/>
            <wp:docPr id="1528273190" name="Wykres 1528273190">
              <a:extLst xmlns:a="http://schemas.openxmlformats.org/drawingml/2006/main">
                <a:ext uri="{FF2B5EF4-FFF2-40B4-BE49-F238E27FC236}">
                  <a16:creationId xmlns:a16="http://schemas.microsoft.com/office/drawing/2014/main" id="{B980E97B-173C-4822-AC61-86F2B955803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commentRangeEnd w:id="414"/>
      <w:r>
        <w:rPr>
          <w:rStyle w:val="Odwoaniedokomentarza"/>
          <w:rFonts w:ascii="Times New Roman" w:eastAsia="Times New Roman" w:hAnsi="Times New Roman"/>
          <w:szCs w:val="20"/>
          <w:lang w:eastAsia="pl-PL"/>
        </w:rPr>
        <w:commentReference w:id="414"/>
      </w:r>
    </w:p>
    <w:p w14:paraId="6A71502E" w14:textId="1535C3EF" w:rsidR="00847F16" w:rsidRDefault="00847F16" w:rsidP="00847F16">
      <w:pPr>
        <w:pStyle w:val="Tytutabeli"/>
      </w:pPr>
      <w:bookmarkStart w:id="415" w:name="_Ref134901370"/>
      <w:bookmarkStart w:id="416" w:name="_Ref134901363"/>
      <w:bookmarkStart w:id="417" w:name="_Toc139741296"/>
      <w:r>
        <w:t xml:space="preserve">Rysunek </w:t>
      </w:r>
      <w:fldSimple w:instr=" SEQ Rysunek \* ARABIC ">
        <w:r w:rsidR="004F5E18">
          <w:rPr>
            <w:noProof/>
          </w:rPr>
          <w:t>37</w:t>
        </w:r>
      </w:fldSimple>
      <w:bookmarkEnd w:id="415"/>
      <w:r>
        <w:t xml:space="preserve"> Podsumowanie odpowiedzi respondentów z grupy przedsiębiorców na pytanie: „</w:t>
      </w:r>
      <w:r w:rsidRPr="00BC333F">
        <w:t>Moja satysfakcja z (efektów) usług edukacyjnych na ocenianej uczelni jest wysoka</w:t>
      </w:r>
      <w:r>
        <w:t>”; N = 20; X</w:t>
      </w:r>
      <w:r>
        <w:rPr>
          <w:rFonts w:cs="Arial"/>
        </w:rPr>
        <w:t>̅</w:t>
      </w:r>
      <w:r>
        <w:t xml:space="preserve"> = 4,800; SD</w:t>
      </w:r>
      <w:r>
        <w:rPr>
          <w:vertAlign w:val="superscript"/>
        </w:rPr>
        <w:t>2</w:t>
      </w:r>
      <w:r>
        <w:t xml:space="preserve"> = 3,747; SD = 1,936</w:t>
      </w:r>
      <w:bookmarkEnd w:id="416"/>
      <w:bookmarkEnd w:id="417"/>
    </w:p>
    <w:p w14:paraId="181DD765" w14:textId="77777777" w:rsidR="00847F16" w:rsidRDefault="00847F16" w:rsidP="00847F16">
      <w:pPr>
        <w:pStyle w:val="rdo"/>
      </w:pPr>
      <w:r>
        <w:t>Źródło: opracowanie własne na podstawie wyników badania kwestionariuszowego</w:t>
      </w:r>
    </w:p>
    <w:p w14:paraId="4BDCF9A2" w14:textId="733C112B" w:rsidR="00847F16" w:rsidRDefault="00847F16" w:rsidP="00847F16">
      <w:r>
        <w:t>Średnia ocena satysfakcji respondentów z grupy przedsiębiorców wyliczona na podstawie odpowiedzi na pytanie „</w:t>
      </w:r>
      <w:r w:rsidRPr="00021A96">
        <w:t xml:space="preserve">Moja satysfakcja z (efektów) usług edukacyjnych </w:t>
      </w:r>
      <w:r>
        <w:t xml:space="preserve">na </w:t>
      </w:r>
      <w:r w:rsidRPr="00021A96">
        <w:t>ocenianej uczelni jest wysoka</w:t>
      </w:r>
      <w:r w:rsidRPr="00B46686">
        <w:t>”</w:t>
      </w:r>
      <w:r>
        <w:t xml:space="preserve"> przedstawionych na wykresie po</w:t>
      </w:r>
      <w:r>
        <w:fldChar w:fldCharType="begin"/>
      </w:r>
      <w:r>
        <w:instrText xml:space="preserve"> REF _Ref134901363 \p \h </w:instrText>
      </w:r>
      <w:r>
        <w:fldChar w:fldCharType="separate"/>
      </w:r>
      <w:r w:rsidR="004F5E18">
        <w:t>wyżej</w:t>
      </w:r>
      <w:r>
        <w:fldChar w:fldCharType="end"/>
      </w:r>
      <w:r>
        <w:t xml:space="preserve"> (</w:t>
      </w:r>
      <w:r>
        <w:fldChar w:fldCharType="begin"/>
      </w:r>
      <w:r>
        <w:instrText xml:space="preserve"> REF _Ref134901370 \h </w:instrText>
      </w:r>
      <w:r>
        <w:fldChar w:fldCharType="separate"/>
      </w:r>
      <w:r w:rsidR="004F5E18">
        <w:t xml:space="preserve">Rysunek </w:t>
      </w:r>
      <w:r w:rsidR="004F5E18">
        <w:rPr>
          <w:noProof/>
        </w:rPr>
        <w:t>37</w:t>
      </w:r>
      <w:r>
        <w:fldChar w:fldCharType="end"/>
      </w:r>
      <w:r>
        <w:t>) uplasowała się na poziomie bardzo zbliżonym do stwierdzenia „raczej się zgadzam” (4,800). Odchylenie standardowe wartości odpowiedzi wyniosło SD=1,936 punktu odpowiedzi, co jest najwyższą wartością spośród wszystkich badanych grup respondentów. Dla zestawu otrzymanych odpowiedzi wyliczono przedział ufności dla wartości oczekiwanej badanej populacji na poziomie istotności 0,05 o wartościach granicy dolnej 3,805 i granicy górnej 5,795. Są to wartości o jednej z największych rozpiętości spośród wszystkich badanych grup respondentów. Natomiast po przeprowadzeniu testu zgodności odpowiedzi z rozkładem normalnym uzyskano wartość Chi</w:t>
      </w:r>
      <w:r w:rsidRPr="00021A96">
        <w:rPr>
          <w:vertAlign w:val="superscript"/>
        </w:rPr>
        <w:t>2</w:t>
      </w:r>
      <w:r>
        <w:t xml:space="preserve"> równą 10,63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 Należy tu jednak zauważyć, że powyższa analiza jest obciążona pewnymi ograniczeniami. Każdy z respondentów w tej grupie (przedsiębiorcy) miał możliwość dokonania oceny maksymalnie 3 uczelni. Z jednej strony w niektórych przypadkach powodowało to konieczność wyboru tylko niektórych z możliwych do oceny uczelni (przy zatrudnianiu absolwentów więcej niż 3 uczelni). Również istotnym może być, że do wyliczenia powyższych statystyk nie wprowadzono rozróżnienia między uczelniami, ani rozróżnienia pomiędzy pierwszą i kolejnymi ocenianymi uczelniami przez jednego respondenta.</w:t>
      </w:r>
    </w:p>
    <w:p w14:paraId="7761A1AD" w14:textId="5F69BD4B" w:rsidR="00847F16" w:rsidRDefault="00847F16" w:rsidP="00847F16">
      <w:r>
        <w:t>Wśród respondentów należących do grupy władz samorządowych uzyskano 2 odpowiedzi na pytanie dotyczące satysfakcji z usług ocenianej uczelni. Rozkład tych odpowiedzi został przedstawiony na wykresie po</w:t>
      </w:r>
      <w:r>
        <w:fldChar w:fldCharType="begin"/>
      </w:r>
      <w:r>
        <w:instrText xml:space="preserve"> REF _Ref134901416 \p \h </w:instrText>
      </w:r>
      <w:r>
        <w:fldChar w:fldCharType="separate"/>
      </w:r>
      <w:r w:rsidR="004F5E18">
        <w:t>niżej</w:t>
      </w:r>
      <w:r>
        <w:fldChar w:fldCharType="end"/>
      </w:r>
      <w:r>
        <w:t xml:space="preserve"> (</w:t>
      </w:r>
      <w:r>
        <w:fldChar w:fldCharType="begin"/>
      </w:r>
      <w:r>
        <w:instrText xml:space="preserve"> REF _Ref134901424 \h </w:instrText>
      </w:r>
      <w:r>
        <w:fldChar w:fldCharType="separate"/>
      </w:r>
      <w:r w:rsidR="004F5E18">
        <w:t xml:space="preserve">Rysunek </w:t>
      </w:r>
      <w:r w:rsidR="004F5E18">
        <w:rPr>
          <w:noProof/>
        </w:rPr>
        <w:t>38</w:t>
      </w:r>
      <w:r>
        <w:fldChar w:fldCharType="end"/>
      </w:r>
      <w:r>
        <w:t>).</w:t>
      </w:r>
    </w:p>
    <w:p w14:paraId="77846447" w14:textId="77777777" w:rsidR="00847F16" w:rsidRDefault="00847F16" w:rsidP="00847F16">
      <w:pPr>
        <w:pStyle w:val="Rysunek"/>
      </w:pPr>
      <w:commentRangeStart w:id="418"/>
      <w:r>
        <w:rPr>
          <w:noProof/>
        </w:rPr>
        <w:lastRenderedPageBreak/>
        <w:drawing>
          <wp:inline distT="0" distB="0" distL="0" distR="0" wp14:anchorId="67C26A39" wp14:editId="2871EEA4">
            <wp:extent cx="4488657" cy="1804988"/>
            <wp:effectExtent l="0" t="0" r="7620" b="5080"/>
            <wp:docPr id="525402159" name="Wykres 525402159">
              <a:extLst xmlns:a="http://schemas.openxmlformats.org/drawingml/2006/main">
                <a:ext uri="{FF2B5EF4-FFF2-40B4-BE49-F238E27FC236}">
                  <a16:creationId xmlns:a16="http://schemas.microsoft.com/office/drawing/2014/main" id="{8FC35950-5CD1-4BD6-A0A4-12697758BA6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commentRangeEnd w:id="418"/>
      <w:r>
        <w:rPr>
          <w:rStyle w:val="Odwoaniedokomentarza"/>
          <w:rFonts w:ascii="Times New Roman" w:eastAsia="Times New Roman" w:hAnsi="Times New Roman"/>
          <w:szCs w:val="20"/>
          <w:lang w:eastAsia="pl-PL"/>
        </w:rPr>
        <w:commentReference w:id="418"/>
      </w:r>
    </w:p>
    <w:p w14:paraId="2D07F081" w14:textId="46BC4356" w:rsidR="00847F16" w:rsidRDefault="00847F16" w:rsidP="00847F16">
      <w:pPr>
        <w:pStyle w:val="Tytutabeli"/>
      </w:pPr>
      <w:bookmarkStart w:id="419" w:name="_Ref134901424"/>
      <w:bookmarkStart w:id="420" w:name="_Ref134901416"/>
      <w:bookmarkStart w:id="421" w:name="_Toc139741297"/>
      <w:r>
        <w:t xml:space="preserve">Rysunek </w:t>
      </w:r>
      <w:fldSimple w:instr=" SEQ Rysunek \* ARABIC ">
        <w:r w:rsidR="004F5E18">
          <w:rPr>
            <w:noProof/>
          </w:rPr>
          <w:t>38</w:t>
        </w:r>
      </w:fldSimple>
      <w:bookmarkEnd w:id="419"/>
      <w:r>
        <w:t xml:space="preserve"> Podsumowanie odpowiedzi respondentów z grupy władz samorządowych na pytanie: „</w:t>
      </w:r>
      <w:r w:rsidRPr="00BC333F">
        <w:t>Ogólny poziom mojej satysfakcji z jakości usług edukacyjnych ocenianej uczelni jest wysoki</w:t>
      </w:r>
      <w:r>
        <w:t>”; N = 2; X</w:t>
      </w:r>
      <w:r>
        <w:rPr>
          <w:rFonts w:cs="Arial"/>
        </w:rPr>
        <w:t>̅</w:t>
      </w:r>
      <w:r>
        <w:t xml:space="preserve"> = 6,500; SD</w:t>
      </w:r>
      <w:r>
        <w:rPr>
          <w:vertAlign w:val="superscript"/>
        </w:rPr>
        <w:t>2</w:t>
      </w:r>
      <w:r>
        <w:t xml:space="preserve"> = 0,500; SD = 0,707</w:t>
      </w:r>
      <w:bookmarkEnd w:id="420"/>
      <w:bookmarkEnd w:id="421"/>
    </w:p>
    <w:p w14:paraId="24A25051" w14:textId="77777777" w:rsidR="00847F16" w:rsidRDefault="00847F16" w:rsidP="00847F16">
      <w:pPr>
        <w:pStyle w:val="rdo"/>
      </w:pPr>
      <w:r>
        <w:t>Źródło: opracowanie własne na podstawie wyników badania kwestionariuszowego</w:t>
      </w:r>
    </w:p>
    <w:p w14:paraId="01F009E6" w14:textId="6CCBEB82" w:rsidR="00847F16" w:rsidRDefault="00847F16" w:rsidP="00847F16">
      <w:r>
        <w:t>Średnia ocena satysfakcji respondentów z grupy władz samorządowych wyliczona na podstawie odpowiedzi na pytanie „</w:t>
      </w:r>
      <w:r w:rsidRPr="00BC333F">
        <w:t>Ogólny poziom mojej satysfakcji z jakości usług edukacyjnych ocenianej uczelni jest wysoki</w:t>
      </w:r>
      <w:r w:rsidRPr="00B46686">
        <w:t>”</w:t>
      </w:r>
      <w:r>
        <w:t xml:space="preserve"> przedstawionych na wykresie po</w:t>
      </w:r>
      <w:r>
        <w:fldChar w:fldCharType="begin"/>
      </w:r>
      <w:r>
        <w:instrText xml:space="preserve"> REF _Ref134901416 \p \h </w:instrText>
      </w:r>
      <w:r>
        <w:fldChar w:fldCharType="separate"/>
      </w:r>
      <w:r w:rsidR="004F5E18">
        <w:t>wyżej</w:t>
      </w:r>
      <w:r>
        <w:fldChar w:fldCharType="end"/>
      </w:r>
      <w:r>
        <w:t xml:space="preserve"> (</w:t>
      </w:r>
      <w:r>
        <w:fldChar w:fldCharType="begin"/>
      </w:r>
      <w:r>
        <w:instrText xml:space="preserve"> REF _Ref134901424 \h </w:instrText>
      </w:r>
      <w:r>
        <w:fldChar w:fldCharType="separate"/>
      </w:r>
      <w:r w:rsidR="004F5E18">
        <w:t xml:space="preserve">Rysunek </w:t>
      </w:r>
      <w:r w:rsidR="004F5E18">
        <w:rPr>
          <w:noProof/>
        </w:rPr>
        <w:t>38</w:t>
      </w:r>
      <w:r>
        <w:fldChar w:fldCharType="end"/>
      </w:r>
      <w:r>
        <w:t>) uplasowała się na poziomie bardzo zbliżonym do stwierdzenia „zdecydowanie się zgadzam” (6,500). Odchylenie standardowe wartości odpowiedzi wyniosło SD=0,707 punktu odpowiedzi, co wskazuje na dość dużą zgodność odpowiedzi respondentów. Wobec bardzo małej liczby odpowiedzi powyższa analiza jest obciążona istotnymi ograniczeniami. W celu zilustrowania metody obliczania zagregowanego indeksu SSI do dalszych opisów i analiz zostanie uwzględniona jedynie wartość średnia obliczona dla odpowiedzi uzyskanych dla tej grupy respondentów.</w:t>
      </w:r>
    </w:p>
    <w:p w14:paraId="70B86131" w14:textId="0F8A5FC2" w:rsidR="00847F16" w:rsidRDefault="00847F16" w:rsidP="00847F16">
      <w:r>
        <w:t>Po przeanalizowaniu wyników uzyskanych odpowiedzi w poszczególnych grupach respondentów można zauważyć pewne podobieństwa i różnice pomiędzy rezultatami uzyskanymi dla różnych grup respondentów, co prezentuje zestawienie przedstawione w tabeli po</w:t>
      </w:r>
      <w:r>
        <w:fldChar w:fldCharType="begin"/>
      </w:r>
      <w:r>
        <w:instrText xml:space="preserve"> REF _Ref134898408 \p \h </w:instrText>
      </w:r>
      <w:r>
        <w:fldChar w:fldCharType="separate"/>
      </w:r>
      <w:r w:rsidR="004F5E18">
        <w:t>niżej</w:t>
      </w:r>
      <w:r>
        <w:fldChar w:fldCharType="end"/>
      </w:r>
      <w:r>
        <w:t xml:space="preserve"> (</w:t>
      </w:r>
      <w:r>
        <w:fldChar w:fldCharType="begin"/>
      </w:r>
      <w:r>
        <w:instrText xml:space="preserve"> REF _Ref134898419 \h </w:instrText>
      </w:r>
      <w:r>
        <w:fldChar w:fldCharType="separate"/>
      </w:r>
      <w:r w:rsidR="004F5E18">
        <w:t xml:space="preserve">Tabela </w:t>
      </w:r>
      <w:r w:rsidR="004F5E18">
        <w:rPr>
          <w:noProof/>
        </w:rPr>
        <w:t>39</w:t>
      </w:r>
      <w:r>
        <w:fldChar w:fldCharType="end"/>
      </w:r>
      <w:r>
        <w:t>).</w:t>
      </w:r>
    </w:p>
    <w:p w14:paraId="6C758E2F" w14:textId="0F81C91F" w:rsidR="00847F16" w:rsidRDefault="00847F16" w:rsidP="00847F16">
      <w:pPr>
        <w:pStyle w:val="Tytutabeli"/>
      </w:pPr>
      <w:bookmarkStart w:id="422" w:name="_Ref134898419"/>
      <w:bookmarkStart w:id="423" w:name="_Ref134898408"/>
      <w:bookmarkStart w:id="424" w:name="_Ref134898474"/>
      <w:bookmarkStart w:id="425" w:name="_Toc138254703"/>
      <w:r>
        <w:t xml:space="preserve">Tabela </w:t>
      </w:r>
      <w:fldSimple w:instr=" SEQ Tabela \* ARABIC ">
        <w:r w:rsidR="00AE1944">
          <w:rPr>
            <w:noProof/>
          </w:rPr>
          <w:t>48</w:t>
        </w:r>
      </w:fldSimple>
      <w:bookmarkEnd w:id="422"/>
      <w:r>
        <w:t xml:space="preserve"> Zestawienie wyników odpowiedzi na pytania dotyczące satysfakcji z usług uczelni w ramach różnych grup respondentów badania kwestionariuszowego</w:t>
      </w:r>
      <w:bookmarkEnd w:id="423"/>
      <w:bookmarkEnd w:id="424"/>
      <w:bookmarkEnd w:id="425"/>
    </w:p>
    <w:tbl>
      <w:tblPr>
        <w:tblStyle w:val="Tabela-Siatka"/>
        <w:tblW w:w="9072" w:type="dxa"/>
        <w:tblLook w:val="04A0" w:firstRow="1" w:lastRow="0" w:firstColumn="1" w:lastColumn="0" w:noHBand="0" w:noVBand="1"/>
      </w:tblPr>
      <w:tblGrid>
        <w:gridCol w:w="3266"/>
        <w:gridCol w:w="1932"/>
        <w:gridCol w:w="1919"/>
        <w:gridCol w:w="1955"/>
      </w:tblGrid>
      <w:tr w:rsidR="00847F16" w:rsidRPr="00101EAE" w14:paraId="560DB230" w14:textId="77777777" w:rsidTr="009324B6">
        <w:trPr>
          <w:cantSplit/>
          <w:tblHeader/>
        </w:trPr>
        <w:tc>
          <w:tcPr>
            <w:tcW w:w="3266" w:type="dxa"/>
            <w:vAlign w:val="center"/>
          </w:tcPr>
          <w:p w14:paraId="74DC9BE1" w14:textId="77777777" w:rsidR="00847F16" w:rsidRPr="00101EAE" w:rsidRDefault="00847F16" w:rsidP="009324B6">
            <w:pPr>
              <w:ind w:firstLine="0"/>
              <w:jc w:val="left"/>
              <w:rPr>
                <w:b/>
                <w:bCs/>
                <w:sz w:val="18"/>
                <w:szCs w:val="18"/>
                <w:lang w:val="pl-PL"/>
              </w:rPr>
            </w:pPr>
            <w:r w:rsidRPr="00101EAE">
              <w:rPr>
                <w:b/>
                <w:bCs/>
                <w:sz w:val="18"/>
                <w:szCs w:val="18"/>
                <w:lang w:val="pl-PL"/>
              </w:rPr>
              <w:t>Nazwa grupy respondentów</w:t>
            </w:r>
          </w:p>
        </w:tc>
        <w:tc>
          <w:tcPr>
            <w:tcW w:w="1932" w:type="dxa"/>
            <w:vAlign w:val="center"/>
          </w:tcPr>
          <w:p w14:paraId="4E54FBDA" w14:textId="77777777" w:rsidR="00847F16" w:rsidRPr="00101EAE" w:rsidRDefault="00847F16" w:rsidP="009324B6">
            <w:pPr>
              <w:ind w:firstLine="0"/>
              <w:jc w:val="left"/>
              <w:rPr>
                <w:b/>
                <w:bCs/>
                <w:sz w:val="18"/>
                <w:szCs w:val="18"/>
                <w:lang w:val="pl-PL"/>
              </w:rPr>
            </w:pPr>
            <w:r w:rsidRPr="00101EAE">
              <w:rPr>
                <w:b/>
                <w:bCs/>
                <w:sz w:val="18"/>
                <w:szCs w:val="18"/>
                <w:lang w:val="pl-PL"/>
              </w:rPr>
              <w:t>X</w:t>
            </w:r>
            <w:r w:rsidRPr="00101EAE">
              <w:rPr>
                <w:rFonts w:cs="Arial"/>
                <w:b/>
                <w:bCs/>
                <w:sz w:val="18"/>
                <w:szCs w:val="18"/>
                <w:lang w:val="pl-PL"/>
              </w:rPr>
              <w:t>̅ [średnia]</w:t>
            </w:r>
          </w:p>
        </w:tc>
        <w:tc>
          <w:tcPr>
            <w:tcW w:w="1919" w:type="dxa"/>
            <w:vAlign w:val="center"/>
          </w:tcPr>
          <w:p w14:paraId="2D4EB070" w14:textId="77777777" w:rsidR="00847F16" w:rsidRPr="00101EAE" w:rsidRDefault="00847F16" w:rsidP="009324B6">
            <w:pPr>
              <w:ind w:firstLine="0"/>
              <w:jc w:val="left"/>
              <w:rPr>
                <w:b/>
                <w:bCs/>
                <w:sz w:val="18"/>
                <w:szCs w:val="18"/>
                <w:lang w:val="pl-PL"/>
              </w:rPr>
            </w:pPr>
            <w:r w:rsidRPr="00101EAE">
              <w:rPr>
                <w:b/>
                <w:bCs/>
                <w:sz w:val="18"/>
                <w:szCs w:val="18"/>
                <w:lang w:val="pl-PL"/>
              </w:rPr>
              <w:t>SD</w:t>
            </w:r>
            <w:r w:rsidRPr="00101EAE">
              <w:rPr>
                <w:b/>
                <w:bCs/>
                <w:sz w:val="18"/>
                <w:szCs w:val="18"/>
                <w:vertAlign w:val="superscript"/>
                <w:lang w:val="pl-PL"/>
              </w:rPr>
              <w:t>2</w:t>
            </w:r>
            <w:r w:rsidRPr="00101EAE">
              <w:rPr>
                <w:b/>
                <w:bCs/>
                <w:sz w:val="18"/>
                <w:szCs w:val="18"/>
                <w:lang w:val="pl-PL"/>
              </w:rPr>
              <w:t xml:space="preserve"> [wariancja]</w:t>
            </w:r>
          </w:p>
        </w:tc>
        <w:tc>
          <w:tcPr>
            <w:tcW w:w="1955" w:type="dxa"/>
            <w:vAlign w:val="center"/>
          </w:tcPr>
          <w:p w14:paraId="3ED39526" w14:textId="77777777" w:rsidR="00847F16" w:rsidRPr="00101EAE" w:rsidRDefault="00847F16" w:rsidP="009324B6">
            <w:pPr>
              <w:ind w:firstLine="0"/>
              <w:jc w:val="left"/>
              <w:rPr>
                <w:b/>
                <w:bCs/>
                <w:sz w:val="18"/>
                <w:szCs w:val="18"/>
                <w:lang w:val="pl-PL"/>
              </w:rPr>
            </w:pPr>
            <w:r w:rsidRPr="00101EAE">
              <w:rPr>
                <w:b/>
                <w:bCs/>
                <w:sz w:val="18"/>
                <w:szCs w:val="18"/>
                <w:lang w:val="pl-PL"/>
              </w:rPr>
              <w:t>SD [</w:t>
            </w:r>
            <w:proofErr w:type="spellStart"/>
            <w:r w:rsidRPr="00101EAE">
              <w:rPr>
                <w:b/>
                <w:bCs/>
                <w:sz w:val="18"/>
                <w:szCs w:val="18"/>
                <w:lang w:val="pl-PL"/>
              </w:rPr>
              <w:t>odch</w:t>
            </w:r>
            <w:proofErr w:type="spellEnd"/>
            <w:r w:rsidRPr="00101EAE">
              <w:rPr>
                <w:b/>
                <w:bCs/>
                <w:sz w:val="18"/>
                <w:szCs w:val="18"/>
                <w:lang w:val="pl-PL"/>
              </w:rPr>
              <w:t>. stand.]</w:t>
            </w:r>
          </w:p>
        </w:tc>
      </w:tr>
      <w:tr w:rsidR="00847F16" w:rsidRPr="00101EAE" w14:paraId="3D834CD6" w14:textId="77777777" w:rsidTr="009324B6">
        <w:trPr>
          <w:cantSplit/>
        </w:trPr>
        <w:tc>
          <w:tcPr>
            <w:tcW w:w="3266" w:type="dxa"/>
            <w:vAlign w:val="center"/>
          </w:tcPr>
          <w:p w14:paraId="6679BE0B" w14:textId="77777777" w:rsidR="00847F16" w:rsidRPr="00101EAE" w:rsidRDefault="00847F16" w:rsidP="009324B6">
            <w:pPr>
              <w:ind w:firstLine="0"/>
              <w:jc w:val="left"/>
              <w:rPr>
                <w:sz w:val="18"/>
                <w:szCs w:val="18"/>
                <w:lang w:val="pl-PL"/>
              </w:rPr>
            </w:pPr>
            <w:r w:rsidRPr="00101EAE">
              <w:rPr>
                <w:sz w:val="18"/>
                <w:szCs w:val="18"/>
                <w:lang w:val="pl-PL"/>
              </w:rPr>
              <w:t>Studenci</w:t>
            </w:r>
          </w:p>
        </w:tc>
        <w:tc>
          <w:tcPr>
            <w:tcW w:w="1932" w:type="dxa"/>
            <w:vAlign w:val="center"/>
          </w:tcPr>
          <w:p w14:paraId="677C8755" w14:textId="77777777" w:rsidR="00847F16" w:rsidRPr="00101EAE" w:rsidRDefault="00847F16" w:rsidP="009324B6">
            <w:pPr>
              <w:ind w:firstLine="0"/>
              <w:jc w:val="center"/>
              <w:rPr>
                <w:sz w:val="18"/>
                <w:szCs w:val="18"/>
                <w:lang w:val="pl-PL"/>
              </w:rPr>
            </w:pPr>
            <w:r w:rsidRPr="00101EAE">
              <w:rPr>
                <w:sz w:val="18"/>
                <w:szCs w:val="18"/>
              </w:rPr>
              <w:t>5,071</w:t>
            </w:r>
          </w:p>
        </w:tc>
        <w:tc>
          <w:tcPr>
            <w:tcW w:w="1919" w:type="dxa"/>
            <w:vAlign w:val="center"/>
          </w:tcPr>
          <w:p w14:paraId="2F60B1D4" w14:textId="77777777" w:rsidR="00847F16" w:rsidRPr="00101EAE" w:rsidRDefault="00847F16" w:rsidP="009324B6">
            <w:pPr>
              <w:ind w:firstLine="0"/>
              <w:jc w:val="center"/>
              <w:rPr>
                <w:sz w:val="18"/>
                <w:szCs w:val="18"/>
                <w:lang w:val="pl-PL"/>
              </w:rPr>
            </w:pPr>
            <w:r w:rsidRPr="00101EAE">
              <w:rPr>
                <w:sz w:val="18"/>
                <w:szCs w:val="18"/>
              </w:rPr>
              <w:t>2,225</w:t>
            </w:r>
          </w:p>
        </w:tc>
        <w:tc>
          <w:tcPr>
            <w:tcW w:w="1955" w:type="dxa"/>
            <w:vAlign w:val="center"/>
          </w:tcPr>
          <w:p w14:paraId="2B92E5B6" w14:textId="77777777" w:rsidR="00847F16" w:rsidRPr="00101EAE" w:rsidRDefault="00847F16" w:rsidP="009324B6">
            <w:pPr>
              <w:ind w:firstLine="0"/>
              <w:jc w:val="center"/>
              <w:rPr>
                <w:sz w:val="18"/>
                <w:szCs w:val="18"/>
                <w:lang w:val="pl-PL"/>
              </w:rPr>
            </w:pPr>
            <w:r w:rsidRPr="00101EAE">
              <w:rPr>
                <w:sz w:val="18"/>
                <w:szCs w:val="18"/>
              </w:rPr>
              <w:t>1,492</w:t>
            </w:r>
          </w:p>
        </w:tc>
      </w:tr>
      <w:tr w:rsidR="00847F16" w:rsidRPr="00101EAE" w14:paraId="497C47BF" w14:textId="77777777" w:rsidTr="009324B6">
        <w:trPr>
          <w:cantSplit/>
        </w:trPr>
        <w:tc>
          <w:tcPr>
            <w:tcW w:w="3266" w:type="dxa"/>
            <w:vAlign w:val="center"/>
          </w:tcPr>
          <w:p w14:paraId="71277FC9" w14:textId="77777777" w:rsidR="00847F16" w:rsidRPr="00101EAE" w:rsidRDefault="00847F16" w:rsidP="009324B6">
            <w:pPr>
              <w:ind w:firstLine="0"/>
              <w:jc w:val="left"/>
              <w:rPr>
                <w:sz w:val="18"/>
                <w:szCs w:val="18"/>
                <w:lang w:val="pl-PL"/>
              </w:rPr>
            </w:pPr>
            <w:r w:rsidRPr="00101EAE">
              <w:rPr>
                <w:sz w:val="18"/>
                <w:szCs w:val="18"/>
                <w:lang w:val="pl-PL"/>
              </w:rPr>
              <w:t>Absolwenci</w:t>
            </w:r>
          </w:p>
        </w:tc>
        <w:tc>
          <w:tcPr>
            <w:tcW w:w="1932" w:type="dxa"/>
            <w:vAlign w:val="center"/>
          </w:tcPr>
          <w:p w14:paraId="135E3E41" w14:textId="77777777" w:rsidR="00847F16" w:rsidRPr="00101EAE" w:rsidRDefault="00847F16" w:rsidP="009324B6">
            <w:pPr>
              <w:ind w:firstLine="0"/>
              <w:jc w:val="center"/>
              <w:rPr>
                <w:sz w:val="18"/>
                <w:szCs w:val="18"/>
                <w:lang w:val="pl-PL"/>
              </w:rPr>
            </w:pPr>
            <w:r w:rsidRPr="00101EAE">
              <w:rPr>
                <w:sz w:val="18"/>
                <w:szCs w:val="18"/>
              </w:rPr>
              <w:t>5,193</w:t>
            </w:r>
          </w:p>
        </w:tc>
        <w:tc>
          <w:tcPr>
            <w:tcW w:w="1919" w:type="dxa"/>
            <w:vAlign w:val="center"/>
          </w:tcPr>
          <w:p w14:paraId="2186FD63" w14:textId="77777777" w:rsidR="00847F16" w:rsidRPr="00101EAE" w:rsidRDefault="00847F16" w:rsidP="009324B6">
            <w:pPr>
              <w:ind w:firstLine="0"/>
              <w:jc w:val="center"/>
              <w:rPr>
                <w:sz w:val="18"/>
                <w:szCs w:val="18"/>
                <w:lang w:val="pl-PL"/>
              </w:rPr>
            </w:pPr>
            <w:r w:rsidRPr="00101EAE">
              <w:rPr>
                <w:sz w:val="18"/>
                <w:szCs w:val="18"/>
              </w:rPr>
              <w:t>1,971</w:t>
            </w:r>
          </w:p>
        </w:tc>
        <w:tc>
          <w:tcPr>
            <w:tcW w:w="1955" w:type="dxa"/>
            <w:vAlign w:val="center"/>
          </w:tcPr>
          <w:p w14:paraId="52B3742A" w14:textId="77777777" w:rsidR="00847F16" w:rsidRPr="00101EAE" w:rsidRDefault="00847F16" w:rsidP="009324B6">
            <w:pPr>
              <w:ind w:firstLine="0"/>
              <w:jc w:val="center"/>
              <w:rPr>
                <w:sz w:val="18"/>
                <w:szCs w:val="18"/>
                <w:lang w:val="pl-PL"/>
              </w:rPr>
            </w:pPr>
            <w:r w:rsidRPr="00101EAE">
              <w:rPr>
                <w:sz w:val="18"/>
                <w:szCs w:val="18"/>
              </w:rPr>
              <w:t>1,404</w:t>
            </w:r>
          </w:p>
        </w:tc>
      </w:tr>
      <w:tr w:rsidR="00847F16" w:rsidRPr="00101EAE" w14:paraId="1BE748D6" w14:textId="77777777" w:rsidTr="009324B6">
        <w:trPr>
          <w:cantSplit/>
        </w:trPr>
        <w:tc>
          <w:tcPr>
            <w:tcW w:w="3266" w:type="dxa"/>
            <w:vAlign w:val="center"/>
          </w:tcPr>
          <w:p w14:paraId="3FD95815" w14:textId="77777777" w:rsidR="00847F16" w:rsidRPr="00101EAE" w:rsidRDefault="00847F16" w:rsidP="009324B6">
            <w:pPr>
              <w:ind w:firstLine="0"/>
              <w:jc w:val="left"/>
              <w:rPr>
                <w:sz w:val="18"/>
                <w:szCs w:val="18"/>
                <w:lang w:val="pl-PL"/>
              </w:rPr>
            </w:pPr>
            <w:r w:rsidRPr="00101EAE">
              <w:rPr>
                <w:sz w:val="18"/>
                <w:szCs w:val="18"/>
                <w:lang w:val="pl-PL"/>
              </w:rPr>
              <w:t>Rodzice/opiekunowie</w:t>
            </w:r>
          </w:p>
        </w:tc>
        <w:tc>
          <w:tcPr>
            <w:tcW w:w="1932" w:type="dxa"/>
            <w:vAlign w:val="center"/>
          </w:tcPr>
          <w:p w14:paraId="1014F479" w14:textId="77777777" w:rsidR="00847F16" w:rsidRPr="00101EAE" w:rsidRDefault="00847F16" w:rsidP="009324B6">
            <w:pPr>
              <w:ind w:firstLine="0"/>
              <w:jc w:val="center"/>
              <w:rPr>
                <w:sz w:val="18"/>
                <w:szCs w:val="18"/>
                <w:lang w:val="pl-PL"/>
              </w:rPr>
            </w:pPr>
            <w:r w:rsidRPr="00101EAE">
              <w:rPr>
                <w:sz w:val="18"/>
                <w:szCs w:val="18"/>
              </w:rPr>
              <w:t>5,696</w:t>
            </w:r>
          </w:p>
        </w:tc>
        <w:tc>
          <w:tcPr>
            <w:tcW w:w="1919" w:type="dxa"/>
            <w:vAlign w:val="center"/>
          </w:tcPr>
          <w:p w14:paraId="0EF38D71" w14:textId="77777777" w:rsidR="00847F16" w:rsidRPr="00101EAE" w:rsidRDefault="00847F16" w:rsidP="009324B6">
            <w:pPr>
              <w:ind w:firstLine="0"/>
              <w:jc w:val="center"/>
              <w:rPr>
                <w:sz w:val="18"/>
                <w:szCs w:val="18"/>
                <w:lang w:val="pl-PL"/>
              </w:rPr>
            </w:pPr>
            <w:r w:rsidRPr="00101EAE">
              <w:rPr>
                <w:sz w:val="18"/>
                <w:szCs w:val="18"/>
              </w:rPr>
              <w:t>1,858</w:t>
            </w:r>
          </w:p>
        </w:tc>
        <w:tc>
          <w:tcPr>
            <w:tcW w:w="1955" w:type="dxa"/>
            <w:vAlign w:val="center"/>
          </w:tcPr>
          <w:p w14:paraId="3085E678" w14:textId="77777777" w:rsidR="00847F16" w:rsidRPr="00101EAE" w:rsidRDefault="00847F16" w:rsidP="009324B6">
            <w:pPr>
              <w:ind w:firstLine="0"/>
              <w:jc w:val="center"/>
              <w:rPr>
                <w:sz w:val="18"/>
                <w:szCs w:val="18"/>
                <w:lang w:val="pl-PL"/>
              </w:rPr>
            </w:pPr>
            <w:r w:rsidRPr="00101EAE">
              <w:rPr>
                <w:sz w:val="18"/>
                <w:szCs w:val="18"/>
              </w:rPr>
              <w:t>1,363</w:t>
            </w:r>
          </w:p>
        </w:tc>
      </w:tr>
      <w:tr w:rsidR="00847F16" w:rsidRPr="00101EAE" w14:paraId="7E3BD5FB" w14:textId="77777777" w:rsidTr="009324B6">
        <w:trPr>
          <w:cantSplit/>
        </w:trPr>
        <w:tc>
          <w:tcPr>
            <w:tcW w:w="3266" w:type="dxa"/>
            <w:vAlign w:val="center"/>
          </w:tcPr>
          <w:p w14:paraId="12E1F8E9" w14:textId="77777777" w:rsidR="00847F16" w:rsidRPr="00101EAE" w:rsidRDefault="00847F16" w:rsidP="009324B6">
            <w:pPr>
              <w:ind w:firstLine="0"/>
              <w:jc w:val="left"/>
              <w:rPr>
                <w:sz w:val="18"/>
                <w:szCs w:val="18"/>
                <w:lang w:val="pl-PL"/>
              </w:rPr>
            </w:pPr>
            <w:r w:rsidRPr="00101EAE">
              <w:rPr>
                <w:sz w:val="18"/>
                <w:szCs w:val="18"/>
                <w:lang w:val="pl-PL"/>
              </w:rPr>
              <w:t>Pracownicy administracyjni</w:t>
            </w:r>
          </w:p>
        </w:tc>
        <w:tc>
          <w:tcPr>
            <w:tcW w:w="1932" w:type="dxa"/>
            <w:vAlign w:val="center"/>
          </w:tcPr>
          <w:p w14:paraId="0216BAD8" w14:textId="77777777" w:rsidR="00847F16" w:rsidRPr="00101EAE" w:rsidRDefault="00847F16" w:rsidP="009324B6">
            <w:pPr>
              <w:ind w:firstLine="0"/>
              <w:jc w:val="center"/>
              <w:rPr>
                <w:sz w:val="18"/>
                <w:szCs w:val="18"/>
                <w:lang w:val="pl-PL"/>
              </w:rPr>
            </w:pPr>
            <w:r w:rsidRPr="00101EAE">
              <w:rPr>
                <w:sz w:val="18"/>
                <w:szCs w:val="18"/>
              </w:rPr>
              <w:t>6,750</w:t>
            </w:r>
          </w:p>
        </w:tc>
        <w:tc>
          <w:tcPr>
            <w:tcW w:w="1919" w:type="dxa"/>
            <w:vAlign w:val="center"/>
          </w:tcPr>
          <w:p w14:paraId="3D0AACC9" w14:textId="77777777" w:rsidR="00847F16" w:rsidRPr="00101EAE" w:rsidRDefault="00847F16" w:rsidP="009324B6">
            <w:pPr>
              <w:ind w:firstLine="0"/>
              <w:jc w:val="center"/>
              <w:rPr>
                <w:sz w:val="18"/>
                <w:szCs w:val="18"/>
                <w:lang w:val="pl-PL"/>
              </w:rPr>
            </w:pPr>
            <w:r w:rsidRPr="00101EAE">
              <w:rPr>
                <w:sz w:val="18"/>
                <w:szCs w:val="18"/>
              </w:rPr>
              <w:t>0,250</w:t>
            </w:r>
          </w:p>
        </w:tc>
        <w:tc>
          <w:tcPr>
            <w:tcW w:w="1955" w:type="dxa"/>
            <w:vAlign w:val="center"/>
          </w:tcPr>
          <w:p w14:paraId="5D937D54" w14:textId="77777777" w:rsidR="00847F16" w:rsidRPr="00101EAE" w:rsidRDefault="00847F16" w:rsidP="009324B6">
            <w:pPr>
              <w:ind w:firstLine="0"/>
              <w:jc w:val="center"/>
              <w:rPr>
                <w:sz w:val="18"/>
                <w:szCs w:val="18"/>
                <w:lang w:val="pl-PL"/>
              </w:rPr>
            </w:pPr>
            <w:r w:rsidRPr="00101EAE">
              <w:rPr>
                <w:sz w:val="18"/>
                <w:szCs w:val="18"/>
              </w:rPr>
              <w:t>0,500</w:t>
            </w:r>
          </w:p>
        </w:tc>
      </w:tr>
      <w:tr w:rsidR="00847F16" w:rsidRPr="00101EAE" w14:paraId="4E8F8FAA" w14:textId="77777777" w:rsidTr="009324B6">
        <w:trPr>
          <w:cantSplit/>
        </w:trPr>
        <w:tc>
          <w:tcPr>
            <w:tcW w:w="3266" w:type="dxa"/>
            <w:vAlign w:val="center"/>
          </w:tcPr>
          <w:p w14:paraId="588CEF8D" w14:textId="77777777" w:rsidR="00847F16" w:rsidRPr="00101EAE" w:rsidRDefault="00847F16" w:rsidP="009324B6">
            <w:pPr>
              <w:ind w:firstLine="0"/>
              <w:jc w:val="left"/>
              <w:rPr>
                <w:sz w:val="18"/>
                <w:szCs w:val="18"/>
                <w:lang w:val="pl-PL"/>
              </w:rPr>
            </w:pPr>
            <w:r w:rsidRPr="00101EAE">
              <w:rPr>
                <w:sz w:val="18"/>
                <w:szCs w:val="18"/>
                <w:lang w:val="pl-PL"/>
              </w:rPr>
              <w:t xml:space="preserve">Pracownicy naukowi </w:t>
            </w:r>
            <w:r w:rsidRPr="00101EAE">
              <w:rPr>
                <w:sz w:val="18"/>
                <w:szCs w:val="18"/>
                <w:lang w:val="pl-PL"/>
              </w:rPr>
              <w:br/>
              <w:t>lub dydaktyczni</w:t>
            </w:r>
          </w:p>
        </w:tc>
        <w:tc>
          <w:tcPr>
            <w:tcW w:w="1932" w:type="dxa"/>
            <w:vAlign w:val="center"/>
          </w:tcPr>
          <w:p w14:paraId="31CEC752" w14:textId="77777777" w:rsidR="00847F16" w:rsidRPr="00101EAE" w:rsidRDefault="00847F16" w:rsidP="009324B6">
            <w:pPr>
              <w:ind w:firstLine="0"/>
              <w:jc w:val="center"/>
              <w:rPr>
                <w:sz w:val="18"/>
                <w:szCs w:val="18"/>
                <w:lang w:val="pl-PL"/>
              </w:rPr>
            </w:pPr>
            <w:r w:rsidRPr="00101EAE">
              <w:rPr>
                <w:sz w:val="18"/>
                <w:szCs w:val="18"/>
              </w:rPr>
              <w:t>6,000</w:t>
            </w:r>
          </w:p>
        </w:tc>
        <w:tc>
          <w:tcPr>
            <w:tcW w:w="1919" w:type="dxa"/>
            <w:vAlign w:val="center"/>
          </w:tcPr>
          <w:p w14:paraId="64C1591F" w14:textId="77777777" w:rsidR="00847F16" w:rsidRPr="00101EAE" w:rsidRDefault="00847F16" w:rsidP="009324B6">
            <w:pPr>
              <w:ind w:firstLine="0"/>
              <w:jc w:val="center"/>
              <w:rPr>
                <w:sz w:val="18"/>
                <w:szCs w:val="18"/>
                <w:lang w:val="pl-PL"/>
              </w:rPr>
            </w:pPr>
            <w:r w:rsidRPr="00101EAE">
              <w:rPr>
                <w:sz w:val="18"/>
                <w:szCs w:val="18"/>
              </w:rPr>
              <w:t>2,267</w:t>
            </w:r>
          </w:p>
        </w:tc>
        <w:tc>
          <w:tcPr>
            <w:tcW w:w="1955" w:type="dxa"/>
            <w:vAlign w:val="center"/>
          </w:tcPr>
          <w:p w14:paraId="6884ED46" w14:textId="77777777" w:rsidR="00847F16" w:rsidRPr="00101EAE" w:rsidRDefault="00847F16" w:rsidP="009324B6">
            <w:pPr>
              <w:ind w:firstLine="0"/>
              <w:jc w:val="center"/>
              <w:rPr>
                <w:sz w:val="18"/>
                <w:szCs w:val="18"/>
                <w:lang w:val="pl-PL"/>
              </w:rPr>
            </w:pPr>
            <w:r w:rsidRPr="00101EAE">
              <w:rPr>
                <w:sz w:val="18"/>
                <w:szCs w:val="18"/>
              </w:rPr>
              <w:t>1,506</w:t>
            </w:r>
          </w:p>
        </w:tc>
      </w:tr>
      <w:tr w:rsidR="00847F16" w:rsidRPr="00101EAE" w14:paraId="41DF12AF" w14:textId="77777777" w:rsidTr="009324B6">
        <w:trPr>
          <w:cantSplit/>
        </w:trPr>
        <w:tc>
          <w:tcPr>
            <w:tcW w:w="3266" w:type="dxa"/>
            <w:vAlign w:val="center"/>
          </w:tcPr>
          <w:p w14:paraId="7487428C" w14:textId="77777777" w:rsidR="00847F16" w:rsidRPr="00101EAE" w:rsidRDefault="00847F16" w:rsidP="009324B6">
            <w:pPr>
              <w:ind w:firstLine="0"/>
              <w:jc w:val="left"/>
              <w:rPr>
                <w:sz w:val="18"/>
                <w:szCs w:val="18"/>
                <w:lang w:val="pl-PL"/>
              </w:rPr>
            </w:pPr>
            <w:r w:rsidRPr="00101EAE">
              <w:rPr>
                <w:sz w:val="18"/>
                <w:szCs w:val="18"/>
                <w:lang w:val="pl-PL"/>
              </w:rPr>
              <w:t>Władze uczelni</w:t>
            </w:r>
          </w:p>
        </w:tc>
        <w:tc>
          <w:tcPr>
            <w:tcW w:w="1932" w:type="dxa"/>
            <w:vAlign w:val="center"/>
          </w:tcPr>
          <w:p w14:paraId="0410F43E" w14:textId="77777777" w:rsidR="00847F16" w:rsidRPr="00101EAE" w:rsidRDefault="00847F16" w:rsidP="009324B6">
            <w:pPr>
              <w:ind w:firstLine="0"/>
              <w:jc w:val="center"/>
              <w:rPr>
                <w:sz w:val="18"/>
                <w:szCs w:val="18"/>
                <w:lang w:val="pl-PL"/>
              </w:rPr>
            </w:pPr>
            <w:r w:rsidRPr="00101EAE">
              <w:rPr>
                <w:sz w:val="18"/>
                <w:szCs w:val="18"/>
              </w:rPr>
              <w:t>5,800</w:t>
            </w:r>
          </w:p>
        </w:tc>
        <w:tc>
          <w:tcPr>
            <w:tcW w:w="1919" w:type="dxa"/>
            <w:vAlign w:val="center"/>
          </w:tcPr>
          <w:p w14:paraId="197699E9" w14:textId="77777777" w:rsidR="00847F16" w:rsidRPr="00101EAE" w:rsidRDefault="00847F16" w:rsidP="009324B6">
            <w:pPr>
              <w:ind w:firstLine="0"/>
              <w:jc w:val="center"/>
              <w:rPr>
                <w:sz w:val="18"/>
                <w:szCs w:val="18"/>
                <w:lang w:val="pl-PL"/>
              </w:rPr>
            </w:pPr>
            <w:r w:rsidRPr="00101EAE">
              <w:rPr>
                <w:sz w:val="18"/>
                <w:szCs w:val="18"/>
              </w:rPr>
              <w:t>0,700</w:t>
            </w:r>
          </w:p>
        </w:tc>
        <w:tc>
          <w:tcPr>
            <w:tcW w:w="1955" w:type="dxa"/>
            <w:vAlign w:val="center"/>
          </w:tcPr>
          <w:p w14:paraId="75FB39A3" w14:textId="77777777" w:rsidR="00847F16" w:rsidRPr="00101EAE" w:rsidRDefault="00847F16" w:rsidP="009324B6">
            <w:pPr>
              <w:ind w:firstLine="0"/>
              <w:jc w:val="center"/>
              <w:rPr>
                <w:sz w:val="18"/>
                <w:szCs w:val="18"/>
                <w:lang w:val="pl-PL"/>
              </w:rPr>
            </w:pPr>
            <w:r w:rsidRPr="00101EAE">
              <w:rPr>
                <w:sz w:val="18"/>
                <w:szCs w:val="18"/>
              </w:rPr>
              <w:t>0,837</w:t>
            </w:r>
          </w:p>
        </w:tc>
      </w:tr>
      <w:tr w:rsidR="00847F16" w:rsidRPr="00101EAE" w14:paraId="68AD5B14" w14:textId="77777777" w:rsidTr="009324B6">
        <w:trPr>
          <w:cantSplit/>
        </w:trPr>
        <w:tc>
          <w:tcPr>
            <w:tcW w:w="3266" w:type="dxa"/>
            <w:vAlign w:val="center"/>
          </w:tcPr>
          <w:p w14:paraId="25DC8FC7" w14:textId="77777777" w:rsidR="00847F16" w:rsidRPr="00101EAE" w:rsidRDefault="00847F16" w:rsidP="009324B6">
            <w:pPr>
              <w:ind w:firstLine="0"/>
              <w:jc w:val="left"/>
              <w:rPr>
                <w:sz w:val="18"/>
                <w:szCs w:val="18"/>
                <w:lang w:val="pl-PL"/>
              </w:rPr>
            </w:pPr>
            <w:r w:rsidRPr="00101EAE">
              <w:rPr>
                <w:sz w:val="18"/>
                <w:szCs w:val="18"/>
                <w:lang w:val="pl-PL"/>
              </w:rPr>
              <w:t>Przedsiębiorcy</w:t>
            </w:r>
          </w:p>
        </w:tc>
        <w:tc>
          <w:tcPr>
            <w:tcW w:w="1932" w:type="dxa"/>
            <w:vAlign w:val="center"/>
          </w:tcPr>
          <w:p w14:paraId="198494B8" w14:textId="77777777" w:rsidR="00847F16" w:rsidRPr="00101EAE" w:rsidRDefault="00847F16" w:rsidP="009324B6">
            <w:pPr>
              <w:ind w:firstLine="0"/>
              <w:jc w:val="center"/>
              <w:rPr>
                <w:sz w:val="18"/>
                <w:szCs w:val="18"/>
                <w:lang w:val="pl-PL"/>
              </w:rPr>
            </w:pPr>
            <w:r w:rsidRPr="00101EAE">
              <w:rPr>
                <w:sz w:val="18"/>
                <w:szCs w:val="18"/>
              </w:rPr>
              <w:t>4,800</w:t>
            </w:r>
          </w:p>
        </w:tc>
        <w:tc>
          <w:tcPr>
            <w:tcW w:w="1919" w:type="dxa"/>
            <w:vAlign w:val="center"/>
          </w:tcPr>
          <w:p w14:paraId="0E4A1F01" w14:textId="77777777" w:rsidR="00847F16" w:rsidRPr="00101EAE" w:rsidRDefault="00847F16" w:rsidP="009324B6">
            <w:pPr>
              <w:ind w:firstLine="0"/>
              <w:jc w:val="center"/>
              <w:rPr>
                <w:sz w:val="18"/>
                <w:szCs w:val="18"/>
                <w:lang w:val="pl-PL"/>
              </w:rPr>
            </w:pPr>
            <w:r w:rsidRPr="00101EAE">
              <w:rPr>
                <w:sz w:val="18"/>
                <w:szCs w:val="18"/>
              </w:rPr>
              <w:t>3,747</w:t>
            </w:r>
          </w:p>
        </w:tc>
        <w:tc>
          <w:tcPr>
            <w:tcW w:w="1955" w:type="dxa"/>
            <w:vAlign w:val="center"/>
          </w:tcPr>
          <w:p w14:paraId="4C9419C4" w14:textId="77777777" w:rsidR="00847F16" w:rsidRPr="00101EAE" w:rsidRDefault="00847F16" w:rsidP="009324B6">
            <w:pPr>
              <w:ind w:firstLine="0"/>
              <w:jc w:val="center"/>
              <w:rPr>
                <w:sz w:val="18"/>
                <w:szCs w:val="18"/>
                <w:lang w:val="pl-PL"/>
              </w:rPr>
            </w:pPr>
            <w:r w:rsidRPr="00101EAE">
              <w:rPr>
                <w:sz w:val="18"/>
                <w:szCs w:val="18"/>
              </w:rPr>
              <w:t>1,936</w:t>
            </w:r>
          </w:p>
        </w:tc>
      </w:tr>
      <w:tr w:rsidR="00847F16" w:rsidRPr="00101EAE" w14:paraId="1718C2E9" w14:textId="77777777" w:rsidTr="009324B6">
        <w:trPr>
          <w:cantSplit/>
        </w:trPr>
        <w:tc>
          <w:tcPr>
            <w:tcW w:w="3266" w:type="dxa"/>
            <w:vAlign w:val="center"/>
          </w:tcPr>
          <w:p w14:paraId="5D8BF72A" w14:textId="77777777" w:rsidR="00847F16" w:rsidRPr="00101EAE" w:rsidRDefault="00847F16" w:rsidP="009324B6">
            <w:pPr>
              <w:keepNext/>
              <w:ind w:firstLine="0"/>
              <w:jc w:val="left"/>
              <w:rPr>
                <w:sz w:val="18"/>
                <w:szCs w:val="18"/>
                <w:lang w:val="pl-PL"/>
              </w:rPr>
            </w:pPr>
            <w:r w:rsidRPr="00101EAE">
              <w:rPr>
                <w:sz w:val="18"/>
                <w:szCs w:val="18"/>
                <w:lang w:val="pl-PL"/>
              </w:rPr>
              <w:lastRenderedPageBreak/>
              <w:t>Władze samorządowe</w:t>
            </w:r>
          </w:p>
        </w:tc>
        <w:tc>
          <w:tcPr>
            <w:tcW w:w="1932" w:type="dxa"/>
            <w:vAlign w:val="center"/>
          </w:tcPr>
          <w:p w14:paraId="5D95EB7C" w14:textId="77777777" w:rsidR="00847F16" w:rsidRPr="00101EAE" w:rsidRDefault="00847F16" w:rsidP="009324B6">
            <w:pPr>
              <w:keepNext/>
              <w:ind w:firstLine="0"/>
              <w:jc w:val="center"/>
              <w:rPr>
                <w:sz w:val="18"/>
                <w:szCs w:val="18"/>
                <w:lang w:val="pl-PL"/>
              </w:rPr>
            </w:pPr>
            <w:r w:rsidRPr="00101EAE">
              <w:rPr>
                <w:sz w:val="18"/>
                <w:szCs w:val="18"/>
              </w:rPr>
              <w:t>6,500</w:t>
            </w:r>
          </w:p>
        </w:tc>
        <w:tc>
          <w:tcPr>
            <w:tcW w:w="1919" w:type="dxa"/>
            <w:vAlign w:val="center"/>
          </w:tcPr>
          <w:p w14:paraId="5B77DD18" w14:textId="77777777" w:rsidR="00847F16" w:rsidRPr="00101EAE" w:rsidRDefault="00847F16" w:rsidP="009324B6">
            <w:pPr>
              <w:keepNext/>
              <w:ind w:firstLine="0"/>
              <w:jc w:val="center"/>
              <w:rPr>
                <w:sz w:val="18"/>
                <w:szCs w:val="18"/>
                <w:lang w:val="pl-PL"/>
              </w:rPr>
            </w:pPr>
            <w:r w:rsidRPr="00101EAE">
              <w:rPr>
                <w:sz w:val="18"/>
                <w:szCs w:val="18"/>
              </w:rPr>
              <w:t>0,500</w:t>
            </w:r>
          </w:p>
        </w:tc>
        <w:tc>
          <w:tcPr>
            <w:tcW w:w="1955" w:type="dxa"/>
            <w:vAlign w:val="center"/>
          </w:tcPr>
          <w:p w14:paraId="2069D4E3" w14:textId="77777777" w:rsidR="00847F16" w:rsidRPr="00101EAE" w:rsidRDefault="00847F16" w:rsidP="009324B6">
            <w:pPr>
              <w:keepNext/>
              <w:ind w:firstLine="0"/>
              <w:jc w:val="center"/>
              <w:rPr>
                <w:sz w:val="18"/>
                <w:szCs w:val="18"/>
                <w:lang w:val="pl-PL"/>
              </w:rPr>
            </w:pPr>
            <w:r w:rsidRPr="00101EAE">
              <w:rPr>
                <w:sz w:val="18"/>
                <w:szCs w:val="18"/>
              </w:rPr>
              <w:t>0,707</w:t>
            </w:r>
          </w:p>
        </w:tc>
      </w:tr>
    </w:tbl>
    <w:p w14:paraId="2BFA3232" w14:textId="77777777" w:rsidR="00847F16" w:rsidRDefault="00847F16" w:rsidP="00847F16">
      <w:pPr>
        <w:pStyle w:val="rdo"/>
      </w:pPr>
      <w:r>
        <w:t>Źródło: opracowanie własne na podstawie wyników badania kwestionariuszowego</w:t>
      </w:r>
    </w:p>
    <w:p w14:paraId="386481EE" w14:textId="26139CE4" w:rsidR="00847F16" w:rsidRDefault="00847F16" w:rsidP="00847F16">
      <w:r>
        <w:t>Analizując wyniki odpowiedzi respondentów na poziomie zagregowanym do poszczególnych grup interesariuszy przedstawione w tabeli po</w:t>
      </w:r>
      <w:r>
        <w:fldChar w:fldCharType="begin"/>
      </w:r>
      <w:r>
        <w:instrText xml:space="preserve"> REF _Ref134898474 \p \h </w:instrText>
      </w:r>
      <w:r>
        <w:fldChar w:fldCharType="separate"/>
      </w:r>
      <w:r w:rsidR="004F5E18">
        <w:t>wyżej</w:t>
      </w:r>
      <w:r>
        <w:fldChar w:fldCharType="end"/>
      </w:r>
      <w:r>
        <w:t xml:space="preserve"> (</w:t>
      </w:r>
      <w:r>
        <w:fldChar w:fldCharType="begin"/>
      </w:r>
      <w:r>
        <w:instrText xml:space="preserve"> REF _Ref134898419 \h </w:instrText>
      </w:r>
      <w:r>
        <w:fldChar w:fldCharType="separate"/>
      </w:r>
      <w:r w:rsidR="004F5E18">
        <w:t xml:space="preserve">Tabela </w:t>
      </w:r>
      <w:r w:rsidR="004F5E18">
        <w:rPr>
          <w:noProof/>
        </w:rPr>
        <w:t>39</w:t>
      </w:r>
      <w:r>
        <w:fldChar w:fldCharType="end"/>
      </w:r>
      <w:r>
        <w:t>) można zauważyć, że istotnie wyższe średnie poziomy satysfakcji zmierzono w grupach interesariuszy wewnętrznych uczelni (pracownicy, władze uczelni) oraz w grupie rodziców, natomiast najniższe wyniki uzyskano w grupie przedsiębiorców i studentów. Ciekawe jest natomiast to, że rezultaty ogólnego poziomu satysfakcji usług uczelni zmierzono wyższe w grupie absolwentów i niż w grupie studentów. Można przypuszczać na tej podstawie, że średnio absolwenci mający za sobą więcej doświadczeń i możliwość weryfikacji otrzymanej usługi z perspektywy czasu są bardziej usatysfakcjonowani z wartości otrzymanych usług niż studenci, którzy oceniają usługę w trakcie jej otrzymywania. Można przypuszczać, że wpływ na takie zjawisko może mieć wiele czynników, ale wobec wspominanych ograniczeń tego konkretnego badania, należałoby raczej najpierw potwierdzić występowanie takiego zjawiska na podstawie badań większych grup badawczych o potwierdzonej statystycznie reprezentatywności.</w:t>
      </w:r>
    </w:p>
    <w:p w14:paraId="02D9522B" w14:textId="33EC80C7" w:rsidR="00847F16" w:rsidRDefault="00847F16" w:rsidP="00847F16">
      <w:r>
        <w:t xml:space="preserve">Biorąc pod uwagę to że częściowe indeksy SSI są w przypadku uzyskanych wyników tożsame z rezultatem średniej wartości odpowiedzi dotyczącej ogólnego poziomu satysfakcji respondentów można przyjąć, że w tym szczególnym przypadku </w:t>
      </w:r>
      <w:proofErr w:type="spellStart"/>
      <w:r w:rsidRPr="008047ED">
        <w:t>SSI</w:t>
      </w:r>
      <w:r w:rsidRPr="008047ED">
        <w:rPr>
          <w:vertAlign w:val="subscript"/>
        </w:rPr>
        <w:t>a</w:t>
      </w:r>
      <w:proofErr w:type="spellEnd"/>
      <w:r w:rsidRPr="008047ED">
        <w:t xml:space="preserve"> = </w:t>
      </w:r>
      <w:proofErr w:type="spellStart"/>
      <w:r w:rsidRPr="008047ED">
        <w:rPr>
          <w:szCs w:val="20"/>
        </w:rPr>
        <w:t>X</w:t>
      </w:r>
      <w:r w:rsidRPr="008047ED">
        <w:rPr>
          <w:rFonts w:cs="Arial"/>
          <w:szCs w:val="20"/>
        </w:rPr>
        <w:t>̅</w:t>
      </w:r>
      <w:r w:rsidRPr="008047ED">
        <w:rPr>
          <w:rFonts w:cs="Arial"/>
          <w:szCs w:val="20"/>
          <w:vertAlign w:val="subscript"/>
        </w:rPr>
        <w:t>a</w:t>
      </w:r>
      <w:proofErr w:type="spellEnd"/>
      <w:r>
        <w:rPr>
          <w:rFonts w:cs="Arial"/>
          <w:szCs w:val="20"/>
        </w:rPr>
        <w:t xml:space="preserve"> . Taki zestaw wartości pozwala na wyliczenie uproszczonego wskaźnika </w:t>
      </w:r>
      <w:proofErr w:type="spellStart"/>
      <w:r>
        <w:rPr>
          <w:rFonts w:cs="Arial"/>
          <w:szCs w:val="20"/>
        </w:rPr>
        <w:t>SSI</w:t>
      </w:r>
      <w:r w:rsidRPr="00980EB8">
        <w:rPr>
          <w:rFonts w:cs="Arial"/>
          <w:szCs w:val="20"/>
          <w:vertAlign w:val="subscript"/>
        </w:rPr>
        <w:t>upr</w:t>
      </w:r>
      <w:proofErr w:type="spellEnd"/>
      <w:r>
        <w:rPr>
          <w:rFonts w:cs="Arial"/>
          <w:szCs w:val="20"/>
        </w:rPr>
        <w:t xml:space="preserve"> (zob. rozdz. </w:t>
      </w:r>
      <w:r>
        <w:rPr>
          <w:rFonts w:cs="Arial"/>
          <w:szCs w:val="20"/>
        </w:rPr>
        <w:fldChar w:fldCharType="begin"/>
      </w:r>
      <w:r>
        <w:rPr>
          <w:rFonts w:cs="Arial"/>
          <w:szCs w:val="20"/>
        </w:rPr>
        <w:instrText xml:space="preserve"> REF _Ref137319715 \r \h </w:instrText>
      </w:r>
      <w:r>
        <w:rPr>
          <w:rFonts w:cs="Arial"/>
          <w:szCs w:val="20"/>
        </w:rPr>
      </w:r>
      <w:r>
        <w:rPr>
          <w:rFonts w:cs="Arial"/>
          <w:szCs w:val="20"/>
        </w:rPr>
        <w:fldChar w:fldCharType="separate"/>
      </w:r>
      <w:r w:rsidR="004F5E18">
        <w:rPr>
          <w:rFonts w:cs="Arial"/>
          <w:szCs w:val="20"/>
        </w:rPr>
        <w:t>1.3.2</w:t>
      </w:r>
      <w:r>
        <w:rPr>
          <w:rFonts w:cs="Arial"/>
          <w:szCs w:val="20"/>
        </w:rPr>
        <w:fldChar w:fldCharType="end"/>
      </w:r>
      <w:r>
        <w:rPr>
          <w:rFonts w:cs="Arial"/>
          <w:szCs w:val="20"/>
        </w:rPr>
        <w:t xml:space="preserve">.). </w:t>
      </w:r>
      <w:r>
        <w:t>Wartość uproszczonego indeksu SSI wynosi 5,726, czyli jest zbliżona do wartości odpowiedzi „zgadzam się”. Można zatem przyjąć, że średnio respondenci zgadzają się ze stwierdzeniem, że ich ogólny poziom satysfakcji jest wysoki.</w:t>
      </w:r>
    </w:p>
    <w:p w14:paraId="6631F2C4" w14:textId="3BB6F400" w:rsidR="00847F16" w:rsidRDefault="00847F16" w:rsidP="00847F16">
      <w:r>
        <w:t>Na podstawie rezultatów badania jakościowego i wywiadów z przedstawicielami władz uczelni z całą pewnością można stwierdzić, że z punktu widzenia władz uczelni opinie poszczególnych grup interesariuszy nie są równo istotne, a zatem należałoby wagi przypisać każdej z grup. Możliwych do zastosowania jest wiele metod określania wag dla zagregowanych miar. Natomiast w niniejszym badaniu zastosowano dwa pytania w części dotyczącej badania władz uczelni w celu określenia, które grupy interesariuszy są lub powinny być najistotniejsze do brania pod uwagę przy podejmowaniu decyzji dotyczących uczelni. Na podstawie tych odpowiedzi obliczono uśrednione wagi dla każdej z grup interesariuszy. Wartości tych uśrednionych wag przedstawiono w tabeli po</w:t>
      </w:r>
      <w:r>
        <w:fldChar w:fldCharType="begin"/>
      </w:r>
      <w:r>
        <w:instrText xml:space="preserve"> REF _Ref134898513 \p \h </w:instrText>
      </w:r>
      <w:r>
        <w:fldChar w:fldCharType="separate"/>
      </w:r>
      <w:r w:rsidR="004F5E18">
        <w:t>niżej</w:t>
      </w:r>
      <w:r>
        <w:fldChar w:fldCharType="end"/>
      </w:r>
      <w:r>
        <w:t xml:space="preserve"> (</w:t>
      </w:r>
      <w:r>
        <w:fldChar w:fldCharType="begin"/>
      </w:r>
      <w:r>
        <w:instrText xml:space="preserve"> REF _Ref134898522 \h </w:instrText>
      </w:r>
      <w:r>
        <w:fldChar w:fldCharType="separate"/>
      </w:r>
      <w:r w:rsidR="004F5E18">
        <w:t xml:space="preserve">Tabela </w:t>
      </w:r>
      <w:r w:rsidR="004F5E18">
        <w:rPr>
          <w:noProof/>
        </w:rPr>
        <w:t>40</w:t>
      </w:r>
      <w:r>
        <w:fldChar w:fldCharType="end"/>
      </w:r>
      <w:r>
        <w:t>).</w:t>
      </w:r>
    </w:p>
    <w:p w14:paraId="253B3D6C" w14:textId="60C262B9" w:rsidR="00847F16" w:rsidRDefault="00847F16" w:rsidP="00847F16">
      <w:pPr>
        <w:pStyle w:val="Tytutabeli"/>
      </w:pPr>
      <w:bookmarkStart w:id="426" w:name="_Ref134898522"/>
      <w:bookmarkStart w:id="427" w:name="_Ref134898513"/>
      <w:bookmarkStart w:id="428" w:name="_Ref134898540"/>
      <w:bookmarkStart w:id="429" w:name="_Toc138254704"/>
      <w:r>
        <w:t xml:space="preserve">Tabela </w:t>
      </w:r>
      <w:fldSimple w:instr=" SEQ Tabela \* ARABIC ">
        <w:r w:rsidR="00AE1944">
          <w:rPr>
            <w:noProof/>
          </w:rPr>
          <w:t>49</w:t>
        </w:r>
      </w:fldSimple>
      <w:bookmarkEnd w:id="426"/>
      <w:r>
        <w:t xml:space="preserve"> Uśrednione wagi istotności wpływu na ocenę SSI poszczególnych grup interesariuszy</w:t>
      </w:r>
      <w:bookmarkEnd w:id="427"/>
      <w:bookmarkEnd w:id="428"/>
      <w:bookmarkEnd w:id="429"/>
    </w:p>
    <w:tbl>
      <w:tblPr>
        <w:tblStyle w:val="Tabela-Siatka"/>
        <w:tblW w:w="0" w:type="auto"/>
        <w:tblLook w:val="04A0" w:firstRow="1" w:lastRow="0" w:firstColumn="1" w:lastColumn="0" w:noHBand="0" w:noVBand="1"/>
      </w:tblPr>
      <w:tblGrid>
        <w:gridCol w:w="2265"/>
        <w:gridCol w:w="2265"/>
        <w:gridCol w:w="2266"/>
        <w:gridCol w:w="2266"/>
      </w:tblGrid>
      <w:tr w:rsidR="00847F16" w:rsidRPr="00E34BBC" w14:paraId="5ECFBFAF" w14:textId="77777777" w:rsidTr="009324B6">
        <w:trPr>
          <w:cantSplit/>
          <w:tblHeader/>
        </w:trPr>
        <w:tc>
          <w:tcPr>
            <w:tcW w:w="2265" w:type="dxa"/>
          </w:tcPr>
          <w:p w14:paraId="6CB01825" w14:textId="77777777" w:rsidR="00847F16" w:rsidRPr="00A256A1" w:rsidRDefault="00847F16" w:rsidP="009324B6">
            <w:pPr>
              <w:ind w:firstLine="0"/>
              <w:rPr>
                <w:b/>
                <w:bCs/>
                <w:sz w:val="18"/>
                <w:szCs w:val="18"/>
                <w:lang w:val="pl-PL"/>
              </w:rPr>
            </w:pPr>
            <w:r w:rsidRPr="00A256A1">
              <w:rPr>
                <w:b/>
                <w:bCs/>
                <w:sz w:val="18"/>
                <w:szCs w:val="18"/>
                <w:lang w:val="pl-PL"/>
              </w:rPr>
              <w:t>Grupa interesariuszy dla pytania nr 1</w:t>
            </w:r>
            <w:r w:rsidRPr="00A256A1">
              <w:rPr>
                <w:rStyle w:val="Odwoanieprzypisudolnego"/>
                <w:b/>
                <w:bCs/>
                <w:sz w:val="18"/>
                <w:szCs w:val="18"/>
                <w:lang w:val="pl-PL"/>
              </w:rPr>
              <w:footnoteReference w:id="29"/>
            </w:r>
          </w:p>
        </w:tc>
        <w:tc>
          <w:tcPr>
            <w:tcW w:w="2265" w:type="dxa"/>
          </w:tcPr>
          <w:p w14:paraId="3A9B4152" w14:textId="77777777" w:rsidR="00847F16" w:rsidRPr="00A256A1" w:rsidRDefault="00847F16" w:rsidP="009324B6">
            <w:pPr>
              <w:ind w:firstLine="0"/>
              <w:rPr>
                <w:b/>
                <w:bCs/>
                <w:sz w:val="18"/>
                <w:szCs w:val="18"/>
                <w:lang w:val="pl-PL"/>
              </w:rPr>
            </w:pPr>
            <w:r w:rsidRPr="00A256A1">
              <w:rPr>
                <w:b/>
                <w:bCs/>
                <w:sz w:val="18"/>
                <w:szCs w:val="18"/>
                <w:lang w:val="pl-PL"/>
              </w:rPr>
              <w:t>Uśrednione wagi dla pytania nr 1</w:t>
            </w:r>
          </w:p>
        </w:tc>
        <w:tc>
          <w:tcPr>
            <w:tcW w:w="2266" w:type="dxa"/>
          </w:tcPr>
          <w:p w14:paraId="7125C69F" w14:textId="77777777" w:rsidR="00847F16" w:rsidRPr="00A256A1" w:rsidRDefault="00847F16" w:rsidP="009324B6">
            <w:pPr>
              <w:ind w:firstLine="0"/>
              <w:rPr>
                <w:b/>
                <w:bCs/>
                <w:sz w:val="18"/>
                <w:szCs w:val="18"/>
                <w:lang w:val="pl-PL"/>
              </w:rPr>
            </w:pPr>
            <w:r w:rsidRPr="00A256A1">
              <w:rPr>
                <w:b/>
                <w:bCs/>
                <w:sz w:val="18"/>
                <w:szCs w:val="18"/>
                <w:lang w:val="pl-PL"/>
              </w:rPr>
              <w:t>Grupa interesariuszy dla pytania nr 2</w:t>
            </w:r>
            <w:r w:rsidRPr="00A256A1">
              <w:rPr>
                <w:rStyle w:val="Odwoanieprzypisudolnego"/>
                <w:b/>
                <w:bCs/>
                <w:sz w:val="18"/>
                <w:szCs w:val="18"/>
                <w:lang w:val="pl-PL"/>
              </w:rPr>
              <w:footnoteReference w:id="30"/>
            </w:r>
          </w:p>
        </w:tc>
        <w:tc>
          <w:tcPr>
            <w:tcW w:w="2266" w:type="dxa"/>
          </w:tcPr>
          <w:p w14:paraId="5141A7D0" w14:textId="77777777" w:rsidR="00847F16" w:rsidRPr="00A256A1" w:rsidRDefault="00847F16" w:rsidP="009324B6">
            <w:pPr>
              <w:ind w:firstLine="0"/>
              <w:rPr>
                <w:b/>
                <w:bCs/>
                <w:sz w:val="18"/>
                <w:szCs w:val="18"/>
                <w:lang w:val="pl-PL"/>
              </w:rPr>
            </w:pPr>
            <w:r w:rsidRPr="00A256A1">
              <w:rPr>
                <w:b/>
                <w:bCs/>
                <w:sz w:val="18"/>
                <w:szCs w:val="18"/>
                <w:lang w:val="pl-PL"/>
              </w:rPr>
              <w:t>Uśrednione wagi dla pytania nr 2</w:t>
            </w:r>
          </w:p>
        </w:tc>
      </w:tr>
      <w:tr w:rsidR="00847F16" w:rsidRPr="00E34BBC" w14:paraId="67AD3946" w14:textId="77777777" w:rsidTr="009324B6">
        <w:trPr>
          <w:cantSplit/>
        </w:trPr>
        <w:tc>
          <w:tcPr>
            <w:tcW w:w="2265" w:type="dxa"/>
            <w:vAlign w:val="center"/>
          </w:tcPr>
          <w:p w14:paraId="62F996B5" w14:textId="77777777" w:rsidR="00847F16" w:rsidRPr="00A256A1" w:rsidRDefault="00847F16" w:rsidP="009324B6">
            <w:pPr>
              <w:ind w:firstLine="0"/>
              <w:jc w:val="left"/>
              <w:rPr>
                <w:sz w:val="18"/>
                <w:szCs w:val="18"/>
                <w:lang w:val="pl-PL"/>
              </w:rPr>
            </w:pPr>
            <w:proofErr w:type="spellStart"/>
            <w:r w:rsidRPr="00A256A1">
              <w:rPr>
                <w:sz w:val="18"/>
                <w:szCs w:val="18"/>
              </w:rPr>
              <w:lastRenderedPageBreak/>
              <w:t>Studenci</w:t>
            </w:r>
            <w:proofErr w:type="spellEnd"/>
          </w:p>
        </w:tc>
        <w:tc>
          <w:tcPr>
            <w:tcW w:w="2265" w:type="dxa"/>
            <w:vAlign w:val="center"/>
          </w:tcPr>
          <w:p w14:paraId="1C177A71" w14:textId="77777777" w:rsidR="00847F16" w:rsidRPr="00A256A1" w:rsidRDefault="00847F16" w:rsidP="009324B6">
            <w:pPr>
              <w:ind w:firstLine="0"/>
              <w:jc w:val="center"/>
              <w:rPr>
                <w:sz w:val="18"/>
                <w:szCs w:val="18"/>
                <w:lang w:val="pl-PL"/>
              </w:rPr>
            </w:pPr>
            <w:r w:rsidRPr="00A256A1">
              <w:rPr>
                <w:sz w:val="18"/>
                <w:szCs w:val="18"/>
              </w:rPr>
              <w:t>22,00%</w:t>
            </w:r>
          </w:p>
        </w:tc>
        <w:tc>
          <w:tcPr>
            <w:tcW w:w="2266" w:type="dxa"/>
            <w:vAlign w:val="center"/>
          </w:tcPr>
          <w:p w14:paraId="4BC10EFA" w14:textId="77777777" w:rsidR="00847F16" w:rsidRPr="00A256A1" w:rsidRDefault="00847F16" w:rsidP="009324B6">
            <w:pPr>
              <w:ind w:firstLine="0"/>
              <w:jc w:val="left"/>
              <w:rPr>
                <w:sz w:val="18"/>
                <w:szCs w:val="18"/>
                <w:lang w:val="pl-PL"/>
              </w:rPr>
            </w:pPr>
            <w:proofErr w:type="spellStart"/>
            <w:r w:rsidRPr="00A256A1">
              <w:rPr>
                <w:sz w:val="18"/>
                <w:szCs w:val="18"/>
              </w:rPr>
              <w:t>Studenci</w:t>
            </w:r>
            <w:proofErr w:type="spellEnd"/>
          </w:p>
        </w:tc>
        <w:tc>
          <w:tcPr>
            <w:tcW w:w="2266" w:type="dxa"/>
            <w:vAlign w:val="center"/>
          </w:tcPr>
          <w:p w14:paraId="48686310" w14:textId="77777777" w:rsidR="00847F16" w:rsidRPr="00A256A1" w:rsidRDefault="00847F16" w:rsidP="009324B6">
            <w:pPr>
              <w:ind w:firstLine="0"/>
              <w:jc w:val="center"/>
              <w:rPr>
                <w:sz w:val="18"/>
                <w:szCs w:val="18"/>
                <w:lang w:val="pl-PL"/>
              </w:rPr>
            </w:pPr>
            <w:r w:rsidRPr="00A256A1">
              <w:rPr>
                <w:sz w:val="18"/>
                <w:szCs w:val="18"/>
              </w:rPr>
              <w:t>18,00%</w:t>
            </w:r>
          </w:p>
        </w:tc>
      </w:tr>
      <w:tr w:rsidR="00847F16" w:rsidRPr="00E34BBC" w14:paraId="7F575756" w14:textId="77777777" w:rsidTr="009324B6">
        <w:trPr>
          <w:cantSplit/>
        </w:trPr>
        <w:tc>
          <w:tcPr>
            <w:tcW w:w="2265" w:type="dxa"/>
            <w:vAlign w:val="center"/>
          </w:tcPr>
          <w:p w14:paraId="7B7B11CF" w14:textId="77777777" w:rsidR="00847F16" w:rsidRPr="00A256A1" w:rsidRDefault="00847F16" w:rsidP="009324B6">
            <w:pPr>
              <w:ind w:firstLine="0"/>
              <w:jc w:val="left"/>
              <w:rPr>
                <w:sz w:val="18"/>
                <w:szCs w:val="18"/>
                <w:lang w:val="pl-PL"/>
              </w:rPr>
            </w:pPr>
            <w:proofErr w:type="spellStart"/>
            <w:r w:rsidRPr="00A256A1">
              <w:rPr>
                <w:sz w:val="18"/>
                <w:szCs w:val="18"/>
              </w:rPr>
              <w:t>Absolwenci</w:t>
            </w:r>
            <w:proofErr w:type="spellEnd"/>
          </w:p>
        </w:tc>
        <w:tc>
          <w:tcPr>
            <w:tcW w:w="2265" w:type="dxa"/>
            <w:vAlign w:val="center"/>
          </w:tcPr>
          <w:p w14:paraId="3B673B2B" w14:textId="77777777" w:rsidR="00847F16" w:rsidRPr="00A256A1" w:rsidRDefault="00847F16" w:rsidP="009324B6">
            <w:pPr>
              <w:ind w:firstLine="0"/>
              <w:jc w:val="center"/>
              <w:rPr>
                <w:sz w:val="18"/>
                <w:szCs w:val="18"/>
                <w:lang w:val="pl-PL"/>
              </w:rPr>
            </w:pPr>
            <w:r w:rsidRPr="00A256A1">
              <w:rPr>
                <w:sz w:val="18"/>
                <w:szCs w:val="18"/>
              </w:rPr>
              <w:t>24,00%</w:t>
            </w:r>
          </w:p>
        </w:tc>
        <w:tc>
          <w:tcPr>
            <w:tcW w:w="2266" w:type="dxa"/>
            <w:vAlign w:val="center"/>
          </w:tcPr>
          <w:p w14:paraId="0255BBF6" w14:textId="77777777" w:rsidR="00847F16" w:rsidRPr="00A256A1" w:rsidRDefault="00847F16" w:rsidP="009324B6">
            <w:pPr>
              <w:ind w:firstLine="0"/>
              <w:jc w:val="left"/>
              <w:rPr>
                <w:sz w:val="18"/>
                <w:szCs w:val="18"/>
                <w:lang w:val="pl-PL"/>
              </w:rPr>
            </w:pPr>
            <w:proofErr w:type="spellStart"/>
            <w:r w:rsidRPr="00A256A1">
              <w:rPr>
                <w:sz w:val="18"/>
                <w:szCs w:val="18"/>
              </w:rPr>
              <w:t>Absolwenci</w:t>
            </w:r>
            <w:proofErr w:type="spellEnd"/>
          </w:p>
        </w:tc>
        <w:tc>
          <w:tcPr>
            <w:tcW w:w="2266" w:type="dxa"/>
            <w:vAlign w:val="center"/>
          </w:tcPr>
          <w:p w14:paraId="2E188FF4" w14:textId="77777777" w:rsidR="00847F16" w:rsidRPr="00A256A1" w:rsidRDefault="00847F16" w:rsidP="009324B6">
            <w:pPr>
              <w:ind w:firstLine="0"/>
              <w:jc w:val="center"/>
              <w:rPr>
                <w:sz w:val="18"/>
                <w:szCs w:val="18"/>
                <w:lang w:val="pl-PL"/>
              </w:rPr>
            </w:pPr>
            <w:r w:rsidRPr="00A256A1">
              <w:rPr>
                <w:sz w:val="18"/>
                <w:szCs w:val="18"/>
              </w:rPr>
              <w:t>23,00%</w:t>
            </w:r>
          </w:p>
        </w:tc>
      </w:tr>
      <w:tr w:rsidR="00847F16" w:rsidRPr="00E34BBC" w14:paraId="73EAFC07" w14:textId="77777777" w:rsidTr="009324B6">
        <w:trPr>
          <w:cantSplit/>
        </w:trPr>
        <w:tc>
          <w:tcPr>
            <w:tcW w:w="2265" w:type="dxa"/>
            <w:vAlign w:val="center"/>
          </w:tcPr>
          <w:p w14:paraId="54BE6AF6" w14:textId="77777777" w:rsidR="00847F16" w:rsidRPr="00A256A1" w:rsidRDefault="00847F16" w:rsidP="009324B6">
            <w:pPr>
              <w:ind w:firstLine="0"/>
              <w:jc w:val="left"/>
              <w:rPr>
                <w:sz w:val="18"/>
                <w:szCs w:val="18"/>
                <w:lang w:val="pl-PL"/>
              </w:rPr>
            </w:pPr>
            <w:proofErr w:type="spellStart"/>
            <w:r w:rsidRPr="00A256A1">
              <w:rPr>
                <w:sz w:val="18"/>
                <w:szCs w:val="18"/>
              </w:rPr>
              <w:t>Rodzice</w:t>
            </w:r>
            <w:proofErr w:type="spellEnd"/>
            <w:r w:rsidRPr="00A256A1">
              <w:rPr>
                <w:sz w:val="18"/>
                <w:szCs w:val="18"/>
              </w:rPr>
              <w:t>/</w:t>
            </w:r>
            <w:proofErr w:type="spellStart"/>
            <w:r w:rsidRPr="00A256A1">
              <w:rPr>
                <w:sz w:val="18"/>
                <w:szCs w:val="18"/>
              </w:rPr>
              <w:t>opiekunowie</w:t>
            </w:r>
            <w:proofErr w:type="spellEnd"/>
          </w:p>
        </w:tc>
        <w:tc>
          <w:tcPr>
            <w:tcW w:w="2265" w:type="dxa"/>
            <w:vAlign w:val="center"/>
          </w:tcPr>
          <w:p w14:paraId="281A4ECA" w14:textId="77777777" w:rsidR="00847F16" w:rsidRPr="00A256A1" w:rsidRDefault="00847F16" w:rsidP="009324B6">
            <w:pPr>
              <w:ind w:firstLine="0"/>
              <w:jc w:val="center"/>
              <w:rPr>
                <w:sz w:val="18"/>
                <w:szCs w:val="18"/>
                <w:lang w:val="pl-PL"/>
              </w:rPr>
            </w:pPr>
            <w:r w:rsidRPr="00A256A1">
              <w:rPr>
                <w:sz w:val="18"/>
                <w:szCs w:val="18"/>
              </w:rPr>
              <w:t>0,40%</w:t>
            </w:r>
          </w:p>
        </w:tc>
        <w:tc>
          <w:tcPr>
            <w:tcW w:w="2266" w:type="dxa"/>
            <w:vAlign w:val="center"/>
          </w:tcPr>
          <w:p w14:paraId="144D52AF" w14:textId="77777777" w:rsidR="00847F16" w:rsidRPr="00A256A1" w:rsidRDefault="00847F16" w:rsidP="009324B6">
            <w:pPr>
              <w:ind w:firstLine="0"/>
              <w:jc w:val="left"/>
              <w:rPr>
                <w:sz w:val="18"/>
                <w:szCs w:val="18"/>
                <w:lang w:val="pl-PL"/>
              </w:rPr>
            </w:pPr>
            <w:proofErr w:type="spellStart"/>
            <w:r w:rsidRPr="00A256A1">
              <w:rPr>
                <w:sz w:val="18"/>
                <w:szCs w:val="18"/>
              </w:rPr>
              <w:t>Rodzice</w:t>
            </w:r>
            <w:proofErr w:type="spellEnd"/>
            <w:r w:rsidRPr="00A256A1">
              <w:rPr>
                <w:sz w:val="18"/>
                <w:szCs w:val="18"/>
              </w:rPr>
              <w:t>/</w:t>
            </w:r>
            <w:proofErr w:type="spellStart"/>
            <w:r w:rsidRPr="00A256A1">
              <w:rPr>
                <w:sz w:val="18"/>
                <w:szCs w:val="18"/>
              </w:rPr>
              <w:t>opiekunowie</w:t>
            </w:r>
            <w:proofErr w:type="spellEnd"/>
          </w:p>
        </w:tc>
        <w:tc>
          <w:tcPr>
            <w:tcW w:w="2266" w:type="dxa"/>
            <w:vAlign w:val="center"/>
          </w:tcPr>
          <w:p w14:paraId="7569B8FF" w14:textId="77777777" w:rsidR="00847F16" w:rsidRPr="00A256A1" w:rsidRDefault="00847F16" w:rsidP="009324B6">
            <w:pPr>
              <w:ind w:firstLine="0"/>
              <w:jc w:val="center"/>
              <w:rPr>
                <w:sz w:val="18"/>
                <w:szCs w:val="18"/>
                <w:lang w:val="pl-PL"/>
              </w:rPr>
            </w:pPr>
            <w:r w:rsidRPr="00A256A1">
              <w:rPr>
                <w:sz w:val="18"/>
                <w:szCs w:val="18"/>
              </w:rPr>
              <w:t>0,20%</w:t>
            </w:r>
          </w:p>
        </w:tc>
      </w:tr>
      <w:tr w:rsidR="00847F16" w:rsidRPr="00E34BBC" w14:paraId="01094CBD" w14:textId="77777777" w:rsidTr="009324B6">
        <w:trPr>
          <w:cantSplit/>
        </w:trPr>
        <w:tc>
          <w:tcPr>
            <w:tcW w:w="2265" w:type="dxa"/>
            <w:vAlign w:val="center"/>
          </w:tcPr>
          <w:p w14:paraId="18D3A03E" w14:textId="77777777" w:rsidR="00847F16" w:rsidRPr="00A256A1" w:rsidRDefault="00847F16" w:rsidP="009324B6">
            <w:pPr>
              <w:ind w:firstLine="0"/>
              <w:jc w:val="left"/>
              <w:rPr>
                <w:sz w:val="18"/>
                <w:szCs w:val="18"/>
                <w:lang w:val="pl-PL"/>
              </w:rPr>
            </w:pPr>
            <w:proofErr w:type="spellStart"/>
            <w:r w:rsidRPr="00A256A1">
              <w:rPr>
                <w:sz w:val="18"/>
                <w:szCs w:val="18"/>
              </w:rPr>
              <w:t>Pracownicy</w:t>
            </w:r>
            <w:proofErr w:type="spellEnd"/>
            <w:r w:rsidRPr="00A256A1">
              <w:rPr>
                <w:sz w:val="18"/>
                <w:szCs w:val="18"/>
              </w:rPr>
              <w:t xml:space="preserve"> </w:t>
            </w:r>
            <w:r w:rsidRPr="00A256A1">
              <w:rPr>
                <w:sz w:val="18"/>
                <w:szCs w:val="18"/>
              </w:rPr>
              <w:br/>
            </w:r>
            <w:proofErr w:type="spellStart"/>
            <w:r w:rsidRPr="00A256A1">
              <w:rPr>
                <w:sz w:val="18"/>
                <w:szCs w:val="18"/>
              </w:rPr>
              <w:t>administracyjni</w:t>
            </w:r>
            <w:proofErr w:type="spellEnd"/>
          </w:p>
        </w:tc>
        <w:tc>
          <w:tcPr>
            <w:tcW w:w="2265" w:type="dxa"/>
            <w:vAlign w:val="center"/>
          </w:tcPr>
          <w:p w14:paraId="09B71C34" w14:textId="77777777" w:rsidR="00847F16" w:rsidRPr="00A256A1" w:rsidRDefault="00847F16" w:rsidP="009324B6">
            <w:pPr>
              <w:ind w:firstLine="0"/>
              <w:jc w:val="center"/>
              <w:rPr>
                <w:sz w:val="18"/>
                <w:szCs w:val="18"/>
                <w:lang w:val="pl-PL"/>
              </w:rPr>
            </w:pPr>
            <w:r w:rsidRPr="00A256A1">
              <w:rPr>
                <w:sz w:val="18"/>
                <w:szCs w:val="18"/>
              </w:rPr>
              <w:t>12,00%</w:t>
            </w:r>
          </w:p>
        </w:tc>
        <w:tc>
          <w:tcPr>
            <w:tcW w:w="2266" w:type="dxa"/>
            <w:vAlign w:val="center"/>
          </w:tcPr>
          <w:p w14:paraId="50C1BAC6" w14:textId="77777777" w:rsidR="00847F16" w:rsidRPr="00A256A1" w:rsidRDefault="00847F16" w:rsidP="009324B6">
            <w:pPr>
              <w:ind w:firstLine="0"/>
              <w:jc w:val="left"/>
              <w:rPr>
                <w:sz w:val="18"/>
                <w:szCs w:val="18"/>
                <w:lang w:val="pl-PL"/>
              </w:rPr>
            </w:pPr>
            <w:proofErr w:type="spellStart"/>
            <w:r w:rsidRPr="00A256A1">
              <w:rPr>
                <w:sz w:val="18"/>
                <w:szCs w:val="18"/>
              </w:rPr>
              <w:t>Pracownicy</w:t>
            </w:r>
            <w:proofErr w:type="spellEnd"/>
            <w:r w:rsidRPr="00A256A1">
              <w:rPr>
                <w:sz w:val="18"/>
                <w:szCs w:val="18"/>
              </w:rPr>
              <w:t xml:space="preserve"> </w:t>
            </w:r>
            <w:r w:rsidRPr="00A256A1">
              <w:rPr>
                <w:sz w:val="18"/>
                <w:szCs w:val="18"/>
              </w:rPr>
              <w:br/>
            </w:r>
            <w:proofErr w:type="spellStart"/>
            <w:r w:rsidRPr="00A256A1">
              <w:rPr>
                <w:sz w:val="18"/>
                <w:szCs w:val="18"/>
              </w:rPr>
              <w:t>administracyjni</w:t>
            </w:r>
            <w:proofErr w:type="spellEnd"/>
          </w:p>
        </w:tc>
        <w:tc>
          <w:tcPr>
            <w:tcW w:w="2266" w:type="dxa"/>
            <w:vAlign w:val="center"/>
          </w:tcPr>
          <w:p w14:paraId="33272D80" w14:textId="77777777" w:rsidR="00847F16" w:rsidRPr="00A256A1" w:rsidRDefault="00847F16" w:rsidP="009324B6">
            <w:pPr>
              <w:ind w:firstLine="0"/>
              <w:jc w:val="center"/>
              <w:rPr>
                <w:sz w:val="18"/>
                <w:szCs w:val="18"/>
                <w:lang w:val="pl-PL"/>
              </w:rPr>
            </w:pPr>
            <w:r w:rsidRPr="00A256A1">
              <w:rPr>
                <w:sz w:val="18"/>
                <w:szCs w:val="18"/>
              </w:rPr>
              <w:t>9,80%</w:t>
            </w:r>
          </w:p>
        </w:tc>
      </w:tr>
      <w:tr w:rsidR="00847F16" w:rsidRPr="00E34BBC" w14:paraId="18EA205E" w14:textId="77777777" w:rsidTr="009324B6">
        <w:trPr>
          <w:cantSplit/>
        </w:trPr>
        <w:tc>
          <w:tcPr>
            <w:tcW w:w="2265" w:type="dxa"/>
            <w:vAlign w:val="center"/>
          </w:tcPr>
          <w:p w14:paraId="5CD19BD7" w14:textId="77777777" w:rsidR="00847F16" w:rsidRPr="00A256A1" w:rsidRDefault="00847F16" w:rsidP="009324B6">
            <w:pPr>
              <w:ind w:firstLine="0"/>
              <w:jc w:val="left"/>
              <w:rPr>
                <w:sz w:val="18"/>
                <w:szCs w:val="18"/>
                <w:lang w:val="pl-PL"/>
              </w:rPr>
            </w:pPr>
            <w:r w:rsidRPr="00A256A1">
              <w:rPr>
                <w:sz w:val="18"/>
                <w:szCs w:val="18"/>
                <w:lang w:val="pl-PL"/>
              </w:rPr>
              <w:t>Pracownicy naukowi lub dydaktyczni</w:t>
            </w:r>
          </w:p>
        </w:tc>
        <w:tc>
          <w:tcPr>
            <w:tcW w:w="2265" w:type="dxa"/>
            <w:vAlign w:val="center"/>
          </w:tcPr>
          <w:p w14:paraId="70547540" w14:textId="77777777" w:rsidR="00847F16" w:rsidRPr="00A256A1" w:rsidRDefault="00847F16" w:rsidP="009324B6">
            <w:pPr>
              <w:ind w:firstLine="0"/>
              <w:jc w:val="center"/>
              <w:rPr>
                <w:sz w:val="18"/>
                <w:szCs w:val="18"/>
                <w:lang w:val="pl-PL"/>
              </w:rPr>
            </w:pPr>
            <w:r w:rsidRPr="00A256A1">
              <w:rPr>
                <w:sz w:val="18"/>
                <w:szCs w:val="18"/>
              </w:rPr>
              <w:t>17,60%</w:t>
            </w:r>
          </w:p>
        </w:tc>
        <w:tc>
          <w:tcPr>
            <w:tcW w:w="2266" w:type="dxa"/>
            <w:vAlign w:val="center"/>
          </w:tcPr>
          <w:p w14:paraId="7322FE00" w14:textId="77777777" w:rsidR="00847F16" w:rsidRPr="00A256A1" w:rsidRDefault="00847F16" w:rsidP="009324B6">
            <w:pPr>
              <w:ind w:firstLine="0"/>
              <w:jc w:val="left"/>
              <w:rPr>
                <w:sz w:val="18"/>
                <w:szCs w:val="18"/>
                <w:lang w:val="pl-PL"/>
              </w:rPr>
            </w:pPr>
            <w:r w:rsidRPr="00A256A1">
              <w:rPr>
                <w:sz w:val="18"/>
                <w:szCs w:val="18"/>
                <w:lang w:val="pl-PL"/>
              </w:rPr>
              <w:t>Pracownicy naukowi lub dydaktyczni</w:t>
            </w:r>
          </w:p>
        </w:tc>
        <w:tc>
          <w:tcPr>
            <w:tcW w:w="2266" w:type="dxa"/>
            <w:vAlign w:val="center"/>
          </w:tcPr>
          <w:p w14:paraId="2077399E" w14:textId="77777777" w:rsidR="00847F16" w:rsidRPr="00A256A1" w:rsidRDefault="00847F16" w:rsidP="009324B6">
            <w:pPr>
              <w:ind w:firstLine="0"/>
              <w:jc w:val="center"/>
              <w:rPr>
                <w:sz w:val="18"/>
                <w:szCs w:val="18"/>
                <w:lang w:val="pl-PL"/>
              </w:rPr>
            </w:pPr>
            <w:r w:rsidRPr="00A256A1">
              <w:rPr>
                <w:sz w:val="18"/>
                <w:szCs w:val="18"/>
              </w:rPr>
              <w:t>25,00%</w:t>
            </w:r>
          </w:p>
        </w:tc>
      </w:tr>
      <w:tr w:rsidR="00847F16" w:rsidRPr="00E34BBC" w14:paraId="2C4F4C48" w14:textId="77777777" w:rsidTr="009324B6">
        <w:trPr>
          <w:cantSplit/>
        </w:trPr>
        <w:tc>
          <w:tcPr>
            <w:tcW w:w="2265" w:type="dxa"/>
            <w:vAlign w:val="center"/>
          </w:tcPr>
          <w:p w14:paraId="68E871F0" w14:textId="77777777" w:rsidR="00847F16" w:rsidRPr="00A256A1" w:rsidRDefault="00847F16" w:rsidP="009324B6">
            <w:pPr>
              <w:ind w:firstLine="0"/>
              <w:jc w:val="left"/>
              <w:rPr>
                <w:sz w:val="18"/>
                <w:szCs w:val="18"/>
                <w:lang w:val="pl-PL"/>
              </w:rPr>
            </w:pPr>
            <w:proofErr w:type="spellStart"/>
            <w:r w:rsidRPr="00A256A1">
              <w:rPr>
                <w:sz w:val="18"/>
                <w:szCs w:val="18"/>
              </w:rPr>
              <w:t>Przedsiębiorcy</w:t>
            </w:r>
            <w:proofErr w:type="spellEnd"/>
          </w:p>
        </w:tc>
        <w:tc>
          <w:tcPr>
            <w:tcW w:w="2265" w:type="dxa"/>
            <w:vAlign w:val="center"/>
          </w:tcPr>
          <w:p w14:paraId="38680271" w14:textId="77777777" w:rsidR="00847F16" w:rsidRPr="00A256A1" w:rsidRDefault="00847F16" w:rsidP="009324B6">
            <w:pPr>
              <w:ind w:firstLine="0"/>
              <w:jc w:val="center"/>
              <w:rPr>
                <w:sz w:val="18"/>
                <w:szCs w:val="18"/>
                <w:lang w:val="pl-PL"/>
              </w:rPr>
            </w:pPr>
            <w:r w:rsidRPr="00A256A1">
              <w:rPr>
                <w:sz w:val="18"/>
                <w:szCs w:val="18"/>
              </w:rPr>
              <w:t>14,00%</w:t>
            </w:r>
          </w:p>
        </w:tc>
        <w:tc>
          <w:tcPr>
            <w:tcW w:w="2266" w:type="dxa"/>
            <w:vAlign w:val="center"/>
          </w:tcPr>
          <w:p w14:paraId="0932855E" w14:textId="77777777" w:rsidR="00847F16" w:rsidRPr="00A256A1" w:rsidRDefault="00847F16" w:rsidP="009324B6">
            <w:pPr>
              <w:ind w:firstLine="0"/>
              <w:jc w:val="left"/>
              <w:rPr>
                <w:sz w:val="18"/>
                <w:szCs w:val="18"/>
                <w:lang w:val="pl-PL"/>
              </w:rPr>
            </w:pPr>
            <w:proofErr w:type="spellStart"/>
            <w:r w:rsidRPr="00A256A1">
              <w:rPr>
                <w:sz w:val="18"/>
                <w:szCs w:val="18"/>
              </w:rPr>
              <w:t>Przedsiębiorcy</w:t>
            </w:r>
            <w:proofErr w:type="spellEnd"/>
          </w:p>
        </w:tc>
        <w:tc>
          <w:tcPr>
            <w:tcW w:w="2266" w:type="dxa"/>
            <w:vAlign w:val="center"/>
          </w:tcPr>
          <w:p w14:paraId="7233123B" w14:textId="77777777" w:rsidR="00847F16" w:rsidRPr="00A256A1" w:rsidRDefault="00847F16" w:rsidP="009324B6">
            <w:pPr>
              <w:ind w:firstLine="0"/>
              <w:jc w:val="center"/>
              <w:rPr>
                <w:sz w:val="18"/>
                <w:szCs w:val="18"/>
                <w:lang w:val="pl-PL"/>
              </w:rPr>
            </w:pPr>
            <w:r w:rsidRPr="00A256A1">
              <w:rPr>
                <w:sz w:val="18"/>
                <w:szCs w:val="18"/>
              </w:rPr>
              <w:t>12,00%</w:t>
            </w:r>
          </w:p>
        </w:tc>
      </w:tr>
      <w:tr w:rsidR="00847F16" w:rsidRPr="00E34BBC" w14:paraId="3E4FF2F6" w14:textId="77777777" w:rsidTr="009324B6">
        <w:trPr>
          <w:cantSplit/>
        </w:trPr>
        <w:tc>
          <w:tcPr>
            <w:tcW w:w="2265" w:type="dxa"/>
            <w:vAlign w:val="center"/>
          </w:tcPr>
          <w:p w14:paraId="792E40E4" w14:textId="77777777" w:rsidR="00847F16" w:rsidRPr="00A256A1" w:rsidRDefault="00847F16" w:rsidP="009324B6">
            <w:pPr>
              <w:ind w:firstLine="0"/>
              <w:jc w:val="left"/>
              <w:rPr>
                <w:sz w:val="18"/>
                <w:szCs w:val="18"/>
                <w:lang w:val="pl-PL"/>
              </w:rPr>
            </w:pPr>
            <w:proofErr w:type="spellStart"/>
            <w:r w:rsidRPr="00A256A1">
              <w:rPr>
                <w:sz w:val="18"/>
                <w:szCs w:val="18"/>
              </w:rPr>
              <w:t>Władze</w:t>
            </w:r>
            <w:proofErr w:type="spellEnd"/>
            <w:r w:rsidRPr="00A256A1">
              <w:rPr>
                <w:sz w:val="18"/>
                <w:szCs w:val="18"/>
              </w:rPr>
              <w:t xml:space="preserve"> </w:t>
            </w:r>
            <w:proofErr w:type="spellStart"/>
            <w:r w:rsidRPr="00A256A1">
              <w:rPr>
                <w:sz w:val="18"/>
                <w:szCs w:val="18"/>
              </w:rPr>
              <w:t>samorządowe</w:t>
            </w:r>
            <w:proofErr w:type="spellEnd"/>
          </w:p>
        </w:tc>
        <w:tc>
          <w:tcPr>
            <w:tcW w:w="2265" w:type="dxa"/>
            <w:vAlign w:val="center"/>
          </w:tcPr>
          <w:p w14:paraId="7E7C69C1" w14:textId="77777777" w:rsidR="00847F16" w:rsidRPr="00A256A1" w:rsidRDefault="00847F16" w:rsidP="009324B6">
            <w:pPr>
              <w:ind w:firstLine="0"/>
              <w:jc w:val="center"/>
              <w:rPr>
                <w:sz w:val="18"/>
                <w:szCs w:val="18"/>
                <w:lang w:val="pl-PL"/>
              </w:rPr>
            </w:pPr>
            <w:r w:rsidRPr="00A256A1">
              <w:rPr>
                <w:sz w:val="18"/>
                <w:szCs w:val="18"/>
              </w:rPr>
              <w:t>10,00%</w:t>
            </w:r>
          </w:p>
        </w:tc>
        <w:tc>
          <w:tcPr>
            <w:tcW w:w="2266" w:type="dxa"/>
            <w:vAlign w:val="center"/>
          </w:tcPr>
          <w:p w14:paraId="05F205EE" w14:textId="77777777" w:rsidR="00847F16" w:rsidRPr="00A256A1" w:rsidRDefault="00847F16" w:rsidP="009324B6">
            <w:pPr>
              <w:ind w:firstLine="0"/>
              <w:jc w:val="left"/>
              <w:rPr>
                <w:sz w:val="18"/>
                <w:szCs w:val="18"/>
                <w:lang w:val="pl-PL"/>
              </w:rPr>
            </w:pPr>
            <w:proofErr w:type="spellStart"/>
            <w:r w:rsidRPr="00A256A1">
              <w:rPr>
                <w:sz w:val="18"/>
                <w:szCs w:val="18"/>
              </w:rPr>
              <w:t>Władze</w:t>
            </w:r>
            <w:proofErr w:type="spellEnd"/>
            <w:r w:rsidRPr="00A256A1">
              <w:rPr>
                <w:sz w:val="18"/>
                <w:szCs w:val="18"/>
              </w:rPr>
              <w:t xml:space="preserve"> </w:t>
            </w:r>
            <w:proofErr w:type="spellStart"/>
            <w:r w:rsidRPr="00A256A1">
              <w:rPr>
                <w:sz w:val="18"/>
                <w:szCs w:val="18"/>
              </w:rPr>
              <w:t>samorządowe</w:t>
            </w:r>
            <w:proofErr w:type="spellEnd"/>
          </w:p>
        </w:tc>
        <w:tc>
          <w:tcPr>
            <w:tcW w:w="2266" w:type="dxa"/>
            <w:vAlign w:val="center"/>
          </w:tcPr>
          <w:p w14:paraId="30DA35D5" w14:textId="77777777" w:rsidR="00847F16" w:rsidRPr="00A256A1" w:rsidRDefault="00847F16" w:rsidP="009324B6">
            <w:pPr>
              <w:ind w:firstLine="0"/>
              <w:jc w:val="center"/>
              <w:rPr>
                <w:sz w:val="18"/>
                <w:szCs w:val="18"/>
                <w:lang w:val="pl-PL"/>
              </w:rPr>
            </w:pPr>
            <w:r w:rsidRPr="00A256A1">
              <w:rPr>
                <w:sz w:val="18"/>
                <w:szCs w:val="18"/>
              </w:rPr>
              <w:t>12,00%</w:t>
            </w:r>
          </w:p>
        </w:tc>
      </w:tr>
    </w:tbl>
    <w:p w14:paraId="1C28A541" w14:textId="77777777" w:rsidR="00847F16" w:rsidRPr="00C64CEC" w:rsidRDefault="00847F16" w:rsidP="00847F16">
      <w:pPr>
        <w:pStyle w:val="rdo"/>
      </w:pPr>
      <w:r w:rsidRPr="00C64CEC">
        <w:t>Źródło: opracowanie własne na podstawie wyników badań kwestionariuszowych</w:t>
      </w:r>
    </w:p>
    <w:p w14:paraId="5E5878F1" w14:textId="7EFFC9DA" w:rsidR="00847F16" w:rsidRDefault="00847F16" w:rsidP="00847F16">
      <w:pPr>
        <w:ind w:firstLine="0"/>
      </w:pPr>
      <w:r>
        <w:t>Wartości przestawione w tabeli po</w:t>
      </w:r>
      <w:r>
        <w:fldChar w:fldCharType="begin"/>
      </w:r>
      <w:r>
        <w:instrText xml:space="preserve"> REF _Ref134898540 \p \h </w:instrText>
      </w:r>
      <w:r>
        <w:fldChar w:fldCharType="separate"/>
      </w:r>
      <w:r w:rsidR="004F5E18">
        <w:t>wyżej</w:t>
      </w:r>
      <w:r>
        <w:fldChar w:fldCharType="end"/>
      </w:r>
      <w:r>
        <w:t xml:space="preserve"> (</w:t>
      </w:r>
      <w:r>
        <w:fldChar w:fldCharType="begin"/>
      </w:r>
      <w:r>
        <w:instrText xml:space="preserve"> REF _Ref134898522 \h </w:instrText>
      </w:r>
      <w:r>
        <w:fldChar w:fldCharType="separate"/>
      </w:r>
      <w:r w:rsidR="004F5E18">
        <w:t xml:space="preserve">Tabela </w:t>
      </w:r>
      <w:r w:rsidR="004F5E18">
        <w:rPr>
          <w:noProof/>
        </w:rPr>
        <w:t>40</w:t>
      </w:r>
      <w:r>
        <w:fldChar w:fldCharType="end"/>
      </w:r>
      <w:r>
        <w:t xml:space="preserve">) są wyliczone na podstawie odpowiedzi udzielanych przez przedstawicieli władz uczelni. Odpowiedzi miały formę rozdzielenia 100 punktów pomiędzy różne grupy interesariuszy w taki sposób, by odzwierciedlały opinię respondenta co do istotności danej grupy interesariuszy z punktu widzenia procesu doskonalenia usług ocenianej uczelni. Na potrzeby przedstawienia procesu wyliczania ważonego indeksu satysfakcji interesariuszy do wyliczenia wag wykorzystano wszystkie odpowiedzi respondentów niezależnie od tego, jakiej uczelni dotyczyły. Korzystając ze wzoru (2) (por. rozdz. </w:t>
      </w:r>
      <w:r>
        <w:fldChar w:fldCharType="begin"/>
      </w:r>
      <w:r>
        <w:instrText xml:space="preserve"> REF _Ref137319715 \r \h </w:instrText>
      </w:r>
      <w:r>
        <w:fldChar w:fldCharType="separate"/>
      </w:r>
      <w:r w:rsidR="004F5E18">
        <w:t>1.3.2</w:t>
      </w:r>
      <w:r>
        <w:fldChar w:fldCharType="end"/>
      </w:r>
      <w:r>
        <w:t>) można wyliczyć indeks satysfakcji interesariuszy na podstawie wybranych wag oraz wartości cząstkowych SSI. Dla niniejszego badania kwestionariuszowego wartości wag cząstkowych zostały przedstawione w tabeli po</w:t>
      </w:r>
      <w:r>
        <w:fldChar w:fldCharType="begin"/>
      </w:r>
      <w:r>
        <w:instrText xml:space="preserve"> REF _Ref134898564 \p \h </w:instrText>
      </w:r>
      <w:r>
        <w:fldChar w:fldCharType="separate"/>
      </w:r>
      <w:r w:rsidR="004F5E18">
        <w:t>niżej</w:t>
      </w:r>
      <w:r>
        <w:fldChar w:fldCharType="end"/>
      </w:r>
      <w:r>
        <w:t xml:space="preserve"> (</w:t>
      </w:r>
      <w:r>
        <w:fldChar w:fldCharType="begin"/>
      </w:r>
      <w:r>
        <w:instrText xml:space="preserve"> REF _Ref134898572 \h </w:instrText>
      </w:r>
      <w:r>
        <w:fldChar w:fldCharType="separate"/>
      </w:r>
      <w:r w:rsidR="004F5E18">
        <w:t xml:space="preserve">Tabela </w:t>
      </w:r>
      <w:r w:rsidR="004F5E18">
        <w:rPr>
          <w:noProof/>
        </w:rPr>
        <w:t>41</w:t>
      </w:r>
      <w:r>
        <w:fldChar w:fldCharType="end"/>
      </w:r>
      <w:r>
        <w:t>).</w:t>
      </w:r>
    </w:p>
    <w:p w14:paraId="03249696" w14:textId="4827436A" w:rsidR="00847F16" w:rsidRDefault="00847F16" w:rsidP="00847F16">
      <w:pPr>
        <w:pStyle w:val="Tytutabeli"/>
      </w:pPr>
      <w:bookmarkStart w:id="430" w:name="_Ref134898572"/>
      <w:bookmarkStart w:id="431" w:name="_Ref134898564"/>
      <w:bookmarkStart w:id="432" w:name="_Ref134898594"/>
      <w:bookmarkStart w:id="433" w:name="_Toc138254705"/>
      <w:r>
        <w:t xml:space="preserve">Tabela </w:t>
      </w:r>
      <w:fldSimple w:instr=" SEQ Tabela \* ARABIC ">
        <w:r w:rsidR="00AE1944">
          <w:rPr>
            <w:noProof/>
          </w:rPr>
          <w:t>50</w:t>
        </w:r>
      </w:fldSimple>
      <w:bookmarkEnd w:id="430"/>
      <w:r>
        <w:t xml:space="preserve"> Wartości cząstkowych SSI dla poszczególnych grup interesariuszy.</w:t>
      </w:r>
      <w:bookmarkEnd w:id="431"/>
      <w:bookmarkEnd w:id="432"/>
      <w:bookmarkEnd w:id="433"/>
    </w:p>
    <w:tbl>
      <w:tblPr>
        <w:tblStyle w:val="Tabela-Siatka"/>
        <w:tblW w:w="7938" w:type="dxa"/>
        <w:tblLook w:val="04A0" w:firstRow="1" w:lastRow="0" w:firstColumn="1" w:lastColumn="0" w:noHBand="0" w:noVBand="1"/>
      </w:tblPr>
      <w:tblGrid>
        <w:gridCol w:w="3969"/>
        <w:gridCol w:w="3969"/>
      </w:tblGrid>
      <w:tr w:rsidR="00847F16" w:rsidRPr="00A8088D" w14:paraId="11F45306" w14:textId="77777777" w:rsidTr="009324B6">
        <w:trPr>
          <w:cantSplit/>
          <w:trHeight w:val="285"/>
          <w:tblHeader/>
        </w:trPr>
        <w:tc>
          <w:tcPr>
            <w:tcW w:w="3969" w:type="dxa"/>
            <w:noWrap/>
            <w:vAlign w:val="center"/>
          </w:tcPr>
          <w:p w14:paraId="2DB1B496" w14:textId="77777777" w:rsidR="00847F16" w:rsidRPr="00A8088D" w:rsidRDefault="00847F16" w:rsidP="009324B6">
            <w:pPr>
              <w:spacing w:before="0" w:line="240" w:lineRule="auto"/>
              <w:ind w:firstLine="0"/>
              <w:jc w:val="center"/>
              <w:rPr>
                <w:rFonts w:eastAsia="Times New Roman" w:cs="Arial"/>
                <w:b/>
                <w:bCs/>
                <w:color w:val="000000"/>
                <w:sz w:val="20"/>
                <w:szCs w:val="20"/>
                <w:lang w:eastAsia="pl-PL"/>
              </w:rPr>
            </w:pPr>
            <w:r w:rsidRPr="00A8088D">
              <w:rPr>
                <w:rFonts w:eastAsia="Times New Roman" w:cs="Arial"/>
                <w:b/>
                <w:bCs/>
                <w:color w:val="000000"/>
                <w:sz w:val="20"/>
                <w:szCs w:val="20"/>
                <w:lang w:eastAsia="pl-PL"/>
              </w:rPr>
              <w:t xml:space="preserve">Nazwa </w:t>
            </w:r>
            <w:proofErr w:type="spellStart"/>
            <w:r w:rsidRPr="00A8088D">
              <w:rPr>
                <w:rFonts w:eastAsia="Times New Roman" w:cs="Arial"/>
                <w:b/>
                <w:bCs/>
                <w:color w:val="000000"/>
                <w:sz w:val="20"/>
                <w:szCs w:val="20"/>
                <w:lang w:eastAsia="pl-PL"/>
              </w:rPr>
              <w:t>cząstkowego</w:t>
            </w:r>
            <w:proofErr w:type="spellEnd"/>
            <w:r w:rsidRPr="00A8088D">
              <w:rPr>
                <w:rFonts w:eastAsia="Times New Roman" w:cs="Arial"/>
                <w:b/>
                <w:bCs/>
                <w:color w:val="000000"/>
                <w:sz w:val="20"/>
                <w:szCs w:val="20"/>
                <w:lang w:eastAsia="pl-PL"/>
              </w:rPr>
              <w:t xml:space="preserve"> SSI</w:t>
            </w:r>
          </w:p>
        </w:tc>
        <w:tc>
          <w:tcPr>
            <w:tcW w:w="3969" w:type="dxa"/>
            <w:noWrap/>
            <w:vAlign w:val="center"/>
          </w:tcPr>
          <w:p w14:paraId="1569ABE6" w14:textId="77777777" w:rsidR="00847F16" w:rsidRPr="00A8088D" w:rsidRDefault="00847F16" w:rsidP="009324B6">
            <w:pPr>
              <w:spacing w:before="0" w:line="240" w:lineRule="auto"/>
              <w:ind w:firstLine="0"/>
              <w:jc w:val="center"/>
              <w:rPr>
                <w:rFonts w:eastAsia="Times New Roman" w:cs="Arial"/>
                <w:b/>
                <w:bCs/>
                <w:color w:val="000000"/>
                <w:sz w:val="20"/>
                <w:szCs w:val="20"/>
                <w:lang w:eastAsia="pl-PL"/>
              </w:rPr>
            </w:pPr>
            <w:proofErr w:type="spellStart"/>
            <w:r w:rsidRPr="00A8088D">
              <w:rPr>
                <w:rFonts w:eastAsia="Times New Roman" w:cs="Arial"/>
                <w:b/>
                <w:bCs/>
                <w:color w:val="000000"/>
                <w:sz w:val="20"/>
                <w:szCs w:val="20"/>
                <w:lang w:eastAsia="pl-PL"/>
              </w:rPr>
              <w:t>Wartość</w:t>
            </w:r>
            <w:proofErr w:type="spellEnd"/>
            <w:r w:rsidRPr="00A8088D">
              <w:rPr>
                <w:rFonts w:eastAsia="Times New Roman" w:cs="Arial"/>
                <w:b/>
                <w:bCs/>
                <w:color w:val="000000"/>
                <w:sz w:val="20"/>
                <w:szCs w:val="20"/>
                <w:lang w:eastAsia="pl-PL"/>
              </w:rPr>
              <w:t xml:space="preserve"> </w:t>
            </w:r>
            <w:proofErr w:type="spellStart"/>
            <w:r w:rsidRPr="00A8088D">
              <w:rPr>
                <w:rFonts w:eastAsia="Times New Roman" w:cs="Arial"/>
                <w:b/>
                <w:bCs/>
                <w:color w:val="000000"/>
                <w:sz w:val="20"/>
                <w:szCs w:val="20"/>
                <w:lang w:eastAsia="pl-PL"/>
              </w:rPr>
              <w:t>cząstkowego</w:t>
            </w:r>
            <w:proofErr w:type="spellEnd"/>
            <w:r w:rsidRPr="00A8088D">
              <w:rPr>
                <w:rFonts w:eastAsia="Times New Roman" w:cs="Arial"/>
                <w:b/>
                <w:bCs/>
                <w:color w:val="000000"/>
                <w:sz w:val="20"/>
                <w:szCs w:val="20"/>
                <w:lang w:eastAsia="pl-PL"/>
              </w:rPr>
              <w:t xml:space="preserve"> SSI</w:t>
            </w:r>
          </w:p>
        </w:tc>
      </w:tr>
      <w:tr w:rsidR="00847F16" w:rsidRPr="00A8088D" w14:paraId="7A268616" w14:textId="77777777" w:rsidTr="009324B6">
        <w:trPr>
          <w:cantSplit/>
          <w:trHeight w:val="285"/>
        </w:trPr>
        <w:tc>
          <w:tcPr>
            <w:tcW w:w="3969" w:type="dxa"/>
            <w:noWrap/>
            <w:vAlign w:val="center"/>
            <w:hideMark/>
          </w:tcPr>
          <w:p w14:paraId="6521D70F"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studenci</w:t>
            </w:r>
            <w:proofErr w:type="spellEnd"/>
          </w:p>
        </w:tc>
        <w:tc>
          <w:tcPr>
            <w:tcW w:w="3969" w:type="dxa"/>
            <w:noWrap/>
            <w:vAlign w:val="center"/>
            <w:hideMark/>
          </w:tcPr>
          <w:p w14:paraId="5E443808"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5,071</w:t>
            </w:r>
          </w:p>
        </w:tc>
      </w:tr>
      <w:tr w:rsidR="00847F16" w:rsidRPr="00A8088D" w14:paraId="70B9B56E" w14:textId="77777777" w:rsidTr="009324B6">
        <w:trPr>
          <w:cantSplit/>
          <w:trHeight w:val="285"/>
        </w:trPr>
        <w:tc>
          <w:tcPr>
            <w:tcW w:w="3969" w:type="dxa"/>
            <w:noWrap/>
            <w:vAlign w:val="center"/>
            <w:hideMark/>
          </w:tcPr>
          <w:p w14:paraId="32F2EB82"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absolwenci</w:t>
            </w:r>
            <w:proofErr w:type="spellEnd"/>
          </w:p>
        </w:tc>
        <w:tc>
          <w:tcPr>
            <w:tcW w:w="3969" w:type="dxa"/>
            <w:noWrap/>
            <w:vAlign w:val="center"/>
            <w:hideMark/>
          </w:tcPr>
          <w:p w14:paraId="2C41BB43"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5,193</w:t>
            </w:r>
          </w:p>
        </w:tc>
      </w:tr>
      <w:tr w:rsidR="00847F16" w:rsidRPr="00A8088D" w14:paraId="505ECADF" w14:textId="77777777" w:rsidTr="009324B6">
        <w:trPr>
          <w:cantSplit/>
          <w:trHeight w:val="285"/>
        </w:trPr>
        <w:tc>
          <w:tcPr>
            <w:tcW w:w="3969" w:type="dxa"/>
            <w:noWrap/>
            <w:vAlign w:val="center"/>
            <w:hideMark/>
          </w:tcPr>
          <w:p w14:paraId="1F7230BA"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rodzice</w:t>
            </w:r>
            <w:proofErr w:type="spellEnd"/>
          </w:p>
        </w:tc>
        <w:tc>
          <w:tcPr>
            <w:tcW w:w="3969" w:type="dxa"/>
            <w:noWrap/>
            <w:vAlign w:val="center"/>
            <w:hideMark/>
          </w:tcPr>
          <w:p w14:paraId="7AC41B78"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5,696</w:t>
            </w:r>
          </w:p>
        </w:tc>
      </w:tr>
      <w:tr w:rsidR="00847F16" w:rsidRPr="00A8088D" w14:paraId="2FE6E1CA" w14:textId="77777777" w:rsidTr="009324B6">
        <w:trPr>
          <w:cantSplit/>
          <w:trHeight w:val="285"/>
        </w:trPr>
        <w:tc>
          <w:tcPr>
            <w:tcW w:w="3969" w:type="dxa"/>
            <w:noWrap/>
            <w:vAlign w:val="center"/>
            <w:hideMark/>
          </w:tcPr>
          <w:p w14:paraId="5F99A5A6"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pracownicyAdm</w:t>
            </w:r>
            <w:proofErr w:type="spellEnd"/>
          </w:p>
        </w:tc>
        <w:tc>
          <w:tcPr>
            <w:tcW w:w="3969" w:type="dxa"/>
            <w:noWrap/>
            <w:vAlign w:val="center"/>
            <w:hideMark/>
          </w:tcPr>
          <w:p w14:paraId="2474CCF0"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6,750</w:t>
            </w:r>
          </w:p>
        </w:tc>
      </w:tr>
      <w:tr w:rsidR="00847F16" w:rsidRPr="00A8088D" w14:paraId="70EB5652" w14:textId="77777777" w:rsidTr="009324B6">
        <w:trPr>
          <w:cantSplit/>
          <w:trHeight w:val="285"/>
        </w:trPr>
        <w:tc>
          <w:tcPr>
            <w:tcW w:w="3969" w:type="dxa"/>
            <w:noWrap/>
            <w:vAlign w:val="center"/>
            <w:hideMark/>
          </w:tcPr>
          <w:p w14:paraId="4770CA9D"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pracownicyNauk</w:t>
            </w:r>
            <w:proofErr w:type="spellEnd"/>
          </w:p>
        </w:tc>
        <w:tc>
          <w:tcPr>
            <w:tcW w:w="3969" w:type="dxa"/>
            <w:noWrap/>
            <w:vAlign w:val="center"/>
            <w:hideMark/>
          </w:tcPr>
          <w:p w14:paraId="4D19C6C5"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6,000</w:t>
            </w:r>
          </w:p>
        </w:tc>
      </w:tr>
      <w:tr w:rsidR="00847F16" w:rsidRPr="00A8088D" w14:paraId="147326A2" w14:textId="77777777" w:rsidTr="009324B6">
        <w:trPr>
          <w:cantSplit/>
          <w:trHeight w:val="285"/>
        </w:trPr>
        <w:tc>
          <w:tcPr>
            <w:tcW w:w="3969" w:type="dxa"/>
            <w:noWrap/>
            <w:vAlign w:val="center"/>
            <w:hideMark/>
          </w:tcPr>
          <w:p w14:paraId="0F5B7111"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władzeUcz</w:t>
            </w:r>
            <w:proofErr w:type="spellEnd"/>
          </w:p>
        </w:tc>
        <w:tc>
          <w:tcPr>
            <w:tcW w:w="3969" w:type="dxa"/>
            <w:noWrap/>
            <w:vAlign w:val="center"/>
            <w:hideMark/>
          </w:tcPr>
          <w:p w14:paraId="420D5498"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5,800</w:t>
            </w:r>
          </w:p>
        </w:tc>
      </w:tr>
      <w:tr w:rsidR="00847F16" w:rsidRPr="00A8088D" w14:paraId="36004127" w14:textId="77777777" w:rsidTr="009324B6">
        <w:trPr>
          <w:cantSplit/>
          <w:trHeight w:val="285"/>
        </w:trPr>
        <w:tc>
          <w:tcPr>
            <w:tcW w:w="3969" w:type="dxa"/>
            <w:noWrap/>
            <w:vAlign w:val="center"/>
            <w:hideMark/>
          </w:tcPr>
          <w:p w14:paraId="209DDF68"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przedsiębiorcy</w:t>
            </w:r>
            <w:proofErr w:type="spellEnd"/>
          </w:p>
        </w:tc>
        <w:tc>
          <w:tcPr>
            <w:tcW w:w="3969" w:type="dxa"/>
            <w:noWrap/>
            <w:vAlign w:val="center"/>
            <w:hideMark/>
          </w:tcPr>
          <w:p w14:paraId="6390685A"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4,800</w:t>
            </w:r>
          </w:p>
        </w:tc>
      </w:tr>
      <w:tr w:rsidR="00847F16" w:rsidRPr="00A8088D" w14:paraId="06AC99F5" w14:textId="77777777" w:rsidTr="009324B6">
        <w:trPr>
          <w:cantSplit/>
          <w:trHeight w:val="285"/>
        </w:trPr>
        <w:tc>
          <w:tcPr>
            <w:tcW w:w="3969" w:type="dxa"/>
            <w:noWrap/>
            <w:vAlign w:val="center"/>
            <w:hideMark/>
          </w:tcPr>
          <w:p w14:paraId="42D043B1"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władzeSam</w:t>
            </w:r>
            <w:proofErr w:type="spellEnd"/>
          </w:p>
        </w:tc>
        <w:tc>
          <w:tcPr>
            <w:tcW w:w="3969" w:type="dxa"/>
            <w:noWrap/>
            <w:vAlign w:val="center"/>
            <w:hideMark/>
          </w:tcPr>
          <w:p w14:paraId="4AC1C4ED"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6,500</w:t>
            </w:r>
          </w:p>
        </w:tc>
      </w:tr>
    </w:tbl>
    <w:p w14:paraId="269B0806" w14:textId="77777777" w:rsidR="00847F16" w:rsidRDefault="00847F16" w:rsidP="00847F16">
      <w:pPr>
        <w:pStyle w:val="rdo"/>
      </w:pPr>
      <w:r>
        <w:t>Źródło: opracowanie własne na podstawie wyników badania kwestionariuszowego.</w:t>
      </w:r>
    </w:p>
    <w:p w14:paraId="248F949D" w14:textId="71CCAFBA" w:rsidR="00847F16" w:rsidRPr="00624645" w:rsidRDefault="00847F16" w:rsidP="00847F16">
      <w:r>
        <w:t>Analizując wartości cząstkowe z tabeli po</w:t>
      </w:r>
      <w:r>
        <w:fldChar w:fldCharType="begin"/>
      </w:r>
      <w:r>
        <w:instrText xml:space="preserve"> REF _Ref134898594 \p \h </w:instrText>
      </w:r>
      <w:r>
        <w:fldChar w:fldCharType="separate"/>
      </w:r>
      <w:r w:rsidR="004F5E18">
        <w:t>wyżej</w:t>
      </w:r>
      <w:r>
        <w:fldChar w:fldCharType="end"/>
      </w:r>
      <w:r>
        <w:t xml:space="preserve"> (</w:t>
      </w:r>
      <w:r>
        <w:fldChar w:fldCharType="begin"/>
      </w:r>
      <w:r>
        <w:instrText xml:space="preserve"> REF _Ref134898572 \h </w:instrText>
      </w:r>
      <w:r>
        <w:fldChar w:fldCharType="separate"/>
      </w:r>
      <w:r w:rsidR="004F5E18">
        <w:t xml:space="preserve">Tabela </w:t>
      </w:r>
      <w:r w:rsidR="004F5E18">
        <w:rPr>
          <w:noProof/>
        </w:rPr>
        <w:t>41</w:t>
      </w:r>
      <w:r>
        <w:fldChar w:fldCharType="end"/>
      </w:r>
      <w:r>
        <w:t>) w zestawieniu z przedstawionymi wcześniej wartościami wag, należy zauważyć, że wagi uzyskane na podstawie odpowiedzi przedstawicieli uczelni nie uwzględniają opinii tej grupy interesariuszy uczelni. Wynika to z faktu, że ten sposób przypisania wag mają odzwierciedlać utylitarny charakter indeksu SSI z punktu widzenia właśnie władz uczelni. Ma to na celu uwypuklenie roli indeksu SSI jako narzędzia służącego do wspierania procesu podejmowania decyzji dotyczących doskonalenia systemy zarządzania jakością uczelni. Bio</w:t>
      </w:r>
      <w:r>
        <w:lastRenderedPageBreak/>
        <w:t xml:space="preserve">rąc pod uwagę dwa pytania służące do określania wag, warto zauważyć, że pytanie nr 1 w porównaniu z pytaniem nr 2 (patrz </w:t>
      </w:r>
      <w:r>
        <w:fldChar w:fldCharType="begin"/>
      </w:r>
      <w:r>
        <w:instrText xml:space="preserve"> REF _Ref134898522 \h </w:instrText>
      </w:r>
      <w:r>
        <w:fldChar w:fldCharType="separate"/>
      </w:r>
      <w:r w:rsidR="004F5E18">
        <w:t xml:space="preserve">Tabela </w:t>
      </w:r>
      <w:r w:rsidR="004F5E18">
        <w:rPr>
          <w:noProof/>
        </w:rPr>
        <w:t>40</w:t>
      </w:r>
      <w:r>
        <w:fldChar w:fldCharType="end"/>
      </w:r>
      <w:r>
        <w:t xml:space="preserve">) odnosi się do postrzegania istotności interesariuszy uczelni w kontekście raczej długoterminowym, kierując uwagę respondenta na pewną ideę postrzegania roli poszczególnych grup interesariuszy. Natomiast pytanie numer 2, wskazując na praktykę uwzględniania opinii interesariuszy </w:t>
      </w:r>
      <w:r w:rsidRPr="00624645">
        <w:rPr>
          <w:i/>
          <w:iCs/>
        </w:rPr>
        <w:t>tu i teraz</w:t>
      </w:r>
      <w:r>
        <w:t xml:space="preserve">, raczej odnosi się do perspektywy krótkoterminowej. Z tego względu zagregowane indeksy SSI zostaną rozróżnione jako </w:t>
      </w:r>
      <w:proofErr w:type="spellStart"/>
      <w:r>
        <w:t>SSI</w:t>
      </w:r>
      <w:r w:rsidRPr="00624645">
        <w:rPr>
          <w:vertAlign w:val="subscript"/>
        </w:rPr>
        <w:t>długoterminowy</w:t>
      </w:r>
      <w:proofErr w:type="spellEnd"/>
      <w:r>
        <w:t xml:space="preserve">, </w:t>
      </w:r>
      <w:proofErr w:type="spellStart"/>
      <w:r>
        <w:t>bedący</w:t>
      </w:r>
      <w:proofErr w:type="spellEnd"/>
      <w:r>
        <w:t xml:space="preserve"> rezultatem obliczeń uwzględniających wagi wyliczone na podstawie pytania nr 1, a także </w:t>
      </w:r>
      <w:proofErr w:type="spellStart"/>
      <w:r>
        <w:t>SSI</w:t>
      </w:r>
      <w:r w:rsidRPr="007B2305">
        <w:rPr>
          <w:vertAlign w:val="subscript"/>
        </w:rPr>
        <w:t>krótkoterminowy</w:t>
      </w:r>
      <w:proofErr w:type="spellEnd"/>
      <w:r>
        <w:t xml:space="preserve">, będący rezultatem obliczeń uwzględniających wagi wyliczone na podstawie pytania nr 2 (patrz </w:t>
      </w:r>
      <w:r>
        <w:fldChar w:fldCharType="begin"/>
      </w:r>
      <w:r>
        <w:instrText xml:space="preserve"> REF _Ref134898522 \h </w:instrText>
      </w:r>
      <w:r>
        <w:fldChar w:fldCharType="separate"/>
      </w:r>
      <w:r w:rsidR="004F5E18">
        <w:t xml:space="preserve">Tabela </w:t>
      </w:r>
      <w:r w:rsidR="004F5E18">
        <w:rPr>
          <w:noProof/>
        </w:rPr>
        <w:t>40</w:t>
      </w:r>
      <w:r>
        <w:fldChar w:fldCharType="end"/>
      </w:r>
      <w:r>
        <w:t>).</w:t>
      </w:r>
    </w:p>
    <w:p w14:paraId="33451AFC" w14:textId="77777777" w:rsidR="00847F16" w:rsidRDefault="00847F16" w:rsidP="00847F16">
      <w:r>
        <w:t>Wartości zagregowanych ważonych SSI dla przeprowadzonego badania kwestionariuszowego wynoszą odpowiednio:</w:t>
      </w:r>
    </w:p>
    <w:p w14:paraId="7D29081D" w14:textId="77777777" w:rsidR="00847F16" w:rsidRDefault="00847F16">
      <w:pPr>
        <w:pStyle w:val="Akapitzlist"/>
        <w:numPr>
          <w:ilvl w:val="0"/>
          <w:numId w:val="34"/>
        </w:numPr>
      </w:pPr>
      <w:proofErr w:type="spellStart"/>
      <w:r>
        <w:t>SSI</w:t>
      </w:r>
      <w:r w:rsidRPr="00624645">
        <w:rPr>
          <w:vertAlign w:val="subscript"/>
        </w:rPr>
        <w:t>długoterminowy</w:t>
      </w:r>
      <w:proofErr w:type="spellEnd"/>
      <w:r>
        <w:t xml:space="preserve"> = </w:t>
      </w:r>
      <w:r w:rsidRPr="00841864">
        <w:t>5,573</w:t>
      </w:r>
    </w:p>
    <w:p w14:paraId="2A29472F" w14:textId="77777777" w:rsidR="00847F16" w:rsidRDefault="00847F16">
      <w:pPr>
        <w:pStyle w:val="Akapitzlist"/>
        <w:numPr>
          <w:ilvl w:val="0"/>
          <w:numId w:val="34"/>
        </w:numPr>
      </w:pPr>
      <w:proofErr w:type="spellStart"/>
      <w:r>
        <w:t>SSI</w:t>
      </w:r>
      <w:r w:rsidRPr="007B2305">
        <w:rPr>
          <w:vertAlign w:val="subscript"/>
        </w:rPr>
        <w:t>krótkoterminowy</w:t>
      </w:r>
      <w:proofErr w:type="spellEnd"/>
      <w:r>
        <w:t xml:space="preserve"> = </w:t>
      </w:r>
      <w:r w:rsidRPr="00841864">
        <w:t>5,636</w:t>
      </w:r>
      <w:r>
        <w:t>.</w:t>
      </w:r>
    </w:p>
    <w:p w14:paraId="0C9C994A" w14:textId="77777777" w:rsidR="00847F16" w:rsidRDefault="00847F16" w:rsidP="00847F16">
      <w:pPr>
        <w:ind w:firstLine="0"/>
      </w:pPr>
      <w:r>
        <w:t>Można zauważyć, że wartość indeksu SSI krótkoterminowego jest nieznacznie wyższa od wartości indeksu SSI długoterminowego. Występowanie różnicy pomiędzy wartościami obliczonymi na podstawie tych samych odpowiedzi respondentów, ale przy wykorzystaniu różnych wag dla każdej z grup respondentów jest zjawiskiem zupełnie naturalnym. Dzięki analizie takich różnic można lepiej zrozumieć wpływ opinii poszczególnych grup interesariuszy na ogólną wartości wskaźnika SSI, którą można interpretować jako uśredniony poziom satysfakcji interesariuszy uczelni. W przypadku prezentowanego badania najistotniejszy wpływ na różnicę pomiędzy wartościami SSI długoterminowego i SSI krótkoterminowego miała znacznie wyższa waga oceny grupy pracowników naukowych i dydaktycznych w SSI krótkoterminowym niż w SSI krótkoterminowym.</w:t>
      </w:r>
    </w:p>
    <w:p w14:paraId="52FFDDC1" w14:textId="77777777" w:rsidR="004C427B" w:rsidRDefault="00847F16" w:rsidP="004C427B">
      <w:r>
        <w:t>Podsumowując, można stwierdzić, że przeprowadzone badanie kwestionariuszowe zostało obciążone szeregiem czynników wpływających na jego reprezentatywność. Przede wszystkim grupa badawcza była zbyt mało liczna i zbyt zróżnicowana pod względem ocenianych uczelni. Ponadto cechy grupy badawczej w istotny sposób odbiegają od cech populacji, co w znacznym stopniu ogranicza możliwość wnioskowania o całej populacji na podstawie wyników badania. Również przeprowadzone testy na zgodność odpowiedzi wśród poszczególnych grup respondentów z rozkładem normalnych wykazały zróżnicowane wyniki, niezależnie od liczności grup. Natomiast można stwierdzić, że cel jakim było zaprezentowanie procedury badawczej oraz sposobu wyliczania zagregowanego wskaźnika satysfakcji interesariuszy (SSI), został osiągnięty. Chociaż aby to umożliwić, koniecznym było łączne uwzględnienie odpowiedzi wszystkich respondentów w poszczególnych grupach, gdyż ze względu na zbyt mało liczną grupę badawczą nie było możliwe określenie zagregowanego SSI na poziomie pojedynczej uczelni.</w:t>
      </w:r>
      <w:r w:rsidR="004C427B">
        <w:t xml:space="preserve"> Ze względu na zidentyfikowane ograniczenia badania nie jest możliwe by zweryfikować hipotezę H1:</w:t>
      </w:r>
    </w:p>
    <w:p w14:paraId="3CEB18EB" w14:textId="77777777" w:rsidR="004C427B" w:rsidRPr="00847F16" w:rsidRDefault="004C427B" w:rsidP="004C427B">
      <w:pPr>
        <w:rPr>
          <w:i/>
          <w:iCs/>
        </w:rPr>
      </w:pPr>
      <w:r w:rsidRPr="00847F16">
        <w:rPr>
          <w:i/>
          <w:iCs/>
        </w:rPr>
        <w:t>Wyniki pomiaru satysfakcji interesariuszy są pozytywnie skorelowane z innymi wynikami jakości usług uczelni</w:t>
      </w:r>
      <w:r>
        <w:rPr>
          <w:i/>
          <w:iCs/>
        </w:rPr>
        <w:t xml:space="preserve"> (m. in. m</w:t>
      </w:r>
      <w:r w:rsidRPr="00847F16">
        <w:rPr>
          <w:i/>
          <w:iCs/>
        </w:rPr>
        <w:t>ożna określić, jakie wartości wskaźników satysfakcji interesariuszy polskich uczelni wyższych technicznych wyróżniają najlepsze spośród tych uczelni).</w:t>
      </w:r>
    </w:p>
    <w:p w14:paraId="6EB15CBC" w14:textId="46D84954" w:rsidR="00847F16" w:rsidRDefault="004C427B" w:rsidP="009873DE">
      <w:pPr>
        <w:ind w:firstLine="0"/>
      </w:pPr>
      <w:r>
        <w:lastRenderedPageBreak/>
        <w:t>Wyniki przeprowadzonych badań nie pozwalają na wyznaczenie wartości satysfakcji interesariuszy (np. obliczenia indeksu SSI) dla różnych uczelni nie tylko ze względu na zbyt mało grupę badawczą. Również zróżnicowanie pod kątem liczby ocenianych uczelni było niedostateczne do przeprowadzenia takich analiz. W kolejnych rozdziałach zostaną omówione relacje pomiarów satysfakcji interesariuszy uczelni i wyników związanych z rynkową wyceną sukcesów absolwentów oraz zostanie podjęta próba weryfikacji kolejny hipotez badawczych postawionych w niniejszej pracy.</w:t>
      </w:r>
    </w:p>
    <w:p w14:paraId="779EB52A" w14:textId="18FA0F48" w:rsidR="003016B7" w:rsidRPr="00754915" w:rsidRDefault="009873DE" w:rsidP="003C08E8">
      <w:pPr>
        <w:pStyle w:val="Nagwek3"/>
      </w:pPr>
      <w:bookmarkStart w:id="434" w:name="_Ref137910300"/>
      <w:r>
        <w:t>R</w:t>
      </w:r>
      <w:r w:rsidR="00754915">
        <w:t>elacj</w:t>
      </w:r>
      <w:r>
        <w:t>a</w:t>
      </w:r>
      <w:r w:rsidR="00754915">
        <w:t xml:space="preserve"> między </w:t>
      </w:r>
      <w:r>
        <w:t>s</w:t>
      </w:r>
      <w:r w:rsidR="00754915">
        <w:t xml:space="preserve">atysfakcją interesariuszy a wartościami </w:t>
      </w:r>
      <w:r w:rsidR="003016B7" w:rsidRPr="00754915">
        <w:t>Indeksu Wyceny Rynk</w:t>
      </w:r>
      <w:r w:rsidR="003F2AB0" w:rsidRPr="00754915">
        <w:t>o</w:t>
      </w:r>
      <w:r w:rsidR="003016B7" w:rsidRPr="00754915">
        <w:t>wej Absolwenta</w:t>
      </w:r>
      <w:bookmarkEnd w:id="385"/>
      <w:bookmarkEnd w:id="434"/>
    </w:p>
    <w:p w14:paraId="5E193CF4" w14:textId="29743700" w:rsidR="00754915" w:rsidRDefault="008F15CB" w:rsidP="00754915">
      <w:r>
        <w:t>Kolejną z opisywanych w niniejszej pracy</w:t>
      </w:r>
      <w:r w:rsidR="004C427B">
        <w:t xml:space="preserve"> miar</w:t>
      </w:r>
      <w:r>
        <w:t xml:space="preserve">, która może służyć do oceny wartości wyników pracy uczelni w odniesieniu do absolwentów jest wskaźnik Indeksu Wyceny rynkowej Absolwenta (IWRA – por. rozdz. </w:t>
      </w:r>
      <w:r>
        <w:fldChar w:fldCharType="begin"/>
      </w:r>
      <w:r>
        <w:instrText xml:space="preserve"> REF _Ref137319715 \r \h </w:instrText>
      </w:r>
      <w:r>
        <w:fldChar w:fldCharType="separate"/>
      </w:r>
      <w:r w:rsidR="004F5E18">
        <w:t>1.3.2</w:t>
      </w:r>
      <w:r>
        <w:fldChar w:fldCharType="end"/>
      </w:r>
      <w:r>
        <w:t>). W ramach przeprowadzonych badań ankietowych respondenci byli pytani również o poziom zarobków po studiach oraz o czas jaki upłynął od ukończenia studiów do momentu w którym podjęli pracę zawodową</w:t>
      </w:r>
      <w:r w:rsidR="00941963">
        <w:t xml:space="preserve"> (por</w:t>
      </w:r>
      <w:r w:rsidR="00941963" w:rsidRPr="00941963">
        <w:t xml:space="preserve">. </w:t>
      </w:r>
      <w:r w:rsidR="00941963" w:rsidRPr="00941963">
        <w:fldChar w:fldCharType="begin"/>
      </w:r>
      <w:r w:rsidR="00941963" w:rsidRPr="00941963">
        <w:instrText xml:space="preserve"> REF _Ref137642473 \h </w:instrText>
      </w:r>
      <w:r w:rsidR="00941963">
        <w:instrText xml:space="preserve"> \* MERGEFORMAT </w:instrText>
      </w:r>
      <w:r w:rsidR="00941963" w:rsidRPr="00941963">
        <w:fldChar w:fldCharType="separate"/>
      </w:r>
      <w:r w:rsidR="004F5E18" w:rsidRPr="00684943">
        <w:t xml:space="preserve">Tabela </w:t>
      </w:r>
      <w:r w:rsidR="004F5E18">
        <w:rPr>
          <w:noProof/>
        </w:rPr>
        <w:t>35</w:t>
      </w:r>
      <w:r w:rsidR="00941963" w:rsidRPr="00941963">
        <w:fldChar w:fldCharType="end"/>
      </w:r>
      <w:r w:rsidR="00941963" w:rsidRPr="00941963">
        <w:t>)</w:t>
      </w:r>
      <w:r w:rsidRPr="00941963">
        <w:t>.</w:t>
      </w:r>
      <w:r w:rsidR="00631572">
        <w:t xml:space="preserve"> W badaniu uwzględniono dwa punkty w czasie dla których wyliczono wartości indeksu IWRA – po roku od ukończenia studiów oraz po 3 latach od ukończenia studiów. Wartości stopu zatrudnienia dla każdego z tych punktów zostały określone na podstawie jednego pytania dotyczącego czasu (wyrażanego liczbą miesięcy) jaki upłynął od ukończenia studiów. Wśród możliwych odpowiedzi również były takie, które odnosiły się do sytuacji, gdy dany respondent podjął pracę zawodową jeszcze na studiach lub gdy w ogóle nie podjął pracy. Na podstawie wszystkich odpowiedzi w trakcie analizy przypisywano wartość 1 dla odpowiedzi wskazujących na podjęcie pracy zawodowej do 12 miesięcy oraz do 36 miesięcy od ukończenia studiów. W ten sposób licząc proporcje liczby osób zatrudnionych w określonych punktach w czasie do liczby respondentów ogółem określono wartości stopy zatrudnienia dla każdego z przyjętych punktów.</w:t>
      </w:r>
      <w:r w:rsidR="009E38D0">
        <w:t xml:space="preserve"> Ze względu na ograniczenia badania (por. rozdz. </w:t>
      </w:r>
      <w:r w:rsidR="009E38D0">
        <w:fldChar w:fldCharType="begin"/>
      </w:r>
      <w:r w:rsidR="009E38D0">
        <w:instrText xml:space="preserve"> REF _Ref137647645 \r \h </w:instrText>
      </w:r>
      <w:r w:rsidR="009E38D0">
        <w:fldChar w:fldCharType="separate"/>
      </w:r>
      <w:r w:rsidR="004F5E18">
        <w:t>3.1.2</w:t>
      </w:r>
      <w:r w:rsidR="009E38D0">
        <w:fldChar w:fldCharType="end"/>
      </w:r>
      <w:r w:rsidR="009E38D0">
        <w:t>) nie było możliwe porównywanie średnich wartości na poziomie poszczególnych uczelni. Z tego powodu w trakcie analizy wyników określono jedynie wartości dla grupy uczelni technicznych oraz grupy pozostałych uczelni.</w:t>
      </w:r>
      <w:r w:rsidR="002B27E1">
        <w:t xml:space="preserve"> Pod nazwą grupy „uczelni technicznych” rozumiemy uczelnie publiczne o profilu technicznym. Lista uczelni należących do tej kategorii znajduje się w </w:t>
      </w:r>
      <w:commentRangeStart w:id="435"/>
      <w:r w:rsidR="002B27E1">
        <w:t>załączniku 3</w:t>
      </w:r>
      <w:commentRangeEnd w:id="435"/>
      <w:r w:rsidR="002B27E1">
        <w:rPr>
          <w:rStyle w:val="Odwoaniedokomentarza"/>
          <w:rFonts w:ascii="Times New Roman" w:eastAsia="Times New Roman" w:hAnsi="Times New Roman"/>
          <w:szCs w:val="20"/>
          <w:lang w:eastAsia="pl-PL"/>
        </w:rPr>
        <w:commentReference w:id="435"/>
      </w:r>
      <w:r w:rsidR="002B27E1">
        <w:t xml:space="preserve">. </w:t>
      </w:r>
      <w:r w:rsidR="001A6695">
        <w:t>Lista ta jest w dużym stopniu zbieżna z klasyfikacją uczelni technicznych przyjmowaną przez twórców rankingu Perspektywy z wyjątkiem Polsko-Japońskiej Akademii Technik Komputerowych, która spośród pozostałych uczelni wyróżnia się tym ,że jest uczelnią niepubliczną.</w:t>
      </w:r>
      <w:r w:rsidR="00EC12B3">
        <w:t xml:space="preserve"> </w:t>
      </w:r>
      <w:r w:rsidR="00A45F41">
        <w:t xml:space="preserve">Jednocześnie lista ta zawiera wszystkie uczelnie techniczne </w:t>
      </w:r>
      <w:r w:rsidR="00BA3A19">
        <w:t>nadzorowane przez</w:t>
      </w:r>
      <w:r w:rsidR="00A45F41">
        <w:t xml:space="preserve"> MEIN oraz </w:t>
      </w:r>
      <w:r w:rsidR="00BA3A19">
        <w:t xml:space="preserve">Politechnikę Bydgoską (dawniej Uniwersytet Technologiczno-Przyrodniczy) klasyfikowaną przez MEIN jako uczelnia przyrodnicza, a także Wojskową Akademię Techniczną (nadzór MON) oraz </w:t>
      </w:r>
      <w:r w:rsidR="00245930">
        <w:t>Politechnikę</w:t>
      </w:r>
      <w:r w:rsidR="00BA3A19">
        <w:t xml:space="preserve"> Morską w Szczecinie i Uniwersytet Morski w Gdyni (nadzór </w:t>
      </w:r>
      <w:r w:rsidR="00245930">
        <w:t>Ministerstwa Infrastruktury</w:t>
      </w:r>
      <w:r w:rsidR="00245930">
        <w:rPr>
          <w:rStyle w:val="Odwoanieprzypisudolnego"/>
        </w:rPr>
        <w:footnoteReference w:id="31"/>
      </w:r>
      <w:r w:rsidR="00BA3A19">
        <w:t xml:space="preserve">). </w:t>
      </w:r>
      <w:r w:rsidR="00EC12B3">
        <w:t xml:space="preserve">Drugą składową IWRA jest wartość zarobków w określonym okresie czasu. W przeprowadzonym badaniu respondenci byli pytani o poziom zarobków we wskazanych punktach w czasie po ukończeniu studiów, czyli po roku i po 3 latach od ukończenia studiów. Odpowiedzi na oba pytania były udzielane poprzez wybranie odpowiedniego wskazanego w narzędziu badawczym zakresu zarobków. Zakresy te były zdefiniowane jako obejmujące wartości w przedziale o rozpiętości 1000 zł tak, że pierwszy przedział </w:t>
      </w:r>
      <w:r w:rsidR="00EC12B3">
        <w:lastRenderedPageBreak/>
        <w:t>zawierał wartości poniżej 1 tys. zł, a najwyższy przedział został przypisany dla zarobków powyżej 10 tys. zł. W trakcie analizy wyników każdemu z przedziałów została przypisana wartość środkowa tego przedziału, a dla kategorii najwyższej przypisano wartość 10</w:t>
      </w:r>
      <w:r w:rsidR="00BA3A19">
        <w:t>.</w:t>
      </w:r>
      <w:r w:rsidR="00EC12B3">
        <w:t>500 zł</w:t>
      </w:r>
      <w:r w:rsidR="00297B9E">
        <w:t xml:space="preserve"> (por. rozdz. </w:t>
      </w:r>
      <w:r w:rsidR="00297B9E">
        <w:fldChar w:fldCharType="begin"/>
      </w:r>
      <w:r w:rsidR="00297B9E">
        <w:instrText xml:space="preserve"> REF _Ref138021609 \r \h </w:instrText>
      </w:r>
      <w:r w:rsidR="00297B9E">
        <w:fldChar w:fldCharType="separate"/>
      </w:r>
      <w:r w:rsidR="004F5E18">
        <w:t>3.1.1</w:t>
      </w:r>
      <w:r w:rsidR="00297B9E">
        <w:fldChar w:fldCharType="end"/>
      </w:r>
      <w:r w:rsidR="00297B9E">
        <w:t>)</w:t>
      </w:r>
      <w:r w:rsidR="00EC12B3">
        <w:t xml:space="preserve">. Pozwoliło to na oszacowanie przeciętnej wartości zarobków w analizowanych grupach respondentów. Następnie na podstawie odpowiedzi respondentów przypisano </w:t>
      </w:r>
      <w:r w:rsidR="001D17A2">
        <w:t>odpowiednie liczności wystąpień w każdym przedziale z przypisaniem do odpowiednich kategorii. Dzięki temu uzyskano wartości składowe do obliczenia rezultatów wybranych wersji IWRA dla określonych grup respondentów. W tabeli po</w:t>
      </w:r>
      <w:r w:rsidR="00593C10">
        <w:fldChar w:fldCharType="begin"/>
      </w:r>
      <w:r w:rsidR="00593C10">
        <w:instrText xml:space="preserve"> REF _Ref137661439 \p \h </w:instrText>
      </w:r>
      <w:r w:rsidR="00593C10">
        <w:fldChar w:fldCharType="separate"/>
      </w:r>
      <w:r w:rsidR="004F5E18">
        <w:t>niżej</w:t>
      </w:r>
      <w:r w:rsidR="00593C10">
        <w:fldChar w:fldCharType="end"/>
      </w:r>
      <w:r w:rsidR="001D17A2">
        <w:t xml:space="preserve"> (</w:t>
      </w:r>
      <w:r w:rsidR="00593C10">
        <w:fldChar w:fldCharType="begin"/>
      </w:r>
      <w:r w:rsidR="00593C10">
        <w:instrText xml:space="preserve"> REF _Ref137661449 \h </w:instrText>
      </w:r>
      <w:r w:rsidR="00593C10">
        <w:fldChar w:fldCharType="separate"/>
      </w:r>
      <w:r w:rsidR="004F5E18">
        <w:t xml:space="preserve">Tabela </w:t>
      </w:r>
      <w:r w:rsidR="004F5E18">
        <w:rPr>
          <w:noProof/>
        </w:rPr>
        <w:t>42</w:t>
      </w:r>
      <w:r w:rsidR="00593C10">
        <w:fldChar w:fldCharType="end"/>
      </w:r>
      <w:r w:rsidR="001D17A2">
        <w:t>) przedstawiono zestaw wyników badania odnoszących się zarówno do wartości wskaźnika IWRA jak i</w:t>
      </w:r>
      <w:r w:rsidR="00606ADC">
        <w:t> </w:t>
      </w:r>
      <w:r w:rsidR="001D17A2">
        <w:t>do jego elementów składowych w podziale na różne grupy respondentów</w:t>
      </w:r>
      <w:r w:rsidR="00754915">
        <w:t>.</w:t>
      </w:r>
    </w:p>
    <w:p w14:paraId="0D78C46C" w14:textId="2DBA018F" w:rsidR="004D677F" w:rsidRDefault="004D677F" w:rsidP="004D677F">
      <w:pPr>
        <w:pStyle w:val="Tytutabeli"/>
      </w:pPr>
      <w:bookmarkStart w:id="436" w:name="_Ref137661449"/>
      <w:bookmarkStart w:id="437" w:name="_Ref137661439"/>
      <w:bookmarkStart w:id="438" w:name="_Toc138254706"/>
      <w:r>
        <w:t xml:space="preserve">Tabela </w:t>
      </w:r>
      <w:fldSimple w:instr=" SEQ Tabela \* ARABIC ">
        <w:r w:rsidR="00AE1944">
          <w:rPr>
            <w:noProof/>
          </w:rPr>
          <w:t>51</w:t>
        </w:r>
      </w:fldSimple>
      <w:bookmarkEnd w:id="436"/>
      <w:r>
        <w:t xml:space="preserve"> Wartość parametrów IWRA i </w:t>
      </w:r>
      <w:r w:rsidR="001E1A75">
        <w:t xml:space="preserve">ich </w:t>
      </w:r>
      <w:r w:rsidR="00593C10">
        <w:t>elementów składowych dla wybranych grup respondentów</w:t>
      </w:r>
      <w:r w:rsidR="001E1A75">
        <w:t xml:space="preserve"> </w:t>
      </w:r>
      <w:r w:rsidR="00593C10">
        <w:t>badania kwestionariuszowego</w:t>
      </w:r>
      <w:bookmarkEnd w:id="437"/>
      <w:r w:rsidR="001E1A75">
        <w:t>; N=120</w:t>
      </w:r>
      <w:bookmarkEnd w:id="438"/>
    </w:p>
    <w:tbl>
      <w:tblPr>
        <w:tblStyle w:val="Tabela-Siatka"/>
        <w:tblW w:w="0" w:type="auto"/>
        <w:tblLook w:val="04A0" w:firstRow="1" w:lastRow="0" w:firstColumn="1" w:lastColumn="0" w:noHBand="0" w:noVBand="1"/>
      </w:tblPr>
      <w:tblGrid>
        <w:gridCol w:w="4820"/>
        <w:gridCol w:w="1560"/>
        <w:gridCol w:w="1418"/>
        <w:gridCol w:w="1418"/>
      </w:tblGrid>
      <w:tr w:rsidR="00A61DD9" w:rsidRPr="00A61DD9" w14:paraId="0DFAFBE3" w14:textId="77777777" w:rsidTr="002A77F6">
        <w:trPr>
          <w:cantSplit/>
          <w:tblHeader/>
        </w:trPr>
        <w:tc>
          <w:tcPr>
            <w:tcW w:w="4820" w:type="dxa"/>
          </w:tcPr>
          <w:p w14:paraId="5334CB27" w14:textId="259C2478" w:rsidR="001D17A2" w:rsidRPr="00A61DD9" w:rsidRDefault="001D17A2" w:rsidP="001D17A2">
            <w:pPr>
              <w:ind w:firstLine="0"/>
              <w:jc w:val="left"/>
              <w:rPr>
                <w:b/>
                <w:bCs/>
                <w:sz w:val="18"/>
                <w:szCs w:val="18"/>
              </w:rPr>
            </w:pPr>
            <w:proofErr w:type="spellStart"/>
            <w:r w:rsidRPr="00A61DD9">
              <w:rPr>
                <w:b/>
                <w:bCs/>
                <w:sz w:val="18"/>
                <w:szCs w:val="18"/>
              </w:rPr>
              <w:t>Parametr</w:t>
            </w:r>
            <w:proofErr w:type="spellEnd"/>
          </w:p>
        </w:tc>
        <w:tc>
          <w:tcPr>
            <w:tcW w:w="1560" w:type="dxa"/>
          </w:tcPr>
          <w:p w14:paraId="2B627B0D" w14:textId="37759B03" w:rsidR="001D17A2" w:rsidRPr="00A61DD9" w:rsidRDefault="001D17A2" w:rsidP="001D17A2">
            <w:pPr>
              <w:ind w:firstLine="0"/>
              <w:jc w:val="center"/>
              <w:rPr>
                <w:b/>
                <w:bCs/>
                <w:sz w:val="18"/>
                <w:szCs w:val="18"/>
                <w:lang w:val="pl-PL"/>
              </w:rPr>
            </w:pPr>
            <w:r w:rsidRPr="00A61DD9">
              <w:rPr>
                <w:b/>
                <w:bCs/>
                <w:sz w:val="18"/>
                <w:szCs w:val="18"/>
                <w:lang w:val="pl-PL"/>
              </w:rPr>
              <w:t>Nietechniczne</w:t>
            </w:r>
            <w:r w:rsidR="00A61DD9" w:rsidRPr="00A61DD9">
              <w:rPr>
                <w:rStyle w:val="Odwoanieprzypisudolnego"/>
                <w:b/>
                <w:bCs/>
                <w:sz w:val="18"/>
                <w:szCs w:val="18"/>
                <w:lang w:val="pl-PL"/>
              </w:rPr>
              <w:footnoteReference w:id="32"/>
            </w:r>
          </w:p>
        </w:tc>
        <w:tc>
          <w:tcPr>
            <w:tcW w:w="1418" w:type="dxa"/>
          </w:tcPr>
          <w:p w14:paraId="7C175A11" w14:textId="78113918" w:rsidR="001D17A2" w:rsidRPr="00A61DD9" w:rsidRDefault="001D17A2" w:rsidP="001D17A2">
            <w:pPr>
              <w:ind w:firstLine="0"/>
              <w:jc w:val="center"/>
              <w:rPr>
                <w:b/>
                <w:bCs/>
                <w:sz w:val="18"/>
                <w:szCs w:val="18"/>
                <w:lang w:val="pl-PL"/>
              </w:rPr>
            </w:pPr>
            <w:r w:rsidRPr="00A61DD9">
              <w:rPr>
                <w:b/>
                <w:bCs/>
                <w:sz w:val="18"/>
                <w:szCs w:val="18"/>
                <w:lang w:val="pl-PL"/>
              </w:rPr>
              <w:t>Techniczne</w:t>
            </w:r>
            <w:r w:rsidR="00A61DD9" w:rsidRPr="00A61DD9">
              <w:rPr>
                <w:rStyle w:val="Odwoanieprzypisudolnego"/>
                <w:b/>
                <w:bCs/>
                <w:sz w:val="18"/>
                <w:szCs w:val="18"/>
                <w:lang w:val="pl-PL"/>
              </w:rPr>
              <w:footnoteReference w:id="33"/>
            </w:r>
          </w:p>
        </w:tc>
        <w:tc>
          <w:tcPr>
            <w:tcW w:w="1418" w:type="dxa"/>
          </w:tcPr>
          <w:p w14:paraId="26E72ECB" w14:textId="5C427624" w:rsidR="001D17A2" w:rsidRPr="00A61DD9" w:rsidRDefault="001D17A2" w:rsidP="001D17A2">
            <w:pPr>
              <w:ind w:firstLine="0"/>
              <w:jc w:val="center"/>
              <w:rPr>
                <w:b/>
                <w:bCs/>
                <w:sz w:val="18"/>
                <w:szCs w:val="18"/>
                <w:lang w:val="pl-PL"/>
              </w:rPr>
            </w:pPr>
            <w:r w:rsidRPr="00A61DD9">
              <w:rPr>
                <w:b/>
                <w:bCs/>
                <w:sz w:val="18"/>
                <w:szCs w:val="18"/>
                <w:lang w:val="pl-PL"/>
              </w:rPr>
              <w:t>Ogółem</w:t>
            </w:r>
          </w:p>
        </w:tc>
      </w:tr>
      <w:tr w:rsidR="002A77F6" w:rsidRPr="00A61DD9" w14:paraId="454F5C42" w14:textId="77777777" w:rsidTr="002A77F6">
        <w:trPr>
          <w:cantSplit/>
        </w:trPr>
        <w:tc>
          <w:tcPr>
            <w:tcW w:w="4820" w:type="dxa"/>
          </w:tcPr>
          <w:p w14:paraId="709DFAA5" w14:textId="2754DBB8" w:rsidR="001D17A2" w:rsidRPr="00A61DD9" w:rsidRDefault="001D17A2" w:rsidP="001D17A2">
            <w:pPr>
              <w:ind w:firstLine="0"/>
              <w:jc w:val="left"/>
              <w:rPr>
                <w:sz w:val="18"/>
                <w:szCs w:val="18"/>
                <w:lang w:val="pl-PL"/>
              </w:rPr>
            </w:pPr>
            <w:r w:rsidRPr="00A61DD9">
              <w:rPr>
                <w:sz w:val="18"/>
                <w:szCs w:val="18"/>
                <w:lang w:val="pl-PL"/>
              </w:rPr>
              <w:t>Stopa zatrudnienia po 1 roku od ukończenia studiów</w:t>
            </w:r>
          </w:p>
        </w:tc>
        <w:tc>
          <w:tcPr>
            <w:tcW w:w="1560" w:type="dxa"/>
          </w:tcPr>
          <w:p w14:paraId="77A57B35" w14:textId="5C311EA7" w:rsidR="001D17A2" w:rsidRPr="00A61DD9" w:rsidRDefault="001D17A2" w:rsidP="001D17A2">
            <w:pPr>
              <w:ind w:firstLine="0"/>
              <w:jc w:val="center"/>
              <w:rPr>
                <w:sz w:val="18"/>
                <w:szCs w:val="18"/>
                <w:lang w:val="pl-PL"/>
              </w:rPr>
            </w:pPr>
            <w:r w:rsidRPr="00A61DD9">
              <w:rPr>
                <w:sz w:val="18"/>
                <w:szCs w:val="18"/>
                <w:lang w:val="pl-PL"/>
              </w:rPr>
              <w:t>97,1%</w:t>
            </w:r>
          </w:p>
        </w:tc>
        <w:tc>
          <w:tcPr>
            <w:tcW w:w="1418" w:type="dxa"/>
          </w:tcPr>
          <w:p w14:paraId="2274966B" w14:textId="73687437" w:rsidR="001D17A2" w:rsidRPr="00A61DD9" w:rsidRDefault="001D17A2" w:rsidP="001D17A2">
            <w:pPr>
              <w:ind w:firstLine="0"/>
              <w:jc w:val="center"/>
              <w:rPr>
                <w:sz w:val="18"/>
                <w:szCs w:val="18"/>
                <w:lang w:val="pl-PL"/>
              </w:rPr>
            </w:pPr>
            <w:r w:rsidRPr="00A61DD9">
              <w:rPr>
                <w:sz w:val="18"/>
                <w:szCs w:val="18"/>
                <w:lang w:val="pl-PL"/>
              </w:rPr>
              <w:t>90,4%</w:t>
            </w:r>
          </w:p>
        </w:tc>
        <w:tc>
          <w:tcPr>
            <w:tcW w:w="1418" w:type="dxa"/>
          </w:tcPr>
          <w:p w14:paraId="6DBB4B94" w14:textId="27566C00" w:rsidR="001D17A2" w:rsidRPr="00A61DD9" w:rsidRDefault="001D17A2" w:rsidP="001D17A2">
            <w:pPr>
              <w:ind w:firstLine="0"/>
              <w:jc w:val="center"/>
              <w:rPr>
                <w:sz w:val="18"/>
                <w:szCs w:val="18"/>
                <w:lang w:val="pl-PL"/>
              </w:rPr>
            </w:pPr>
            <w:r w:rsidRPr="00A61DD9">
              <w:rPr>
                <w:sz w:val="18"/>
                <w:szCs w:val="18"/>
                <w:lang w:val="pl-PL"/>
              </w:rPr>
              <w:t>94,2%</w:t>
            </w:r>
          </w:p>
        </w:tc>
      </w:tr>
      <w:tr w:rsidR="002A77F6" w:rsidRPr="00A61DD9" w14:paraId="53688E55" w14:textId="77777777" w:rsidTr="002A77F6">
        <w:trPr>
          <w:cantSplit/>
        </w:trPr>
        <w:tc>
          <w:tcPr>
            <w:tcW w:w="4820" w:type="dxa"/>
          </w:tcPr>
          <w:p w14:paraId="1093349C" w14:textId="6FB578A4" w:rsidR="001D17A2" w:rsidRPr="00A61DD9" w:rsidRDefault="001D17A2" w:rsidP="001D17A2">
            <w:pPr>
              <w:ind w:firstLine="0"/>
              <w:jc w:val="left"/>
              <w:rPr>
                <w:sz w:val="18"/>
                <w:szCs w:val="18"/>
                <w:lang w:val="pl-PL"/>
              </w:rPr>
            </w:pPr>
            <w:r w:rsidRPr="00A61DD9">
              <w:rPr>
                <w:sz w:val="18"/>
                <w:szCs w:val="18"/>
                <w:lang w:val="pl-PL"/>
              </w:rPr>
              <w:t>Stopa zatrudnienia po 3 latach od ukończenia studiów</w:t>
            </w:r>
          </w:p>
        </w:tc>
        <w:tc>
          <w:tcPr>
            <w:tcW w:w="1560" w:type="dxa"/>
          </w:tcPr>
          <w:p w14:paraId="7A55F5F9" w14:textId="2051C9F5" w:rsidR="001D17A2" w:rsidRPr="00A61DD9" w:rsidRDefault="001D17A2" w:rsidP="001D17A2">
            <w:pPr>
              <w:ind w:firstLine="0"/>
              <w:jc w:val="center"/>
              <w:rPr>
                <w:sz w:val="18"/>
                <w:szCs w:val="18"/>
                <w:lang w:val="pl-PL"/>
              </w:rPr>
            </w:pPr>
            <w:r w:rsidRPr="00A61DD9">
              <w:rPr>
                <w:sz w:val="18"/>
                <w:szCs w:val="18"/>
                <w:lang w:val="pl-PL"/>
              </w:rPr>
              <w:t>97,1%</w:t>
            </w:r>
          </w:p>
        </w:tc>
        <w:tc>
          <w:tcPr>
            <w:tcW w:w="1418" w:type="dxa"/>
          </w:tcPr>
          <w:p w14:paraId="4ECA3F3A" w14:textId="279DECEE" w:rsidR="001D17A2" w:rsidRPr="00A61DD9" w:rsidRDefault="001D17A2" w:rsidP="001D17A2">
            <w:pPr>
              <w:ind w:firstLine="0"/>
              <w:jc w:val="center"/>
              <w:rPr>
                <w:sz w:val="18"/>
                <w:szCs w:val="18"/>
                <w:lang w:val="pl-PL"/>
              </w:rPr>
            </w:pPr>
            <w:r w:rsidRPr="00A61DD9">
              <w:rPr>
                <w:sz w:val="18"/>
                <w:szCs w:val="18"/>
                <w:lang w:val="pl-PL"/>
              </w:rPr>
              <w:t>92,3%</w:t>
            </w:r>
          </w:p>
        </w:tc>
        <w:tc>
          <w:tcPr>
            <w:tcW w:w="1418" w:type="dxa"/>
          </w:tcPr>
          <w:p w14:paraId="3FE871F5" w14:textId="1A8AF774" w:rsidR="001D17A2" w:rsidRPr="00A61DD9" w:rsidRDefault="001D17A2" w:rsidP="001D17A2">
            <w:pPr>
              <w:ind w:firstLine="0"/>
              <w:jc w:val="center"/>
              <w:rPr>
                <w:sz w:val="18"/>
                <w:szCs w:val="18"/>
                <w:lang w:val="pl-PL"/>
              </w:rPr>
            </w:pPr>
            <w:r w:rsidRPr="00A61DD9">
              <w:rPr>
                <w:sz w:val="18"/>
                <w:szCs w:val="18"/>
                <w:lang w:val="pl-PL"/>
              </w:rPr>
              <w:t>95,0%</w:t>
            </w:r>
          </w:p>
        </w:tc>
      </w:tr>
      <w:tr w:rsidR="002A77F6" w:rsidRPr="00A61DD9" w14:paraId="5BCD701F" w14:textId="77777777" w:rsidTr="002A77F6">
        <w:trPr>
          <w:cantSplit/>
        </w:trPr>
        <w:tc>
          <w:tcPr>
            <w:tcW w:w="4820" w:type="dxa"/>
          </w:tcPr>
          <w:p w14:paraId="6D2933E9" w14:textId="51092391" w:rsidR="001D17A2" w:rsidRPr="00A61DD9" w:rsidRDefault="00A61DD9" w:rsidP="001D17A2">
            <w:pPr>
              <w:ind w:firstLine="0"/>
              <w:jc w:val="left"/>
              <w:rPr>
                <w:sz w:val="18"/>
                <w:szCs w:val="18"/>
                <w:lang w:val="pl-PL"/>
              </w:rPr>
            </w:pPr>
            <w:r>
              <w:rPr>
                <w:sz w:val="18"/>
                <w:szCs w:val="18"/>
                <w:lang w:val="pl-PL"/>
              </w:rPr>
              <w:t xml:space="preserve">Przeciętne wynagrodzenie </w:t>
            </w:r>
            <w:r w:rsidRPr="00A61DD9">
              <w:rPr>
                <w:sz w:val="18"/>
                <w:szCs w:val="18"/>
                <w:lang w:val="pl-PL"/>
              </w:rPr>
              <w:t xml:space="preserve">po 1 roku od ukończenia </w:t>
            </w:r>
            <w:r w:rsidR="002A77F6">
              <w:rPr>
                <w:sz w:val="18"/>
                <w:szCs w:val="18"/>
                <w:lang w:val="pl-PL"/>
              </w:rPr>
              <w:br/>
            </w:r>
            <w:r w:rsidRPr="00A61DD9">
              <w:rPr>
                <w:sz w:val="18"/>
                <w:szCs w:val="18"/>
                <w:lang w:val="pl-PL"/>
              </w:rPr>
              <w:t>studiów</w:t>
            </w:r>
          </w:p>
        </w:tc>
        <w:tc>
          <w:tcPr>
            <w:tcW w:w="1560" w:type="dxa"/>
          </w:tcPr>
          <w:p w14:paraId="60B95419" w14:textId="7B9EDE7B" w:rsidR="001D17A2" w:rsidRPr="00A61DD9" w:rsidRDefault="00A61DD9" w:rsidP="001D17A2">
            <w:pPr>
              <w:ind w:firstLine="0"/>
              <w:jc w:val="center"/>
              <w:rPr>
                <w:sz w:val="18"/>
                <w:szCs w:val="18"/>
                <w:lang w:val="pl-PL"/>
              </w:rPr>
            </w:pPr>
            <w:r w:rsidRPr="00A61DD9">
              <w:rPr>
                <w:sz w:val="18"/>
                <w:szCs w:val="18"/>
                <w:lang w:val="pl-PL"/>
              </w:rPr>
              <w:t>1 948,53 zł</w:t>
            </w:r>
          </w:p>
        </w:tc>
        <w:tc>
          <w:tcPr>
            <w:tcW w:w="1418" w:type="dxa"/>
          </w:tcPr>
          <w:p w14:paraId="40DC36FF" w14:textId="2B57772E" w:rsidR="001D17A2" w:rsidRPr="00A61DD9" w:rsidRDefault="00A61DD9" w:rsidP="001D17A2">
            <w:pPr>
              <w:ind w:firstLine="0"/>
              <w:jc w:val="center"/>
              <w:rPr>
                <w:sz w:val="18"/>
                <w:szCs w:val="18"/>
                <w:lang w:val="pl-PL"/>
              </w:rPr>
            </w:pPr>
            <w:r w:rsidRPr="00A61DD9">
              <w:rPr>
                <w:sz w:val="18"/>
                <w:szCs w:val="18"/>
                <w:lang w:val="pl-PL"/>
              </w:rPr>
              <w:t>2 442,31 zł</w:t>
            </w:r>
          </w:p>
        </w:tc>
        <w:tc>
          <w:tcPr>
            <w:tcW w:w="1418" w:type="dxa"/>
          </w:tcPr>
          <w:p w14:paraId="5B36AE66" w14:textId="19AA3298" w:rsidR="001D17A2" w:rsidRPr="00A61DD9" w:rsidRDefault="00A61DD9" w:rsidP="001D17A2">
            <w:pPr>
              <w:ind w:firstLine="0"/>
              <w:jc w:val="center"/>
              <w:rPr>
                <w:sz w:val="18"/>
                <w:szCs w:val="18"/>
                <w:lang w:val="pl-PL"/>
              </w:rPr>
            </w:pPr>
            <w:r w:rsidRPr="00A61DD9">
              <w:rPr>
                <w:sz w:val="18"/>
                <w:szCs w:val="18"/>
                <w:lang w:val="pl-PL"/>
              </w:rPr>
              <w:t>2 380,73 zł</w:t>
            </w:r>
          </w:p>
        </w:tc>
      </w:tr>
      <w:tr w:rsidR="002A77F6" w:rsidRPr="00A61DD9" w14:paraId="5280DBE5" w14:textId="77777777" w:rsidTr="002A77F6">
        <w:trPr>
          <w:cantSplit/>
        </w:trPr>
        <w:tc>
          <w:tcPr>
            <w:tcW w:w="4820" w:type="dxa"/>
          </w:tcPr>
          <w:p w14:paraId="735332C5" w14:textId="66A65BFF" w:rsidR="001D17A2" w:rsidRPr="00A61DD9" w:rsidRDefault="00A61DD9" w:rsidP="001D17A2">
            <w:pPr>
              <w:ind w:firstLine="0"/>
              <w:jc w:val="left"/>
              <w:rPr>
                <w:sz w:val="18"/>
                <w:szCs w:val="18"/>
                <w:lang w:val="pl-PL"/>
              </w:rPr>
            </w:pPr>
            <w:r>
              <w:rPr>
                <w:sz w:val="18"/>
                <w:szCs w:val="18"/>
                <w:lang w:val="pl-PL"/>
              </w:rPr>
              <w:t xml:space="preserve">Przeciętne wynagrodzenie </w:t>
            </w:r>
            <w:r w:rsidRPr="00A61DD9">
              <w:rPr>
                <w:sz w:val="18"/>
                <w:szCs w:val="18"/>
                <w:lang w:val="pl-PL"/>
              </w:rPr>
              <w:t xml:space="preserve">po </w:t>
            </w:r>
            <w:r>
              <w:rPr>
                <w:sz w:val="18"/>
                <w:szCs w:val="18"/>
                <w:lang w:val="pl-PL"/>
              </w:rPr>
              <w:t>3</w:t>
            </w:r>
            <w:r w:rsidRPr="00A61DD9">
              <w:rPr>
                <w:sz w:val="18"/>
                <w:szCs w:val="18"/>
                <w:lang w:val="pl-PL"/>
              </w:rPr>
              <w:t xml:space="preserve"> </w:t>
            </w:r>
            <w:r>
              <w:rPr>
                <w:sz w:val="18"/>
                <w:szCs w:val="18"/>
                <w:lang w:val="pl-PL"/>
              </w:rPr>
              <w:t>latach</w:t>
            </w:r>
            <w:r w:rsidRPr="00A61DD9">
              <w:rPr>
                <w:sz w:val="18"/>
                <w:szCs w:val="18"/>
                <w:lang w:val="pl-PL"/>
              </w:rPr>
              <w:t xml:space="preserve"> od ukończenia </w:t>
            </w:r>
            <w:r w:rsidR="002A77F6">
              <w:rPr>
                <w:sz w:val="18"/>
                <w:szCs w:val="18"/>
                <w:lang w:val="pl-PL"/>
              </w:rPr>
              <w:br/>
            </w:r>
            <w:r w:rsidRPr="00A61DD9">
              <w:rPr>
                <w:sz w:val="18"/>
                <w:szCs w:val="18"/>
                <w:lang w:val="pl-PL"/>
              </w:rPr>
              <w:t>studiów</w:t>
            </w:r>
          </w:p>
        </w:tc>
        <w:tc>
          <w:tcPr>
            <w:tcW w:w="1560" w:type="dxa"/>
          </w:tcPr>
          <w:p w14:paraId="59CFA3C7" w14:textId="017D3C35" w:rsidR="001D17A2" w:rsidRPr="00A61DD9" w:rsidRDefault="00A61DD9" w:rsidP="001D17A2">
            <w:pPr>
              <w:ind w:firstLine="0"/>
              <w:jc w:val="center"/>
              <w:rPr>
                <w:sz w:val="18"/>
                <w:szCs w:val="18"/>
                <w:lang w:val="pl-PL"/>
              </w:rPr>
            </w:pPr>
            <w:r w:rsidRPr="00A61DD9">
              <w:rPr>
                <w:sz w:val="18"/>
                <w:szCs w:val="18"/>
                <w:lang w:val="pl-PL"/>
              </w:rPr>
              <w:t>2 419,12 zł</w:t>
            </w:r>
          </w:p>
        </w:tc>
        <w:tc>
          <w:tcPr>
            <w:tcW w:w="1418" w:type="dxa"/>
          </w:tcPr>
          <w:p w14:paraId="0DCAFF02" w14:textId="5A98A14B" w:rsidR="001D17A2" w:rsidRPr="00A61DD9" w:rsidRDefault="00A61DD9" w:rsidP="001D17A2">
            <w:pPr>
              <w:ind w:firstLine="0"/>
              <w:jc w:val="center"/>
              <w:rPr>
                <w:sz w:val="18"/>
                <w:szCs w:val="18"/>
                <w:lang w:val="pl-PL"/>
              </w:rPr>
            </w:pPr>
            <w:r w:rsidRPr="00A61DD9">
              <w:rPr>
                <w:sz w:val="18"/>
                <w:szCs w:val="18"/>
                <w:lang w:val="pl-PL"/>
              </w:rPr>
              <w:t>3 644,23 zł</w:t>
            </w:r>
          </w:p>
        </w:tc>
        <w:tc>
          <w:tcPr>
            <w:tcW w:w="1418" w:type="dxa"/>
          </w:tcPr>
          <w:p w14:paraId="3FA5B0EA" w14:textId="3B2F4F03" w:rsidR="001D17A2" w:rsidRPr="00A61DD9" w:rsidRDefault="00A61DD9" w:rsidP="001D17A2">
            <w:pPr>
              <w:ind w:firstLine="0"/>
              <w:jc w:val="center"/>
              <w:rPr>
                <w:sz w:val="18"/>
                <w:szCs w:val="18"/>
                <w:lang w:val="pl-PL"/>
              </w:rPr>
            </w:pPr>
            <w:r w:rsidRPr="00A61DD9">
              <w:rPr>
                <w:sz w:val="18"/>
                <w:szCs w:val="18"/>
                <w:lang w:val="pl-PL"/>
              </w:rPr>
              <w:t>3 540,00 zł</w:t>
            </w:r>
          </w:p>
        </w:tc>
      </w:tr>
      <w:tr w:rsidR="002A77F6" w:rsidRPr="00A61DD9" w14:paraId="2D739497" w14:textId="77777777" w:rsidTr="002A77F6">
        <w:trPr>
          <w:cantSplit/>
        </w:trPr>
        <w:tc>
          <w:tcPr>
            <w:tcW w:w="4820" w:type="dxa"/>
          </w:tcPr>
          <w:p w14:paraId="3480C6B2" w14:textId="53BEE139" w:rsidR="001D17A2" w:rsidRPr="00A61DD9" w:rsidRDefault="002A77F6" w:rsidP="001D17A2">
            <w:pPr>
              <w:ind w:firstLine="0"/>
              <w:jc w:val="left"/>
              <w:rPr>
                <w:sz w:val="18"/>
                <w:szCs w:val="18"/>
                <w:lang w:val="pl-PL"/>
              </w:rPr>
            </w:pPr>
            <w:r>
              <w:rPr>
                <w:sz w:val="18"/>
                <w:szCs w:val="18"/>
                <w:lang w:val="pl-PL"/>
              </w:rPr>
              <w:t xml:space="preserve">Wartość IWRA </w:t>
            </w:r>
            <w:r w:rsidRPr="00A61DD9">
              <w:rPr>
                <w:sz w:val="18"/>
                <w:szCs w:val="18"/>
                <w:lang w:val="pl-PL"/>
              </w:rPr>
              <w:t>po 1 roku od ukończenia studiów</w:t>
            </w:r>
          </w:p>
        </w:tc>
        <w:tc>
          <w:tcPr>
            <w:tcW w:w="1560" w:type="dxa"/>
          </w:tcPr>
          <w:p w14:paraId="4B5360B9" w14:textId="20B75856" w:rsidR="001D17A2" w:rsidRPr="00A61DD9" w:rsidRDefault="002A77F6" w:rsidP="001D17A2">
            <w:pPr>
              <w:ind w:firstLine="0"/>
              <w:jc w:val="center"/>
              <w:rPr>
                <w:sz w:val="18"/>
                <w:szCs w:val="18"/>
                <w:lang w:val="pl-PL"/>
              </w:rPr>
            </w:pPr>
            <w:r w:rsidRPr="002A77F6">
              <w:rPr>
                <w:sz w:val="18"/>
                <w:szCs w:val="18"/>
                <w:lang w:val="pl-PL"/>
              </w:rPr>
              <w:t>1 891,22 zł</w:t>
            </w:r>
          </w:p>
        </w:tc>
        <w:tc>
          <w:tcPr>
            <w:tcW w:w="1418" w:type="dxa"/>
          </w:tcPr>
          <w:p w14:paraId="58B26CAD" w14:textId="5689E5E9" w:rsidR="001D17A2" w:rsidRPr="00A61DD9" w:rsidRDefault="002A77F6" w:rsidP="001D17A2">
            <w:pPr>
              <w:ind w:firstLine="0"/>
              <w:jc w:val="center"/>
              <w:rPr>
                <w:sz w:val="18"/>
                <w:szCs w:val="18"/>
                <w:lang w:val="pl-PL"/>
              </w:rPr>
            </w:pPr>
            <w:r w:rsidRPr="002A77F6">
              <w:rPr>
                <w:sz w:val="18"/>
                <w:szCs w:val="18"/>
                <w:lang w:val="pl-PL"/>
              </w:rPr>
              <w:t>2 207,47 zł</w:t>
            </w:r>
          </w:p>
        </w:tc>
        <w:tc>
          <w:tcPr>
            <w:tcW w:w="1418" w:type="dxa"/>
          </w:tcPr>
          <w:p w14:paraId="50001006" w14:textId="7FB9D666" w:rsidR="001D17A2" w:rsidRPr="00A61DD9" w:rsidRDefault="002A77F6" w:rsidP="001D17A2">
            <w:pPr>
              <w:ind w:firstLine="0"/>
              <w:jc w:val="center"/>
              <w:rPr>
                <w:sz w:val="18"/>
                <w:szCs w:val="18"/>
                <w:lang w:val="pl-PL"/>
              </w:rPr>
            </w:pPr>
            <w:r w:rsidRPr="002A77F6">
              <w:rPr>
                <w:sz w:val="18"/>
                <w:szCs w:val="18"/>
                <w:lang w:val="pl-PL"/>
              </w:rPr>
              <w:t>2 241,86 zł</w:t>
            </w:r>
          </w:p>
        </w:tc>
      </w:tr>
      <w:tr w:rsidR="002A77F6" w:rsidRPr="00A61DD9" w14:paraId="37DFE6ED" w14:textId="77777777" w:rsidTr="002A77F6">
        <w:trPr>
          <w:cantSplit/>
        </w:trPr>
        <w:tc>
          <w:tcPr>
            <w:tcW w:w="4820" w:type="dxa"/>
          </w:tcPr>
          <w:p w14:paraId="46183999" w14:textId="4178C422" w:rsidR="002A77F6" w:rsidRPr="00A61DD9" w:rsidRDefault="002A77F6" w:rsidP="00593C10">
            <w:pPr>
              <w:keepNext/>
              <w:ind w:firstLine="0"/>
              <w:jc w:val="left"/>
              <w:rPr>
                <w:sz w:val="18"/>
                <w:szCs w:val="18"/>
                <w:lang w:val="pl-PL"/>
              </w:rPr>
            </w:pPr>
            <w:r>
              <w:rPr>
                <w:sz w:val="18"/>
                <w:szCs w:val="18"/>
                <w:lang w:val="pl-PL"/>
              </w:rPr>
              <w:t xml:space="preserve">Wartość IWRA </w:t>
            </w:r>
            <w:r w:rsidRPr="00A61DD9">
              <w:rPr>
                <w:sz w:val="18"/>
                <w:szCs w:val="18"/>
                <w:lang w:val="pl-PL"/>
              </w:rPr>
              <w:t xml:space="preserve">po </w:t>
            </w:r>
            <w:r>
              <w:rPr>
                <w:sz w:val="18"/>
                <w:szCs w:val="18"/>
                <w:lang w:val="pl-PL"/>
              </w:rPr>
              <w:t>3</w:t>
            </w:r>
            <w:r w:rsidRPr="00A61DD9">
              <w:rPr>
                <w:sz w:val="18"/>
                <w:szCs w:val="18"/>
                <w:lang w:val="pl-PL"/>
              </w:rPr>
              <w:t xml:space="preserve"> </w:t>
            </w:r>
            <w:r>
              <w:rPr>
                <w:sz w:val="18"/>
                <w:szCs w:val="18"/>
                <w:lang w:val="pl-PL"/>
              </w:rPr>
              <w:t>latach</w:t>
            </w:r>
            <w:r w:rsidRPr="00A61DD9">
              <w:rPr>
                <w:sz w:val="18"/>
                <w:szCs w:val="18"/>
                <w:lang w:val="pl-PL"/>
              </w:rPr>
              <w:t xml:space="preserve"> od ukończenia studiów</w:t>
            </w:r>
          </w:p>
        </w:tc>
        <w:tc>
          <w:tcPr>
            <w:tcW w:w="1560" w:type="dxa"/>
          </w:tcPr>
          <w:p w14:paraId="2A668D22" w14:textId="186F85F1" w:rsidR="002A77F6" w:rsidRPr="00A61DD9" w:rsidRDefault="002A77F6" w:rsidP="00593C10">
            <w:pPr>
              <w:keepNext/>
              <w:ind w:firstLine="0"/>
              <w:jc w:val="center"/>
              <w:rPr>
                <w:sz w:val="18"/>
                <w:szCs w:val="18"/>
                <w:lang w:val="pl-PL"/>
              </w:rPr>
            </w:pPr>
            <w:r w:rsidRPr="002A77F6">
              <w:rPr>
                <w:sz w:val="18"/>
                <w:szCs w:val="18"/>
                <w:lang w:val="pl-PL"/>
              </w:rPr>
              <w:t>2 347,97 zł</w:t>
            </w:r>
          </w:p>
        </w:tc>
        <w:tc>
          <w:tcPr>
            <w:tcW w:w="1418" w:type="dxa"/>
          </w:tcPr>
          <w:p w14:paraId="3B411011" w14:textId="701EF488" w:rsidR="002A77F6" w:rsidRPr="00A61DD9" w:rsidRDefault="002A77F6" w:rsidP="00593C10">
            <w:pPr>
              <w:keepNext/>
              <w:ind w:firstLine="0"/>
              <w:jc w:val="center"/>
              <w:rPr>
                <w:sz w:val="18"/>
                <w:szCs w:val="18"/>
                <w:lang w:val="pl-PL"/>
              </w:rPr>
            </w:pPr>
            <w:r w:rsidRPr="002A77F6">
              <w:rPr>
                <w:sz w:val="18"/>
                <w:szCs w:val="18"/>
                <w:lang w:val="pl-PL"/>
              </w:rPr>
              <w:t>3 363,91 zł</w:t>
            </w:r>
          </w:p>
        </w:tc>
        <w:tc>
          <w:tcPr>
            <w:tcW w:w="1418" w:type="dxa"/>
          </w:tcPr>
          <w:p w14:paraId="4A12374A" w14:textId="730A3536" w:rsidR="002A77F6" w:rsidRPr="00A61DD9" w:rsidRDefault="002A77F6" w:rsidP="00593C10">
            <w:pPr>
              <w:keepNext/>
              <w:ind w:firstLine="0"/>
              <w:jc w:val="center"/>
              <w:rPr>
                <w:sz w:val="18"/>
                <w:szCs w:val="18"/>
                <w:lang w:val="pl-PL"/>
              </w:rPr>
            </w:pPr>
            <w:r w:rsidRPr="002A77F6">
              <w:rPr>
                <w:sz w:val="18"/>
                <w:szCs w:val="18"/>
                <w:lang w:val="pl-PL"/>
              </w:rPr>
              <w:t>3 363,00 zł</w:t>
            </w:r>
          </w:p>
        </w:tc>
      </w:tr>
    </w:tbl>
    <w:p w14:paraId="52CA61D6" w14:textId="3F990C48" w:rsidR="008F15CB" w:rsidRDefault="00593C10" w:rsidP="00106236">
      <w:pPr>
        <w:pStyle w:val="rdo"/>
      </w:pPr>
      <w:r>
        <w:t>Źródło: opracowanie własne na podstawie wyników badania kwestionariuszowego</w:t>
      </w:r>
    </w:p>
    <w:p w14:paraId="617A2FDC" w14:textId="4CEA58A1" w:rsidR="001E1A75" w:rsidRDefault="00593C10" w:rsidP="00A85AA1">
      <w:pPr>
        <w:ind w:left="113"/>
      </w:pPr>
      <w:r>
        <w:t>Analizując wartości parametrów przedstawionych w tabeli po</w:t>
      </w:r>
      <w:r>
        <w:fldChar w:fldCharType="begin"/>
      </w:r>
      <w:r>
        <w:instrText xml:space="preserve"> REF _Ref137661439 \p \h </w:instrText>
      </w:r>
      <w:r>
        <w:fldChar w:fldCharType="separate"/>
      </w:r>
      <w:r w:rsidR="004F5E18">
        <w:t>wyżej</w:t>
      </w:r>
      <w:r>
        <w:fldChar w:fldCharType="end"/>
      </w:r>
      <w:r>
        <w:t xml:space="preserve"> (</w:t>
      </w:r>
      <w:r>
        <w:fldChar w:fldCharType="begin"/>
      </w:r>
      <w:r>
        <w:instrText xml:space="preserve"> REF _Ref137661449 \h </w:instrText>
      </w:r>
      <w:r>
        <w:fldChar w:fldCharType="separate"/>
      </w:r>
      <w:r w:rsidR="004F5E18">
        <w:t xml:space="preserve">Tabela </w:t>
      </w:r>
      <w:r w:rsidR="004F5E18">
        <w:rPr>
          <w:noProof/>
        </w:rPr>
        <w:t>42</w:t>
      </w:r>
      <w:r>
        <w:fldChar w:fldCharType="end"/>
      </w:r>
      <w:r>
        <w:t>) można zauważyć, że wartości zarówno indeksu IWRA po roku jak i trzech latach są wyższe w grupie absolwentów uczelni techniczny od tych dla grupy absolwentów uczelni nietechnicznych. Takie wyniki korespondują z odpowiedziami respondentów badania jakościowego, z których wielu wskazywało na to iż absolwenci uczelni lub kierunków technicznych są wyżej cenieni na rynku pracy. Podobnie uczelnie techniczne przeciętnie uzyskują wyższe wartości prestiżu w wielu rankingach. Ten efekt powinien być tym silniejszy, że w grupie uczelni technicznych w niniejszym badaniu znajdują się jedynie uczelnie publiczne natomiast kategoria uczelni nietechnicznych mieści wszystkie pozostałe rodzaje uczelni. Taki podział może dodatkowo wzmacniać różnicę w prestiżu i postrzeganej renomie absolwentów, która charakterystycznie jest wyższa dla dużych ośrodków akademickich, co</w:t>
      </w:r>
      <w:r w:rsidRPr="00593C10">
        <w:t xml:space="preserve"> </w:t>
      </w:r>
      <w:r>
        <w:t>w specyficznych dla Polski uwarunkowaniach</w:t>
      </w:r>
      <w:r w:rsidR="00A85AA1">
        <w:t xml:space="preserve"> oznacza przynależność grupy uczelnie publicznych.</w:t>
      </w:r>
      <w:r>
        <w:t xml:space="preserve"> Natomiast wydaje się </w:t>
      </w:r>
      <w:r w:rsidR="00A85AA1">
        <w:t>zaskakujące</w:t>
      </w:r>
      <w:r>
        <w:t xml:space="preserve">, że </w:t>
      </w:r>
      <w:r w:rsidR="00A85AA1">
        <w:t xml:space="preserve">wartości stopy zatrudnienia są nieznacznie wyższe dla grupy absolwentów uczelni nietechnicznych. </w:t>
      </w:r>
      <w:r w:rsidR="001E1A75">
        <w:t xml:space="preserve">W celu bardziej dogłębnego zrozumienia istotności tego zjawiska </w:t>
      </w:r>
      <w:r w:rsidR="001E1A75">
        <w:lastRenderedPageBreak/>
        <w:t xml:space="preserve">obliczono również korelacje </w:t>
      </w:r>
      <w:r w:rsidR="00606ADC">
        <w:t>pomiędzy cechą ukończonej uczeni jaką jest zaklasyfikowanie do grupy uczelni technicznych (przypisana wartość 1</w:t>
      </w:r>
      <w:r w:rsidR="005D59E0">
        <w:t>, dla nietechnicznych - 0</w:t>
      </w:r>
      <w:r w:rsidR="00606ADC">
        <w:t>) oraz zarobkami</w:t>
      </w:r>
      <w:r w:rsidR="005D59E0">
        <w:t xml:space="preserve"> i zatrudnieniem.</w:t>
      </w:r>
      <w:r w:rsidR="009677FC">
        <w:t xml:space="preserve"> Wyniki tych korelacji przedstawiono w tabeli po</w:t>
      </w:r>
      <w:r w:rsidR="00343FEC">
        <w:fldChar w:fldCharType="begin"/>
      </w:r>
      <w:r w:rsidR="00343FEC">
        <w:instrText xml:space="preserve"> REF _Ref137715835 \p \h </w:instrText>
      </w:r>
      <w:r w:rsidR="00343FEC">
        <w:fldChar w:fldCharType="separate"/>
      </w:r>
      <w:r w:rsidR="004F5E18">
        <w:t>niżej</w:t>
      </w:r>
      <w:r w:rsidR="00343FEC">
        <w:fldChar w:fldCharType="end"/>
      </w:r>
      <w:r w:rsidR="00343FEC">
        <w:t xml:space="preserve"> </w:t>
      </w:r>
      <w:r w:rsidR="009677FC">
        <w:t>(</w:t>
      </w:r>
      <w:r w:rsidR="00343FEC">
        <w:fldChar w:fldCharType="begin"/>
      </w:r>
      <w:r w:rsidR="00343FEC">
        <w:instrText xml:space="preserve"> REF _Ref137715854 \h </w:instrText>
      </w:r>
      <w:r w:rsidR="00343FEC">
        <w:fldChar w:fldCharType="separate"/>
      </w:r>
      <w:r w:rsidR="004F5E18">
        <w:t xml:space="preserve">Tabela </w:t>
      </w:r>
      <w:r w:rsidR="004F5E18">
        <w:rPr>
          <w:noProof/>
        </w:rPr>
        <w:t>43</w:t>
      </w:r>
      <w:r w:rsidR="00343FEC">
        <w:fldChar w:fldCharType="end"/>
      </w:r>
      <w:r w:rsidR="009677FC">
        <w:t>).</w:t>
      </w:r>
    </w:p>
    <w:p w14:paraId="0C3B3202" w14:textId="11182CC4" w:rsidR="009677FC" w:rsidRDefault="009677FC" w:rsidP="009677FC">
      <w:pPr>
        <w:pStyle w:val="Tytutabeli"/>
      </w:pPr>
      <w:bookmarkStart w:id="439" w:name="_Ref137715854"/>
      <w:bookmarkStart w:id="440" w:name="_Ref137715835"/>
      <w:bookmarkStart w:id="441" w:name="_Toc138254707"/>
      <w:r>
        <w:t xml:space="preserve">Tabela </w:t>
      </w:r>
      <w:fldSimple w:instr=" SEQ Tabela \* ARABIC ">
        <w:r w:rsidR="00AE1944">
          <w:rPr>
            <w:noProof/>
          </w:rPr>
          <w:t>52</w:t>
        </w:r>
      </w:fldSimple>
      <w:bookmarkEnd w:id="439"/>
      <w:r>
        <w:t xml:space="preserve"> Korelacje pomiędzy klasyfikowaniem uczelni jako techniczną, a wynagrodzeniem i zatrudnieniem absolwentów po roku i po 3 latach od ukończenia studiów.</w:t>
      </w:r>
      <w:bookmarkEnd w:id="440"/>
      <w:bookmarkEnd w:id="441"/>
    </w:p>
    <w:tbl>
      <w:tblPr>
        <w:tblStyle w:val="Tabela-Siatka"/>
        <w:tblW w:w="0" w:type="auto"/>
        <w:tblInd w:w="113" w:type="dxa"/>
        <w:tblLook w:val="04A0" w:firstRow="1" w:lastRow="0" w:firstColumn="1" w:lastColumn="0" w:noHBand="0" w:noVBand="1"/>
      </w:tblPr>
      <w:tblGrid>
        <w:gridCol w:w="4536"/>
        <w:gridCol w:w="2268"/>
        <w:gridCol w:w="2268"/>
      </w:tblGrid>
      <w:tr w:rsidR="005D59E0" w:rsidRPr="005D59E0" w14:paraId="0F7706D5" w14:textId="77777777" w:rsidTr="009677FC">
        <w:trPr>
          <w:cantSplit/>
          <w:tblHeader/>
        </w:trPr>
        <w:tc>
          <w:tcPr>
            <w:tcW w:w="4536" w:type="dxa"/>
            <w:vAlign w:val="center"/>
          </w:tcPr>
          <w:p w14:paraId="564F9E1E" w14:textId="40366DEC" w:rsidR="005D59E0" w:rsidRPr="005D59E0" w:rsidRDefault="005D59E0" w:rsidP="005D59E0">
            <w:pPr>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4771BA3E" w14:textId="2E3DC84E" w:rsidR="005D59E0" w:rsidRPr="005D59E0" w:rsidRDefault="005D59E0" w:rsidP="005D59E0">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r-</w:t>
            </w:r>
            <w:proofErr w:type="spellStart"/>
            <w:r w:rsidRPr="005D59E0">
              <w:rPr>
                <w:b/>
                <w:bCs/>
                <w:sz w:val="18"/>
                <w:szCs w:val="18"/>
              </w:rPr>
              <w:t>Pearsona</w:t>
            </w:r>
            <w:proofErr w:type="spellEnd"/>
          </w:p>
        </w:tc>
        <w:tc>
          <w:tcPr>
            <w:tcW w:w="2268" w:type="dxa"/>
            <w:vAlign w:val="center"/>
          </w:tcPr>
          <w:p w14:paraId="7102B217" w14:textId="04965252" w:rsidR="005D59E0" w:rsidRPr="005D59E0" w:rsidRDefault="005D59E0" w:rsidP="005D59E0">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5D59E0" w:rsidRPr="005D59E0" w14:paraId="6F887FA3" w14:textId="77777777" w:rsidTr="009677FC">
        <w:trPr>
          <w:cantSplit/>
        </w:trPr>
        <w:tc>
          <w:tcPr>
            <w:tcW w:w="4536" w:type="dxa"/>
            <w:vAlign w:val="center"/>
          </w:tcPr>
          <w:p w14:paraId="644DD133" w14:textId="0203DE11" w:rsidR="005D59E0" w:rsidRPr="005D59E0" w:rsidRDefault="009677FC" w:rsidP="005D59E0">
            <w:pPr>
              <w:ind w:firstLine="0"/>
              <w:jc w:val="left"/>
              <w:rPr>
                <w:sz w:val="18"/>
                <w:szCs w:val="18"/>
                <w:lang w:val="pl-PL"/>
              </w:rPr>
            </w:pPr>
            <w:r>
              <w:rPr>
                <w:sz w:val="18"/>
                <w:szCs w:val="18"/>
                <w:lang w:val="pl-PL"/>
              </w:rPr>
              <w:t>T</w:t>
            </w:r>
            <w:r w:rsidR="005D59E0" w:rsidRPr="005D59E0">
              <w:rPr>
                <w:sz w:val="18"/>
                <w:szCs w:val="18"/>
                <w:lang w:val="pl-PL"/>
              </w:rPr>
              <w:t>echniczna vs zarobki po 1 roku</w:t>
            </w:r>
          </w:p>
        </w:tc>
        <w:tc>
          <w:tcPr>
            <w:tcW w:w="2268" w:type="dxa"/>
            <w:vAlign w:val="center"/>
          </w:tcPr>
          <w:p w14:paraId="185F77BB" w14:textId="6F6DAE69" w:rsidR="005D59E0" w:rsidRPr="009677FC" w:rsidRDefault="005D59E0" w:rsidP="005D59E0">
            <w:pPr>
              <w:ind w:firstLine="0"/>
              <w:jc w:val="center"/>
              <w:rPr>
                <w:b/>
                <w:bCs/>
                <w:sz w:val="18"/>
                <w:szCs w:val="18"/>
                <w:lang w:val="pl-PL"/>
              </w:rPr>
            </w:pPr>
            <w:r w:rsidRPr="009677FC">
              <w:rPr>
                <w:b/>
                <w:bCs/>
                <w:sz w:val="18"/>
                <w:szCs w:val="18"/>
                <w:lang w:val="pl-PL"/>
              </w:rPr>
              <w:t>0,1852</w:t>
            </w:r>
          </w:p>
        </w:tc>
        <w:tc>
          <w:tcPr>
            <w:tcW w:w="2268" w:type="dxa"/>
            <w:vAlign w:val="center"/>
          </w:tcPr>
          <w:p w14:paraId="2181117C" w14:textId="64B779FF" w:rsidR="005D59E0" w:rsidRPr="009677FC" w:rsidRDefault="005D59E0" w:rsidP="005D59E0">
            <w:pPr>
              <w:ind w:firstLine="0"/>
              <w:jc w:val="center"/>
              <w:rPr>
                <w:i/>
                <w:iCs/>
                <w:sz w:val="18"/>
                <w:szCs w:val="18"/>
                <w:lang w:val="pl-PL"/>
              </w:rPr>
            </w:pPr>
            <w:r w:rsidRPr="009677FC">
              <w:rPr>
                <w:i/>
                <w:iCs/>
                <w:sz w:val="18"/>
                <w:szCs w:val="18"/>
                <w:lang w:val="pl-PL"/>
              </w:rPr>
              <w:t>0,0429</w:t>
            </w:r>
          </w:p>
        </w:tc>
      </w:tr>
      <w:tr w:rsidR="005D59E0" w:rsidRPr="005D59E0" w14:paraId="06DD27CE" w14:textId="77777777" w:rsidTr="009677FC">
        <w:trPr>
          <w:cantSplit/>
        </w:trPr>
        <w:tc>
          <w:tcPr>
            <w:tcW w:w="4536" w:type="dxa"/>
            <w:vAlign w:val="center"/>
          </w:tcPr>
          <w:p w14:paraId="629575E4" w14:textId="579E8E11" w:rsidR="005D59E0" w:rsidRPr="005D59E0" w:rsidRDefault="009677FC" w:rsidP="005D59E0">
            <w:pPr>
              <w:ind w:firstLine="0"/>
              <w:jc w:val="left"/>
              <w:rPr>
                <w:sz w:val="18"/>
                <w:szCs w:val="18"/>
                <w:lang w:val="pl-PL"/>
              </w:rPr>
            </w:pPr>
            <w:r w:rsidRPr="005D59E0">
              <w:rPr>
                <w:sz w:val="18"/>
                <w:szCs w:val="18"/>
                <w:lang w:val="pl-PL"/>
              </w:rPr>
              <w:t xml:space="preserve">Techniczna </w:t>
            </w:r>
            <w:r w:rsidR="005D59E0" w:rsidRPr="005D59E0">
              <w:rPr>
                <w:sz w:val="18"/>
                <w:szCs w:val="18"/>
                <w:lang w:val="pl-PL"/>
              </w:rPr>
              <w:t>vs zatrudnienie po 1 roku</w:t>
            </w:r>
          </w:p>
        </w:tc>
        <w:tc>
          <w:tcPr>
            <w:tcW w:w="2268" w:type="dxa"/>
            <w:vAlign w:val="center"/>
          </w:tcPr>
          <w:p w14:paraId="1AD89867" w14:textId="2D9681B3" w:rsidR="005D59E0" w:rsidRPr="005D59E0" w:rsidRDefault="005D59E0" w:rsidP="005D59E0">
            <w:pPr>
              <w:ind w:firstLine="0"/>
              <w:jc w:val="center"/>
              <w:rPr>
                <w:sz w:val="18"/>
                <w:szCs w:val="18"/>
                <w:lang w:val="pl-PL"/>
              </w:rPr>
            </w:pPr>
            <w:r w:rsidRPr="005D59E0">
              <w:rPr>
                <w:sz w:val="18"/>
                <w:szCs w:val="18"/>
                <w:lang w:val="pl-PL"/>
              </w:rPr>
              <w:t>-0,1411</w:t>
            </w:r>
          </w:p>
        </w:tc>
        <w:tc>
          <w:tcPr>
            <w:tcW w:w="2268" w:type="dxa"/>
            <w:vAlign w:val="center"/>
          </w:tcPr>
          <w:p w14:paraId="025B6277" w14:textId="36B5BEEB" w:rsidR="005D59E0" w:rsidRPr="009677FC" w:rsidRDefault="005D59E0" w:rsidP="005D59E0">
            <w:pPr>
              <w:ind w:firstLine="0"/>
              <w:jc w:val="center"/>
              <w:rPr>
                <w:i/>
                <w:iCs/>
                <w:sz w:val="18"/>
                <w:szCs w:val="18"/>
                <w:lang w:val="pl-PL"/>
              </w:rPr>
            </w:pPr>
            <w:r w:rsidRPr="009677FC">
              <w:rPr>
                <w:i/>
                <w:iCs/>
                <w:sz w:val="18"/>
                <w:szCs w:val="18"/>
                <w:lang w:val="pl-PL"/>
              </w:rPr>
              <w:t>0,1242</w:t>
            </w:r>
          </w:p>
        </w:tc>
      </w:tr>
      <w:tr w:rsidR="005D59E0" w:rsidRPr="005D59E0" w14:paraId="505A878C" w14:textId="77777777" w:rsidTr="009677FC">
        <w:trPr>
          <w:cantSplit/>
        </w:trPr>
        <w:tc>
          <w:tcPr>
            <w:tcW w:w="4536" w:type="dxa"/>
            <w:vAlign w:val="center"/>
          </w:tcPr>
          <w:p w14:paraId="6D4CC2A2" w14:textId="47014ECB" w:rsidR="005D59E0" w:rsidRPr="005D59E0" w:rsidRDefault="009677FC" w:rsidP="005D59E0">
            <w:pPr>
              <w:ind w:firstLine="0"/>
              <w:jc w:val="left"/>
              <w:rPr>
                <w:sz w:val="18"/>
                <w:szCs w:val="18"/>
                <w:lang w:val="pl-PL"/>
              </w:rPr>
            </w:pPr>
            <w:r w:rsidRPr="005D59E0">
              <w:rPr>
                <w:sz w:val="18"/>
                <w:szCs w:val="18"/>
                <w:lang w:val="pl-PL"/>
              </w:rPr>
              <w:t xml:space="preserve">Techniczna </w:t>
            </w:r>
            <w:r w:rsidR="005D59E0" w:rsidRPr="005D59E0">
              <w:rPr>
                <w:sz w:val="18"/>
                <w:szCs w:val="18"/>
                <w:lang w:val="pl-PL"/>
              </w:rPr>
              <w:t>vs zarobki po 3 latach</w:t>
            </w:r>
          </w:p>
        </w:tc>
        <w:tc>
          <w:tcPr>
            <w:tcW w:w="2268" w:type="dxa"/>
            <w:vAlign w:val="center"/>
          </w:tcPr>
          <w:p w14:paraId="34D3A58C" w14:textId="3D6F27D9" w:rsidR="005D59E0" w:rsidRPr="009677FC" w:rsidRDefault="005D59E0" w:rsidP="005D59E0">
            <w:pPr>
              <w:ind w:firstLine="0"/>
              <w:jc w:val="center"/>
              <w:rPr>
                <w:b/>
                <w:bCs/>
                <w:sz w:val="18"/>
                <w:szCs w:val="18"/>
                <w:lang w:val="pl-PL"/>
              </w:rPr>
            </w:pPr>
            <w:r w:rsidRPr="009677FC">
              <w:rPr>
                <w:b/>
                <w:bCs/>
                <w:sz w:val="18"/>
                <w:szCs w:val="18"/>
                <w:lang w:val="pl-PL"/>
              </w:rPr>
              <w:t>0,2977</w:t>
            </w:r>
          </w:p>
        </w:tc>
        <w:tc>
          <w:tcPr>
            <w:tcW w:w="2268" w:type="dxa"/>
            <w:vAlign w:val="center"/>
          </w:tcPr>
          <w:p w14:paraId="3682BB5C" w14:textId="665F342B" w:rsidR="005D59E0" w:rsidRPr="009677FC" w:rsidRDefault="005D59E0" w:rsidP="005D59E0">
            <w:pPr>
              <w:ind w:firstLine="0"/>
              <w:jc w:val="center"/>
              <w:rPr>
                <w:i/>
                <w:iCs/>
                <w:sz w:val="18"/>
                <w:szCs w:val="18"/>
                <w:lang w:val="pl-PL"/>
              </w:rPr>
            </w:pPr>
            <w:r w:rsidRPr="009677FC">
              <w:rPr>
                <w:i/>
                <w:iCs/>
                <w:sz w:val="18"/>
                <w:szCs w:val="18"/>
                <w:lang w:val="pl-PL"/>
              </w:rPr>
              <w:t>0,0010</w:t>
            </w:r>
          </w:p>
        </w:tc>
      </w:tr>
      <w:tr w:rsidR="005D59E0" w:rsidRPr="005D59E0" w14:paraId="29265EA2" w14:textId="77777777" w:rsidTr="009677FC">
        <w:trPr>
          <w:cantSplit/>
        </w:trPr>
        <w:tc>
          <w:tcPr>
            <w:tcW w:w="4536" w:type="dxa"/>
            <w:vAlign w:val="center"/>
          </w:tcPr>
          <w:p w14:paraId="3C0ED881" w14:textId="4F50D42E" w:rsidR="005D59E0" w:rsidRPr="005D59E0" w:rsidRDefault="009677FC" w:rsidP="00343FEC">
            <w:pPr>
              <w:keepNext/>
              <w:ind w:firstLine="0"/>
              <w:jc w:val="left"/>
              <w:rPr>
                <w:sz w:val="18"/>
                <w:szCs w:val="18"/>
                <w:lang w:val="pl-PL"/>
              </w:rPr>
            </w:pPr>
            <w:r w:rsidRPr="005D59E0">
              <w:rPr>
                <w:sz w:val="18"/>
                <w:szCs w:val="18"/>
                <w:lang w:val="pl-PL"/>
              </w:rPr>
              <w:t xml:space="preserve">Techniczna </w:t>
            </w:r>
            <w:r w:rsidR="005D59E0" w:rsidRPr="005D59E0">
              <w:rPr>
                <w:sz w:val="18"/>
                <w:szCs w:val="18"/>
                <w:lang w:val="pl-PL"/>
              </w:rPr>
              <w:t>vs zatrudnienie po 3 latach</w:t>
            </w:r>
          </w:p>
        </w:tc>
        <w:tc>
          <w:tcPr>
            <w:tcW w:w="2268" w:type="dxa"/>
            <w:vAlign w:val="center"/>
          </w:tcPr>
          <w:p w14:paraId="2094B41E" w14:textId="161D8B20" w:rsidR="005D59E0" w:rsidRPr="005D59E0" w:rsidRDefault="005D59E0" w:rsidP="00343FEC">
            <w:pPr>
              <w:keepNext/>
              <w:ind w:firstLine="0"/>
              <w:jc w:val="center"/>
              <w:rPr>
                <w:sz w:val="18"/>
                <w:szCs w:val="18"/>
                <w:lang w:val="pl-PL"/>
              </w:rPr>
            </w:pPr>
            <w:r w:rsidRPr="005D59E0">
              <w:rPr>
                <w:sz w:val="18"/>
                <w:szCs w:val="18"/>
                <w:lang w:val="pl-PL"/>
              </w:rPr>
              <w:t>-0,1080</w:t>
            </w:r>
          </w:p>
        </w:tc>
        <w:tc>
          <w:tcPr>
            <w:tcW w:w="2268" w:type="dxa"/>
            <w:vAlign w:val="center"/>
          </w:tcPr>
          <w:p w14:paraId="03CEA1EB" w14:textId="72D2F5A5" w:rsidR="005D59E0" w:rsidRPr="009677FC" w:rsidRDefault="005D59E0" w:rsidP="00343FEC">
            <w:pPr>
              <w:keepNext/>
              <w:ind w:firstLine="0"/>
              <w:jc w:val="center"/>
              <w:rPr>
                <w:i/>
                <w:iCs/>
                <w:sz w:val="18"/>
                <w:szCs w:val="18"/>
                <w:lang w:val="pl-PL"/>
              </w:rPr>
            </w:pPr>
            <w:r w:rsidRPr="009677FC">
              <w:rPr>
                <w:i/>
                <w:iCs/>
                <w:sz w:val="18"/>
                <w:szCs w:val="18"/>
                <w:lang w:val="pl-PL"/>
              </w:rPr>
              <w:t>0,2402</w:t>
            </w:r>
          </w:p>
        </w:tc>
      </w:tr>
    </w:tbl>
    <w:p w14:paraId="4D1DD5CB" w14:textId="77777777" w:rsidR="00343FEC" w:rsidRDefault="00343FEC" w:rsidP="00106236">
      <w:pPr>
        <w:pStyle w:val="rdo"/>
      </w:pPr>
      <w:r>
        <w:t>Źródło: opracowanie własne na podstawie wyników badania kwestionariuszowego</w:t>
      </w:r>
    </w:p>
    <w:p w14:paraId="412DE373" w14:textId="4794FB0B" w:rsidR="00A51435" w:rsidRDefault="008565F2" w:rsidP="00A51435">
      <w:pPr>
        <w:ind w:left="113"/>
      </w:pPr>
      <w:r>
        <w:t xml:space="preserve">Przedstawione </w:t>
      </w:r>
      <w:r w:rsidR="00343FEC">
        <w:t>w tabeli po</w:t>
      </w:r>
      <w:r w:rsidR="00343FEC">
        <w:fldChar w:fldCharType="begin"/>
      </w:r>
      <w:r w:rsidR="00343FEC">
        <w:instrText xml:space="preserve"> REF _Ref137715835 \p \h </w:instrText>
      </w:r>
      <w:r w:rsidR="00343FEC">
        <w:fldChar w:fldCharType="separate"/>
      </w:r>
      <w:r w:rsidR="004F5E18">
        <w:t>wyżej</w:t>
      </w:r>
      <w:r w:rsidR="00343FEC">
        <w:fldChar w:fldCharType="end"/>
      </w:r>
      <w:r w:rsidR="00343FEC">
        <w:t xml:space="preserve"> (</w:t>
      </w:r>
      <w:r w:rsidR="00343FEC">
        <w:fldChar w:fldCharType="begin"/>
      </w:r>
      <w:r w:rsidR="00343FEC">
        <w:instrText xml:space="preserve"> REF _Ref137715854 \h </w:instrText>
      </w:r>
      <w:r w:rsidR="00343FEC">
        <w:fldChar w:fldCharType="separate"/>
      </w:r>
      <w:r w:rsidR="004F5E18">
        <w:t xml:space="preserve">Tabela </w:t>
      </w:r>
      <w:r w:rsidR="004F5E18">
        <w:rPr>
          <w:noProof/>
        </w:rPr>
        <w:t>43</w:t>
      </w:r>
      <w:r w:rsidR="00343FEC">
        <w:fldChar w:fldCharType="end"/>
      </w:r>
      <w:r w:rsidR="00343FEC">
        <w:t>)</w:t>
      </w:r>
      <w:r>
        <w:t xml:space="preserve"> korelacje wskazują na istnienie istotnego statystycznie związku pomiędzy ukończeniem uczelni technicznej, a poziomem zarobków zarówno po roku, jak i po 3 latach od ukończenia studiów. W tabeli oznaczono pogrubieniem wartości korelacji </w:t>
      </w:r>
      <w:r w:rsidR="00AA4CDC">
        <w:t xml:space="preserve">istotne statystycznie na poziomie przyjętym poziomie istotności statystycznej </w:t>
      </w:r>
      <w:r w:rsidR="00AA4CDC">
        <w:rPr>
          <w:rFonts w:cs="Arial"/>
        </w:rPr>
        <w:t>α</w:t>
      </w:r>
      <w:r w:rsidR="00AA4CDC">
        <w:t xml:space="preserve"> = 0,1</w:t>
      </w:r>
      <w:r w:rsidR="00AA4CDC">
        <w:rPr>
          <w:rStyle w:val="Odwoanieprzypisudolnego"/>
        </w:rPr>
        <w:footnoteReference w:id="34"/>
      </w:r>
      <w:r w:rsidR="00AA4CDC">
        <w:t xml:space="preserve">. </w:t>
      </w:r>
      <w:r w:rsidR="00A51435">
        <w:t>Oba te istotne statystycznie parametry wskazują na korelację niską wg klasyfikacji zaproponowanej przez J. </w:t>
      </w:r>
      <w:proofErr w:type="spellStart"/>
      <w:r w:rsidR="00A51435">
        <w:t>Guilford’a</w:t>
      </w:r>
      <w:proofErr w:type="spellEnd"/>
      <w:r w:rsidR="00A51435">
        <w:t xml:space="preserve"> przedstawionej w tabeli po</w:t>
      </w:r>
      <w:r w:rsidR="00A51435">
        <w:rPr>
          <w:color w:val="FF0000"/>
        </w:rPr>
        <w:fldChar w:fldCharType="begin"/>
      </w:r>
      <w:r w:rsidR="00A51435">
        <w:instrText xml:space="preserve"> REF _Ref136544219 \p \h </w:instrText>
      </w:r>
      <w:r w:rsidR="00A51435">
        <w:rPr>
          <w:color w:val="FF0000"/>
        </w:rPr>
      </w:r>
      <w:r w:rsidR="00A51435">
        <w:rPr>
          <w:color w:val="FF0000"/>
        </w:rPr>
        <w:fldChar w:fldCharType="separate"/>
      </w:r>
      <w:r w:rsidR="004F5E18">
        <w:t>niżej</w:t>
      </w:r>
      <w:r w:rsidR="00A51435">
        <w:rPr>
          <w:color w:val="FF0000"/>
        </w:rPr>
        <w:fldChar w:fldCharType="end"/>
      </w:r>
      <w:r w:rsidR="00A51435">
        <w:t xml:space="preserve"> (</w:t>
      </w:r>
      <w:r w:rsidR="00A51435">
        <w:fldChar w:fldCharType="begin"/>
      </w:r>
      <w:r w:rsidR="00A51435">
        <w:instrText xml:space="preserve"> REF _Ref136544259 \h </w:instrText>
      </w:r>
      <w:r w:rsidR="00A51435">
        <w:fldChar w:fldCharType="separate"/>
      </w:r>
      <w:r w:rsidR="004F5E18">
        <w:t xml:space="preserve">Tabela </w:t>
      </w:r>
      <w:r w:rsidR="004F5E18">
        <w:rPr>
          <w:noProof/>
        </w:rPr>
        <w:t>44</w:t>
      </w:r>
      <w:r w:rsidR="00A51435">
        <w:fldChar w:fldCharType="end"/>
      </w:r>
      <w:r w:rsidR="00A51435">
        <w:t>).</w:t>
      </w:r>
    </w:p>
    <w:p w14:paraId="187B9636" w14:textId="2EC59414" w:rsidR="00A51435" w:rsidRDefault="00A51435" w:rsidP="00A51435">
      <w:pPr>
        <w:pStyle w:val="Tytutabeli"/>
      </w:pPr>
      <w:bookmarkStart w:id="442" w:name="_Ref136544259"/>
      <w:bookmarkStart w:id="443" w:name="_Ref136544219"/>
      <w:bookmarkStart w:id="444" w:name="_Toc138254708"/>
      <w:r>
        <w:t xml:space="preserve">Tabela </w:t>
      </w:r>
      <w:fldSimple w:instr=" SEQ Tabela \* ARABIC ">
        <w:r w:rsidR="00AE1944">
          <w:rPr>
            <w:noProof/>
          </w:rPr>
          <w:t>53</w:t>
        </w:r>
      </w:fldSimple>
      <w:bookmarkEnd w:id="442"/>
      <w:r>
        <w:t xml:space="preserve"> Interpretacja zakresów wartości korelacji r-Pearsona</w:t>
      </w:r>
      <w:bookmarkEnd w:id="443"/>
      <w:bookmarkEnd w:id="444"/>
    </w:p>
    <w:tbl>
      <w:tblPr>
        <w:tblStyle w:val="Tabela-Siatka"/>
        <w:tblW w:w="0" w:type="auto"/>
        <w:tblLook w:val="04A0" w:firstRow="1" w:lastRow="0" w:firstColumn="1" w:lastColumn="0" w:noHBand="0" w:noVBand="1"/>
      </w:tblPr>
      <w:tblGrid>
        <w:gridCol w:w="3510"/>
        <w:gridCol w:w="5529"/>
      </w:tblGrid>
      <w:tr w:rsidR="00A51435" w14:paraId="4AD484A4" w14:textId="77777777" w:rsidTr="006900C4">
        <w:tc>
          <w:tcPr>
            <w:tcW w:w="3510" w:type="dxa"/>
          </w:tcPr>
          <w:p w14:paraId="583E4A84" w14:textId="77777777" w:rsidR="00A51435" w:rsidRPr="00BB1057" w:rsidRDefault="00A51435" w:rsidP="006900C4">
            <w:pPr>
              <w:ind w:firstLine="0"/>
              <w:rPr>
                <w:b/>
                <w:bCs/>
                <w:lang w:val="pl-PL"/>
              </w:rPr>
            </w:pPr>
            <w:r w:rsidRPr="00BB1057">
              <w:rPr>
                <w:b/>
                <w:bCs/>
                <w:sz w:val="18"/>
                <w:szCs w:val="18"/>
                <w:lang w:val="pl-PL"/>
              </w:rPr>
              <w:t>Zakres wartości statystyki r-Pearsona</w:t>
            </w:r>
          </w:p>
        </w:tc>
        <w:tc>
          <w:tcPr>
            <w:tcW w:w="5529" w:type="dxa"/>
          </w:tcPr>
          <w:p w14:paraId="68BD8CEE" w14:textId="77777777" w:rsidR="00A51435" w:rsidRPr="00BB1057" w:rsidRDefault="00A51435" w:rsidP="006900C4">
            <w:pPr>
              <w:ind w:firstLine="0"/>
              <w:rPr>
                <w:b/>
                <w:bCs/>
                <w:lang w:val="pl-PL"/>
              </w:rPr>
            </w:pPr>
            <w:r w:rsidRPr="00BB1057">
              <w:rPr>
                <w:b/>
                <w:bCs/>
                <w:sz w:val="18"/>
                <w:szCs w:val="18"/>
                <w:lang w:val="pl-PL"/>
              </w:rPr>
              <w:t>Interpretacja przedziału wartości</w:t>
            </w:r>
          </w:p>
        </w:tc>
      </w:tr>
      <w:tr w:rsidR="00A51435" w14:paraId="729A3771" w14:textId="77777777" w:rsidTr="006900C4">
        <w:tc>
          <w:tcPr>
            <w:tcW w:w="3510" w:type="dxa"/>
          </w:tcPr>
          <w:p w14:paraId="55F15CEC" w14:textId="77777777" w:rsidR="00A51435" w:rsidRPr="00BB1057" w:rsidRDefault="00A51435" w:rsidP="006900C4">
            <w:pPr>
              <w:ind w:firstLine="0"/>
              <w:rPr>
                <w:sz w:val="18"/>
                <w:szCs w:val="18"/>
              </w:rPr>
            </w:pPr>
            <w:r w:rsidRPr="00BB1057">
              <w:rPr>
                <w:sz w:val="18"/>
                <w:szCs w:val="18"/>
              </w:rPr>
              <w:t>r = 0,0</w:t>
            </w:r>
          </w:p>
        </w:tc>
        <w:tc>
          <w:tcPr>
            <w:tcW w:w="5529" w:type="dxa"/>
          </w:tcPr>
          <w:p w14:paraId="27869F4E" w14:textId="77777777" w:rsidR="00A51435" w:rsidRPr="00BB1057" w:rsidRDefault="00A51435" w:rsidP="006900C4">
            <w:pPr>
              <w:ind w:firstLine="0"/>
              <w:rPr>
                <w:sz w:val="18"/>
                <w:szCs w:val="18"/>
              </w:rPr>
            </w:pPr>
            <w:proofErr w:type="spellStart"/>
            <w:r w:rsidRPr="00BB1057">
              <w:rPr>
                <w:sz w:val="18"/>
                <w:szCs w:val="18"/>
              </w:rPr>
              <w:t>Zupełny</w:t>
            </w:r>
            <w:proofErr w:type="spellEnd"/>
            <w:r w:rsidRPr="00BB1057">
              <w:rPr>
                <w:sz w:val="18"/>
                <w:szCs w:val="18"/>
              </w:rPr>
              <w:t xml:space="preserve"> </w:t>
            </w:r>
            <w:proofErr w:type="spellStart"/>
            <w:r w:rsidRPr="00BB1057">
              <w:rPr>
                <w:sz w:val="18"/>
                <w:szCs w:val="18"/>
              </w:rPr>
              <w:t>brak</w:t>
            </w:r>
            <w:proofErr w:type="spellEnd"/>
            <w:r w:rsidRPr="00BB1057">
              <w:rPr>
                <w:sz w:val="18"/>
                <w:szCs w:val="18"/>
              </w:rPr>
              <w:t xml:space="preserve"> </w:t>
            </w:r>
            <w:proofErr w:type="spellStart"/>
            <w:r w:rsidRPr="00BB1057">
              <w:rPr>
                <w:sz w:val="18"/>
                <w:szCs w:val="18"/>
              </w:rPr>
              <w:t>korelacji</w:t>
            </w:r>
            <w:proofErr w:type="spellEnd"/>
          </w:p>
        </w:tc>
      </w:tr>
      <w:tr w:rsidR="00A51435" w14:paraId="1B200AAE" w14:textId="77777777" w:rsidTr="006900C4">
        <w:tc>
          <w:tcPr>
            <w:tcW w:w="3510" w:type="dxa"/>
          </w:tcPr>
          <w:p w14:paraId="214DEE87" w14:textId="77777777" w:rsidR="00A51435" w:rsidRPr="00BB1057" w:rsidRDefault="00A51435" w:rsidP="006900C4">
            <w:pPr>
              <w:ind w:firstLine="0"/>
              <w:rPr>
                <w:sz w:val="18"/>
                <w:szCs w:val="18"/>
                <w:lang w:val="pl-PL"/>
              </w:rPr>
            </w:pPr>
            <w:r w:rsidRPr="00BB1057">
              <w:rPr>
                <w:sz w:val="18"/>
                <w:szCs w:val="18"/>
                <w:lang w:val="pl-PL"/>
              </w:rPr>
              <w:t>r większe od 0,0 i mniejsze lub równe 0,1</w:t>
            </w:r>
          </w:p>
        </w:tc>
        <w:tc>
          <w:tcPr>
            <w:tcW w:w="5529" w:type="dxa"/>
          </w:tcPr>
          <w:p w14:paraId="45C469EA" w14:textId="77777777" w:rsidR="00A51435" w:rsidRPr="00BB1057" w:rsidRDefault="00A51435" w:rsidP="006900C4">
            <w:pPr>
              <w:ind w:firstLine="0"/>
              <w:rPr>
                <w:sz w:val="18"/>
                <w:szCs w:val="18"/>
                <w:lang w:val="pl-PL"/>
              </w:rPr>
            </w:pPr>
            <w:r w:rsidRPr="00BB1057">
              <w:rPr>
                <w:sz w:val="18"/>
                <w:szCs w:val="18"/>
                <w:lang w:val="pl-PL"/>
              </w:rPr>
              <w:t>Korelacja nikła, prawie brak korelacji</w:t>
            </w:r>
          </w:p>
        </w:tc>
      </w:tr>
      <w:tr w:rsidR="00A51435" w14:paraId="427874D9" w14:textId="77777777" w:rsidTr="006900C4">
        <w:tc>
          <w:tcPr>
            <w:tcW w:w="3510" w:type="dxa"/>
          </w:tcPr>
          <w:p w14:paraId="3746726E" w14:textId="77777777" w:rsidR="00A51435" w:rsidRPr="00BB1057" w:rsidRDefault="00A51435" w:rsidP="006900C4">
            <w:pPr>
              <w:ind w:firstLine="0"/>
              <w:rPr>
                <w:sz w:val="18"/>
                <w:szCs w:val="18"/>
                <w:lang w:val="pl-PL"/>
              </w:rPr>
            </w:pPr>
            <w:r w:rsidRPr="00BB1057">
              <w:rPr>
                <w:sz w:val="18"/>
                <w:szCs w:val="18"/>
                <w:lang w:val="pl-PL"/>
              </w:rPr>
              <w:t>r większe od 0,1 i mniejsze lub równe 0,3</w:t>
            </w:r>
          </w:p>
        </w:tc>
        <w:tc>
          <w:tcPr>
            <w:tcW w:w="5529" w:type="dxa"/>
          </w:tcPr>
          <w:p w14:paraId="24A0A8CD" w14:textId="77777777" w:rsidR="00A51435" w:rsidRPr="00BB1057" w:rsidRDefault="00A51435" w:rsidP="006900C4">
            <w:pPr>
              <w:ind w:firstLine="0"/>
              <w:rPr>
                <w:sz w:val="18"/>
                <w:szCs w:val="18"/>
                <w:lang w:val="pl-PL"/>
              </w:rPr>
            </w:pPr>
            <w:r w:rsidRPr="00BB1057">
              <w:rPr>
                <w:sz w:val="18"/>
                <w:szCs w:val="18"/>
                <w:lang w:val="pl-PL"/>
              </w:rPr>
              <w:t>Niska korelacja</w:t>
            </w:r>
          </w:p>
        </w:tc>
      </w:tr>
      <w:tr w:rsidR="00A51435" w14:paraId="59FA19C7" w14:textId="77777777" w:rsidTr="006900C4">
        <w:tc>
          <w:tcPr>
            <w:tcW w:w="3510" w:type="dxa"/>
          </w:tcPr>
          <w:p w14:paraId="22278166" w14:textId="77777777" w:rsidR="00A51435" w:rsidRPr="00BB1057" w:rsidRDefault="00A51435" w:rsidP="006900C4">
            <w:pPr>
              <w:ind w:firstLine="0"/>
              <w:rPr>
                <w:sz w:val="18"/>
                <w:szCs w:val="18"/>
                <w:lang w:val="pl-PL"/>
              </w:rPr>
            </w:pPr>
            <w:r w:rsidRPr="00BB1057">
              <w:rPr>
                <w:sz w:val="18"/>
                <w:szCs w:val="18"/>
                <w:lang w:val="pl-PL"/>
              </w:rPr>
              <w:t>r większe od 0,3 i mniejsze lub równe 0,5</w:t>
            </w:r>
          </w:p>
        </w:tc>
        <w:tc>
          <w:tcPr>
            <w:tcW w:w="5529" w:type="dxa"/>
          </w:tcPr>
          <w:p w14:paraId="609BF45A" w14:textId="77777777" w:rsidR="00A51435" w:rsidRPr="00BB1057" w:rsidRDefault="00A51435" w:rsidP="006900C4">
            <w:pPr>
              <w:ind w:firstLine="0"/>
              <w:rPr>
                <w:sz w:val="18"/>
                <w:szCs w:val="18"/>
                <w:lang w:val="pl-PL"/>
              </w:rPr>
            </w:pPr>
            <w:r w:rsidRPr="00BB1057">
              <w:rPr>
                <w:sz w:val="18"/>
                <w:szCs w:val="18"/>
                <w:lang w:val="pl-PL"/>
              </w:rPr>
              <w:t>Korelacja umiarkowana, w praktyce zazwyczaj istotna</w:t>
            </w:r>
          </w:p>
        </w:tc>
      </w:tr>
      <w:tr w:rsidR="00A51435" w14:paraId="2E03CCD5" w14:textId="77777777" w:rsidTr="006900C4">
        <w:tc>
          <w:tcPr>
            <w:tcW w:w="3510" w:type="dxa"/>
          </w:tcPr>
          <w:p w14:paraId="6ABBD583" w14:textId="77777777" w:rsidR="00A51435" w:rsidRPr="00BB1057" w:rsidRDefault="00A51435" w:rsidP="006900C4">
            <w:pPr>
              <w:ind w:firstLine="0"/>
              <w:rPr>
                <w:sz w:val="18"/>
                <w:szCs w:val="18"/>
                <w:lang w:val="pl-PL"/>
              </w:rPr>
            </w:pPr>
            <w:r w:rsidRPr="00BB1057">
              <w:rPr>
                <w:sz w:val="18"/>
                <w:szCs w:val="18"/>
                <w:lang w:val="pl-PL"/>
              </w:rPr>
              <w:t>r większe od 0,5 i mniejsze lub równe 0,7</w:t>
            </w:r>
          </w:p>
        </w:tc>
        <w:tc>
          <w:tcPr>
            <w:tcW w:w="5529" w:type="dxa"/>
          </w:tcPr>
          <w:p w14:paraId="42FAE3D9" w14:textId="77777777" w:rsidR="00A51435" w:rsidRPr="00BB1057" w:rsidRDefault="00A51435" w:rsidP="006900C4">
            <w:pPr>
              <w:ind w:firstLine="0"/>
              <w:rPr>
                <w:sz w:val="18"/>
                <w:szCs w:val="18"/>
                <w:lang w:val="pl-PL"/>
              </w:rPr>
            </w:pPr>
            <w:r w:rsidRPr="00BB1057">
              <w:rPr>
                <w:sz w:val="18"/>
                <w:szCs w:val="18"/>
                <w:lang w:val="pl-PL"/>
              </w:rPr>
              <w:t xml:space="preserve">Korelacja </w:t>
            </w:r>
            <w:r>
              <w:rPr>
                <w:sz w:val="18"/>
                <w:szCs w:val="18"/>
                <w:lang w:val="pl-PL"/>
              </w:rPr>
              <w:t>wysoka</w:t>
            </w:r>
            <w:r w:rsidRPr="00BB1057">
              <w:rPr>
                <w:sz w:val="18"/>
                <w:szCs w:val="18"/>
                <w:lang w:val="pl-PL"/>
              </w:rPr>
              <w:t>, silna relacja</w:t>
            </w:r>
          </w:p>
        </w:tc>
      </w:tr>
      <w:tr w:rsidR="00A51435" w14:paraId="62C5D008" w14:textId="77777777" w:rsidTr="006900C4">
        <w:tc>
          <w:tcPr>
            <w:tcW w:w="3510" w:type="dxa"/>
          </w:tcPr>
          <w:p w14:paraId="62D5C86A" w14:textId="77777777" w:rsidR="00A51435" w:rsidRPr="00BB1057" w:rsidRDefault="00A51435" w:rsidP="006900C4">
            <w:pPr>
              <w:ind w:firstLine="0"/>
              <w:rPr>
                <w:sz w:val="18"/>
                <w:szCs w:val="18"/>
                <w:lang w:val="pl-PL"/>
              </w:rPr>
            </w:pPr>
            <w:r w:rsidRPr="00BB1057">
              <w:rPr>
                <w:sz w:val="18"/>
                <w:szCs w:val="18"/>
                <w:lang w:val="pl-PL"/>
              </w:rPr>
              <w:t>r większe od 0,7 i mniejsze lub równe 0,9</w:t>
            </w:r>
          </w:p>
        </w:tc>
        <w:tc>
          <w:tcPr>
            <w:tcW w:w="5529" w:type="dxa"/>
          </w:tcPr>
          <w:p w14:paraId="3E767DD3" w14:textId="77777777" w:rsidR="00A51435" w:rsidRPr="00BB1057" w:rsidRDefault="00A51435" w:rsidP="006900C4">
            <w:pPr>
              <w:ind w:firstLine="0"/>
              <w:rPr>
                <w:sz w:val="18"/>
                <w:szCs w:val="18"/>
                <w:lang w:val="pl-PL"/>
              </w:rPr>
            </w:pPr>
            <w:r w:rsidRPr="00BB1057">
              <w:rPr>
                <w:sz w:val="18"/>
                <w:szCs w:val="18"/>
                <w:lang w:val="pl-PL"/>
              </w:rPr>
              <w:t>Korelacja bardzo wysoka, bardzo silna zależność</w:t>
            </w:r>
          </w:p>
        </w:tc>
      </w:tr>
      <w:tr w:rsidR="00A51435" w14:paraId="1E9A13D2" w14:textId="77777777" w:rsidTr="006900C4">
        <w:tc>
          <w:tcPr>
            <w:tcW w:w="3510" w:type="dxa"/>
          </w:tcPr>
          <w:p w14:paraId="59CAAE94" w14:textId="77777777" w:rsidR="00A51435" w:rsidRPr="00BB1057" w:rsidRDefault="00A51435" w:rsidP="006900C4">
            <w:pPr>
              <w:ind w:firstLine="0"/>
              <w:rPr>
                <w:sz w:val="18"/>
                <w:szCs w:val="18"/>
                <w:lang w:val="pl-PL"/>
              </w:rPr>
            </w:pPr>
            <w:r w:rsidRPr="00BB1057">
              <w:rPr>
                <w:sz w:val="18"/>
                <w:szCs w:val="18"/>
                <w:lang w:val="pl-PL"/>
              </w:rPr>
              <w:t>r większe od 0,9 i mniejsze lub równe 0,1</w:t>
            </w:r>
          </w:p>
        </w:tc>
        <w:tc>
          <w:tcPr>
            <w:tcW w:w="5529" w:type="dxa"/>
          </w:tcPr>
          <w:p w14:paraId="4F983E47" w14:textId="77777777" w:rsidR="00A51435" w:rsidRPr="00BB1057" w:rsidRDefault="00A51435" w:rsidP="006900C4">
            <w:pPr>
              <w:ind w:firstLine="0"/>
              <w:rPr>
                <w:sz w:val="18"/>
                <w:szCs w:val="18"/>
                <w:lang w:val="pl-PL"/>
              </w:rPr>
            </w:pPr>
            <w:r w:rsidRPr="00BB1057">
              <w:rPr>
                <w:sz w:val="18"/>
                <w:szCs w:val="18"/>
                <w:lang w:val="pl-PL"/>
              </w:rPr>
              <w:t>Korelacja niemal pełna; ryzyko, że obie zmienne są nośnikiem tych samych informacji i mają w istocie takie samo znaczenie</w:t>
            </w:r>
          </w:p>
        </w:tc>
      </w:tr>
    </w:tbl>
    <w:p w14:paraId="17F71397" w14:textId="77777777" w:rsidR="00A51435" w:rsidRDefault="00A51435" w:rsidP="00106236">
      <w:pPr>
        <w:pStyle w:val="rdo"/>
      </w:pPr>
      <w:r>
        <w:t xml:space="preserve">Źródło: opracowanie własne na podstawie </w:t>
      </w:r>
      <w:r>
        <w:fldChar w:fldCharType="begin" w:fldLock="1"/>
      </w:r>
      <w:r>
        <w:instrText>ADDIN CSL_CITATION {"citationItems":[{"id":"ITEM-1","itemData":{"author":[{"dropping-particle":"","family":"Aswegen","given":"Anja S","non-dropping-particle":"Van","parse-names":false,"suffix":""},{"dropping-particle":"","family":"Engelbrecht","given":"Amos S","non-dropping-particle":"","parse-names":false,"suffix":""}],"container-title":"SA Journal of Human Resource Management","id":"ITEM-1","issue":"1","issued":{"date-parts":[["2009"]]},"page":"1-9","publisher":"AOSIS","title":"The relationship between transformational leadership, integrity and an ethical climate in organizations","type":"article-journal","volume":"7"},"uris":["http://www.mendeley.com/documents/?uuid=2f4c068b-8c30-41b7-853c-aa890b3c2411"]},{"id":"ITEM-2","itemData":{"DOI":"10.1016/j.anr.2021.06.001","ISSN":"19761317","author":[{"dropping-particle":"","family":"Kang","given":"Hyuncheol","non-dropping-particle":"","parse-names":false,"suffix":""},{"dropping-particle":"","family":"Ahn","given":"Jung-Won","non-dropping-particle":"","parse-names":false,"suffix":""}],"container-title":"Asian Nursing Research","id":"ITEM-2","issue":"3","issued":{"date-parts":[["2021","8"]]},"page":"157-162","title":"Model Setting and Interpretation of Results in Research Using Structural Equation Modeling: A Checklist with Guiding Questions for Reporting","type":"article-journal","volume":"15"},"uris":["http://www.mendeley.com/documents/?uuid=d41d6322-c823-4845-84c2-752795f493b3"]},{"id":"ITEM-3","itemData":{"URL":"https://www.naukowiec.org/wiedza/statystyka/sila-korelacji--klasyfikacja_512.html","author":[{"dropping-particle":"","family":"Naukowiec.org","given":"","non-dropping-particle":"","parse-names":false,"suffix":""}],"id":"ITEM-3","issued":{"date-parts":[["2023"]]},"title":"Siła korelacji, klasyfikacja - opis","type":"webpage"},"uris":["http://www.mendeley.com/documents/?uuid=a9b357ab-2939-4539-88fa-34cd88029fc3"]}],"mendeley":{"formattedCitation":"(Kang &amp; Ahn, 2021; Naukowiec.org, 2023; Van Aswegen &amp; Engelbrecht, 2009)","plainTextFormattedCitation":"(Kang &amp; Ahn, 2021; Naukowiec.org, 2023; Van Aswegen &amp; Engelbrecht, 2009)","previouslyFormattedCitation":"(Kang &amp; Ahn, 2021; Naukowiec.org, 2023; Van Aswegen &amp; Engelbrecht, 2009)"},"properties":{"noteIndex":0},"schema":"https://github.com/citation-style-language/schema/raw/master/csl-citation.json"}</w:instrText>
      </w:r>
      <w:r>
        <w:fldChar w:fldCharType="separate"/>
      </w:r>
      <w:r w:rsidRPr="008A5B9D">
        <w:rPr>
          <w:noProof/>
        </w:rPr>
        <w:t>(Kang &amp; Ahn, 2021; Naukowiec.org, 2023; Van Aswegen &amp; Engelbrecht, 2009)</w:t>
      </w:r>
      <w:r>
        <w:fldChar w:fldCharType="end"/>
      </w:r>
    </w:p>
    <w:p w14:paraId="35B5F4B7" w14:textId="0BFDB725" w:rsidR="00A51435" w:rsidRDefault="00A51435" w:rsidP="00A85AA1">
      <w:pPr>
        <w:ind w:left="113"/>
      </w:pPr>
      <w:r>
        <w:t>W niniejszej pracy również do dalszych analiz siły korelacji będzie wykorzystywana przedstawiona po</w:t>
      </w:r>
      <w:r>
        <w:rPr>
          <w:color w:val="FF0000"/>
        </w:rPr>
        <w:fldChar w:fldCharType="begin"/>
      </w:r>
      <w:r>
        <w:instrText xml:space="preserve"> REF _Ref136544219 \p \h </w:instrText>
      </w:r>
      <w:r>
        <w:rPr>
          <w:color w:val="FF0000"/>
        </w:rPr>
      </w:r>
      <w:r>
        <w:rPr>
          <w:color w:val="FF0000"/>
        </w:rPr>
        <w:fldChar w:fldCharType="separate"/>
      </w:r>
      <w:r w:rsidR="004F5E18">
        <w:t>wyżej</w:t>
      </w:r>
      <w:r>
        <w:rPr>
          <w:color w:val="FF0000"/>
        </w:rPr>
        <w:fldChar w:fldCharType="end"/>
      </w:r>
      <w:r>
        <w:rPr>
          <w:color w:val="FF0000"/>
        </w:rPr>
        <w:t xml:space="preserve"> </w:t>
      </w:r>
      <w:r>
        <w:t>klasyfikacja.</w:t>
      </w:r>
    </w:p>
    <w:p w14:paraId="3F5A2187" w14:textId="38773288" w:rsidR="00F14C4B" w:rsidRDefault="00A51435" w:rsidP="00A85AA1">
      <w:pPr>
        <w:ind w:left="113"/>
      </w:pPr>
      <w:r>
        <w:lastRenderedPageBreak/>
        <w:t>Wracając do analizy korelacji z badania kwestionariuszowego w</w:t>
      </w:r>
      <w:r w:rsidR="005E59B7">
        <w:t xml:space="preserve">arto też zwrócić </w:t>
      </w:r>
      <w:r>
        <w:t xml:space="preserve">uwagę </w:t>
      </w:r>
      <w:r w:rsidR="005E59B7">
        <w:t>na negatywn</w:t>
      </w:r>
      <w:r>
        <w:t>e</w:t>
      </w:r>
      <w:r w:rsidR="005E59B7">
        <w:t xml:space="preserve"> korelacj</w:t>
      </w:r>
      <w:r>
        <w:t xml:space="preserve">e </w:t>
      </w:r>
      <w:r w:rsidR="005E59B7">
        <w:t>pomiędzy ukończeniem uczelni technicznej, a zdobyciem zatrudnienia. Wprawdzie obie te korelacje są słabe i nieistotne statystycznie na przyjętym poziomie istotności. Szczególnie jednak dla korelacji związanej z zatrudnieniem po roku od ukończenia studiów poziom istotności statystycznej nieznacznie tylko przekracza przyjęty limit. W związku z tym można uznać, że warto przyjrzeć się tej relacji w dalszych badaniach, gdyż może to wskazywać na pewne istotne zjawiska powiązane z tym efektem. Częściowo te, wydające się zaskakującymi, wyniki m</w:t>
      </w:r>
      <w:r w:rsidR="00A85AA1">
        <w:t xml:space="preserve">ożna wyjaśnić istnieniem </w:t>
      </w:r>
      <w:r w:rsidR="005E59B7">
        <w:t xml:space="preserve">pewnych </w:t>
      </w:r>
      <w:r w:rsidR="00A85AA1">
        <w:t>istotnych ograniczeń badania w zakresie reprezentatywności grupy badawczej dla całej populacji wynikających z jednej strony z relatywnie niewielkiej liczności grupy badawczej, a także z dużego zróżnicowania jeśli chodzi o wiek respondentów i czas od ukończenia studiów. Ma to o tyle istotne znaczenie, że odpowiedzi respondentów na pytania dotyczące zarobków nie mogły być w żaden sposób obiektywnie weryfikowanie i wynikały jedynie z deklaracji uczestników badania. Ponadto dla istotnej grupy respondentów udzielenie dobrej odpowiedzi było o tyle trudne, że wymagało przypomnienia sobie zarobków sprzed dość wielu lat, a dodatkowo jeszcze oszacowania relatywnej wartości otrzymywanych pieniędzy wyrażonej w odniesieniu do współcześnie postrzeganych wartości przedziałów wskazanych w kwestionariuszu.</w:t>
      </w:r>
      <w:r w:rsidR="00B82822">
        <w:t xml:space="preserve"> Stąd też warto odnieść wyniki z przeprowadzonego badania do wyników analogicznej analizy dla niemal całej populacji</w:t>
      </w:r>
      <w:r w:rsidR="00582509">
        <w:t xml:space="preserve">. Takie dane są dostępne dzięki temu, że od 2016 prowadzony jest ogólnopolski system monitorowania Ekonomicznych Losów Absolwentów (ELA) </w:t>
      </w:r>
      <w:r w:rsidR="00582509">
        <w:fldChar w:fldCharType="begin" w:fldLock="1"/>
      </w:r>
      <w:r w:rsidR="00582509">
        <w:instrText>ADDIN CSL_CITATION {"citationItems":[{"id":"ITEM-1","itemData":{"URL":"https://www.gov.pl/web/edukacja-i-nauka/ekonomiczne-losy-absolwentow","author":[{"dropping-particle":"","family":"MEiN","given":"","non-dropping-particle":"","parse-names":false,"suffix":""}],"id":"ITEM-1","issued":{"date-parts":[["2023"]]},"title":"Ekonomiczne Losy Absolwentów","type":"webpage"},"prefix":"por.","uris":["http://www.mendeley.com/documents/?uuid=320a4258-410c-4e1c-9730-ac339dcb7e78"]}],"mendeley":{"formattedCitation":"(por. MEiN, 2023)","plainTextFormattedCitation":"(por. MEiN, 2023)","previouslyFormattedCitation":"(por. MEiN, 2023)"},"properties":{"noteIndex":0},"schema":"https://github.com/citation-style-language/schema/raw/master/csl-citation.json"}</w:instrText>
      </w:r>
      <w:r w:rsidR="00582509">
        <w:fldChar w:fldCharType="separate"/>
      </w:r>
      <w:r w:rsidR="00582509" w:rsidRPr="00582509">
        <w:rPr>
          <w:noProof/>
        </w:rPr>
        <w:t>(por. MEiN, 2023)</w:t>
      </w:r>
      <w:r w:rsidR="00582509">
        <w:fldChar w:fldCharType="end"/>
      </w:r>
      <w:r w:rsidR="00582509">
        <w:t xml:space="preserve">. Dzięki temu badacze zyskali dostęp do szerokiej gamy parametrów statystycznych </w:t>
      </w:r>
      <w:r w:rsidR="00F165E0">
        <w:t>odnoszących się do zarobków i szans na zatrudnienie dla absolwentów polskich uczelni. Uzyskanie takiej bazy informacji możliwe było, dzięki połączeni danych z systemu ZUS (zarobki, zatrudnienie) oraz systemu POL-on</w:t>
      </w:r>
      <w:r w:rsidR="00F14C4B">
        <w:t xml:space="preserve">, dzięki któremu możliwa jest identyfikacja grup absolwentów odnośnie do ich poziomu wykształcenia i roku uzyskania dyplomu </w:t>
      </w:r>
      <w:r w:rsidR="00F14C4B">
        <w:fldChar w:fldCharType="begin" w:fldLock="1"/>
      </w:r>
      <w:r w:rsidR="00F14C4B">
        <w:instrText>ADDIN CSL_CITATION {"citationItems":[{"id":"ITEM-1","itemData":{"DOI":"10.33119/GN/140647","ISSN":"0867-0005","author":[{"dropping-particle":"","family":"Rocki","given":"Marek","non-dropping-particle":"","parse-names":false,"suffix":""}],"container-title":"Gospodarka Narodowa","id":"ITEM-1","issue":"3","issued":{"date-parts":[["2021","9","30"]]},"page":"47-61","title":"The Wage Premium on Higher Education: Evidence from the Polish Graduate Tracking System","type":"article-journal","volume":"307"},"locator":"51","prefix":"por.","uris":["http://www.mendeley.com/documents/?uuid=da8a9451-de07-464f-b3bd-929aeee1e17c"]}],"mendeley":{"formattedCitation":"(por. Rocki, 2021, s. 51)","plainTextFormattedCitation":"(por. Rocki, 2021, s. 51)","previouslyFormattedCitation":"(por. Rocki, 2021, s. 51)"},"properties":{"noteIndex":0},"schema":"https://github.com/citation-style-language/schema/raw/master/csl-citation.json"}</w:instrText>
      </w:r>
      <w:r w:rsidR="00F14C4B">
        <w:fldChar w:fldCharType="separate"/>
      </w:r>
      <w:r w:rsidR="00F14C4B" w:rsidRPr="00F14C4B">
        <w:rPr>
          <w:noProof/>
        </w:rPr>
        <w:t>(por. Rocki, 2021, s. 51)</w:t>
      </w:r>
      <w:r w:rsidR="00F14C4B">
        <w:fldChar w:fldCharType="end"/>
      </w:r>
      <w:r w:rsidR="00F165E0">
        <w:t>. Jak podaje Ministerstwo Edukacji i Nauki ELA obejmuje swoim monitoringiem 34 tys. kierunków studiów oraz analizę sytuacji zawodowej ponad 1,8 miliona absolwentów.</w:t>
      </w:r>
      <w:r w:rsidR="001E1A75">
        <w:t xml:space="preserve"> Takie porównanie pozwoli na zweryfikowanie, czy zaobserwowane w badaniu tendencje mają odzwierciedlenie w całej populacji.</w:t>
      </w:r>
      <w:r w:rsidR="003C5667">
        <w:t xml:space="preserve"> W tabeli po</w:t>
      </w:r>
      <w:r w:rsidR="003C5667">
        <w:fldChar w:fldCharType="begin"/>
      </w:r>
      <w:r w:rsidR="003C5667">
        <w:instrText xml:space="preserve"> REF _Ref137730564 \p \h </w:instrText>
      </w:r>
      <w:r w:rsidR="003C5667">
        <w:fldChar w:fldCharType="separate"/>
      </w:r>
      <w:r w:rsidR="004F5E18">
        <w:t>niżej</w:t>
      </w:r>
      <w:r w:rsidR="003C5667">
        <w:fldChar w:fldCharType="end"/>
      </w:r>
      <w:r w:rsidR="003C5667">
        <w:t xml:space="preserve"> (</w:t>
      </w:r>
      <w:r w:rsidR="003C5667">
        <w:fldChar w:fldCharType="begin"/>
      </w:r>
      <w:r w:rsidR="003C5667">
        <w:instrText xml:space="preserve"> REF _Ref137730572 \h </w:instrText>
      </w:r>
      <w:r w:rsidR="003C5667">
        <w:fldChar w:fldCharType="separate"/>
      </w:r>
      <w:r w:rsidR="004F5E18">
        <w:t xml:space="preserve">Tabela </w:t>
      </w:r>
      <w:r w:rsidR="004F5E18">
        <w:rPr>
          <w:noProof/>
        </w:rPr>
        <w:t>45</w:t>
      </w:r>
      <w:r w:rsidR="003C5667">
        <w:fldChar w:fldCharType="end"/>
      </w:r>
      <w:r w:rsidR="003C5667">
        <w:t xml:space="preserve">) przedstawiono wartości korelacji pomiędzy faktem sklasyfikowania uczelni do kategorii uczelni technicznych (tylko publiczne) oraz wybranymi parametrami mierzonymi w badaniu ELA odnoszącymi się do zatrudnienia lub zarobków. Sposób klasyfikowania uczelni jako techniczne jest analogiczny do przedstawionego wcześniej na potrzeby analizy wyników badania kwestionariuszowego (por. </w:t>
      </w:r>
      <w:r w:rsidR="003C5667">
        <w:fldChar w:fldCharType="begin"/>
      </w:r>
      <w:r w:rsidR="003C5667">
        <w:instrText xml:space="preserve"> REF _Ref137715854 \h </w:instrText>
      </w:r>
      <w:r w:rsidR="003C5667">
        <w:fldChar w:fldCharType="separate"/>
      </w:r>
      <w:r w:rsidR="004F5E18">
        <w:t xml:space="preserve">Tabela </w:t>
      </w:r>
      <w:r w:rsidR="004F5E18">
        <w:rPr>
          <w:noProof/>
        </w:rPr>
        <w:t>43</w:t>
      </w:r>
      <w:r w:rsidR="003C5667">
        <w:fldChar w:fldCharType="end"/>
      </w:r>
      <w:r w:rsidR="003C5667">
        <w:t>).</w:t>
      </w:r>
    </w:p>
    <w:p w14:paraId="1ADA0E7D" w14:textId="1D076D34" w:rsidR="00421C8A" w:rsidRDefault="00421C8A" w:rsidP="00421C8A">
      <w:pPr>
        <w:pStyle w:val="Tytutabeli"/>
      </w:pPr>
      <w:bookmarkStart w:id="445" w:name="_Ref137730572"/>
      <w:bookmarkStart w:id="446" w:name="_Ref137730564"/>
      <w:bookmarkStart w:id="447" w:name="_Toc138254709"/>
      <w:r>
        <w:t xml:space="preserve">Tabela </w:t>
      </w:r>
      <w:fldSimple w:instr=" SEQ Tabela \* ARABIC ">
        <w:r w:rsidR="00AE1944">
          <w:rPr>
            <w:noProof/>
          </w:rPr>
          <w:t>54</w:t>
        </w:r>
      </w:fldSimple>
      <w:bookmarkEnd w:id="445"/>
      <w:r>
        <w:t xml:space="preserve"> Korelacje pomiędzy klasyfikowaniem uczelni jako techniczną, a wynagrodzeniem i zatrudnieniem absolwentów oraz wskaźnikami IWRA oraz WWZ po roku i po 3 latach od ukończenia studiów na podstawie bazy danych ELA.</w:t>
      </w:r>
      <w:bookmarkEnd w:id="446"/>
      <w:bookmarkEnd w:id="447"/>
    </w:p>
    <w:tbl>
      <w:tblPr>
        <w:tblStyle w:val="Tabela-Siatka"/>
        <w:tblW w:w="0" w:type="auto"/>
        <w:tblInd w:w="113" w:type="dxa"/>
        <w:tblLook w:val="04A0" w:firstRow="1" w:lastRow="0" w:firstColumn="1" w:lastColumn="0" w:noHBand="0" w:noVBand="1"/>
      </w:tblPr>
      <w:tblGrid>
        <w:gridCol w:w="4536"/>
        <w:gridCol w:w="2268"/>
        <w:gridCol w:w="2268"/>
      </w:tblGrid>
      <w:tr w:rsidR="00421C8A" w:rsidRPr="005D59E0" w14:paraId="1BD3E588" w14:textId="77777777" w:rsidTr="006900C4">
        <w:trPr>
          <w:cantSplit/>
          <w:tblHeader/>
        </w:trPr>
        <w:tc>
          <w:tcPr>
            <w:tcW w:w="4536" w:type="dxa"/>
            <w:vAlign w:val="center"/>
          </w:tcPr>
          <w:p w14:paraId="1D7780E7" w14:textId="77777777" w:rsidR="00421C8A" w:rsidRPr="005D59E0" w:rsidRDefault="00421C8A" w:rsidP="006900C4">
            <w:pPr>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0C98E507" w14:textId="77777777" w:rsidR="00421C8A" w:rsidRPr="005D59E0" w:rsidRDefault="00421C8A" w:rsidP="006900C4">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r-</w:t>
            </w:r>
            <w:proofErr w:type="spellStart"/>
            <w:r w:rsidRPr="005D59E0">
              <w:rPr>
                <w:b/>
                <w:bCs/>
                <w:sz w:val="18"/>
                <w:szCs w:val="18"/>
              </w:rPr>
              <w:t>Pearsona</w:t>
            </w:r>
            <w:proofErr w:type="spellEnd"/>
          </w:p>
        </w:tc>
        <w:tc>
          <w:tcPr>
            <w:tcW w:w="2268" w:type="dxa"/>
            <w:vAlign w:val="center"/>
          </w:tcPr>
          <w:p w14:paraId="6096FF7A" w14:textId="77777777" w:rsidR="00421C8A" w:rsidRPr="005D59E0" w:rsidRDefault="00421C8A" w:rsidP="006900C4">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F32244" w:rsidRPr="005D59E0" w14:paraId="4D973393" w14:textId="77777777" w:rsidTr="006900C4">
        <w:trPr>
          <w:cantSplit/>
        </w:trPr>
        <w:tc>
          <w:tcPr>
            <w:tcW w:w="4536" w:type="dxa"/>
            <w:vAlign w:val="center"/>
          </w:tcPr>
          <w:p w14:paraId="2B194FB3" w14:textId="7BF16E5F" w:rsidR="00F32244" w:rsidRPr="005D59E0" w:rsidRDefault="00F32244" w:rsidP="00F32244">
            <w:pPr>
              <w:ind w:firstLine="0"/>
              <w:jc w:val="left"/>
              <w:rPr>
                <w:sz w:val="18"/>
                <w:szCs w:val="18"/>
                <w:lang w:val="pl-PL"/>
              </w:rPr>
            </w:pPr>
            <w:r w:rsidRPr="005D59E0">
              <w:rPr>
                <w:sz w:val="18"/>
                <w:szCs w:val="18"/>
                <w:lang w:val="pl-PL"/>
              </w:rPr>
              <w:t>Techniczna vs zatrudnienie po 1 roku</w:t>
            </w:r>
          </w:p>
        </w:tc>
        <w:tc>
          <w:tcPr>
            <w:tcW w:w="2268" w:type="dxa"/>
            <w:vAlign w:val="center"/>
          </w:tcPr>
          <w:p w14:paraId="05134FD6" w14:textId="1F6CCBA5" w:rsidR="00F32244" w:rsidRPr="00421C8A" w:rsidRDefault="00F32244" w:rsidP="00F32244">
            <w:pPr>
              <w:ind w:firstLine="0"/>
              <w:jc w:val="center"/>
              <w:rPr>
                <w:sz w:val="18"/>
                <w:szCs w:val="18"/>
                <w:lang w:val="pl-PL"/>
              </w:rPr>
            </w:pPr>
            <w:r w:rsidRPr="00421C8A">
              <w:rPr>
                <w:b/>
                <w:bCs/>
                <w:sz w:val="18"/>
                <w:szCs w:val="18"/>
                <w:lang w:val="pl-PL"/>
              </w:rPr>
              <w:t>-0,1508</w:t>
            </w:r>
          </w:p>
        </w:tc>
        <w:tc>
          <w:tcPr>
            <w:tcW w:w="2268" w:type="dxa"/>
            <w:vAlign w:val="center"/>
          </w:tcPr>
          <w:p w14:paraId="50EA74FF" w14:textId="7E4C9B91" w:rsidR="00F32244" w:rsidRPr="009677FC" w:rsidRDefault="00F32244" w:rsidP="00F32244">
            <w:pPr>
              <w:ind w:firstLine="0"/>
              <w:jc w:val="center"/>
              <w:rPr>
                <w:i/>
                <w:iCs/>
                <w:sz w:val="18"/>
                <w:szCs w:val="18"/>
                <w:lang w:val="pl-PL"/>
              </w:rPr>
            </w:pPr>
            <w:r w:rsidRPr="00421C8A">
              <w:rPr>
                <w:i/>
                <w:iCs/>
                <w:sz w:val="18"/>
                <w:szCs w:val="18"/>
                <w:lang w:val="pl-PL"/>
              </w:rPr>
              <w:t>0,0010</w:t>
            </w:r>
          </w:p>
        </w:tc>
      </w:tr>
      <w:tr w:rsidR="00F32244" w:rsidRPr="005D59E0" w14:paraId="56B93BA6" w14:textId="77777777" w:rsidTr="006900C4">
        <w:trPr>
          <w:cantSplit/>
        </w:trPr>
        <w:tc>
          <w:tcPr>
            <w:tcW w:w="4536" w:type="dxa"/>
            <w:vAlign w:val="center"/>
          </w:tcPr>
          <w:p w14:paraId="2EA915BB" w14:textId="5F0E9EA4" w:rsidR="00F32244" w:rsidRPr="00F32244" w:rsidRDefault="00F32244" w:rsidP="00F32244">
            <w:pPr>
              <w:ind w:firstLine="0"/>
              <w:jc w:val="left"/>
              <w:rPr>
                <w:sz w:val="18"/>
                <w:szCs w:val="18"/>
                <w:lang w:val="pl-PL"/>
              </w:rPr>
            </w:pPr>
            <w:r>
              <w:rPr>
                <w:sz w:val="18"/>
                <w:szCs w:val="18"/>
                <w:lang w:val="pl-PL"/>
              </w:rPr>
              <w:t>T</w:t>
            </w:r>
            <w:r w:rsidRPr="005D59E0">
              <w:rPr>
                <w:sz w:val="18"/>
                <w:szCs w:val="18"/>
                <w:lang w:val="pl-PL"/>
              </w:rPr>
              <w:t>echniczna vs zarobki po 1 roku</w:t>
            </w:r>
          </w:p>
        </w:tc>
        <w:tc>
          <w:tcPr>
            <w:tcW w:w="2268" w:type="dxa"/>
            <w:vAlign w:val="center"/>
          </w:tcPr>
          <w:p w14:paraId="27B36893" w14:textId="4EE8E8B2" w:rsidR="00F32244" w:rsidRPr="00421C8A" w:rsidRDefault="00F32244" w:rsidP="00F32244">
            <w:pPr>
              <w:ind w:firstLine="0"/>
              <w:jc w:val="center"/>
              <w:rPr>
                <w:sz w:val="18"/>
                <w:szCs w:val="18"/>
              </w:rPr>
            </w:pPr>
            <w:r w:rsidRPr="00421C8A">
              <w:rPr>
                <w:sz w:val="18"/>
                <w:szCs w:val="18"/>
                <w:lang w:val="pl-PL"/>
              </w:rPr>
              <w:t>0,0141</w:t>
            </w:r>
          </w:p>
        </w:tc>
        <w:tc>
          <w:tcPr>
            <w:tcW w:w="2268" w:type="dxa"/>
            <w:vAlign w:val="center"/>
          </w:tcPr>
          <w:p w14:paraId="28BF8760" w14:textId="5833DCD0" w:rsidR="00F32244" w:rsidRPr="00421C8A" w:rsidRDefault="00F32244" w:rsidP="00F32244">
            <w:pPr>
              <w:ind w:firstLine="0"/>
              <w:jc w:val="center"/>
              <w:rPr>
                <w:i/>
                <w:iCs/>
                <w:sz w:val="18"/>
                <w:szCs w:val="18"/>
              </w:rPr>
            </w:pPr>
            <w:r w:rsidRPr="00421C8A">
              <w:rPr>
                <w:i/>
                <w:iCs/>
                <w:sz w:val="18"/>
                <w:szCs w:val="18"/>
                <w:lang w:val="pl-PL"/>
              </w:rPr>
              <w:t>0,7604</w:t>
            </w:r>
          </w:p>
        </w:tc>
      </w:tr>
      <w:tr w:rsidR="00F32244" w:rsidRPr="005D59E0" w14:paraId="0D8A44BC" w14:textId="77777777" w:rsidTr="006900C4">
        <w:trPr>
          <w:cantSplit/>
        </w:trPr>
        <w:tc>
          <w:tcPr>
            <w:tcW w:w="4536" w:type="dxa"/>
            <w:vAlign w:val="center"/>
          </w:tcPr>
          <w:p w14:paraId="4D7170D8" w14:textId="1FD07537" w:rsidR="00F32244" w:rsidRPr="00421C8A" w:rsidRDefault="00F32244" w:rsidP="00F32244">
            <w:pPr>
              <w:ind w:firstLine="0"/>
              <w:jc w:val="left"/>
              <w:rPr>
                <w:sz w:val="18"/>
                <w:szCs w:val="18"/>
                <w:lang w:val="pl-PL"/>
              </w:rPr>
            </w:pPr>
            <w:r>
              <w:rPr>
                <w:sz w:val="18"/>
                <w:szCs w:val="18"/>
                <w:lang w:val="pl-PL"/>
              </w:rPr>
              <w:t>T</w:t>
            </w:r>
            <w:r w:rsidRPr="005D59E0">
              <w:rPr>
                <w:sz w:val="18"/>
                <w:szCs w:val="18"/>
                <w:lang w:val="pl-PL"/>
              </w:rPr>
              <w:t xml:space="preserve">echniczna vs </w:t>
            </w:r>
            <w:r>
              <w:rPr>
                <w:sz w:val="18"/>
                <w:szCs w:val="18"/>
                <w:lang w:val="pl-PL"/>
              </w:rPr>
              <w:t>IWRA</w:t>
            </w:r>
            <w:r w:rsidRPr="005D59E0">
              <w:rPr>
                <w:sz w:val="18"/>
                <w:szCs w:val="18"/>
                <w:lang w:val="pl-PL"/>
              </w:rPr>
              <w:t xml:space="preserve"> po 1 roku</w:t>
            </w:r>
          </w:p>
        </w:tc>
        <w:tc>
          <w:tcPr>
            <w:tcW w:w="2268" w:type="dxa"/>
            <w:vAlign w:val="center"/>
          </w:tcPr>
          <w:p w14:paraId="1402EA7C" w14:textId="04FB4AD7" w:rsidR="00F32244" w:rsidRPr="00421C8A" w:rsidRDefault="00F32244" w:rsidP="00F32244">
            <w:pPr>
              <w:ind w:firstLine="0"/>
              <w:jc w:val="center"/>
              <w:rPr>
                <w:sz w:val="18"/>
                <w:szCs w:val="18"/>
                <w:lang w:val="pl-PL"/>
              </w:rPr>
            </w:pPr>
            <w:r w:rsidRPr="00421C8A">
              <w:rPr>
                <w:sz w:val="18"/>
                <w:szCs w:val="18"/>
                <w:lang w:val="pl-PL"/>
              </w:rPr>
              <w:t>-0,0597</w:t>
            </w:r>
          </w:p>
        </w:tc>
        <w:tc>
          <w:tcPr>
            <w:tcW w:w="2268" w:type="dxa"/>
            <w:vAlign w:val="center"/>
          </w:tcPr>
          <w:p w14:paraId="4EEA4C9F" w14:textId="70A466E1" w:rsidR="00F32244" w:rsidRPr="00421C8A" w:rsidRDefault="00F32244" w:rsidP="00F32244">
            <w:pPr>
              <w:ind w:firstLine="0"/>
              <w:jc w:val="center"/>
              <w:rPr>
                <w:i/>
                <w:iCs/>
                <w:sz w:val="18"/>
                <w:szCs w:val="18"/>
                <w:lang w:val="pl-PL"/>
              </w:rPr>
            </w:pPr>
            <w:r w:rsidRPr="00421C8A">
              <w:rPr>
                <w:i/>
                <w:iCs/>
                <w:sz w:val="18"/>
                <w:szCs w:val="18"/>
                <w:lang w:val="pl-PL"/>
              </w:rPr>
              <w:t>0,1961</w:t>
            </w:r>
          </w:p>
        </w:tc>
      </w:tr>
      <w:tr w:rsidR="00F32244" w:rsidRPr="005D59E0" w14:paraId="0E50253E" w14:textId="77777777" w:rsidTr="006900C4">
        <w:trPr>
          <w:cantSplit/>
        </w:trPr>
        <w:tc>
          <w:tcPr>
            <w:tcW w:w="4536" w:type="dxa"/>
            <w:vAlign w:val="center"/>
          </w:tcPr>
          <w:p w14:paraId="1340AC85" w14:textId="7E664C74" w:rsidR="00F32244" w:rsidRPr="00421C8A" w:rsidRDefault="00F32244" w:rsidP="00F32244">
            <w:pPr>
              <w:ind w:firstLine="0"/>
              <w:jc w:val="left"/>
              <w:rPr>
                <w:sz w:val="18"/>
                <w:szCs w:val="18"/>
                <w:lang w:val="pl-PL"/>
              </w:rPr>
            </w:pPr>
            <w:r w:rsidRPr="005D59E0">
              <w:rPr>
                <w:sz w:val="18"/>
                <w:szCs w:val="18"/>
                <w:lang w:val="pl-PL"/>
              </w:rPr>
              <w:lastRenderedPageBreak/>
              <w:t xml:space="preserve">Techniczna vs </w:t>
            </w:r>
            <w:r>
              <w:rPr>
                <w:sz w:val="18"/>
                <w:szCs w:val="18"/>
                <w:lang w:val="pl-PL"/>
              </w:rPr>
              <w:t>WWZ</w:t>
            </w:r>
            <w:r w:rsidRPr="005D59E0">
              <w:rPr>
                <w:sz w:val="18"/>
                <w:szCs w:val="18"/>
                <w:lang w:val="pl-PL"/>
              </w:rPr>
              <w:t xml:space="preserve"> po 1 roku</w:t>
            </w:r>
          </w:p>
        </w:tc>
        <w:tc>
          <w:tcPr>
            <w:tcW w:w="2268" w:type="dxa"/>
            <w:vAlign w:val="center"/>
          </w:tcPr>
          <w:p w14:paraId="33271387" w14:textId="235F76B1" w:rsidR="00F32244" w:rsidRPr="00421C8A" w:rsidRDefault="00F32244" w:rsidP="00F32244">
            <w:pPr>
              <w:ind w:firstLine="0"/>
              <w:jc w:val="center"/>
              <w:rPr>
                <w:sz w:val="18"/>
                <w:szCs w:val="18"/>
                <w:lang w:val="pl-PL"/>
              </w:rPr>
            </w:pPr>
            <w:r w:rsidRPr="00421C8A">
              <w:rPr>
                <w:sz w:val="18"/>
                <w:szCs w:val="18"/>
                <w:lang w:val="pl-PL"/>
              </w:rPr>
              <w:t>0,0195</w:t>
            </w:r>
          </w:p>
        </w:tc>
        <w:tc>
          <w:tcPr>
            <w:tcW w:w="2268" w:type="dxa"/>
            <w:vAlign w:val="center"/>
          </w:tcPr>
          <w:p w14:paraId="7D24F822" w14:textId="75D4A851" w:rsidR="00F32244" w:rsidRPr="00421C8A" w:rsidRDefault="00F32244" w:rsidP="00F32244">
            <w:pPr>
              <w:ind w:firstLine="0"/>
              <w:jc w:val="center"/>
              <w:rPr>
                <w:i/>
                <w:iCs/>
                <w:sz w:val="18"/>
                <w:szCs w:val="18"/>
                <w:lang w:val="pl-PL"/>
              </w:rPr>
            </w:pPr>
            <w:r w:rsidRPr="00421C8A">
              <w:rPr>
                <w:i/>
                <w:iCs/>
                <w:sz w:val="18"/>
                <w:szCs w:val="18"/>
                <w:lang w:val="pl-PL"/>
              </w:rPr>
              <w:t>0,6736</w:t>
            </w:r>
          </w:p>
        </w:tc>
      </w:tr>
      <w:tr w:rsidR="00F32244" w:rsidRPr="005D59E0" w14:paraId="2BA0926F" w14:textId="77777777" w:rsidTr="006900C4">
        <w:trPr>
          <w:cantSplit/>
        </w:trPr>
        <w:tc>
          <w:tcPr>
            <w:tcW w:w="4536" w:type="dxa"/>
            <w:vAlign w:val="center"/>
          </w:tcPr>
          <w:p w14:paraId="57143F4A" w14:textId="2C8D955C" w:rsidR="00F32244" w:rsidRPr="00F32244" w:rsidRDefault="00F32244" w:rsidP="00F32244">
            <w:pPr>
              <w:ind w:firstLine="0"/>
              <w:jc w:val="left"/>
              <w:rPr>
                <w:sz w:val="18"/>
                <w:szCs w:val="18"/>
                <w:lang w:val="pl-PL"/>
              </w:rPr>
            </w:pPr>
            <w:r w:rsidRPr="005D59E0">
              <w:rPr>
                <w:sz w:val="18"/>
                <w:szCs w:val="18"/>
                <w:lang w:val="pl-PL"/>
              </w:rPr>
              <w:t>Techniczna vs zatrudnienie po 3 latach</w:t>
            </w:r>
          </w:p>
        </w:tc>
        <w:tc>
          <w:tcPr>
            <w:tcW w:w="2268" w:type="dxa"/>
            <w:vAlign w:val="center"/>
          </w:tcPr>
          <w:p w14:paraId="3ECCE555" w14:textId="4EA7ABE9" w:rsidR="00F32244" w:rsidRPr="00421C8A" w:rsidRDefault="00F32244" w:rsidP="00F32244">
            <w:pPr>
              <w:ind w:firstLine="0"/>
              <w:jc w:val="center"/>
              <w:rPr>
                <w:sz w:val="18"/>
                <w:szCs w:val="18"/>
              </w:rPr>
            </w:pPr>
            <w:r w:rsidRPr="00421C8A">
              <w:rPr>
                <w:sz w:val="18"/>
                <w:szCs w:val="18"/>
                <w:lang w:val="pl-PL"/>
              </w:rPr>
              <w:t>0,0678</w:t>
            </w:r>
          </w:p>
        </w:tc>
        <w:tc>
          <w:tcPr>
            <w:tcW w:w="2268" w:type="dxa"/>
            <w:vAlign w:val="center"/>
          </w:tcPr>
          <w:p w14:paraId="5586B37C" w14:textId="117ADA0C" w:rsidR="00F32244" w:rsidRPr="00421C8A" w:rsidRDefault="00F32244" w:rsidP="00F32244">
            <w:pPr>
              <w:ind w:firstLine="0"/>
              <w:jc w:val="center"/>
              <w:rPr>
                <w:i/>
                <w:iCs/>
                <w:sz w:val="18"/>
                <w:szCs w:val="18"/>
              </w:rPr>
            </w:pPr>
            <w:r w:rsidRPr="00421C8A">
              <w:rPr>
                <w:i/>
                <w:iCs/>
                <w:sz w:val="18"/>
                <w:szCs w:val="18"/>
                <w:lang w:val="pl-PL"/>
              </w:rPr>
              <w:t>0,1424</w:t>
            </w:r>
          </w:p>
        </w:tc>
      </w:tr>
      <w:tr w:rsidR="00F32244" w:rsidRPr="005D59E0" w14:paraId="0440FBAB" w14:textId="77777777" w:rsidTr="006900C4">
        <w:trPr>
          <w:cantSplit/>
        </w:trPr>
        <w:tc>
          <w:tcPr>
            <w:tcW w:w="4536" w:type="dxa"/>
            <w:vAlign w:val="center"/>
          </w:tcPr>
          <w:p w14:paraId="53360BE9" w14:textId="068081F3" w:rsidR="00F32244" w:rsidRPr="00421C8A" w:rsidRDefault="00F32244" w:rsidP="00F32244">
            <w:pPr>
              <w:ind w:firstLine="0"/>
              <w:jc w:val="left"/>
              <w:rPr>
                <w:sz w:val="18"/>
                <w:szCs w:val="18"/>
                <w:lang w:val="pl-PL"/>
              </w:rPr>
            </w:pPr>
            <w:r w:rsidRPr="005D59E0">
              <w:rPr>
                <w:sz w:val="18"/>
                <w:szCs w:val="18"/>
                <w:lang w:val="pl-PL"/>
              </w:rPr>
              <w:t>Techniczna vs zarobki po 3 latach</w:t>
            </w:r>
          </w:p>
        </w:tc>
        <w:tc>
          <w:tcPr>
            <w:tcW w:w="2268" w:type="dxa"/>
            <w:vAlign w:val="center"/>
          </w:tcPr>
          <w:p w14:paraId="5B73B997" w14:textId="2C0AE999" w:rsidR="00F32244" w:rsidRPr="00421C8A" w:rsidRDefault="00F32244" w:rsidP="00F32244">
            <w:pPr>
              <w:ind w:firstLine="0"/>
              <w:jc w:val="center"/>
              <w:rPr>
                <w:b/>
                <w:bCs/>
                <w:sz w:val="18"/>
                <w:szCs w:val="18"/>
                <w:lang w:val="pl-PL"/>
              </w:rPr>
            </w:pPr>
            <w:r w:rsidRPr="00421C8A">
              <w:rPr>
                <w:b/>
                <w:bCs/>
                <w:sz w:val="18"/>
                <w:szCs w:val="18"/>
                <w:lang w:val="pl-PL"/>
              </w:rPr>
              <w:t>0,1281</w:t>
            </w:r>
          </w:p>
        </w:tc>
        <w:tc>
          <w:tcPr>
            <w:tcW w:w="2268" w:type="dxa"/>
            <w:vAlign w:val="center"/>
          </w:tcPr>
          <w:p w14:paraId="01A3CECB" w14:textId="082933F9" w:rsidR="00F32244" w:rsidRPr="00421C8A" w:rsidRDefault="00F32244" w:rsidP="00F32244">
            <w:pPr>
              <w:ind w:firstLine="0"/>
              <w:jc w:val="center"/>
              <w:rPr>
                <w:i/>
                <w:iCs/>
                <w:sz w:val="18"/>
                <w:szCs w:val="18"/>
                <w:lang w:val="pl-PL"/>
              </w:rPr>
            </w:pPr>
            <w:r w:rsidRPr="00421C8A">
              <w:rPr>
                <w:i/>
                <w:iCs/>
                <w:sz w:val="18"/>
                <w:szCs w:val="18"/>
                <w:lang w:val="pl-PL"/>
              </w:rPr>
              <w:t>0,0054</w:t>
            </w:r>
          </w:p>
        </w:tc>
      </w:tr>
      <w:tr w:rsidR="00F32244" w:rsidRPr="005D59E0" w14:paraId="2E7BCF73" w14:textId="77777777" w:rsidTr="006900C4">
        <w:trPr>
          <w:cantSplit/>
        </w:trPr>
        <w:tc>
          <w:tcPr>
            <w:tcW w:w="4536" w:type="dxa"/>
            <w:vAlign w:val="center"/>
          </w:tcPr>
          <w:p w14:paraId="7D01FF12" w14:textId="12F14B6F" w:rsidR="00F32244" w:rsidRPr="005D59E0" w:rsidRDefault="00F32244" w:rsidP="00F32244">
            <w:pPr>
              <w:ind w:firstLine="0"/>
              <w:jc w:val="left"/>
              <w:rPr>
                <w:sz w:val="18"/>
                <w:szCs w:val="18"/>
                <w:lang w:val="pl-PL"/>
              </w:rPr>
            </w:pPr>
            <w:r w:rsidRPr="005D59E0">
              <w:rPr>
                <w:sz w:val="18"/>
                <w:szCs w:val="18"/>
                <w:lang w:val="pl-PL"/>
              </w:rPr>
              <w:t xml:space="preserve">Techniczna vs </w:t>
            </w:r>
            <w:r>
              <w:rPr>
                <w:sz w:val="18"/>
                <w:szCs w:val="18"/>
                <w:lang w:val="pl-PL"/>
              </w:rPr>
              <w:t>IWRA</w:t>
            </w:r>
            <w:r w:rsidRPr="005D59E0">
              <w:rPr>
                <w:sz w:val="18"/>
                <w:szCs w:val="18"/>
                <w:lang w:val="pl-PL"/>
              </w:rPr>
              <w:t xml:space="preserve"> po 3 latach</w:t>
            </w:r>
          </w:p>
        </w:tc>
        <w:tc>
          <w:tcPr>
            <w:tcW w:w="2268" w:type="dxa"/>
            <w:vAlign w:val="center"/>
          </w:tcPr>
          <w:p w14:paraId="50A3464E" w14:textId="53CBFA29" w:rsidR="00F32244" w:rsidRPr="00421C8A" w:rsidRDefault="00F32244" w:rsidP="00F32244">
            <w:pPr>
              <w:ind w:firstLine="0"/>
              <w:jc w:val="center"/>
              <w:rPr>
                <w:b/>
                <w:bCs/>
                <w:sz w:val="18"/>
                <w:szCs w:val="18"/>
                <w:lang w:val="pl-PL"/>
              </w:rPr>
            </w:pPr>
            <w:r w:rsidRPr="00421C8A">
              <w:rPr>
                <w:b/>
                <w:bCs/>
                <w:sz w:val="18"/>
                <w:szCs w:val="18"/>
                <w:lang w:val="pl-PL"/>
              </w:rPr>
              <w:t>0,1336</w:t>
            </w:r>
          </w:p>
        </w:tc>
        <w:tc>
          <w:tcPr>
            <w:tcW w:w="2268" w:type="dxa"/>
            <w:vAlign w:val="center"/>
          </w:tcPr>
          <w:p w14:paraId="22CD066A" w14:textId="401B8523" w:rsidR="00F32244" w:rsidRPr="009677FC" w:rsidRDefault="00F32244" w:rsidP="00F32244">
            <w:pPr>
              <w:ind w:firstLine="0"/>
              <w:jc w:val="center"/>
              <w:rPr>
                <w:i/>
                <w:iCs/>
                <w:sz w:val="18"/>
                <w:szCs w:val="18"/>
                <w:lang w:val="pl-PL"/>
              </w:rPr>
            </w:pPr>
            <w:r w:rsidRPr="00421C8A">
              <w:rPr>
                <w:i/>
                <w:iCs/>
                <w:sz w:val="18"/>
                <w:szCs w:val="18"/>
                <w:lang w:val="pl-PL"/>
              </w:rPr>
              <w:t>0,0037</w:t>
            </w:r>
          </w:p>
        </w:tc>
      </w:tr>
      <w:tr w:rsidR="00F32244" w:rsidRPr="005D59E0" w14:paraId="72DA6AE3" w14:textId="77777777" w:rsidTr="006900C4">
        <w:trPr>
          <w:cantSplit/>
        </w:trPr>
        <w:tc>
          <w:tcPr>
            <w:tcW w:w="4536" w:type="dxa"/>
            <w:vAlign w:val="center"/>
          </w:tcPr>
          <w:p w14:paraId="5ED2386E" w14:textId="23ED0523" w:rsidR="00F32244" w:rsidRPr="005D59E0" w:rsidRDefault="00F32244" w:rsidP="00F32244">
            <w:pPr>
              <w:keepNext/>
              <w:ind w:firstLine="0"/>
              <w:jc w:val="left"/>
              <w:rPr>
                <w:sz w:val="18"/>
                <w:szCs w:val="18"/>
                <w:lang w:val="pl-PL"/>
              </w:rPr>
            </w:pPr>
            <w:r w:rsidRPr="005D59E0">
              <w:rPr>
                <w:sz w:val="18"/>
                <w:szCs w:val="18"/>
                <w:lang w:val="pl-PL"/>
              </w:rPr>
              <w:t xml:space="preserve">Techniczna vs </w:t>
            </w:r>
            <w:r>
              <w:rPr>
                <w:sz w:val="18"/>
                <w:szCs w:val="18"/>
                <w:lang w:val="pl-PL"/>
              </w:rPr>
              <w:t>WWZ</w:t>
            </w:r>
            <w:r w:rsidRPr="005D59E0">
              <w:rPr>
                <w:sz w:val="18"/>
                <w:szCs w:val="18"/>
                <w:lang w:val="pl-PL"/>
              </w:rPr>
              <w:t xml:space="preserve"> po 3 latach</w:t>
            </w:r>
          </w:p>
        </w:tc>
        <w:tc>
          <w:tcPr>
            <w:tcW w:w="2268" w:type="dxa"/>
            <w:vAlign w:val="center"/>
          </w:tcPr>
          <w:p w14:paraId="41CBC301" w14:textId="18585A46" w:rsidR="00F32244" w:rsidRPr="00421C8A" w:rsidRDefault="00F32244" w:rsidP="00F32244">
            <w:pPr>
              <w:keepNext/>
              <w:ind w:firstLine="0"/>
              <w:jc w:val="center"/>
              <w:rPr>
                <w:b/>
                <w:bCs/>
                <w:sz w:val="18"/>
                <w:szCs w:val="18"/>
                <w:lang w:val="pl-PL"/>
              </w:rPr>
            </w:pPr>
            <w:r w:rsidRPr="00421C8A">
              <w:rPr>
                <w:b/>
                <w:bCs/>
                <w:sz w:val="18"/>
                <w:szCs w:val="18"/>
                <w:lang w:val="pl-PL"/>
              </w:rPr>
              <w:t>0,1532</w:t>
            </w:r>
          </w:p>
        </w:tc>
        <w:tc>
          <w:tcPr>
            <w:tcW w:w="2268" w:type="dxa"/>
            <w:vAlign w:val="center"/>
          </w:tcPr>
          <w:p w14:paraId="4104DE8C" w14:textId="563A791A" w:rsidR="00F32244" w:rsidRPr="009677FC" w:rsidRDefault="00F32244" w:rsidP="00F32244">
            <w:pPr>
              <w:keepNext/>
              <w:ind w:firstLine="0"/>
              <w:jc w:val="center"/>
              <w:rPr>
                <w:i/>
                <w:iCs/>
                <w:sz w:val="18"/>
                <w:szCs w:val="18"/>
                <w:lang w:val="pl-PL"/>
              </w:rPr>
            </w:pPr>
            <w:r w:rsidRPr="00421C8A">
              <w:rPr>
                <w:i/>
                <w:iCs/>
                <w:sz w:val="18"/>
                <w:szCs w:val="18"/>
                <w:lang w:val="pl-PL"/>
              </w:rPr>
              <w:t>0,0009</w:t>
            </w:r>
          </w:p>
        </w:tc>
      </w:tr>
    </w:tbl>
    <w:p w14:paraId="2A9F6DEC" w14:textId="01D005EF" w:rsidR="00421C8A" w:rsidRDefault="00421C8A" w:rsidP="00106236">
      <w:pPr>
        <w:pStyle w:val="rdo"/>
      </w:pPr>
      <w:r>
        <w:t xml:space="preserve">Źródło: opracowanie własne na podstawie danych z ELA </w:t>
      </w:r>
      <w:r>
        <w:fldChar w:fldCharType="begin" w:fldLock="1"/>
      </w:r>
      <w:r w:rsidR="00AD5E78">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fldChar w:fldCharType="separate"/>
      </w:r>
      <w:r w:rsidRPr="00421C8A">
        <w:rPr>
          <w:noProof/>
        </w:rPr>
        <w:t>(ELA 2020, 2021)</w:t>
      </w:r>
      <w:r>
        <w:fldChar w:fldCharType="end"/>
      </w:r>
    </w:p>
    <w:p w14:paraId="0EE5F7E0" w14:textId="6A42D43A" w:rsidR="005E59B7" w:rsidRDefault="003C5667" w:rsidP="00A85AA1">
      <w:pPr>
        <w:ind w:left="113"/>
      </w:pPr>
      <w:r>
        <w:t>Wśród wyników przedstawionych w tabeli po</w:t>
      </w:r>
      <w:r>
        <w:fldChar w:fldCharType="begin"/>
      </w:r>
      <w:r>
        <w:instrText xml:space="preserve"> REF _Ref137730564 \p \h </w:instrText>
      </w:r>
      <w:r>
        <w:fldChar w:fldCharType="separate"/>
      </w:r>
      <w:r w:rsidR="004F5E18">
        <w:t>wyżej</w:t>
      </w:r>
      <w:r>
        <w:fldChar w:fldCharType="end"/>
      </w:r>
      <w:r>
        <w:t xml:space="preserve"> (</w:t>
      </w:r>
      <w:r>
        <w:fldChar w:fldCharType="begin"/>
      </w:r>
      <w:r>
        <w:instrText xml:space="preserve"> REF _Ref137730572 \h </w:instrText>
      </w:r>
      <w:r>
        <w:fldChar w:fldCharType="separate"/>
      </w:r>
      <w:r w:rsidR="004F5E18">
        <w:t xml:space="preserve">Tabela </w:t>
      </w:r>
      <w:r w:rsidR="004F5E18">
        <w:rPr>
          <w:noProof/>
        </w:rPr>
        <w:t>45</w:t>
      </w:r>
      <w:r>
        <w:fldChar w:fldCharType="end"/>
      </w:r>
      <w:r>
        <w:t xml:space="preserve">) znajdują się korelacje odnoszące się nie tylko do stopy zatrudnienia i zarobków, ale także do wskaźnika IWRA zbudowanego na podstawie tych dwóch parametrów oraz do Względnego Wskaźnika Zarobków wyliczanego w ramach ELA. Jest to wskaźnik odnoszący się do relacji pomiędzy średnimi zarobkami absolwentów danego kierunku a średnim poziomem zarobków w powiecie zamieszkania tych absolwentów </w:t>
      </w:r>
      <w:r>
        <w:fldChar w:fldCharType="begin" w:fldLock="1"/>
      </w:r>
      <w:r w:rsidR="00287937">
        <w:instrText>ADDIN CSL_CITATION {"citationItems":[{"id":"ITEM-1","itemData":{"URL":"https://www.gov.pl/web/edukacja-i-nauka/ekonomiczne-losy-absolwentow","author":[{"dropping-particle":"","family":"MEiN","given":"","non-dropping-particle":"","parse-names":false,"suffix":""}],"id":"ITEM-1","issued":{"date-parts":[["2023"]]},"title":"Ekonomiczne Losy Absolwentów","type":"webpage"},"uris":["http://www.mendeley.com/documents/?uuid=320a4258-410c-4e1c-9730-ac339dcb7e78"]},{"id":"ITEM-2","itemData":{"DOI":"10.14746/nisw.2018.1.11","ISSN":"1231-0298","abstract":"Przedmiotem niniejszego tekstu jest skonfrontowanie ekonomicznych losów absolwentów rocznika 2014 wybranych kierunków atypowych prowadzonych jako studia II stopnia z opiniami i informacjami zawartymi w raportach z wizytacji oraz w uchwałach Prezydium Polskiej Komisji Akredytacyjnej. Takie zestawienie posłuży do weryfikacji hipotezy głoszącej, że raporty i oceny PKA nie zawsze zawierają informacje, które mogłyby być pożyteczne w wyborze kierunku studiów.","author":[{"dropping-particle":"","family":"Rocki","given":"Marek","non-dropping-particle":"","parse-names":false,"suffix":""}],"container-title":"Nauka i Szkolnictwo Wyższe","id":"ITEM-2","issue":"1(51)","issued":{"date-parts":[["2018","10","23"]]},"page":"219-239","title":"Jakość kształcenia a ekonomiczne losy absolwentów: Analiza przypadków","type":"article-journal"},"locator":"224","uris":["http://www.mendeley.com/documents/?uuid=bc59247c-e534-41a8-b573-9e0a56371df4"]}],"mendeley":{"formattedCitation":"(MEiN, 2023; Rocki, 2018, s. 224)","plainTextFormattedCitation":"(MEiN, 2023; Rocki, 2018, s. 224)","previouslyFormattedCitation":"(MEiN, 2023; Rocki, 2018, s. 224)"},"properties":{"noteIndex":0},"schema":"https://github.com/citation-style-language/schema/raw/master/csl-citation.json"}</w:instrText>
      </w:r>
      <w:r>
        <w:fldChar w:fldCharType="separate"/>
      </w:r>
      <w:r w:rsidR="00F14C4B" w:rsidRPr="00F14C4B">
        <w:rPr>
          <w:noProof/>
        </w:rPr>
        <w:t>(MEiN, 2023; Rocki, 2018, s. 224)</w:t>
      </w:r>
      <w:r>
        <w:fldChar w:fldCharType="end"/>
      </w:r>
      <w:r>
        <w:t>.</w:t>
      </w:r>
      <w:r w:rsidR="0041249C">
        <w:t xml:space="preserve"> Zatem można przypuszczać, że ponieważ wskaźnik ten odnosi się bezpośrednio do zarobków absolwentów jego poziom skorelowania z zarobkami powinien być bardzo wysoki. Takie przypuszczenie znajduje odzwierciedlenie w zaprezentowanych wynikach, gdyż wszystkie wartości współczynnika korelacji między kategorią uczelni, a miarami odnoszącymi się do zarobków są zbliżone. Warto tu podkreślić, że negatywna korelacja pomiędzy ukończeniem uczelni technicznej, a uzyskaniem zatrudnienia zaobserwowana w wynikach badania kwestionariuszowego znajduje potwierdzenie dużej skali danych pochodzących z ELA. Co więcej korelacja ta jest istotna statystycznie. Natomiast na podstawie danych z ELA nie można potwierdzić korelacji pomiędzy ukończeniem uczelni technicznej, a uzyskiwaniem przeciętnie wyższych zarobków w pierwszym roku od uzyskania dyplomu. Natomiast istnieje taka </w:t>
      </w:r>
      <w:r w:rsidR="00A03226">
        <w:t xml:space="preserve">pozytywna </w:t>
      </w:r>
      <w:r w:rsidR="0041249C">
        <w:t>korelacja na przyjętym poziomie istotności dla wyników przeciętnych zarobków absolwentów uczelni po 3 latach od uzyskania dyplomu.</w:t>
      </w:r>
    </w:p>
    <w:p w14:paraId="14535433" w14:textId="16054C1D" w:rsidR="00655BA8" w:rsidRDefault="00655BA8" w:rsidP="00A85AA1">
      <w:pPr>
        <w:ind w:left="113"/>
      </w:pPr>
      <w:r>
        <w:t xml:space="preserve">W celu zweryfikowania hipotezy H3 - </w:t>
      </w:r>
      <w:r w:rsidR="007A7290" w:rsidRPr="007A7290">
        <w:rPr>
          <w:i/>
          <w:iCs/>
        </w:rPr>
        <w:t>Absolwenci publicznych uczelni technicznych są wyżej cenieni na rynku pracy niż absolwenci pozostałych uczelni, a uczelnie techniczne uzyskują wyższe wartości Indeksu Wyceny Rynkowej Absolwenta niż pozostałe uczelnie</w:t>
      </w:r>
      <w:r>
        <w:t xml:space="preserve"> sformułowanej jako rezultat badania jakościowego (por. rozdz. </w:t>
      </w:r>
      <w:r>
        <w:fldChar w:fldCharType="begin"/>
      </w:r>
      <w:r>
        <w:instrText xml:space="preserve"> REF _Ref137733795 \r \h </w:instrText>
      </w:r>
      <w:r>
        <w:fldChar w:fldCharType="separate"/>
      </w:r>
      <w:r w:rsidR="004F5E18">
        <w:t>2.2.2</w:t>
      </w:r>
      <w:r>
        <w:fldChar w:fldCharType="end"/>
      </w:r>
      <w:r>
        <w:t xml:space="preserve">) sformułowano </w:t>
      </w:r>
      <w:r w:rsidR="007A7290">
        <w:t>6</w:t>
      </w:r>
      <w:r>
        <w:t xml:space="preserve"> hipotezy </w:t>
      </w:r>
      <w:r w:rsidR="007A7290">
        <w:t>szczegółowych</w:t>
      </w:r>
      <w:r>
        <w:t xml:space="preserve"> (podrzędne) po</w:t>
      </w:r>
      <w:r w:rsidR="007A7290">
        <w:t>mocnych</w:t>
      </w:r>
      <w:r>
        <w:t xml:space="preserve"> </w:t>
      </w:r>
      <w:r w:rsidR="007A7290">
        <w:t>do</w:t>
      </w:r>
      <w:r>
        <w:t xml:space="preserve"> weryfikacj</w:t>
      </w:r>
      <w:r w:rsidR="007A7290">
        <w:t>i</w:t>
      </w:r>
      <w:r>
        <w:t xml:space="preserve"> statystyczn</w:t>
      </w:r>
      <w:r w:rsidR="007A7290">
        <w:t>ej</w:t>
      </w:r>
      <w:r>
        <w:t xml:space="preserve"> na podstawie dostępnych danych badawczych. Są to następujące hipotezy:</w:t>
      </w:r>
    </w:p>
    <w:p w14:paraId="3AE32BFC" w14:textId="4A10094C" w:rsidR="00A03226" w:rsidRDefault="00A03226">
      <w:pPr>
        <w:pStyle w:val="Wypunktowanie"/>
        <w:numPr>
          <w:ilvl w:val="0"/>
          <w:numId w:val="36"/>
        </w:numPr>
      </w:pPr>
      <w:r>
        <w:t>H3a</w:t>
      </w:r>
      <w:r w:rsidR="00655BA8">
        <w:t>:</w:t>
      </w:r>
      <w:r>
        <w:t xml:space="preserve"> Stopa zatrudnienia wśród absolwentów publicznych uczelni technicznych po roku od uzyskania dyplomu jest wyższa niż stopa zatrudnienia absolwentów pozostałych uczelni w tym samym okresie.</w:t>
      </w:r>
    </w:p>
    <w:p w14:paraId="381B2CCD" w14:textId="7B4F4537" w:rsidR="00A03226" w:rsidRDefault="00A03226">
      <w:pPr>
        <w:pStyle w:val="Wypunktowanie"/>
        <w:numPr>
          <w:ilvl w:val="0"/>
          <w:numId w:val="36"/>
        </w:numPr>
      </w:pPr>
      <w:r>
        <w:t>H3b</w:t>
      </w:r>
      <w:r w:rsidR="00655BA8">
        <w:t>:</w:t>
      </w:r>
      <w:r>
        <w:t xml:space="preserve"> Stopa zatrudnienia wśród absolwentów publicznych uczelni technicznych po 3</w:t>
      </w:r>
      <w:r w:rsidR="001F3A5F">
        <w:t>.</w:t>
      </w:r>
      <w:r>
        <w:t xml:space="preserve"> latach od uzyskania dyplomu jest wyższa niż stopa zatrudnienia absolwentów pozostałych uczelni w tym samym okresie.</w:t>
      </w:r>
    </w:p>
    <w:p w14:paraId="05928E8A" w14:textId="190E5EFD" w:rsidR="00A03226" w:rsidRDefault="00A03226">
      <w:pPr>
        <w:pStyle w:val="Wypunktowanie"/>
        <w:numPr>
          <w:ilvl w:val="0"/>
          <w:numId w:val="36"/>
        </w:numPr>
      </w:pPr>
      <w:r>
        <w:lastRenderedPageBreak/>
        <w:t>H3c</w:t>
      </w:r>
      <w:r w:rsidR="00655BA8">
        <w:t>:</w:t>
      </w:r>
      <w:r>
        <w:t xml:space="preserve"> Średnie zarobki absolwentów publicznych uczelni technicznych po roku od uzyskania dyplomu są wyższe niż średnie zarobki absolwentów pozostałych uczelni w tym samym okresie.</w:t>
      </w:r>
    </w:p>
    <w:p w14:paraId="01CE0949" w14:textId="6E2DA401" w:rsidR="00F32244" w:rsidRDefault="00A03226">
      <w:pPr>
        <w:pStyle w:val="Wypunktowanie"/>
        <w:numPr>
          <w:ilvl w:val="0"/>
          <w:numId w:val="36"/>
        </w:numPr>
      </w:pPr>
      <w:r>
        <w:t>H3d</w:t>
      </w:r>
      <w:r w:rsidR="00655BA8">
        <w:t>:</w:t>
      </w:r>
      <w:r>
        <w:t xml:space="preserve"> Średnie zarobki absolwentów publicznych uczelni technicznych po </w:t>
      </w:r>
      <w:r w:rsidR="001F3A5F">
        <w:t>3. latach</w:t>
      </w:r>
      <w:r>
        <w:t xml:space="preserve"> od uzyskania dyplomu są wyższe niż średnie zarobki absolwentów pozostałych uczelni w tym samym okresie.</w:t>
      </w:r>
    </w:p>
    <w:p w14:paraId="55D7E809" w14:textId="572663F4" w:rsidR="00F32244" w:rsidRDefault="00F32244">
      <w:pPr>
        <w:pStyle w:val="Wypunktowanie"/>
        <w:numPr>
          <w:ilvl w:val="0"/>
          <w:numId w:val="36"/>
        </w:numPr>
      </w:pPr>
      <w:r>
        <w:t xml:space="preserve">H3e Wartości </w:t>
      </w:r>
      <w:r w:rsidR="001F3A5F">
        <w:t xml:space="preserve">wskaźników </w:t>
      </w:r>
      <w:r>
        <w:t>IWRA</w:t>
      </w:r>
      <w:r w:rsidR="001F3A5F">
        <w:t>,</w:t>
      </w:r>
      <w:r>
        <w:t xml:space="preserve"> </w:t>
      </w:r>
      <w:r w:rsidR="001F3A5F">
        <w:t xml:space="preserve">obliczonych na podstawie danych o zatrudnieniu i zarobkach absolwentów po roku od uzyskania dyplomu, </w:t>
      </w:r>
      <w:r>
        <w:t>dla uczelni technicznych są wyższe niż dla pozostałych uczelni.</w:t>
      </w:r>
    </w:p>
    <w:p w14:paraId="05614315" w14:textId="2820BC90" w:rsidR="00F32244" w:rsidRDefault="00F32244">
      <w:pPr>
        <w:pStyle w:val="Wypunktowanie"/>
        <w:numPr>
          <w:ilvl w:val="0"/>
          <w:numId w:val="36"/>
        </w:numPr>
      </w:pPr>
      <w:r>
        <w:t xml:space="preserve">H3f </w:t>
      </w:r>
      <w:r w:rsidR="007A7290">
        <w:t>Wartości wskaźników IWRA, obliczonych na podstawie danych o zatrudnieniu i zarobkach absolwentów po 3. latach od uzyskania dyplomu, dla uczelni technicznych są wyższe niż dla pozostałych uczelni.</w:t>
      </w:r>
    </w:p>
    <w:p w14:paraId="653E7C09" w14:textId="5B0A45B7" w:rsidR="00F165E0" w:rsidRDefault="00655BA8" w:rsidP="00655BA8">
      <w:r>
        <w:t xml:space="preserve">Na podstawie wyników analizy danych z systemu ELA i korelacji pomiędzy zaklasyfikowaniem uczelni jako techniczną, a parametrami odnoszącymi się do elementów składowych </w:t>
      </w:r>
      <w:r w:rsidR="00A1113E">
        <w:t>wskaźnika IWRA można stwierdzić iż:</w:t>
      </w:r>
    </w:p>
    <w:p w14:paraId="1AD669E1" w14:textId="1D6C7EA6" w:rsidR="006C09A0" w:rsidRDefault="003D76E9">
      <w:pPr>
        <w:pStyle w:val="Wypunktowanie"/>
        <w:numPr>
          <w:ilvl w:val="0"/>
          <w:numId w:val="37"/>
        </w:numPr>
      </w:pPr>
      <w:r>
        <w:t xml:space="preserve">Ad. H3a: </w:t>
      </w:r>
      <w:r w:rsidR="006C09A0">
        <w:t>należy odrzucić</w:t>
      </w:r>
      <w:r>
        <w:t xml:space="preserve"> hipotez</w:t>
      </w:r>
      <w:r w:rsidR="006C09A0">
        <w:t>ę</w:t>
      </w:r>
      <w:r>
        <w:t xml:space="preserve"> zerow</w:t>
      </w:r>
      <w:r w:rsidR="006C09A0">
        <w:t>ą</w:t>
      </w:r>
      <w:r>
        <w:t xml:space="preserve"> mówiąc</w:t>
      </w:r>
      <w:r w:rsidR="006C09A0">
        <w:t>ą</w:t>
      </w:r>
      <w:r>
        <w:t xml:space="preserve"> o braku związku między ukończeniem uczelni technicznej a </w:t>
      </w:r>
      <w:r w:rsidR="00F32244">
        <w:t>stopą zatrudnienia</w:t>
      </w:r>
      <w:r>
        <w:t xml:space="preserve"> </w:t>
      </w:r>
      <w:r w:rsidR="006C09A0">
        <w:t xml:space="preserve">absolwentów </w:t>
      </w:r>
      <w:r>
        <w:t>różniąc</w:t>
      </w:r>
      <w:r w:rsidR="00F32244">
        <w:t>ą</w:t>
      </w:r>
      <w:r>
        <w:t xml:space="preserve"> się od </w:t>
      </w:r>
      <w:r w:rsidR="00F32244">
        <w:t>stopy zatrudnienia</w:t>
      </w:r>
      <w:r>
        <w:t xml:space="preserve"> absolwentów uczelni nietechnicznych</w:t>
      </w:r>
      <w:r w:rsidR="006C09A0">
        <w:t xml:space="preserve"> po roku od uzyskania dyplomu. Jednak</w:t>
      </w:r>
      <w:r>
        <w:t xml:space="preserve"> na podstawie wskaźnika korelacji o ujemnej </w:t>
      </w:r>
      <w:r w:rsidR="006C09A0">
        <w:t>wartości</w:t>
      </w:r>
      <w:r>
        <w:t xml:space="preserve"> należy stwierdzić, że: </w:t>
      </w:r>
    </w:p>
    <w:p w14:paraId="7F2DEA4D" w14:textId="6EE32384" w:rsidR="00A1113E" w:rsidRPr="006C09A0" w:rsidRDefault="006C09A0" w:rsidP="006C09A0">
      <w:pPr>
        <w:pStyle w:val="Wypunktowanie"/>
        <w:numPr>
          <w:ilvl w:val="0"/>
          <w:numId w:val="0"/>
        </w:numPr>
        <w:ind w:left="1068"/>
        <w:rPr>
          <w:i/>
          <w:iCs/>
        </w:rPr>
      </w:pPr>
      <w:r w:rsidRPr="006C09A0">
        <w:rPr>
          <w:i/>
          <w:iCs/>
        </w:rPr>
        <w:t>S</w:t>
      </w:r>
      <w:r w:rsidR="003D76E9" w:rsidRPr="006C09A0">
        <w:rPr>
          <w:i/>
          <w:iCs/>
        </w:rPr>
        <w:t xml:space="preserve">topa zatrudnienia wśród absolwentów publicznych uczelni technicznych po roku od uzyskania dyplomu jest </w:t>
      </w:r>
      <w:r w:rsidR="003D76E9" w:rsidRPr="006C09A0">
        <w:rPr>
          <w:i/>
          <w:iCs/>
          <w:u w:val="single"/>
        </w:rPr>
        <w:t>niższa</w:t>
      </w:r>
      <w:r w:rsidR="003D76E9" w:rsidRPr="006C09A0">
        <w:rPr>
          <w:i/>
          <w:iCs/>
        </w:rPr>
        <w:t xml:space="preserve"> niż stopa zatrudnienia absolwentów pozostałych uczelni w tym samym okresie.</w:t>
      </w:r>
    </w:p>
    <w:p w14:paraId="5BF20628" w14:textId="629BAB84" w:rsidR="006C09A0" w:rsidRDefault="003D76E9">
      <w:pPr>
        <w:pStyle w:val="Wypunktowanie"/>
        <w:numPr>
          <w:ilvl w:val="0"/>
          <w:numId w:val="37"/>
        </w:numPr>
      </w:pPr>
      <w:r>
        <w:t>Ad</w:t>
      </w:r>
      <w:r w:rsidR="006C09A0">
        <w:t>.</w:t>
      </w:r>
      <w:r>
        <w:t xml:space="preserve"> H3b</w:t>
      </w:r>
      <w:r w:rsidR="006C09A0">
        <w:t>:</w:t>
      </w:r>
      <w:r>
        <w:t xml:space="preserve"> </w:t>
      </w:r>
      <w:r w:rsidR="006C09A0">
        <w:t>n</w:t>
      </w:r>
      <w:r>
        <w:t xml:space="preserve">ie ma podstaw do odrzucenia hipotezy zerowej mówiącej o braku związku między ukończeniem uczelni technicznej a </w:t>
      </w:r>
      <w:r w:rsidR="000652B5">
        <w:t>stopą zatrudnienia</w:t>
      </w:r>
      <w:r>
        <w:t xml:space="preserve"> </w:t>
      </w:r>
      <w:r w:rsidR="006C09A0">
        <w:t xml:space="preserve">absolwentów </w:t>
      </w:r>
      <w:r>
        <w:t>różniąc</w:t>
      </w:r>
      <w:r w:rsidR="000652B5">
        <w:t>ą</w:t>
      </w:r>
      <w:r>
        <w:t xml:space="preserve"> się od </w:t>
      </w:r>
      <w:r w:rsidR="000652B5">
        <w:t>stopy zatrudnienia</w:t>
      </w:r>
      <w:r>
        <w:t xml:space="preserve"> absolwentów uczelni nietechnicznych</w:t>
      </w:r>
      <w:r w:rsidR="006C09A0">
        <w:t xml:space="preserve"> po 3</w:t>
      </w:r>
      <w:r w:rsidR="001F3A5F">
        <w:t>.</w:t>
      </w:r>
      <w:r w:rsidR="006C09A0">
        <w:t xml:space="preserve"> latach od uzyskania dyplomu, a zatem </w:t>
      </w:r>
      <w:r w:rsidR="000652B5">
        <w:t xml:space="preserve">należy </w:t>
      </w:r>
      <w:r w:rsidR="006C09A0">
        <w:t xml:space="preserve">przyjąć hipotezę </w:t>
      </w:r>
      <w:r w:rsidR="000652B5">
        <w:t>zerową</w:t>
      </w:r>
      <w:r w:rsidR="006C09A0">
        <w:t xml:space="preserve"> i stwierdzić, że: </w:t>
      </w:r>
    </w:p>
    <w:p w14:paraId="6585BE0F" w14:textId="090FE01E" w:rsidR="003D76E9" w:rsidRPr="006C09A0" w:rsidRDefault="006C09A0" w:rsidP="006C09A0">
      <w:pPr>
        <w:pStyle w:val="Wypunktowanie"/>
        <w:numPr>
          <w:ilvl w:val="0"/>
          <w:numId w:val="0"/>
        </w:numPr>
        <w:ind w:left="1068"/>
        <w:rPr>
          <w:i/>
          <w:iCs/>
        </w:rPr>
      </w:pPr>
      <w:r>
        <w:rPr>
          <w:i/>
          <w:iCs/>
        </w:rPr>
        <w:t>Nie ma związku między ukończeniem uczelni technicznej a s</w:t>
      </w:r>
      <w:r w:rsidRPr="006C09A0">
        <w:rPr>
          <w:i/>
          <w:iCs/>
        </w:rPr>
        <w:t>topa zatrudnienia wśród absolwentów publicznych uczelni technicznych po 3</w:t>
      </w:r>
      <w:r w:rsidR="001F3A5F">
        <w:rPr>
          <w:i/>
          <w:iCs/>
        </w:rPr>
        <w:t>.</w:t>
      </w:r>
      <w:r w:rsidRPr="006C09A0">
        <w:rPr>
          <w:i/>
          <w:iCs/>
        </w:rPr>
        <w:t xml:space="preserve"> latach od uzyskania dyplomu </w:t>
      </w:r>
      <w:r>
        <w:rPr>
          <w:i/>
          <w:iCs/>
        </w:rPr>
        <w:t>w porównaniu do</w:t>
      </w:r>
      <w:r w:rsidRPr="006C09A0">
        <w:rPr>
          <w:i/>
          <w:iCs/>
        </w:rPr>
        <w:t xml:space="preserve"> stop</w:t>
      </w:r>
      <w:r>
        <w:rPr>
          <w:i/>
          <w:iCs/>
        </w:rPr>
        <w:t>y</w:t>
      </w:r>
      <w:r w:rsidRPr="006C09A0">
        <w:rPr>
          <w:i/>
          <w:iCs/>
        </w:rPr>
        <w:t xml:space="preserve"> zatrudnienia absolwentów pozostałych uczelni w tym samym okresie.</w:t>
      </w:r>
    </w:p>
    <w:p w14:paraId="35C40D8B" w14:textId="23717C4B" w:rsidR="00F32244" w:rsidRDefault="006C09A0">
      <w:pPr>
        <w:pStyle w:val="Wypunktowanie"/>
        <w:numPr>
          <w:ilvl w:val="0"/>
          <w:numId w:val="37"/>
        </w:numPr>
      </w:pPr>
      <w:r>
        <w:t xml:space="preserve">Ad. H3c: </w:t>
      </w:r>
      <w:r w:rsidR="00F32244">
        <w:t xml:space="preserve">nie ma podstaw do odrzucenia hipotezy zerowej mówiącej o braku związku między ukończeniem uczelni technicznej a zarobkami absolwentów różniącymi się od zarobków absolwentów uczelni nietechnicznych po </w:t>
      </w:r>
      <w:r w:rsidR="000652B5">
        <w:t>roku</w:t>
      </w:r>
      <w:r w:rsidR="00F32244">
        <w:t xml:space="preserve"> od uzyskania dyplomu, a zatem </w:t>
      </w:r>
      <w:r w:rsidR="000652B5">
        <w:t>należy</w:t>
      </w:r>
      <w:r w:rsidR="00F32244">
        <w:t xml:space="preserve"> przyjąć hipotezę </w:t>
      </w:r>
      <w:r w:rsidR="000652B5">
        <w:t>zerową</w:t>
      </w:r>
      <w:r w:rsidR="00F32244">
        <w:t xml:space="preserve"> i stwierdzić, że: </w:t>
      </w:r>
    </w:p>
    <w:p w14:paraId="2DA5C0BF" w14:textId="0F7395D5" w:rsidR="006C09A0" w:rsidRPr="000652B5" w:rsidRDefault="00F32244" w:rsidP="000652B5">
      <w:pPr>
        <w:pStyle w:val="Wypunktowanie"/>
        <w:numPr>
          <w:ilvl w:val="0"/>
          <w:numId w:val="0"/>
        </w:numPr>
        <w:ind w:left="1068"/>
      </w:pPr>
      <w:r>
        <w:rPr>
          <w:i/>
          <w:iCs/>
        </w:rPr>
        <w:t xml:space="preserve">Nie ma związku między ukończeniem uczelni technicznej a </w:t>
      </w:r>
      <w:r w:rsidR="000652B5">
        <w:rPr>
          <w:i/>
          <w:iCs/>
        </w:rPr>
        <w:t>zarobkami</w:t>
      </w:r>
      <w:r w:rsidRPr="006C09A0">
        <w:rPr>
          <w:i/>
          <w:iCs/>
        </w:rPr>
        <w:t xml:space="preserve"> wśród absolwentów publicznych uczelni technicznych po </w:t>
      </w:r>
      <w:r w:rsidR="000652B5">
        <w:rPr>
          <w:i/>
          <w:iCs/>
        </w:rPr>
        <w:t>roku</w:t>
      </w:r>
      <w:r w:rsidRPr="006C09A0">
        <w:rPr>
          <w:i/>
          <w:iCs/>
        </w:rPr>
        <w:t xml:space="preserve"> od uzyskania dyplomu </w:t>
      </w:r>
      <w:r>
        <w:rPr>
          <w:i/>
          <w:iCs/>
        </w:rPr>
        <w:t>w porównaniu do</w:t>
      </w:r>
      <w:r w:rsidRPr="006C09A0">
        <w:rPr>
          <w:i/>
          <w:iCs/>
        </w:rPr>
        <w:t xml:space="preserve"> </w:t>
      </w:r>
      <w:r w:rsidR="000652B5">
        <w:rPr>
          <w:i/>
          <w:iCs/>
        </w:rPr>
        <w:t>zarobków</w:t>
      </w:r>
      <w:r w:rsidRPr="006C09A0">
        <w:rPr>
          <w:i/>
          <w:iCs/>
        </w:rPr>
        <w:t xml:space="preserve"> absolwentów pozostałych uczelni w tym samym okresie.</w:t>
      </w:r>
    </w:p>
    <w:p w14:paraId="6204A3A2" w14:textId="4C232500" w:rsidR="001F3A5F" w:rsidRDefault="001F3A5F">
      <w:pPr>
        <w:pStyle w:val="Wypunktowanie"/>
        <w:numPr>
          <w:ilvl w:val="0"/>
          <w:numId w:val="37"/>
        </w:numPr>
      </w:pPr>
      <w:r>
        <w:t xml:space="preserve">Ad. H3d: należy odrzucić hipotezę zerową mówiącą o braku związku między ukończeniem uczelni technicznej a zarobkami absolwentów różniącymi się od zarobków absolwentów </w:t>
      </w:r>
      <w:r>
        <w:lastRenderedPageBreak/>
        <w:t xml:space="preserve">uczelni nietechnicznych po 3. latach od uzyskania dyplomu. W związku z tym należy stwierdzić, że: </w:t>
      </w:r>
    </w:p>
    <w:p w14:paraId="670668EC" w14:textId="6BCE8F6B" w:rsidR="001F3A5F" w:rsidRDefault="001F3A5F" w:rsidP="001F3A5F">
      <w:pPr>
        <w:pStyle w:val="Wypunktowanie"/>
        <w:numPr>
          <w:ilvl w:val="0"/>
          <w:numId w:val="0"/>
        </w:numPr>
        <w:ind w:left="1068"/>
        <w:rPr>
          <w:i/>
          <w:iCs/>
        </w:rPr>
      </w:pPr>
      <w:r w:rsidRPr="001F3A5F">
        <w:rPr>
          <w:i/>
          <w:iCs/>
        </w:rPr>
        <w:t>Średnie zarobki absolwentów publicznych uczelni technicznych po 3. latach od uzyskania dyplomu są wyższe niż średnie zarobki absolwentów pozostałych uczelni w tym samym okresie.</w:t>
      </w:r>
    </w:p>
    <w:p w14:paraId="36CB1076" w14:textId="794143F5" w:rsidR="001F3A5F" w:rsidRDefault="001F3A5F">
      <w:pPr>
        <w:pStyle w:val="Wypunktowanie"/>
        <w:numPr>
          <w:ilvl w:val="0"/>
          <w:numId w:val="37"/>
        </w:numPr>
      </w:pPr>
      <w:r>
        <w:t xml:space="preserve">Ad. H3e: nie ma podstaw do odrzucenia hipotezy zerowej mówiącej o braku związku między zaklasyfikowaniem uczelni jako technicznej a wartościami jej wskaźnika IWRA w porównaniu do wartości tego wskaźnika dla pozostałych uczelni wyliczonymi na podstawie danych o zatrudnieniu i zarobków absolwentów po roku od uzyskania dyplomu, a zatem należy przyjąć hipotezę zerową i stwierdzić, że: </w:t>
      </w:r>
    </w:p>
    <w:p w14:paraId="12E2BA33" w14:textId="0088E25A" w:rsidR="001F3A5F" w:rsidRPr="001F3A5F" w:rsidRDefault="001F3A5F" w:rsidP="001F3A5F">
      <w:pPr>
        <w:pStyle w:val="Wypunktowanie"/>
        <w:numPr>
          <w:ilvl w:val="0"/>
          <w:numId w:val="0"/>
        </w:numPr>
        <w:ind w:left="1068"/>
      </w:pPr>
      <w:r>
        <w:rPr>
          <w:i/>
          <w:iCs/>
        </w:rPr>
        <w:t xml:space="preserve">Nie ma </w:t>
      </w:r>
      <w:r w:rsidRPr="001F3A5F">
        <w:rPr>
          <w:i/>
          <w:iCs/>
        </w:rPr>
        <w:t>związku między zaklasyfikowaniem uczelni jako techniczn</w:t>
      </w:r>
      <w:r w:rsidR="007A7290">
        <w:rPr>
          <w:i/>
          <w:iCs/>
        </w:rPr>
        <w:t>ych</w:t>
      </w:r>
      <w:r w:rsidRPr="001F3A5F">
        <w:rPr>
          <w:i/>
          <w:iCs/>
        </w:rPr>
        <w:t xml:space="preserve"> a wartościami </w:t>
      </w:r>
      <w:r w:rsidR="007A7290">
        <w:rPr>
          <w:i/>
          <w:iCs/>
        </w:rPr>
        <w:t>ich</w:t>
      </w:r>
      <w:r>
        <w:rPr>
          <w:i/>
          <w:iCs/>
        </w:rPr>
        <w:t xml:space="preserve"> </w:t>
      </w:r>
      <w:r w:rsidRPr="001F3A5F">
        <w:rPr>
          <w:i/>
          <w:iCs/>
        </w:rPr>
        <w:t>wskaźnika IWRA w porównaniu do wartości tego wskaźnika dla pozostałych uczelni wyliczonymi na podstawie danych o zatrudnieniu i zarobków absolwentów po roku od uzyskania dyplomu.</w:t>
      </w:r>
    </w:p>
    <w:p w14:paraId="721F239F" w14:textId="6131E24F" w:rsidR="001F3A5F" w:rsidRDefault="001F3A5F">
      <w:pPr>
        <w:pStyle w:val="Wypunktowanie"/>
        <w:numPr>
          <w:ilvl w:val="0"/>
          <w:numId w:val="37"/>
        </w:numPr>
      </w:pPr>
      <w:r>
        <w:t xml:space="preserve">Ad. H3f: należy odrzucić hipotezę zerową mówiącą o braku związku między zaklasyfikowaniem uczelni jako technicznej a wartościami jej wskaźnika IWRA w porównaniu do wartości tego wskaźnika dla pozostałych uczelni wyliczonymi na podstawie danych o zatrudnieniu i zarobków absolwentów po 3. latach od uzyskania dyplomu. W związku z tym należy stwierdzić, że: </w:t>
      </w:r>
    </w:p>
    <w:p w14:paraId="25F23F66" w14:textId="7B18C4F2" w:rsidR="000652B5" w:rsidRPr="007A7290" w:rsidRDefault="007A7290" w:rsidP="007A7290">
      <w:pPr>
        <w:pStyle w:val="Wypunktowanie"/>
        <w:numPr>
          <w:ilvl w:val="0"/>
          <w:numId w:val="0"/>
        </w:numPr>
        <w:ind w:left="1068"/>
        <w:rPr>
          <w:i/>
          <w:iCs/>
        </w:rPr>
      </w:pPr>
      <w:r w:rsidRPr="007A7290">
        <w:rPr>
          <w:i/>
          <w:iCs/>
        </w:rPr>
        <w:t>Wartości wskaźników IWRA, obliczonych na podstawie danych o zatrudnieniu i zarobkach absolwentów po 3. latach od uzyskania dyplomu, dla uczelni technicznych są wyższe niż dla pozostałych uczelni.</w:t>
      </w:r>
    </w:p>
    <w:p w14:paraId="6C3E10A6" w14:textId="0A0A313E" w:rsidR="008F15CB" w:rsidRDefault="007A7290" w:rsidP="003016B7">
      <w:r>
        <w:t>Na podstawie wniosków z analizy hipotez szczegółowych H3a-H3f nie można jednoznacznie przyjąć hipotezy H3, bowiem zjawisko występowania wyższego wskaźnika dla uczelni technicznych występuje w stopniu istotnym statystycznie jedynie przy uwzględnieniu okresu 3 lat od uzyskania dyplomu. Jednocześnie wyniki analizy danych z ELA wskazują na jednoznaczne potwierdzenie występowania zjawiska zaobserwowanego przy analizie wyników badania kwestionariuszowego, że w pierwszym roku po studniach większe szanse na zatrudnienie mają absolwenci uczelni nietechnicznych. Z drugiej jednak strony również potwierdziła się obserwacja mówiąca o wyższym</w:t>
      </w:r>
      <w:r w:rsidR="00B04C57">
        <w:t xml:space="preserve"> przeciętnym wynagrodzeniu absolwentów uczelni technicznych w stosunku do absolwentów uczelni nietechnicznych, która również swój istotny statystycznie poziom osiąga po 3 latach od ukończenia studiów. Do prawidłowej interpretacji tak sformułowanych wniosków należy wziąć po uwagę specyfikę zestawu danych uwzględnianych w bazie ELA oraz specyfikę klasyfikacji uczelni do kategorii technicznych. W tym pierwszym aspekcie należy uwzględnić, że dane z systemu ZUS mogą nie obejmować informacji o zarobkach tych absolwentów, który po studiach zdecydowali się na emigrację. Bez dokładniejszego zbadania tego zjawiska w podziale na uczelnie techniczne i nietechniczne trudno jednoznacznie wnioskować, jak duży wpływ na wyniki powyższych analiz może mieć zjawisko emigracji. Intuicyjnie można jednak przypuszczać, że w większym stopniu może ono dotyczyć absolwentów takich charakterystycznych kierunków inżynierskich charakteryzujących się wysokimi zarobkami absolwentów jak choćby informatyka, czy różne rodzaje inżynierii. Z drugiej strony kierunki charakteryzujące się wyso</w:t>
      </w:r>
      <w:r w:rsidR="00B04C57">
        <w:lastRenderedPageBreak/>
        <w:t>kimi zarobkami absolwentów uczelni nietechnicznych takie jak prawo, czy medycyna również wydają się odznaczać mniejszą łatwością do emigracji</w:t>
      </w:r>
      <w:r w:rsidR="008B65CC">
        <w:t xml:space="preserve"> zaraz po uzyskaniu dyplomu uczelni. Niemniej zjawisko przeciętnie szybszego uzyskiwania zatrudnienia przez absolwentów uczelni nietechnicznych w krótkim terminie roku po ukończeniu studiów, ale z drugiej strony uzyskiwania przeciętnie wyższych wynagrodzeń przez absolwentów uczelni technicznych w dłuższym terminie 3 lat może w pewien sposób potwierdzać hipotezę H3. Na pewno jednak to czy pracodawcy średnio bardziej cenią absolwentów uczelni technicznych od absolwentów uczelni nietechnicznych nie jest jednoznacznie łatwe do określenia i wiąże się z bardziej złożonym opisem wielu czynników decydujących o indywidualnych decyzjach pracodawców. Nie bez znaczenia jest fakt iż w wielu branżach pracodawcy nie mają możliwości wybierania pomiędzy absolwentami uczelni technicznych lub nietechnicznych, gdyż ze względu na specyfikę swojej branży i potrzeb w zakresie kompetencji są w stanie oferować pracę absolwentom tylko jednego rodzaju uczelni.</w:t>
      </w:r>
    </w:p>
    <w:p w14:paraId="23E6E363" w14:textId="26CC2ADF" w:rsidR="00A51435" w:rsidRDefault="00A53242" w:rsidP="003016B7">
      <w:r>
        <w:t>Podsumowując wyniki analiz elementów składowych wskaźnika IWRA w badaniu kwestionariuszowym i oraz w badaniu na podstawie danych z bazy ELA można stwierdzić, że oba te badania wykazują pewną zgodność w zakresie ogólnych tendencji co do korelacji pomiędzy rodzajem ukończonej uczelni a wynikami wyceny rynkowej efektów usług uczelni w postaci określonej wartości kompetencji absolwentów na rynku pracy. Natomiast dotychczasowe analizy nie pozwoliły na zweryfikowanie powiązań pomiędzy IWRA i jego składowymi, a postrzeganą przez absolwentów satysfakcją z otrzymanej usługi. Spośród dwóch wyżej wymienionych badań jedynie przeprowadzone w ramach niniejszej pracy badanie kwestionariuszowe pozwala na powiązanie tych dwóch parametrów oceny uczelni.</w:t>
      </w:r>
      <w:r w:rsidR="00A51435">
        <w:t xml:space="preserve"> Ze względu na pewne nie do końca oczywiste związki pomiędzy postrzeganą satysfakcją z usług uczelni, a postrzeganą wartością oferowanych przez uczelnię usług w ramach analizy uwzględniono również wyniki pytania z badania kwestionariuszowego, </w:t>
      </w:r>
      <w:r w:rsidR="00B74155">
        <w:t xml:space="preserve">dla którego respondenci oceniali również to w jakim stopniu zgadzają się ze stwierdzeniem, że wartość usług oferowanych przez ocenianą uczelnię jest wysoka. Podobnie jak dla pytania o satysfakcję w narzędziu badawczym również dla tego pytania wykorzystano 7-mio stopniową skalę </w:t>
      </w:r>
      <w:proofErr w:type="spellStart"/>
      <w:r w:rsidR="00B74155">
        <w:t>Likerta</w:t>
      </w:r>
      <w:proofErr w:type="spellEnd"/>
      <w:r w:rsidR="00B74155">
        <w:t>.</w:t>
      </w:r>
      <w:r w:rsidR="00802419">
        <w:t xml:space="preserve"> Wartości korelacji pomiędzy badanymi parametrami odnoszącymi się do składowych elementów indeksu IWRA oraz do postrzeganej satysfakcji i wartości usług uczelni przez respondentów z grupy absolwentów przedstawiono w tabeli po</w:t>
      </w:r>
      <w:r w:rsidR="00106236">
        <w:fldChar w:fldCharType="begin"/>
      </w:r>
      <w:r w:rsidR="00106236">
        <w:instrText xml:space="preserve"> REF _Ref137759863 \p \h </w:instrText>
      </w:r>
      <w:r w:rsidR="00106236">
        <w:fldChar w:fldCharType="separate"/>
      </w:r>
      <w:r w:rsidR="004F5E18">
        <w:t>niżej</w:t>
      </w:r>
      <w:r w:rsidR="00106236">
        <w:fldChar w:fldCharType="end"/>
      </w:r>
      <w:r w:rsidR="00802419">
        <w:t xml:space="preserve"> (</w:t>
      </w:r>
      <w:r w:rsidR="00106236">
        <w:fldChar w:fldCharType="begin"/>
      </w:r>
      <w:r w:rsidR="00106236">
        <w:instrText xml:space="preserve"> REF _Ref137759871 \h </w:instrText>
      </w:r>
      <w:r w:rsidR="00106236">
        <w:fldChar w:fldCharType="separate"/>
      </w:r>
      <w:r w:rsidR="004F5E18">
        <w:t xml:space="preserve">Tabela </w:t>
      </w:r>
      <w:r w:rsidR="004F5E18">
        <w:rPr>
          <w:noProof/>
        </w:rPr>
        <w:t>46</w:t>
      </w:r>
      <w:r w:rsidR="00106236">
        <w:fldChar w:fldCharType="end"/>
      </w:r>
      <w:r w:rsidR="00802419">
        <w:t>).</w:t>
      </w:r>
    </w:p>
    <w:p w14:paraId="1CCA96C9" w14:textId="77777777" w:rsidR="00ED5E32" w:rsidRDefault="00ED5E32" w:rsidP="003016B7"/>
    <w:p w14:paraId="6E765DF7" w14:textId="77777777" w:rsidR="00ED5E32" w:rsidRDefault="00ED5E32" w:rsidP="003016B7"/>
    <w:p w14:paraId="7EFB57DC" w14:textId="77777777" w:rsidR="00ED5E32" w:rsidRDefault="00ED5E32" w:rsidP="003016B7"/>
    <w:p w14:paraId="09B85502" w14:textId="50A4B0B2" w:rsidR="00FF0240" w:rsidRDefault="00FF0240" w:rsidP="00FF0240">
      <w:pPr>
        <w:pStyle w:val="Tytutabeli"/>
      </w:pPr>
      <w:bookmarkStart w:id="448" w:name="_Ref137759871"/>
      <w:bookmarkStart w:id="449" w:name="_Ref137759863"/>
      <w:bookmarkStart w:id="450" w:name="_Toc138254710"/>
      <w:r>
        <w:lastRenderedPageBreak/>
        <w:t xml:space="preserve">Tabela </w:t>
      </w:r>
      <w:fldSimple w:instr=" SEQ Tabela \* ARABIC ">
        <w:r w:rsidR="00AE1944">
          <w:rPr>
            <w:noProof/>
          </w:rPr>
          <w:t>55</w:t>
        </w:r>
      </w:fldSimple>
      <w:bookmarkEnd w:id="448"/>
      <w:r w:rsidR="00EB2DF6" w:rsidRPr="00EB2DF6">
        <w:t xml:space="preserve"> </w:t>
      </w:r>
      <w:r w:rsidR="00EB2DF6">
        <w:t>Korelacje pomiędzy wynagrodzeniem i zatrudnieniem absolwentów po roku i po 3 latach od ukończenia studiów a wartościami pomiaru postrzeganej satysfakcji z usług uczelni i wartości usług uczelni podziale na grupy respondentów absolwentów w zależności od rodzaju ukończonej uczelni.</w:t>
      </w:r>
      <w:bookmarkEnd w:id="449"/>
      <w:bookmarkEnd w:id="450"/>
    </w:p>
    <w:tbl>
      <w:tblPr>
        <w:tblStyle w:val="Tabela-Siatka"/>
        <w:tblW w:w="0" w:type="auto"/>
        <w:tblLayout w:type="fixed"/>
        <w:tblLook w:val="04A0" w:firstRow="1" w:lastRow="0" w:firstColumn="1" w:lastColumn="0" w:noHBand="0" w:noVBand="1"/>
      </w:tblPr>
      <w:tblGrid>
        <w:gridCol w:w="2608"/>
        <w:gridCol w:w="1077"/>
        <w:gridCol w:w="1077"/>
        <w:gridCol w:w="1077"/>
        <w:gridCol w:w="1077"/>
        <w:gridCol w:w="1077"/>
        <w:gridCol w:w="1077"/>
      </w:tblGrid>
      <w:tr w:rsidR="00FF1481" w14:paraId="02838452" w14:textId="0D182126" w:rsidTr="00AD2D65">
        <w:trPr>
          <w:cantSplit/>
          <w:tblHeader/>
        </w:trPr>
        <w:tc>
          <w:tcPr>
            <w:tcW w:w="2608" w:type="dxa"/>
            <w:vAlign w:val="center"/>
          </w:tcPr>
          <w:p w14:paraId="013A6F0D" w14:textId="29F27CFE" w:rsidR="00FF1481" w:rsidRDefault="00FF1481" w:rsidP="00FF1481">
            <w:pPr>
              <w:ind w:firstLine="0"/>
              <w:jc w:val="left"/>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1077" w:type="dxa"/>
            <w:vAlign w:val="center"/>
          </w:tcPr>
          <w:p w14:paraId="39C30184" w14:textId="562B44A4" w:rsidR="00FF1481" w:rsidRPr="00FF1481" w:rsidRDefault="00FF1481" w:rsidP="00FF1481">
            <w:pPr>
              <w:ind w:firstLine="0"/>
              <w:jc w:val="center"/>
              <w:rPr>
                <w:lang w:val="pl-PL"/>
              </w:rPr>
            </w:pPr>
            <w:r>
              <w:rPr>
                <w:b/>
                <w:bCs/>
                <w:sz w:val="18"/>
                <w:szCs w:val="18"/>
                <w:lang w:val="pl-PL"/>
              </w:rPr>
              <w:t xml:space="preserve">r </w:t>
            </w:r>
            <w:r w:rsidR="00361E22">
              <w:rPr>
                <w:rStyle w:val="Odwoanieprzypisudolnego"/>
                <w:b/>
                <w:bCs/>
                <w:sz w:val="18"/>
                <w:szCs w:val="18"/>
                <w:lang w:val="pl-PL"/>
              </w:rPr>
              <w:footnoteReference w:id="35"/>
            </w:r>
            <w:r>
              <w:rPr>
                <w:b/>
                <w:bCs/>
                <w:sz w:val="18"/>
                <w:szCs w:val="18"/>
                <w:lang w:val="pl-PL"/>
              </w:rPr>
              <w:t xml:space="preserve">- </w:t>
            </w:r>
            <w:r>
              <w:rPr>
                <w:b/>
                <w:bCs/>
                <w:sz w:val="18"/>
                <w:szCs w:val="18"/>
                <w:lang w:val="pl-PL"/>
              </w:rPr>
              <w:br/>
            </w:r>
            <w:proofErr w:type="spellStart"/>
            <w:r w:rsidR="00231F88">
              <w:rPr>
                <w:b/>
                <w:bCs/>
                <w:sz w:val="18"/>
                <w:szCs w:val="18"/>
                <w:lang w:val="pl-PL"/>
              </w:rPr>
              <w:t>nietechn</w:t>
            </w:r>
            <w:proofErr w:type="spellEnd"/>
            <w:r w:rsidR="00231F88">
              <w:rPr>
                <w:b/>
                <w:bCs/>
                <w:sz w:val="18"/>
                <w:szCs w:val="18"/>
                <w:lang w:val="pl-PL"/>
              </w:rPr>
              <w:t>.</w:t>
            </w:r>
          </w:p>
        </w:tc>
        <w:tc>
          <w:tcPr>
            <w:tcW w:w="1077" w:type="dxa"/>
            <w:vAlign w:val="center"/>
          </w:tcPr>
          <w:p w14:paraId="091DFCD9" w14:textId="55FB0E31" w:rsidR="00FF1481" w:rsidRPr="00FF1481" w:rsidRDefault="00FF1481" w:rsidP="00FF1481">
            <w:pPr>
              <w:ind w:firstLine="0"/>
              <w:jc w:val="center"/>
              <w:rPr>
                <w:lang w:val="pl-PL"/>
              </w:rPr>
            </w:pPr>
            <w:r>
              <w:rPr>
                <w:b/>
                <w:bCs/>
                <w:sz w:val="18"/>
                <w:szCs w:val="18"/>
                <w:lang w:val="pl-PL"/>
              </w:rPr>
              <w:t xml:space="preserve">p </w:t>
            </w:r>
            <w:r w:rsidR="00361E22">
              <w:rPr>
                <w:rStyle w:val="Odwoanieprzypisudolnego"/>
                <w:b/>
                <w:bCs/>
                <w:sz w:val="18"/>
                <w:szCs w:val="18"/>
                <w:lang w:val="pl-PL"/>
              </w:rPr>
              <w:footnoteReference w:id="36"/>
            </w:r>
            <w:r>
              <w:rPr>
                <w:b/>
                <w:bCs/>
                <w:sz w:val="18"/>
                <w:szCs w:val="18"/>
                <w:lang w:val="pl-PL"/>
              </w:rPr>
              <w:t xml:space="preserve">- </w:t>
            </w:r>
            <w:r>
              <w:rPr>
                <w:b/>
                <w:bCs/>
                <w:sz w:val="18"/>
                <w:szCs w:val="18"/>
                <w:lang w:val="pl-PL"/>
              </w:rPr>
              <w:br/>
            </w:r>
            <w:proofErr w:type="spellStart"/>
            <w:r>
              <w:rPr>
                <w:b/>
                <w:bCs/>
                <w:sz w:val="18"/>
                <w:szCs w:val="18"/>
                <w:lang w:val="pl-PL"/>
              </w:rPr>
              <w:t>nietechn</w:t>
            </w:r>
            <w:proofErr w:type="spellEnd"/>
            <w:r>
              <w:rPr>
                <w:b/>
                <w:bCs/>
                <w:sz w:val="18"/>
                <w:szCs w:val="18"/>
                <w:lang w:val="pl-PL"/>
              </w:rPr>
              <w:t>.</w:t>
            </w:r>
          </w:p>
        </w:tc>
        <w:tc>
          <w:tcPr>
            <w:tcW w:w="1077" w:type="dxa"/>
            <w:vAlign w:val="center"/>
          </w:tcPr>
          <w:p w14:paraId="5E79D23E" w14:textId="4C6ABB33" w:rsidR="00FF1481" w:rsidRPr="00FF1481" w:rsidRDefault="00FF1481" w:rsidP="00FF1481">
            <w:pPr>
              <w:ind w:firstLine="0"/>
              <w:jc w:val="center"/>
              <w:rPr>
                <w:lang w:val="pl-PL"/>
              </w:rPr>
            </w:pPr>
            <w:r>
              <w:rPr>
                <w:b/>
                <w:bCs/>
                <w:sz w:val="18"/>
                <w:szCs w:val="18"/>
                <w:lang w:val="pl-PL"/>
              </w:rPr>
              <w:t xml:space="preserve">r - </w:t>
            </w:r>
            <w:r>
              <w:rPr>
                <w:b/>
                <w:bCs/>
                <w:sz w:val="18"/>
                <w:szCs w:val="18"/>
                <w:lang w:val="pl-PL"/>
              </w:rPr>
              <w:br/>
              <w:t>techn</w:t>
            </w:r>
            <w:r w:rsidR="00231F88">
              <w:rPr>
                <w:b/>
                <w:bCs/>
                <w:sz w:val="18"/>
                <w:szCs w:val="18"/>
                <w:lang w:val="pl-PL"/>
              </w:rPr>
              <w:t>.</w:t>
            </w:r>
          </w:p>
        </w:tc>
        <w:tc>
          <w:tcPr>
            <w:tcW w:w="1077" w:type="dxa"/>
            <w:vAlign w:val="center"/>
          </w:tcPr>
          <w:p w14:paraId="15CB502A" w14:textId="4C3F2AC7" w:rsidR="00FF1481" w:rsidRPr="00FF1481" w:rsidRDefault="00FF1481" w:rsidP="00FF1481">
            <w:pPr>
              <w:ind w:firstLine="0"/>
              <w:jc w:val="center"/>
            </w:pPr>
            <w:r>
              <w:rPr>
                <w:b/>
                <w:bCs/>
                <w:sz w:val="18"/>
                <w:szCs w:val="18"/>
                <w:lang w:val="pl-PL"/>
              </w:rPr>
              <w:t xml:space="preserve">p - </w:t>
            </w:r>
            <w:r>
              <w:rPr>
                <w:b/>
                <w:bCs/>
                <w:sz w:val="18"/>
                <w:szCs w:val="18"/>
                <w:lang w:val="pl-PL"/>
              </w:rPr>
              <w:br/>
              <w:t>techn</w:t>
            </w:r>
            <w:r w:rsidR="00231F88">
              <w:rPr>
                <w:b/>
                <w:bCs/>
                <w:sz w:val="18"/>
                <w:szCs w:val="18"/>
                <w:lang w:val="pl-PL"/>
              </w:rPr>
              <w:t>.</w:t>
            </w:r>
          </w:p>
        </w:tc>
        <w:tc>
          <w:tcPr>
            <w:tcW w:w="1077" w:type="dxa"/>
            <w:vAlign w:val="center"/>
          </w:tcPr>
          <w:p w14:paraId="3AF56C4B" w14:textId="5FAE12DB" w:rsidR="00FF1481" w:rsidRPr="00FF1481" w:rsidRDefault="00FF1481" w:rsidP="00FF1481">
            <w:pPr>
              <w:ind w:firstLine="0"/>
              <w:jc w:val="center"/>
            </w:pPr>
            <w:r>
              <w:rPr>
                <w:b/>
                <w:bCs/>
                <w:sz w:val="18"/>
                <w:szCs w:val="18"/>
                <w:lang w:val="pl-PL"/>
              </w:rPr>
              <w:t xml:space="preserve">r - </w:t>
            </w:r>
            <w:r>
              <w:rPr>
                <w:b/>
                <w:bCs/>
                <w:sz w:val="18"/>
                <w:szCs w:val="18"/>
                <w:lang w:val="pl-PL"/>
              </w:rPr>
              <w:br/>
              <w:t>ogółem</w:t>
            </w:r>
          </w:p>
        </w:tc>
        <w:tc>
          <w:tcPr>
            <w:tcW w:w="1077" w:type="dxa"/>
            <w:vAlign w:val="center"/>
          </w:tcPr>
          <w:p w14:paraId="71BC649A" w14:textId="4D842B71" w:rsidR="00FF1481" w:rsidRPr="00FF1481" w:rsidRDefault="00FF1481" w:rsidP="00FF1481">
            <w:pPr>
              <w:ind w:firstLine="0"/>
              <w:jc w:val="center"/>
            </w:pPr>
            <w:r>
              <w:rPr>
                <w:b/>
                <w:bCs/>
                <w:sz w:val="18"/>
                <w:szCs w:val="18"/>
                <w:lang w:val="pl-PL"/>
              </w:rPr>
              <w:t xml:space="preserve">p - </w:t>
            </w:r>
            <w:r>
              <w:rPr>
                <w:b/>
                <w:bCs/>
                <w:sz w:val="18"/>
                <w:szCs w:val="18"/>
                <w:lang w:val="pl-PL"/>
              </w:rPr>
              <w:br/>
              <w:t>ogółem</w:t>
            </w:r>
          </w:p>
        </w:tc>
      </w:tr>
      <w:tr w:rsidR="00FF1481" w14:paraId="63FD1BEF" w14:textId="636C51D1" w:rsidTr="00AD2D65">
        <w:trPr>
          <w:cantSplit/>
        </w:trPr>
        <w:tc>
          <w:tcPr>
            <w:tcW w:w="2608" w:type="dxa"/>
            <w:vAlign w:val="center"/>
          </w:tcPr>
          <w:p w14:paraId="0A77F191" w14:textId="246FCD8A" w:rsidR="00FF1481" w:rsidRPr="00B03008" w:rsidRDefault="00B03008" w:rsidP="00B03008">
            <w:pPr>
              <w:ind w:firstLine="0"/>
              <w:jc w:val="left"/>
              <w:rPr>
                <w:sz w:val="18"/>
                <w:szCs w:val="18"/>
                <w:lang w:val="pl-PL"/>
              </w:rPr>
            </w:pPr>
            <w:r w:rsidRPr="00B03008">
              <w:rPr>
                <w:sz w:val="18"/>
                <w:szCs w:val="18"/>
                <w:lang w:val="pl-PL"/>
              </w:rPr>
              <w:t xml:space="preserve">zarobki po 1 roku vs </w:t>
            </w:r>
            <w:r>
              <w:rPr>
                <w:sz w:val="18"/>
                <w:szCs w:val="18"/>
                <w:lang w:val="pl-PL"/>
              </w:rPr>
              <w:br/>
            </w:r>
            <w:r w:rsidRPr="00B03008">
              <w:rPr>
                <w:sz w:val="18"/>
                <w:szCs w:val="18"/>
                <w:lang w:val="pl-PL"/>
              </w:rPr>
              <w:t>Satysfakcja</w:t>
            </w:r>
          </w:p>
        </w:tc>
        <w:tc>
          <w:tcPr>
            <w:tcW w:w="1077" w:type="dxa"/>
            <w:vAlign w:val="center"/>
          </w:tcPr>
          <w:p w14:paraId="367B0EDC" w14:textId="2D014EA9" w:rsidR="00FF1481" w:rsidRPr="00B03008" w:rsidRDefault="00B03008" w:rsidP="00B03008">
            <w:pPr>
              <w:ind w:firstLine="0"/>
              <w:jc w:val="center"/>
              <w:rPr>
                <w:sz w:val="18"/>
                <w:szCs w:val="18"/>
                <w:lang w:val="pl-PL"/>
              </w:rPr>
            </w:pPr>
            <w:r w:rsidRPr="00B03008">
              <w:rPr>
                <w:sz w:val="18"/>
                <w:szCs w:val="18"/>
                <w:lang w:val="pl-PL"/>
              </w:rPr>
              <w:t>-0,1154</w:t>
            </w:r>
          </w:p>
        </w:tc>
        <w:tc>
          <w:tcPr>
            <w:tcW w:w="1077" w:type="dxa"/>
            <w:vAlign w:val="center"/>
          </w:tcPr>
          <w:p w14:paraId="29F5EDD3" w14:textId="4C615A0D" w:rsidR="00FF1481" w:rsidRPr="003451CF" w:rsidRDefault="00B03008" w:rsidP="00B03008">
            <w:pPr>
              <w:ind w:firstLine="0"/>
              <w:jc w:val="center"/>
              <w:rPr>
                <w:i/>
                <w:iCs/>
                <w:sz w:val="18"/>
                <w:szCs w:val="18"/>
                <w:lang w:val="pl-PL"/>
              </w:rPr>
            </w:pPr>
            <w:r w:rsidRPr="003451CF">
              <w:rPr>
                <w:i/>
                <w:iCs/>
                <w:sz w:val="18"/>
                <w:szCs w:val="18"/>
                <w:lang w:val="pl-PL"/>
              </w:rPr>
              <w:t>0,3489</w:t>
            </w:r>
          </w:p>
        </w:tc>
        <w:tc>
          <w:tcPr>
            <w:tcW w:w="1077" w:type="dxa"/>
            <w:vAlign w:val="center"/>
          </w:tcPr>
          <w:p w14:paraId="5AB16F06" w14:textId="384370AE" w:rsidR="00FF1481" w:rsidRPr="001711FB" w:rsidRDefault="00B03008" w:rsidP="00B03008">
            <w:pPr>
              <w:ind w:firstLine="0"/>
              <w:jc w:val="center"/>
              <w:rPr>
                <w:sz w:val="18"/>
                <w:szCs w:val="18"/>
                <w:u w:val="single"/>
                <w:lang w:val="pl-PL"/>
              </w:rPr>
            </w:pPr>
            <w:r w:rsidRPr="001711FB">
              <w:rPr>
                <w:sz w:val="18"/>
                <w:szCs w:val="18"/>
                <w:u w:val="single"/>
                <w:lang w:val="pl-PL"/>
              </w:rPr>
              <w:t>0,2278</w:t>
            </w:r>
          </w:p>
        </w:tc>
        <w:tc>
          <w:tcPr>
            <w:tcW w:w="1077" w:type="dxa"/>
            <w:vAlign w:val="center"/>
          </w:tcPr>
          <w:p w14:paraId="2B779CD2" w14:textId="2FB095CE" w:rsidR="00FF1481" w:rsidRPr="003451CF" w:rsidRDefault="00B03008" w:rsidP="00B03008">
            <w:pPr>
              <w:ind w:firstLine="0"/>
              <w:jc w:val="center"/>
              <w:rPr>
                <w:i/>
                <w:iCs/>
                <w:sz w:val="18"/>
                <w:szCs w:val="18"/>
                <w:lang w:val="pl-PL"/>
              </w:rPr>
            </w:pPr>
            <w:r w:rsidRPr="003451CF">
              <w:rPr>
                <w:i/>
                <w:iCs/>
                <w:sz w:val="18"/>
                <w:szCs w:val="18"/>
                <w:lang w:val="pl-PL"/>
              </w:rPr>
              <w:t>0,1044</w:t>
            </w:r>
          </w:p>
        </w:tc>
        <w:tc>
          <w:tcPr>
            <w:tcW w:w="1077" w:type="dxa"/>
            <w:vAlign w:val="center"/>
          </w:tcPr>
          <w:p w14:paraId="129A67D8" w14:textId="47C336FF" w:rsidR="00FF1481" w:rsidRPr="00B03008" w:rsidRDefault="00B03008" w:rsidP="00B03008">
            <w:pPr>
              <w:ind w:firstLine="0"/>
              <w:jc w:val="center"/>
              <w:rPr>
                <w:sz w:val="18"/>
                <w:szCs w:val="18"/>
                <w:lang w:val="pl-PL"/>
              </w:rPr>
            </w:pPr>
            <w:r w:rsidRPr="00B03008">
              <w:rPr>
                <w:sz w:val="18"/>
                <w:szCs w:val="18"/>
                <w:lang w:val="pl-PL"/>
              </w:rPr>
              <w:t>0,0647</w:t>
            </w:r>
          </w:p>
        </w:tc>
        <w:tc>
          <w:tcPr>
            <w:tcW w:w="1077" w:type="dxa"/>
            <w:vAlign w:val="center"/>
          </w:tcPr>
          <w:p w14:paraId="4D8BB217" w14:textId="3E32E82D" w:rsidR="00FF1481" w:rsidRPr="003451CF" w:rsidRDefault="00B03008" w:rsidP="00B03008">
            <w:pPr>
              <w:ind w:firstLine="0"/>
              <w:jc w:val="center"/>
              <w:rPr>
                <w:i/>
                <w:iCs/>
                <w:sz w:val="18"/>
                <w:szCs w:val="18"/>
                <w:lang w:val="pl-PL"/>
              </w:rPr>
            </w:pPr>
            <w:r w:rsidRPr="003451CF">
              <w:rPr>
                <w:i/>
                <w:iCs/>
                <w:sz w:val="18"/>
                <w:szCs w:val="18"/>
                <w:lang w:val="pl-PL"/>
              </w:rPr>
              <w:t>0,4825</w:t>
            </w:r>
          </w:p>
        </w:tc>
      </w:tr>
      <w:tr w:rsidR="00FF1481" w14:paraId="24B53DD2" w14:textId="033BFD2B" w:rsidTr="00AD2D65">
        <w:trPr>
          <w:cantSplit/>
        </w:trPr>
        <w:tc>
          <w:tcPr>
            <w:tcW w:w="2608" w:type="dxa"/>
            <w:vAlign w:val="center"/>
          </w:tcPr>
          <w:p w14:paraId="0025891A" w14:textId="20B75077" w:rsidR="00FF1481" w:rsidRPr="00B03008" w:rsidRDefault="00B03008" w:rsidP="00B03008">
            <w:pPr>
              <w:ind w:firstLine="0"/>
              <w:jc w:val="left"/>
              <w:rPr>
                <w:sz w:val="18"/>
                <w:szCs w:val="18"/>
                <w:lang w:val="pl-PL"/>
              </w:rPr>
            </w:pPr>
            <w:r w:rsidRPr="00B03008">
              <w:rPr>
                <w:sz w:val="18"/>
                <w:szCs w:val="18"/>
                <w:lang w:val="pl-PL"/>
              </w:rPr>
              <w:t xml:space="preserve">zarobki po 1 roku vs </w:t>
            </w:r>
            <w:r>
              <w:rPr>
                <w:sz w:val="18"/>
                <w:szCs w:val="18"/>
                <w:lang w:val="pl-PL"/>
              </w:rPr>
              <w:br/>
            </w:r>
            <w:r w:rsidRPr="00B03008">
              <w:rPr>
                <w:sz w:val="18"/>
                <w:szCs w:val="18"/>
                <w:lang w:val="pl-PL"/>
              </w:rPr>
              <w:t>Postrzegana Wartość</w:t>
            </w:r>
          </w:p>
        </w:tc>
        <w:tc>
          <w:tcPr>
            <w:tcW w:w="1077" w:type="dxa"/>
            <w:vAlign w:val="center"/>
          </w:tcPr>
          <w:p w14:paraId="3B0965CA" w14:textId="046EE580" w:rsidR="00FF1481" w:rsidRPr="00B03008" w:rsidRDefault="005F45E9" w:rsidP="00B03008">
            <w:pPr>
              <w:ind w:firstLine="0"/>
              <w:jc w:val="center"/>
              <w:rPr>
                <w:sz w:val="18"/>
                <w:szCs w:val="18"/>
                <w:lang w:val="pl-PL"/>
              </w:rPr>
            </w:pPr>
            <w:r w:rsidRPr="005F45E9">
              <w:rPr>
                <w:sz w:val="18"/>
                <w:szCs w:val="18"/>
                <w:lang w:val="pl-PL"/>
              </w:rPr>
              <w:t>-0,1036</w:t>
            </w:r>
          </w:p>
        </w:tc>
        <w:tc>
          <w:tcPr>
            <w:tcW w:w="1077" w:type="dxa"/>
            <w:vAlign w:val="center"/>
          </w:tcPr>
          <w:p w14:paraId="7292CAD3" w14:textId="5660E66D" w:rsidR="00FF1481" w:rsidRPr="003451CF" w:rsidRDefault="005F45E9" w:rsidP="00B03008">
            <w:pPr>
              <w:ind w:firstLine="0"/>
              <w:jc w:val="center"/>
              <w:rPr>
                <w:i/>
                <w:iCs/>
                <w:sz w:val="18"/>
                <w:szCs w:val="18"/>
                <w:lang w:val="pl-PL"/>
              </w:rPr>
            </w:pPr>
            <w:r w:rsidRPr="005F45E9">
              <w:rPr>
                <w:i/>
                <w:iCs/>
                <w:sz w:val="18"/>
                <w:szCs w:val="18"/>
                <w:lang w:val="pl-PL"/>
              </w:rPr>
              <w:t>0,4004</w:t>
            </w:r>
          </w:p>
        </w:tc>
        <w:tc>
          <w:tcPr>
            <w:tcW w:w="1077" w:type="dxa"/>
            <w:vAlign w:val="center"/>
          </w:tcPr>
          <w:p w14:paraId="047C0415" w14:textId="0BE10A99" w:rsidR="00FF1481" w:rsidRPr="00B03008" w:rsidRDefault="005F45E9" w:rsidP="00B03008">
            <w:pPr>
              <w:ind w:firstLine="0"/>
              <w:jc w:val="center"/>
              <w:rPr>
                <w:sz w:val="18"/>
                <w:szCs w:val="18"/>
                <w:lang w:val="pl-PL"/>
              </w:rPr>
            </w:pPr>
            <w:r w:rsidRPr="005F45E9">
              <w:rPr>
                <w:sz w:val="18"/>
                <w:szCs w:val="18"/>
                <w:lang w:val="pl-PL"/>
              </w:rPr>
              <w:t>0,1641</w:t>
            </w:r>
          </w:p>
        </w:tc>
        <w:tc>
          <w:tcPr>
            <w:tcW w:w="1077" w:type="dxa"/>
            <w:vAlign w:val="center"/>
          </w:tcPr>
          <w:p w14:paraId="600B7991" w14:textId="4A4FA126" w:rsidR="00FF1481" w:rsidRPr="003451CF" w:rsidRDefault="005F45E9" w:rsidP="00B03008">
            <w:pPr>
              <w:ind w:firstLine="0"/>
              <w:jc w:val="center"/>
              <w:rPr>
                <w:i/>
                <w:iCs/>
                <w:sz w:val="18"/>
                <w:szCs w:val="18"/>
                <w:lang w:val="pl-PL"/>
              </w:rPr>
            </w:pPr>
            <w:r w:rsidRPr="005F45E9">
              <w:rPr>
                <w:i/>
                <w:iCs/>
                <w:sz w:val="18"/>
                <w:szCs w:val="18"/>
                <w:lang w:val="pl-PL"/>
              </w:rPr>
              <w:t>0,2449</w:t>
            </w:r>
          </w:p>
        </w:tc>
        <w:tc>
          <w:tcPr>
            <w:tcW w:w="1077" w:type="dxa"/>
            <w:vAlign w:val="center"/>
          </w:tcPr>
          <w:p w14:paraId="1E92939F" w14:textId="7FCA4C21" w:rsidR="00FF1481" w:rsidRPr="00B03008" w:rsidRDefault="003451CF" w:rsidP="00B03008">
            <w:pPr>
              <w:ind w:firstLine="0"/>
              <w:jc w:val="center"/>
              <w:rPr>
                <w:sz w:val="18"/>
                <w:szCs w:val="18"/>
                <w:lang w:val="pl-PL"/>
              </w:rPr>
            </w:pPr>
            <w:r w:rsidRPr="003451CF">
              <w:rPr>
                <w:sz w:val="18"/>
                <w:szCs w:val="18"/>
                <w:lang w:val="pl-PL"/>
              </w:rPr>
              <w:t>0,0243</w:t>
            </w:r>
          </w:p>
        </w:tc>
        <w:tc>
          <w:tcPr>
            <w:tcW w:w="1077" w:type="dxa"/>
            <w:vAlign w:val="center"/>
          </w:tcPr>
          <w:p w14:paraId="2F6C01CF" w14:textId="4DEF1254" w:rsidR="00FF1481" w:rsidRPr="003451CF" w:rsidRDefault="005F45E9" w:rsidP="00B03008">
            <w:pPr>
              <w:ind w:firstLine="0"/>
              <w:jc w:val="center"/>
              <w:rPr>
                <w:i/>
                <w:iCs/>
                <w:sz w:val="18"/>
                <w:szCs w:val="18"/>
                <w:lang w:val="pl-PL"/>
              </w:rPr>
            </w:pPr>
            <w:r w:rsidRPr="005F45E9">
              <w:rPr>
                <w:i/>
                <w:iCs/>
                <w:sz w:val="18"/>
                <w:szCs w:val="18"/>
                <w:lang w:val="pl-PL"/>
              </w:rPr>
              <w:t>0,7922</w:t>
            </w:r>
          </w:p>
        </w:tc>
      </w:tr>
      <w:tr w:rsidR="00FF1481" w14:paraId="0FB0DA17" w14:textId="5D8E3BF7" w:rsidTr="00AD2D65">
        <w:trPr>
          <w:cantSplit/>
        </w:trPr>
        <w:tc>
          <w:tcPr>
            <w:tcW w:w="2608" w:type="dxa"/>
            <w:vAlign w:val="center"/>
          </w:tcPr>
          <w:p w14:paraId="581170DD" w14:textId="192EF8A5" w:rsidR="00FF1481" w:rsidRPr="00B03008" w:rsidRDefault="005F45E9" w:rsidP="00B03008">
            <w:pPr>
              <w:ind w:firstLine="0"/>
              <w:jc w:val="left"/>
              <w:rPr>
                <w:sz w:val="18"/>
                <w:szCs w:val="18"/>
                <w:lang w:val="pl-PL"/>
              </w:rPr>
            </w:pPr>
            <w:r w:rsidRPr="005F45E9">
              <w:rPr>
                <w:sz w:val="18"/>
                <w:szCs w:val="18"/>
                <w:lang w:val="pl-PL"/>
              </w:rPr>
              <w:t>zatrudnienie po 1 roku vs</w:t>
            </w:r>
            <w:r>
              <w:rPr>
                <w:sz w:val="18"/>
                <w:szCs w:val="18"/>
                <w:lang w:val="pl-PL"/>
              </w:rPr>
              <w:br/>
              <w:t>Satysfakcja</w:t>
            </w:r>
          </w:p>
        </w:tc>
        <w:tc>
          <w:tcPr>
            <w:tcW w:w="1077" w:type="dxa"/>
            <w:vAlign w:val="center"/>
          </w:tcPr>
          <w:p w14:paraId="3023A461" w14:textId="4577D4FB" w:rsidR="00FF1481" w:rsidRPr="00B03008" w:rsidRDefault="0013006F" w:rsidP="00B03008">
            <w:pPr>
              <w:ind w:firstLine="0"/>
              <w:jc w:val="center"/>
              <w:rPr>
                <w:sz w:val="18"/>
                <w:szCs w:val="18"/>
                <w:lang w:val="pl-PL"/>
              </w:rPr>
            </w:pPr>
            <w:r w:rsidRPr="0013006F">
              <w:rPr>
                <w:sz w:val="18"/>
                <w:szCs w:val="18"/>
                <w:lang w:val="pl-PL"/>
              </w:rPr>
              <w:t>-0,1036</w:t>
            </w:r>
          </w:p>
        </w:tc>
        <w:tc>
          <w:tcPr>
            <w:tcW w:w="1077" w:type="dxa"/>
            <w:vAlign w:val="center"/>
          </w:tcPr>
          <w:p w14:paraId="6265EBC3" w14:textId="43AC110F" w:rsidR="00FF1481" w:rsidRPr="003451CF" w:rsidRDefault="0013006F" w:rsidP="00B03008">
            <w:pPr>
              <w:ind w:firstLine="0"/>
              <w:jc w:val="center"/>
              <w:rPr>
                <w:i/>
                <w:iCs/>
                <w:sz w:val="18"/>
                <w:szCs w:val="18"/>
                <w:lang w:val="pl-PL"/>
              </w:rPr>
            </w:pPr>
            <w:r w:rsidRPr="0013006F">
              <w:rPr>
                <w:i/>
                <w:iCs/>
                <w:sz w:val="18"/>
                <w:szCs w:val="18"/>
                <w:lang w:val="pl-PL"/>
              </w:rPr>
              <w:t>0,4004</w:t>
            </w:r>
          </w:p>
        </w:tc>
        <w:tc>
          <w:tcPr>
            <w:tcW w:w="1077" w:type="dxa"/>
            <w:vAlign w:val="center"/>
          </w:tcPr>
          <w:p w14:paraId="7B127F76" w14:textId="0A698AEA" w:rsidR="00FF1481" w:rsidRPr="00B03008" w:rsidRDefault="0013006F" w:rsidP="00B03008">
            <w:pPr>
              <w:ind w:firstLine="0"/>
              <w:jc w:val="center"/>
              <w:rPr>
                <w:sz w:val="18"/>
                <w:szCs w:val="18"/>
                <w:lang w:val="pl-PL"/>
              </w:rPr>
            </w:pPr>
            <w:r w:rsidRPr="0013006F">
              <w:rPr>
                <w:sz w:val="18"/>
                <w:szCs w:val="18"/>
                <w:lang w:val="pl-PL"/>
              </w:rPr>
              <w:t>0,1379</w:t>
            </w:r>
          </w:p>
        </w:tc>
        <w:tc>
          <w:tcPr>
            <w:tcW w:w="1077" w:type="dxa"/>
            <w:vAlign w:val="center"/>
          </w:tcPr>
          <w:p w14:paraId="4227714E" w14:textId="1E884F04" w:rsidR="00FF1481" w:rsidRPr="003451CF" w:rsidRDefault="0013006F" w:rsidP="00B03008">
            <w:pPr>
              <w:ind w:firstLine="0"/>
              <w:jc w:val="center"/>
              <w:rPr>
                <w:i/>
                <w:iCs/>
                <w:sz w:val="18"/>
                <w:szCs w:val="18"/>
                <w:lang w:val="pl-PL"/>
              </w:rPr>
            </w:pPr>
            <w:r w:rsidRPr="0013006F">
              <w:rPr>
                <w:i/>
                <w:iCs/>
                <w:sz w:val="18"/>
                <w:szCs w:val="18"/>
                <w:lang w:val="pl-PL"/>
              </w:rPr>
              <w:t>0,3297</w:t>
            </w:r>
          </w:p>
        </w:tc>
        <w:tc>
          <w:tcPr>
            <w:tcW w:w="1077" w:type="dxa"/>
            <w:vAlign w:val="center"/>
          </w:tcPr>
          <w:p w14:paraId="4A3A923A" w14:textId="282D7FBE" w:rsidR="00FF1481" w:rsidRPr="00B03008" w:rsidRDefault="0013006F" w:rsidP="00B03008">
            <w:pPr>
              <w:ind w:firstLine="0"/>
              <w:jc w:val="center"/>
              <w:rPr>
                <w:sz w:val="18"/>
                <w:szCs w:val="18"/>
                <w:lang w:val="pl-PL"/>
              </w:rPr>
            </w:pPr>
            <w:r w:rsidRPr="0013006F">
              <w:rPr>
                <w:sz w:val="18"/>
                <w:szCs w:val="18"/>
                <w:lang w:val="pl-PL"/>
              </w:rPr>
              <w:t>0,0525</w:t>
            </w:r>
          </w:p>
        </w:tc>
        <w:tc>
          <w:tcPr>
            <w:tcW w:w="1077" w:type="dxa"/>
            <w:vAlign w:val="center"/>
          </w:tcPr>
          <w:p w14:paraId="349F5470" w14:textId="10D27831" w:rsidR="00FF1481" w:rsidRPr="003451CF" w:rsidRDefault="0013006F" w:rsidP="00B03008">
            <w:pPr>
              <w:ind w:firstLine="0"/>
              <w:jc w:val="center"/>
              <w:rPr>
                <w:i/>
                <w:iCs/>
                <w:sz w:val="18"/>
                <w:szCs w:val="18"/>
                <w:lang w:val="pl-PL"/>
              </w:rPr>
            </w:pPr>
            <w:r w:rsidRPr="0013006F">
              <w:rPr>
                <w:i/>
                <w:iCs/>
                <w:sz w:val="18"/>
                <w:szCs w:val="18"/>
                <w:lang w:val="pl-PL"/>
              </w:rPr>
              <w:t>0,5691</w:t>
            </w:r>
          </w:p>
        </w:tc>
      </w:tr>
      <w:tr w:rsidR="00FF1481" w14:paraId="688F4D65" w14:textId="5F772121" w:rsidTr="00AD2D65">
        <w:trPr>
          <w:cantSplit/>
        </w:trPr>
        <w:tc>
          <w:tcPr>
            <w:tcW w:w="2608" w:type="dxa"/>
            <w:vAlign w:val="center"/>
          </w:tcPr>
          <w:p w14:paraId="0EAB6087" w14:textId="5D6A1669" w:rsidR="00FF1481" w:rsidRPr="00B03008" w:rsidRDefault="005F45E9" w:rsidP="00B03008">
            <w:pPr>
              <w:ind w:firstLine="0"/>
              <w:jc w:val="left"/>
              <w:rPr>
                <w:sz w:val="18"/>
                <w:szCs w:val="18"/>
                <w:lang w:val="pl-PL"/>
              </w:rPr>
            </w:pPr>
            <w:r w:rsidRPr="005F45E9">
              <w:rPr>
                <w:sz w:val="18"/>
                <w:szCs w:val="18"/>
                <w:lang w:val="pl-PL"/>
              </w:rPr>
              <w:t>zatrudnienie po 1 roku vs</w:t>
            </w:r>
            <w:r>
              <w:rPr>
                <w:sz w:val="18"/>
                <w:szCs w:val="18"/>
                <w:lang w:val="pl-PL"/>
              </w:rPr>
              <w:br/>
            </w:r>
            <w:r w:rsidRPr="005F45E9">
              <w:rPr>
                <w:sz w:val="18"/>
                <w:szCs w:val="18"/>
                <w:lang w:val="pl-PL"/>
              </w:rPr>
              <w:t>Postrzegana Wartość</w:t>
            </w:r>
          </w:p>
        </w:tc>
        <w:tc>
          <w:tcPr>
            <w:tcW w:w="1077" w:type="dxa"/>
            <w:vAlign w:val="center"/>
          </w:tcPr>
          <w:p w14:paraId="5FA2C90C" w14:textId="427D6AB0" w:rsidR="00FF1481" w:rsidRPr="00B03008" w:rsidRDefault="0013006F" w:rsidP="00B03008">
            <w:pPr>
              <w:ind w:firstLine="0"/>
              <w:jc w:val="center"/>
              <w:rPr>
                <w:sz w:val="18"/>
                <w:szCs w:val="18"/>
                <w:lang w:val="pl-PL"/>
              </w:rPr>
            </w:pPr>
            <w:r w:rsidRPr="0013006F">
              <w:rPr>
                <w:sz w:val="18"/>
                <w:szCs w:val="18"/>
                <w:lang w:val="pl-PL"/>
              </w:rPr>
              <w:t>-0,1154</w:t>
            </w:r>
          </w:p>
        </w:tc>
        <w:tc>
          <w:tcPr>
            <w:tcW w:w="1077" w:type="dxa"/>
            <w:vAlign w:val="center"/>
          </w:tcPr>
          <w:p w14:paraId="0307BF6F" w14:textId="5472B1CD" w:rsidR="00FF1481" w:rsidRPr="003451CF" w:rsidRDefault="0013006F" w:rsidP="00B03008">
            <w:pPr>
              <w:ind w:firstLine="0"/>
              <w:jc w:val="center"/>
              <w:rPr>
                <w:i/>
                <w:iCs/>
                <w:sz w:val="18"/>
                <w:szCs w:val="18"/>
                <w:lang w:val="pl-PL"/>
              </w:rPr>
            </w:pPr>
            <w:r w:rsidRPr="0013006F">
              <w:rPr>
                <w:i/>
                <w:iCs/>
                <w:sz w:val="18"/>
                <w:szCs w:val="18"/>
                <w:lang w:val="pl-PL"/>
              </w:rPr>
              <w:t>0,3489</w:t>
            </w:r>
          </w:p>
        </w:tc>
        <w:tc>
          <w:tcPr>
            <w:tcW w:w="1077" w:type="dxa"/>
            <w:vAlign w:val="center"/>
          </w:tcPr>
          <w:p w14:paraId="5B47B248" w14:textId="5FACC2D0" w:rsidR="00FF1481" w:rsidRPr="00B03008" w:rsidRDefault="0013006F" w:rsidP="00B03008">
            <w:pPr>
              <w:ind w:firstLine="0"/>
              <w:jc w:val="center"/>
              <w:rPr>
                <w:sz w:val="18"/>
                <w:szCs w:val="18"/>
                <w:lang w:val="pl-PL"/>
              </w:rPr>
            </w:pPr>
            <w:r w:rsidRPr="0013006F">
              <w:rPr>
                <w:sz w:val="18"/>
                <w:szCs w:val="18"/>
                <w:lang w:val="pl-PL"/>
              </w:rPr>
              <w:t>0,0699</w:t>
            </w:r>
          </w:p>
        </w:tc>
        <w:tc>
          <w:tcPr>
            <w:tcW w:w="1077" w:type="dxa"/>
            <w:vAlign w:val="center"/>
          </w:tcPr>
          <w:p w14:paraId="756E500F" w14:textId="05076EF8" w:rsidR="00FF1481" w:rsidRPr="003451CF" w:rsidRDefault="0013006F" w:rsidP="00B03008">
            <w:pPr>
              <w:ind w:firstLine="0"/>
              <w:jc w:val="center"/>
              <w:rPr>
                <w:i/>
                <w:iCs/>
                <w:sz w:val="18"/>
                <w:szCs w:val="18"/>
                <w:lang w:val="pl-PL"/>
              </w:rPr>
            </w:pPr>
            <w:r w:rsidRPr="0013006F">
              <w:rPr>
                <w:i/>
                <w:iCs/>
                <w:sz w:val="18"/>
                <w:szCs w:val="18"/>
                <w:lang w:val="pl-PL"/>
              </w:rPr>
              <w:t>0,6222</w:t>
            </w:r>
          </w:p>
        </w:tc>
        <w:tc>
          <w:tcPr>
            <w:tcW w:w="1077" w:type="dxa"/>
            <w:vAlign w:val="center"/>
          </w:tcPr>
          <w:p w14:paraId="16A792F1" w14:textId="1690404F" w:rsidR="00FF1481" w:rsidRPr="00B03008" w:rsidRDefault="0013006F" w:rsidP="00B03008">
            <w:pPr>
              <w:ind w:firstLine="0"/>
              <w:jc w:val="center"/>
              <w:rPr>
                <w:sz w:val="18"/>
                <w:szCs w:val="18"/>
                <w:lang w:val="pl-PL"/>
              </w:rPr>
            </w:pPr>
            <w:r w:rsidRPr="0013006F">
              <w:rPr>
                <w:sz w:val="18"/>
                <w:szCs w:val="18"/>
                <w:lang w:val="pl-PL"/>
              </w:rPr>
              <w:t>-0,0231</w:t>
            </w:r>
          </w:p>
        </w:tc>
        <w:tc>
          <w:tcPr>
            <w:tcW w:w="1077" w:type="dxa"/>
            <w:vAlign w:val="center"/>
          </w:tcPr>
          <w:p w14:paraId="783EE406" w14:textId="182F9BDB" w:rsidR="00FF1481" w:rsidRPr="003451CF" w:rsidRDefault="0013006F" w:rsidP="00B03008">
            <w:pPr>
              <w:ind w:firstLine="0"/>
              <w:jc w:val="center"/>
              <w:rPr>
                <w:i/>
                <w:iCs/>
                <w:sz w:val="18"/>
                <w:szCs w:val="18"/>
                <w:lang w:val="pl-PL"/>
              </w:rPr>
            </w:pPr>
            <w:r w:rsidRPr="0013006F">
              <w:rPr>
                <w:i/>
                <w:iCs/>
                <w:sz w:val="18"/>
                <w:szCs w:val="18"/>
                <w:lang w:val="pl-PL"/>
              </w:rPr>
              <w:t>0,8024</w:t>
            </w:r>
          </w:p>
        </w:tc>
      </w:tr>
      <w:tr w:rsidR="008464E1" w14:paraId="59537CFA" w14:textId="1FBEAFBF" w:rsidTr="00AD2D65">
        <w:trPr>
          <w:cantSplit/>
        </w:trPr>
        <w:tc>
          <w:tcPr>
            <w:tcW w:w="2608" w:type="dxa"/>
            <w:vAlign w:val="center"/>
          </w:tcPr>
          <w:p w14:paraId="5C991958" w14:textId="17C66D1F" w:rsidR="008464E1" w:rsidRPr="00B03008" w:rsidRDefault="008464E1" w:rsidP="008464E1">
            <w:pPr>
              <w:ind w:firstLine="0"/>
              <w:jc w:val="left"/>
              <w:rPr>
                <w:sz w:val="18"/>
                <w:szCs w:val="18"/>
                <w:lang w:val="pl-PL"/>
              </w:rPr>
            </w:pPr>
            <w:r w:rsidRPr="00B03008">
              <w:rPr>
                <w:sz w:val="18"/>
                <w:szCs w:val="18"/>
                <w:lang w:val="pl-PL"/>
              </w:rPr>
              <w:t xml:space="preserve">zarobki po </w:t>
            </w:r>
            <w:r>
              <w:rPr>
                <w:sz w:val="18"/>
                <w:szCs w:val="18"/>
                <w:lang w:val="pl-PL"/>
              </w:rPr>
              <w:t>3. latach</w:t>
            </w:r>
            <w:r w:rsidRPr="00B03008">
              <w:rPr>
                <w:sz w:val="18"/>
                <w:szCs w:val="18"/>
                <w:lang w:val="pl-PL"/>
              </w:rPr>
              <w:t xml:space="preserve"> vs </w:t>
            </w:r>
            <w:r>
              <w:rPr>
                <w:sz w:val="18"/>
                <w:szCs w:val="18"/>
                <w:lang w:val="pl-PL"/>
              </w:rPr>
              <w:br/>
            </w:r>
            <w:r w:rsidRPr="00B03008">
              <w:rPr>
                <w:sz w:val="18"/>
                <w:szCs w:val="18"/>
                <w:lang w:val="pl-PL"/>
              </w:rPr>
              <w:t>Satysfakcja</w:t>
            </w:r>
          </w:p>
        </w:tc>
        <w:tc>
          <w:tcPr>
            <w:tcW w:w="1077" w:type="dxa"/>
            <w:vAlign w:val="center"/>
          </w:tcPr>
          <w:p w14:paraId="786E3642" w14:textId="7F7D5CE3" w:rsidR="008464E1" w:rsidRPr="00B03008" w:rsidRDefault="00386154" w:rsidP="008464E1">
            <w:pPr>
              <w:ind w:firstLine="0"/>
              <w:jc w:val="center"/>
              <w:rPr>
                <w:sz w:val="18"/>
                <w:szCs w:val="18"/>
                <w:lang w:val="pl-PL"/>
              </w:rPr>
            </w:pPr>
            <w:r w:rsidRPr="00386154">
              <w:rPr>
                <w:sz w:val="18"/>
                <w:szCs w:val="18"/>
                <w:lang w:val="pl-PL"/>
              </w:rPr>
              <w:t>0,0428</w:t>
            </w:r>
          </w:p>
        </w:tc>
        <w:tc>
          <w:tcPr>
            <w:tcW w:w="1077" w:type="dxa"/>
            <w:vAlign w:val="center"/>
          </w:tcPr>
          <w:p w14:paraId="37247465" w14:textId="7E209237" w:rsidR="008464E1" w:rsidRPr="003451CF" w:rsidRDefault="00386154" w:rsidP="008464E1">
            <w:pPr>
              <w:ind w:firstLine="0"/>
              <w:jc w:val="center"/>
              <w:rPr>
                <w:i/>
                <w:iCs/>
                <w:sz w:val="18"/>
                <w:szCs w:val="18"/>
                <w:lang w:val="pl-PL"/>
              </w:rPr>
            </w:pPr>
            <w:r w:rsidRPr="00386154">
              <w:rPr>
                <w:i/>
                <w:iCs/>
                <w:sz w:val="18"/>
                <w:szCs w:val="18"/>
                <w:lang w:val="pl-PL"/>
              </w:rPr>
              <w:t>0,7286</w:t>
            </w:r>
          </w:p>
        </w:tc>
        <w:tc>
          <w:tcPr>
            <w:tcW w:w="1077" w:type="dxa"/>
            <w:vAlign w:val="center"/>
          </w:tcPr>
          <w:p w14:paraId="0C920842" w14:textId="24744E66" w:rsidR="008464E1" w:rsidRPr="001711FB" w:rsidRDefault="00386154" w:rsidP="008464E1">
            <w:pPr>
              <w:ind w:firstLine="0"/>
              <w:jc w:val="center"/>
              <w:rPr>
                <w:b/>
                <w:bCs/>
                <w:sz w:val="18"/>
                <w:szCs w:val="18"/>
                <w:lang w:val="pl-PL"/>
              </w:rPr>
            </w:pPr>
            <w:r w:rsidRPr="001711FB">
              <w:rPr>
                <w:b/>
                <w:bCs/>
                <w:sz w:val="18"/>
                <w:szCs w:val="18"/>
                <w:lang w:val="pl-PL"/>
              </w:rPr>
              <w:t>0,2709</w:t>
            </w:r>
          </w:p>
        </w:tc>
        <w:tc>
          <w:tcPr>
            <w:tcW w:w="1077" w:type="dxa"/>
            <w:vAlign w:val="center"/>
          </w:tcPr>
          <w:p w14:paraId="08BEFF85" w14:textId="66344312" w:rsidR="008464E1" w:rsidRPr="003451CF" w:rsidRDefault="00386154" w:rsidP="008464E1">
            <w:pPr>
              <w:ind w:firstLine="0"/>
              <w:jc w:val="center"/>
              <w:rPr>
                <w:i/>
                <w:iCs/>
                <w:sz w:val="18"/>
                <w:szCs w:val="18"/>
                <w:lang w:val="pl-PL"/>
              </w:rPr>
            </w:pPr>
            <w:r w:rsidRPr="00386154">
              <w:rPr>
                <w:i/>
                <w:iCs/>
                <w:sz w:val="18"/>
                <w:szCs w:val="18"/>
                <w:lang w:val="pl-PL"/>
              </w:rPr>
              <w:t>0,0521</w:t>
            </w:r>
          </w:p>
        </w:tc>
        <w:tc>
          <w:tcPr>
            <w:tcW w:w="1077" w:type="dxa"/>
            <w:vAlign w:val="center"/>
          </w:tcPr>
          <w:p w14:paraId="2BCC0EF4" w14:textId="5CE3AB3E" w:rsidR="008464E1" w:rsidRPr="001711FB" w:rsidRDefault="00386154" w:rsidP="008464E1">
            <w:pPr>
              <w:ind w:firstLine="0"/>
              <w:jc w:val="center"/>
              <w:rPr>
                <w:b/>
                <w:bCs/>
                <w:sz w:val="18"/>
                <w:szCs w:val="18"/>
                <w:lang w:val="pl-PL"/>
              </w:rPr>
            </w:pPr>
            <w:r w:rsidRPr="001711FB">
              <w:rPr>
                <w:b/>
                <w:bCs/>
                <w:sz w:val="18"/>
                <w:szCs w:val="18"/>
                <w:lang w:val="pl-PL"/>
              </w:rPr>
              <w:t>0,1651</w:t>
            </w:r>
          </w:p>
        </w:tc>
        <w:tc>
          <w:tcPr>
            <w:tcW w:w="1077" w:type="dxa"/>
            <w:vAlign w:val="center"/>
          </w:tcPr>
          <w:p w14:paraId="7168E5B6" w14:textId="203E52C1" w:rsidR="008464E1" w:rsidRPr="003451CF" w:rsidRDefault="00386154" w:rsidP="008464E1">
            <w:pPr>
              <w:ind w:firstLine="0"/>
              <w:jc w:val="center"/>
              <w:rPr>
                <w:i/>
                <w:iCs/>
                <w:sz w:val="18"/>
                <w:szCs w:val="18"/>
                <w:lang w:val="pl-PL"/>
              </w:rPr>
            </w:pPr>
            <w:r w:rsidRPr="00386154">
              <w:rPr>
                <w:i/>
                <w:iCs/>
                <w:sz w:val="18"/>
                <w:szCs w:val="18"/>
                <w:lang w:val="pl-PL"/>
              </w:rPr>
              <w:t>0,0715</w:t>
            </w:r>
          </w:p>
        </w:tc>
      </w:tr>
      <w:tr w:rsidR="008464E1" w14:paraId="20EB837C" w14:textId="60416137" w:rsidTr="00AD2D65">
        <w:trPr>
          <w:cantSplit/>
        </w:trPr>
        <w:tc>
          <w:tcPr>
            <w:tcW w:w="2608" w:type="dxa"/>
            <w:vAlign w:val="center"/>
          </w:tcPr>
          <w:p w14:paraId="72EE7B14" w14:textId="4CBF4AC3" w:rsidR="008464E1" w:rsidRPr="00B03008" w:rsidRDefault="008464E1" w:rsidP="008464E1">
            <w:pPr>
              <w:ind w:firstLine="0"/>
              <w:jc w:val="left"/>
              <w:rPr>
                <w:sz w:val="18"/>
                <w:szCs w:val="18"/>
                <w:lang w:val="pl-PL"/>
              </w:rPr>
            </w:pPr>
            <w:r w:rsidRPr="00B03008">
              <w:rPr>
                <w:sz w:val="18"/>
                <w:szCs w:val="18"/>
                <w:lang w:val="pl-PL"/>
              </w:rPr>
              <w:t xml:space="preserve">zarobki po </w:t>
            </w:r>
            <w:r>
              <w:rPr>
                <w:sz w:val="18"/>
                <w:szCs w:val="18"/>
                <w:lang w:val="pl-PL"/>
              </w:rPr>
              <w:t>3. latach</w:t>
            </w:r>
            <w:r w:rsidRPr="00B03008">
              <w:rPr>
                <w:sz w:val="18"/>
                <w:szCs w:val="18"/>
                <w:lang w:val="pl-PL"/>
              </w:rPr>
              <w:t xml:space="preserve"> vs </w:t>
            </w:r>
            <w:r>
              <w:rPr>
                <w:sz w:val="18"/>
                <w:szCs w:val="18"/>
                <w:lang w:val="pl-PL"/>
              </w:rPr>
              <w:br/>
            </w:r>
            <w:r w:rsidRPr="00B03008">
              <w:rPr>
                <w:sz w:val="18"/>
                <w:szCs w:val="18"/>
                <w:lang w:val="pl-PL"/>
              </w:rPr>
              <w:t>Postrzegana Wartość</w:t>
            </w:r>
          </w:p>
        </w:tc>
        <w:tc>
          <w:tcPr>
            <w:tcW w:w="1077" w:type="dxa"/>
            <w:vAlign w:val="center"/>
          </w:tcPr>
          <w:p w14:paraId="41F49C8F" w14:textId="1DC33D19" w:rsidR="008464E1" w:rsidRPr="00B03008" w:rsidRDefault="00610E27" w:rsidP="008464E1">
            <w:pPr>
              <w:ind w:firstLine="0"/>
              <w:jc w:val="center"/>
              <w:rPr>
                <w:sz w:val="18"/>
                <w:szCs w:val="18"/>
                <w:lang w:val="pl-PL"/>
              </w:rPr>
            </w:pPr>
            <w:r w:rsidRPr="00610E27">
              <w:rPr>
                <w:sz w:val="18"/>
                <w:szCs w:val="18"/>
                <w:lang w:val="pl-PL"/>
              </w:rPr>
              <w:t>0,0000</w:t>
            </w:r>
          </w:p>
        </w:tc>
        <w:tc>
          <w:tcPr>
            <w:tcW w:w="1077" w:type="dxa"/>
            <w:vAlign w:val="center"/>
          </w:tcPr>
          <w:p w14:paraId="6027022C" w14:textId="36A20472" w:rsidR="008464E1" w:rsidRPr="003451CF" w:rsidRDefault="00610E27" w:rsidP="008464E1">
            <w:pPr>
              <w:ind w:firstLine="0"/>
              <w:jc w:val="center"/>
              <w:rPr>
                <w:i/>
                <w:iCs/>
                <w:sz w:val="18"/>
                <w:szCs w:val="18"/>
                <w:lang w:val="pl-PL"/>
              </w:rPr>
            </w:pPr>
            <w:r>
              <w:rPr>
                <w:i/>
                <w:iCs/>
                <w:sz w:val="18"/>
                <w:szCs w:val="18"/>
                <w:lang w:val="pl-PL"/>
              </w:rPr>
              <w:t>&gt;0</w:t>
            </w:r>
            <w:r w:rsidRPr="00610E27">
              <w:rPr>
                <w:i/>
                <w:iCs/>
                <w:sz w:val="18"/>
                <w:szCs w:val="18"/>
                <w:lang w:val="pl-PL"/>
              </w:rPr>
              <w:t>,</w:t>
            </w:r>
            <w:r>
              <w:rPr>
                <w:i/>
                <w:iCs/>
                <w:sz w:val="18"/>
                <w:szCs w:val="18"/>
                <w:lang w:val="pl-PL"/>
              </w:rPr>
              <w:t>9999</w:t>
            </w:r>
          </w:p>
        </w:tc>
        <w:tc>
          <w:tcPr>
            <w:tcW w:w="1077" w:type="dxa"/>
            <w:vAlign w:val="center"/>
          </w:tcPr>
          <w:p w14:paraId="538B4539" w14:textId="558C20A1" w:rsidR="008464E1" w:rsidRPr="001711FB" w:rsidRDefault="00610E27" w:rsidP="008464E1">
            <w:pPr>
              <w:ind w:firstLine="0"/>
              <w:jc w:val="center"/>
              <w:rPr>
                <w:b/>
                <w:bCs/>
                <w:sz w:val="18"/>
                <w:szCs w:val="18"/>
                <w:lang w:val="pl-PL"/>
              </w:rPr>
            </w:pPr>
            <w:r w:rsidRPr="001711FB">
              <w:rPr>
                <w:b/>
                <w:bCs/>
                <w:sz w:val="18"/>
                <w:szCs w:val="18"/>
                <w:lang w:val="pl-PL"/>
              </w:rPr>
              <w:t>0,2622</w:t>
            </w:r>
          </w:p>
        </w:tc>
        <w:tc>
          <w:tcPr>
            <w:tcW w:w="1077" w:type="dxa"/>
            <w:vAlign w:val="center"/>
          </w:tcPr>
          <w:p w14:paraId="70CB7E68" w14:textId="69EA1824" w:rsidR="008464E1" w:rsidRPr="003451CF" w:rsidRDefault="00610E27" w:rsidP="008464E1">
            <w:pPr>
              <w:ind w:firstLine="0"/>
              <w:jc w:val="center"/>
              <w:rPr>
                <w:i/>
                <w:iCs/>
                <w:sz w:val="18"/>
                <w:szCs w:val="18"/>
                <w:lang w:val="pl-PL"/>
              </w:rPr>
            </w:pPr>
            <w:r w:rsidRPr="00610E27">
              <w:rPr>
                <w:i/>
                <w:iCs/>
                <w:sz w:val="18"/>
                <w:szCs w:val="18"/>
                <w:lang w:val="pl-PL"/>
              </w:rPr>
              <w:t>0,0604</w:t>
            </w:r>
          </w:p>
        </w:tc>
        <w:tc>
          <w:tcPr>
            <w:tcW w:w="1077" w:type="dxa"/>
            <w:vAlign w:val="center"/>
          </w:tcPr>
          <w:p w14:paraId="4C814A2F" w14:textId="315800BA" w:rsidR="008464E1" w:rsidRPr="00B03008" w:rsidRDefault="00610E27" w:rsidP="008464E1">
            <w:pPr>
              <w:ind w:firstLine="0"/>
              <w:jc w:val="center"/>
              <w:rPr>
                <w:sz w:val="18"/>
                <w:szCs w:val="18"/>
                <w:lang w:val="pl-PL"/>
              </w:rPr>
            </w:pPr>
            <w:r w:rsidRPr="00610E27">
              <w:rPr>
                <w:sz w:val="18"/>
                <w:szCs w:val="18"/>
                <w:lang w:val="pl-PL"/>
              </w:rPr>
              <w:t>0,1233</w:t>
            </w:r>
          </w:p>
        </w:tc>
        <w:tc>
          <w:tcPr>
            <w:tcW w:w="1077" w:type="dxa"/>
            <w:vAlign w:val="center"/>
          </w:tcPr>
          <w:p w14:paraId="473B5C9D" w14:textId="3B41505F" w:rsidR="008464E1" w:rsidRPr="003451CF" w:rsidRDefault="00610E27" w:rsidP="008464E1">
            <w:pPr>
              <w:ind w:firstLine="0"/>
              <w:jc w:val="center"/>
              <w:rPr>
                <w:i/>
                <w:iCs/>
                <w:sz w:val="18"/>
                <w:szCs w:val="18"/>
                <w:lang w:val="pl-PL"/>
              </w:rPr>
            </w:pPr>
            <w:r w:rsidRPr="00610E27">
              <w:rPr>
                <w:i/>
                <w:iCs/>
                <w:sz w:val="18"/>
                <w:szCs w:val="18"/>
                <w:lang w:val="pl-PL"/>
              </w:rPr>
              <w:t>0,1796</w:t>
            </w:r>
          </w:p>
        </w:tc>
      </w:tr>
      <w:tr w:rsidR="008464E1" w14:paraId="4D1F3436" w14:textId="4B5CC083" w:rsidTr="00AD2D65">
        <w:trPr>
          <w:cantSplit/>
        </w:trPr>
        <w:tc>
          <w:tcPr>
            <w:tcW w:w="2608" w:type="dxa"/>
            <w:vAlign w:val="center"/>
          </w:tcPr>
          <w:p w14:paraId="061FF57B" w14:textId="5E56DEC8" w:rsidR="008464E1" w:rsidRPr="00B03008" w:rsidRDefault="008464E1" w:rsidP="008464E1">
            <w:pPr>
              <w:ind w:firstLine="0"/>
              <w:jc w:val="left"/>
              <w:rPr>
                <w:sz w:val="18"/>
                <w:szCs w:val="18"/>
                <w:lang w:val="pl-PL"/>
              </w:rPr>
            </w:pPr>
            <w:r w:rsidRPr="005F45E9">
              <w:rPr>
                <w:sz w:val="18"/>
                <w:szCs w:val="18"/>
                <w:lang w:val="pl-PL"/>
              </w:rPr>
              <w:t xml:space="preserve">zatrudnienie po </w:t>
            </w:r>
            <w:r>
              <w:rPr>
                <w:sz w:val="18"/>
                <w:szCs w:val="18"/>
                <w:lang w:val="pl-PL"/>
              </w:rPr>
              <w:t>3. latach</w:t>
            </w:r>
            <w:r w:rsidRPr="00B03008">
              <w:rPr>
                <w:sz w:val="18"/>
                <w:szCs w:val="18"/>
                <w:lang w:val="pl-PL"/>
              </w:rPr>
              <w:t xml:space="preserve"> </w:t>
            </w:r>
            <w:r w:rsidRPr="005F45E9">
              <w:rPr>
                <w:sz w:val="18"/>
                <w:szCs w:val="18"/>
                <w:lang w:val="pl-PL"/>
              </w:rPr>
              <w:t>vs</w:t>
            </w:r>
            <w:r>
              <w:rPr>
                <w:sz w:val="18"/>
                <w:szCs w:val="18"/>
                <w:lang w:val="pl-PL"/>
              </w:rPr>
              <w:br/>
              <w:t>Satysfakcja</w:t>
            </w:r>
          </w:p>
        </w:tc>
        <w:tc>
          <w:tcPr>
            <w:tcW w:w="1077" w:type="dxa"/>
            <w:vAlign w:val="center"/>
          </w:tcPr>
          <w:p w14:paraId="13192376" w14:textId="61EECF3F" w:rsidR="008464E1" w:rsidRPr="00B03008" w:rsidRDefault="00610E27" w:rsidP="008464E1">
            <w:pPr>
              <w:ind w:firstLine="0"/>
              <w:jc w:val="center"/>
              <w:rPr>
                <w:sz w:val="18"/>
                <w:szCs w:val="18"/>
                <w:lang w:val="pl-PL"/>
              </w:rPr>
            </w:pPr>
            <w:r w:rsidRPr="00610E27">
              <w:rPr>
                <w:sz w:val="18"/>
                <w:szCs w:val="18"/>
                <w:lang w:val="pl-PL"/>
              </w:rPr>
              <w:t>-0,1713</w:t>
            </w:r>
          </w:p>
        </w:tc>
        <w:tc>
          <w:tcPr>
            <w:tcW w:w="1077" w:type="dxa"/>
            <w:vAlign w:val="center"/>
          </w:tcPr>
          <w:p w14:paraId="46722D0D" w14:textId="748C910B" w:rsidR="008464E1" w:rsidRPr="003451CF" w:rsidRDefault="001711FB" w:rsidP="008464E1">
            <w:pPr>
              <w:ind w:firstLine="0"/>
              <w:jc w:val="center"/>
              <w:rPr>
                <w:i/>
                <w:iCs/>
                <w:sz w:val="18"/>
                <w:szCs w:val="18"/>
                <w:lang w:val="pl-PL"/>
              </w:rPr>
            </w:pPr>
            <w:r w:rsidRPr="001711FB">
              <w:rPr>
                <w:i/>
                <w:iCs/>
                <w:sz w:val="18"/>
                <w:szCs w:val="18"/>
                <w:lang w:val="pl-PL"/>
              </w:rPr>
              <w:t>0,1624</w:t>
            </w:r>
          </w:p>
        </w:tc>
        <w:tc>
          <w:tcPr>
            <w:tcW w:w="1077" w:type="dxa"/>
            <w:vAlign w:val="center"/>
          </w:tcPr>
          <w:p w14:paraId="253714A1" w14:textId="182EB7D8" w:rsidR="008464E1" w:rsidRPr="00B03008" w:rsidRDefault="00610E27" w:rsidP="008464E1">
            <w:pPr>
              <w:ind w:firstLine="0"/>
              <w:jc w:val="center"/>
              <w:rPr>
                <w:sz w:val="18"/>
                <w:szCs w:val="18"/>
                <w:lang w:val="pl-PL"/>
              </w:rPr>
            </w:pPr>
            <w:r w:rsidRPr="00610E27">
              <w:rPr>
                <w:sz w:val="18"/>
                <w:szCs w:val="18"/>
                <w:lang w:val="pl-PL"/>
              </w:rPr>
              <w:t>0,1122</w:t>
            </w:r>
          </w:p>
        </w:tc>
        <w:tc>
          <w:tcPr>
            <w:tcW w:w="1077" w:type="dxa"/>
            <w:vAlign w:val="center"/>
          </w:tcPr>
          <w:p w14:paraId="7BE1395E" w14:textId="702D06BB" w:rsidR="008464E1" w:rsidRPr="003451CF" w:rsidRDefault="001711FB" w:rsidP="008464E1">
            <w:pPr>
              <w:ind w:firstLine="0"/>
              <w:jc w:val="center"/>
              <w:rPr>
                <w:i/>
                <w:iCs/>
                <w:sz w:val="18"/>
                <w:szCs w:val="18"/>
                <w:lang w:val="pl-PL"/>
              </w:rPr>
            </w:pPr>
            <w:r w:rsidRPr="001711FB">
              <w:rPr>
                <w:i/>
                <w:iCs/>
                <w:sz w:val="18"/>
                <w:szCs w:val="18"/>
                <w:lang w:val="pl-PL"/>
              </w:rPr>
              <w:t>0,4284</w:t>
            </w:r>
          </w:p>
        </w:tc>
        <w:tc>
          <w:tcPr>
            <w:tcW w:w="1077" w:type="dxa"/>
            <w:vAlign w:val="center"/>
          </w:tcPr>
          <w:p w14:paraId="21470698" w14:textId="779CD06E" w:rsidR="008464E1" w:rsidRPr="00B03008" w:rsidRDefault="00610E27" w:rsidP="008464E1">
            <w:pPr>
              <w:ind w:firstLine="0"/>
              <w:jc w:val="center"/>
              <w:rPr>
                <w:sz w:val="18"/>
                <w:szCs w:val="18"/>
                <w:lang w:val="pl-PL"/>
              </w:rPr>
            </w:pPr>
            <w:r w:rsidRPr="00610E27">
              <w:rPr>
                <w:sz w:val="18"/>
                <w:szCs w:val="18"/>
                <w:lang w:val="pl-PL"/>
              </w:rPr>
              <w:t>-0,0010</w:t>
            </w:r>
          </w:p>
        </w:tc>
        <w:tc>
          <w:tcPr>
            <w:tcW w:w="1077" w:type="dxa"/>
            <w:vAlign w:val="center"/>
          </w:tcPr>
          <w:p w14:paraId="40523463" w14:textId="039CED51" w:rsidR="008464E1" w:rsidRPr="003451CF" w:rsidRDefault="00610E27" w:rsidP="008464E1">
            <w:pPr>
              <w:ind w:firstLine="0"/>
              <w:jc w:val="center"/>
              <w:rPr>
                <w:i/>
                <w:iCs/>
                <w:sz w:val="18"/>
                <w:szCs w:val="18"/>
                <w:lang w:val="pl-PL"/>
              </w:rPr>
            </w:pPr>
            <w:r w:rsidRPr="00610E27">
              <w:rPr>
                <w:i/>
                <w:iCs/>
                <w:sz w:val="18"/>
                <w:szCs w:val="18"/>
                <w:lang w:val="pl-PL"/>
              </w:rPr>
              <w:t>0,9913</w:t>
            </w:r>
          </w:p>
        </w:tc>
      </w:tr>
      <w:tr w:rsidR="008464E1" w14:paraId="0C12FC3A" w14:textId="77777777" w:rsidTr="00AD2D65">
        <w:trPr>
          <w:cantSplit/>
        </w:trPr>
        <w:tc>
          <w:tcPr>
            <w:tcW w:w="2608" w:type="dxa"/>
            <w:vAlign w:val="center"/>
          </w:tcPr>
          <w:p w14:paraId="7AC72C9E" w14:textId="7F23C90F" w:rsidR="008464E1" w:rsidRPr="008464E1" w:rsidRDefault="008464E1" w:rsidP="00AD2D65">
            <w:pPr>
              <w:ind w:firstLine="0"/>
              <w:jc w:val="left"/>
              <w:rPr>
                <w:sz w:val="18"/>
                <w:szCs w:val="18"/>
                <w:lang w:val="pl-PL"/>
              </w:rPr>
            </w:pPr>
            <w:r w:rsidRPr="005F45E9">
              <w:rPr>
                <w:sz w:val="18"/>
                <w:szCs w:val="18"/>
                <w:lang w:val="pl-PL"/>
              </w:rPr>
              <w:t xml:space="preserve">zatrudnienie po </w:t>
            </w:r>
            <w:r>
              <w:rPr>
                <w:sz w:val="18"/>
                <w:szCs w:val="18"/>
                <w:lang w:val="pl-PL"/>
              </w:rPr>
              <w:t>3. latach</w:t>
            </w:r>
            <w:r w:rsidRPr="00B03008">
              <w:rPr>
                <w:sz w:val="18"/>
                <w:szCs w:val="18"/>
                <w:lang w:val="pl-PL"/>
              </w:rPr>
              <w:t xml:space="preserve"> </w:t>
            </w:r>
            <w:r w:rsidRPr="005F45E9">
              <w:rPr>
                <w:sz w:val="18"/>
                <w:szCs w:val="18"/>
                <w:lang w:val="pl-PL"/>
              </w:rPr>
              <w:t>vs</w:t>
            </w:r>
            <w:r>
              <w:rPr>
                <w:sz w:val="18"/>
                <w:szCs w:val="18"/>
                <w:lang w:val="pl-PL"/>
              </w:rPr>
              <w:br/>
            </w:r>
            <w:r w:rsidRPr="005F45E9">
              <w:rPr>
                <w:sz w:val="18"/>
                <w:szCs w:val="18"/>
                <w:lang w:val="pl-PL"/>
              </w:rPr>
              <w:t>Postrzegana Wartość</w:t>
            </w:r>
          </w:p>
        </w:tc>
        <w:tc>
          <w:tcPr>
            <w:tcW w:w="1077" w:type="dxa"/>
            <w:vAlign w:val="center"/>
          </w:tcPr>
          <w:p w14:paraId="4607B36B" w14:textId="4E0311DA" w:rsidR="008464E1" w:rsidRPr="008464E1" w:rsidRDefault="001711FB" w:rsidP="00AD2D65">
            <w:pPr>
              <w:ind w:firstLine="0"/>
              <w:jc w:val="center"/>
              <w:rPr>
                <w:sz w:val="18"/>
                <w:szCs w:val="18"/>
                <w:lang w:val="pl-PL"/>
              </w:rPr>
            </w:pPr>
            <w:r w:rsidRPr="001711FB">
              <w:rPr>
                <w:sz w:val="18"/>
                <w:szCs w:val="18"/>
                <w:lang w:val="pl-PL"/>
              </w:rPr>
              <w:t>-0,1672</w:t>
            </w:r>
          </w:p>
        </w:tc>
        <w:tc>
          <w:tcPr>
            <w:tcW w:w="1077" w:type="dxa"/>
            <w:vAlign w:val="center"/>
          </w:tcPr>
          <w:p w14:paraId="307AD9D4" w14:textId="110E8256" w:rsidR="008464E1" w:rsidRPr="008464E1" w:rsidRDefault="001711FB" w:rsidP="00AD2D65">
            <w:pPr>
              <w:ind w:firstLine="0"/>
              <w:jc w:val="center"/>
              <w:rPr>
                <w:i/>
                <w:iCs/>
                <w:sz w:val="18"/>
                <w:szCs w:val="18"/>
                <w:lang w:val="pl-PL"/>
              </w:rPr>
            </w:pPr>
            <w:r w:rsidRPr="001711FB">
              <w:rPr>
                <w:i/>
                <w:iCs/>
                <w:sz w:val="18"/>
                <w:szCs w:val="18"/>
                <w:lang w:val="pl-PL"/>
              </w:rPr>
              <w:t>0,1730</w:t>
            </w:r>
          </w:p>
        </w:tc>
        <w:tc>
          <w:tcPr>
            <w:tcW w:w="1077" w:type="dxa"/>
            <w:vAlign w:val="center"/>
          </w:tcPr>
          <w:p w14:paraId="74035834" w14:textId="796F3350" w:rsidR="008464E1" w:rsidRPr="001711FB" w:rsidRDefault="001711FB" w:rsidP="00AD2D65">
            <w:pPr>
              <w:ind w:firstLine="0"/>
              <w:jc w:val="center"/>
              <w:rPr>
                <w:b/>
                <w:bCs/>
                <w:sz w:val="18"/>
                <w:szCs w:val="18"/>
                <w:lang w:val="pl-PL"/>
              </w:rPr>
            </w:pPr>
            <w:r w:rsidRPr="001711FB">
              <w:rPr>
                <w:b/>
                <w:bCs/>
                <w:sz w:val="18"/>
                <w:szCs w:val="18"/>
                <w:lang w:val="pl-PL"/>
              </w:rPr>
              <w:t>0,3033</w:t>
            </w:r>
          </w:p>
        </w:tc>
        <w:tc>
          <w:tcPr>
            <w:tcW w:w="1077" w:type="dxa"/>
            <w:vAlign w:val="center"/>
          </w:tcPr>
          <w:p w14:paraId="3F5BB9F4" w14:textId="597122E7" w:rsidR="008464E1" w:rsidRPr="008464E1" w:rsidRDefault="001711FB" w:rsidP="00AD2D65">
            <w:pPr>
              <w:ind w:firstLine="0"/>
              <w:jc w:val="center"/>
              <w:rPr>
                <w:i/>
                <w:iCs/>
                <w:sz w:val="18"/>
                <w:szCs w:val="18"/>
                <w:lang w:val="pl-PL"/>
              </w:rPr>
            </w:pPr>
            <w:r w:rsidRPr="001711FB">
              <w:rPr>
                <w:i/>
                <w:iCs/>
                <w:sz w:val="18"/>
                <w:szCs w:val="18"/>
                <w:lang w:val="pl-PL"/>
              </w:rPr>
              <w:t>0,0288</w:t>
            </w:r>
          </w:p>
        </w:tc>
        <w:tc>
          <w:tcPr>
            <w:tcW w:w="1077" w:type="dxa"/>
            <w:vAlign w:val="center"/>
          </w:tcPr>
          <w:p w14:paraId="3CF9913E" w14:textId="00AB1D6E" w:rsidR="008464E1" w:rsidRPr="001711FB" w:rsidRDefault="001711FB" w:rsidP="00AD2D65">
            <w:pPr>
              <w:ind w:firstLine="0"/>
              <w:jc w:val="center"/>
              <w:rPr>
                <w:sz w:val="18"/>
                <w:szCs w:val="18"/>
                <w:u w:val="single"/>
                <w:lang w:val="pl-PL"/>
              </w:rPr>
            </w:pPr>
            <w:r w:rsidRPr="001711FB">
              <w:rPr>
                <w:sz w:val="18"/>
                <w:szCs w:val="18"/>
                <w:u w:val="single"/>
                <w:lang w:val="pl-PL"/>
              </w:rPr>
              <w:t>0,1429</w:t>
            </w:r>
          </w:p>
        </w:tc>
        <w:tc>
          <w:tcPr>
            <w:tcW w:w="1077" w:type="dxa"/>
            <w:vAlign w:val="center"/>
          </w:tcPr>
          <w:p w14:paraId="4D45DBED" w14:textId="5609B7F2" w:rsidR="008464E1" w:rsidRPr="008464E1" w:rsidRDefault="001711FB" w:rsidP="00AD2D65">
            <w:pPr>
              <w:ind w:firstLine="0"/>
              <w:jc w:val="center"/>
              <w:rPr>
                <w:i/>
                <w:iCs/>
                <w:sz w:val="18"/>
                <w:szCs w:val="18"/>
                <w:lang w:val="pl-PL"/>
              </w:rPr>
            </w:pPr>
            <w:r w:rsidRPr="001711FB">
              <w:rPr>
                <w:i/>
                <w:iCs/>
                <w:sz w:val="18"/>
                <w:szCs w:val="18"/>
                <w:lang w:val="pl-PL"/>
              </w:rPr>
              <w:t>0,1194</w:t>
            </w:r>
          </w:p>
        </w:tc>
      </w:tr>
      <w:tr w:rsidR="00AD2D65" w14:paraId="1FDCD3A3" w14:textId="77777777" w:rsidTr="00AD2D65">
        <w:trPr>
          <w:cantSplit/>
        </w:trPr>
        <w:tc>
          <w:tcPr>
            <w:tcW w:w="2608" w:type="dxa"/>
            <w:vAlign w:val="center"/>
          </w:tcPr>
          <w:p w14:paraId="2EA60191" w14:textId="3E361FDA" w:rsidR="00AD2D65" w:rsidRPr="00AD2D65" w:rsidRDefault="00AD2D65" w:rsidP="00FF0240">
            <w:pPr>
              <w:keepNext/>
              <w:ind w:firstLine="0"/>
              <w:jc w:val="left"/>
              <w:rPr>
                <w:sz w:val="18"/>
                <w:szCs w:val="18"/>
                <w:lang w:val="pl-PL"/>
              </w:rPr>
            </w:pPr>
            <w:r w:rsidRPr="00AD2D65">
              <w:rPr>
                <w:sz w:val="18"/>
                <w:szCs w:val="18"/>
                <w:lang w:val="pl-PL"/>
              </w:rPr>
              <w:t xml:space="preserve">Satysfakcja vs </w:t>
            </w:r>
            <w:r>
              <w:rPr>
                <w:sz w:val="18"/>
                <w:szCs w:val="18"/>
                <w:lang w:val="pl-PL"/>
              </w:rPr>
              <w:br/>
            </w:r>
            <w:r w:rsidRPr="00AD2D65">
              <w:rPr>
                <w:sz w:val="18"/>
                <w:szCs w:val="18"/>
                <w:lang w:val="pl-PL"/>
              </w:rPr>
              <w:t>Postrzegana wartość</w:t>
            </w:r>
          </w:p>
        </w:tc>
        <w:tc>
          <w:tcPr>
            <w:tcW w:w="1077" w:type="dxa"/>
            <w:vAlign w:val="center"/>
          </w:tcPr>
          <w:p w14:paraId="3196EC6C" w14:textId="6ED1E5DD" w:rsidR="00AD2D65" w:rsidRPr="00AD2D65" w:rsidRDefault="00AD2D65" w:rsidP="00FF0240">
            <w:pPr>
              <w:keepNext/>
              <w:ind w:firstLine="0"/>
              <w:jc w:val="center"/>
              <w:rPr>
                <w:b/>
                <w:bCs/>
                <w:sz w:val="18"/>
                <w:szCs w:val="18"/>
                <w:lang w:val="pl-PL"/>
              </w:rPr>
            </w:pPr>
            <w:r w:rsidRPr="00AD2D65">
              <w:rPr>
                <w:b/>
                <w:bCs/>
                <w:sz w:val="18"/>
                <w:szCs w:val="18"/>
                <w:lang w:val="pl-PL"/>
              </w:rPr>
              <w:t>0,7923</w:t>
            </w:r>
          </w:p>
        </w:tc>
        <w:tc>
          <w:tcPr>
            <w:tcW w:w="1077" w:type="dxa"/>
            <w:vAlign w:val="center"/>
          </w:tcPr>
          <w:p w14:paraId="05F8AF6C" w14:textId="0A48AE09" w:rsidR="00AD2D65" w:rsidRPr="00AD2D65" w:rsidRDefault="00AD2D65" w:rsidP="00FF0240">
            <w:pPr>
              <w:keepNext/>
              <w:ind w:firstLine="0"/>
              <w:jc w:val="center"/>
              <w:rPr>
                <w:i/>
                <w:iCs/>
                <w:sz w:val="18"/>
                <w:szCs w:val="18"/>
                <w:lang w:val="pl-PL"/>
              </w:rPr>
            </w:pPr>
            <w:r>
              <w:rPr>
                <w:i/>
                <w:iCs/>
                <w:sz w:val="18"/>
                <w:szCs w:val="18"/>
                <w:lang w:val="pl-PL"/>
              </w:rPr>
              <w:t>&lt;0,0001</w:t>
            </w:r>
          </w:p>
        </w:tc>
        <w:tc>
          <w:tcPr>
            <w:tcW w:w="1077" w:type="dxa"/>
            <w:vAlign w:val="center"/>
          </w:tcPr>
          <w:p w14:paraId="306E80F3" w14:textId="0FE47B4E" w:rsidR="00AD2D65" w:rsidRPr="00AD2D65" w:rsidRDefault="00AD2D65" w:rsidP="00FF0240">
            <w:pPr>
              <w:keepNext/>
              <w:ind w:firstLine="0"/>
              <w:jc w:val="center"/>
              <w:rPr>
                <w:b/>
                <w:bCs/>
                <w:sz w:val="18"/>
                <w:szCs w:val="18"/>
                <w:lang w:val="pl-PL"/>
              </w:rPr>
            </w:pPr>
            <w:r w:rsidRPr="00AD2D65">
              <w:rPr>
                <w:b/>
                <w:bCs/>
                <w:sz w:val="18"/>
                <w:szCs w:val="18"/>
                <w:lang w:val="pl-PL"/>
              </w:rPr>
              <w:t>0,8359</w:t>
            </w:r>
          </w:p>
        </w:tc>
        <w:tc>
          <w:tcPr>
            <w:tcW w:w="1077" w:type="dxa"/>
            <w:vAlign w:val="center"/>
          </w:tcPr>
          <w:p w14:paraId="1A55C565" w14:textId="13A395C5" w:rsidR="00AD2D65" w:rsidRPr="00AD2D65" w:rsidRDefault="00AD2D65" w:rsidP="00FF0240">
            <w:pPr>
              <w:keepNext/>
              <w:ind w:firstLine="0"/>
              <w:jc w:val="center"/>
              <w:rPr>
                <w:i/>
                <w:iCs/>
                <w:sz w:val="18"/>
                <w:szCs w:val="18"/>
                <w:lang w:val="pl-PL"/>
              </w:rPr>
            </w:pPr>
            <w:r>
              <w:rPr>
                <w:i/>
                <w:iCs/>
                <w:sz w:val="18"/>
                <w:szCs w:val="18"/>
                <w:lang w:val="pl-PL"/>
              </w:rPr>
              <w:t>&lt;0,0001</w:t>
            </w:r>
          </w:p>
        </w:tc>
        <w:tc>
          <w:tcPr>
            <w:tcW w:w="1077" w:type="dxa"/>
            <w:vAlign w:val="center"/>
          </w:tcPr>
          <w:p w14:paraId="6782625F" w14:textId="5CA5B69B" w:rsidR="00AD2D65" w:rsidRPr="00AD2D65" w:rsidRDefault="00AD2D65" w:rsidP="00FF0240">
            <w:pPr>
              <w:keepNext/>
              <w:ind w:firstLine="0"/>
              <w:jc w:val="center"/>
              <w:rPr>
                <w:b/>
                <w:bCs/>
                <w:sz w:val="18"/>
                <w:szCs w:val="18"/>
                <w:lang w:val="pl-PL"/>
              </w:rPr>
            </w:pPr>
            <w:r w:rsidRPr="00AD2D65">
              <w:rPr>
                <w:b/>
                <w:bCs/>
                <w:sz w:val="18"/>
                <w:szCs w:val="18"/>
                <w:lang w:val="pl-PL"/>
              </w:rPr>
              <w:t>0,8112</w:t>
            </w:r>
          </w:p>
        </w:tc>
        <w:tc>
          <w:tcPr>
            <w:tcW w:w="1077" w:type="dxa"/>
            <w:vAlign w:val="center"/>
          </w:tcPr>
          <w:p w14:paraId="1004B693" w14:textId="728D1F68" w:rsidR="00AD2D65" w:rsidRPr="00AD2D65" w:rsidRDefault="00AD2D65" w:rsidP="00FF0240">
            <w:pPr>
              <w:keepNext/>
              <w:ind w:firstLine="0"/>
              <w:jc w:val="center"/>
              <w:rPr>
                <w:i/>
                <w:iCs/>
                <w:sz w:val="18"/>
                <w:szCs w:val="18"/>
                <w:lang w:val="pl-PL"/>
              </w:rPr>
            </w:pPr>
            <w:r>
              <w:rPr>
                <w:i/>
                <w:iCs/>
                <w:sz w:val="18"/>
                <w:szCs w:val="18"/>
                <w:lang w:val="pl-PL"/>
              </w:rPr>
              <w:t>&lt;0,0001</w:t>
            </w:r>
          </w:p>
        </w:tc>
      </w:tr>
    </w:tbl>
    <w:p w14:paraId="091BBED6" w14:textId="77777777" w:rsidR="00FF0240" w:rsidRPr="00FF0240" w:rsidRDefault="00FF0240" w:rsidP="00106236">
      <w:pPr>
        <w:pStyle w:val="rdo"/>
      </w:pPr>
      <w:r w:rsidRPr="00FF0240">
        <w:t>Źródło: opracowanie własne na podstawie wyników badania kwestionariuszowego</w:t>
      </w:r>
    </w:p>
    <w:p w14:paraId="4AD3A11D" w14:textId="2FF45539" w:rsidR="00082011" w:rsidRDefault="00106236" w:rsidP="00082011">
      <w:r>
        <w:t>Na podstawie rezultatów badania korelacji zaprezentowanych w tabeli po</w:t>
      </w:r>
      <w:r>
        <w:fldChar w:fldCharType="begin"/>
      </w:r>
      <w:r>
        <w:instrText xml:space="preserve"> REF _Ref137759863 \p \h </w:instrText>
      </w:r>
      <w:r>
        <w:fldChar w:fldCharType="separate"/>
      </w:r>
      <w:r w:rsidR="004F5E18">
        <w:t>wyżej</w:t>
      </w:r>
      <w:r>
        <w:fldChar w:fldCharType="end"/>
      </w:r>
      <w:r>
        <w:t xml:space="preserve"> (</w:t>
      </w:r>
      <w:r>
        <w:fldChar w:fldCharType="begin"/>
      </w:r>
      <w:r>
        <w:instrText xml:space="preserve"> REF _Ref137759871 \h </w:instrText>
      </w:r>
      <w:r>
        <w:fldChar w:fldCharType="separate"/>
      </w:r>
      <w:r w:rsidR="004F5E18">
        <w:t xml:space="preserve">Tabela </w:t>
      </w:r>
      <w:r w:rsidR="004F5E18">
        <w:rPr>
          <w:noProof/>
        </w:rPr>
        <w:t>46</w:t>
      </w:r>
      <w:r>
        <w:fldChar w:fldCharType="end"/>
      </w:r>
      <w:r>
        <w:t xml:space="preserve">) można stwierdzić, że jedynie cztery korelacje są istotne statystycznie na przyjętym poziomie istotności statystycznej wynoszącym </w:t>
      </w:r>
      <w:r>
        <w:rPr>
          <w:rFonts w:cs="Arial"/>
        </w:rPr>
        <w:t>α</w:t>
      </w:r>
      <w:r>
        <w:t xml:space="preserve"> = 0,1. Ponadto stwierdzono dwa wyniki tylko nieznacznie przekraczające ustaloną granicę. Zatem można stwierdzić, że przy uwzględnieniu przyjętego poziomu ufności wartości zarobków absolwentów uzyskiwane po 3 latach są pozytywnie skorelowane z wynikami satysfakcji z otrzymanych usług uczelni zarówno w odniesieniu do całej populacji badanych absolwentów jak i do grupy absolwentów uczelni technicznych. Podobnie dla grupy absolwentów uczelni technicznych istnieje </w:t>
      </w:r>
      <w:r w:rsidR="00DE5F64">
        <w:t xml:space="preserve">istotna statystycznie </w:t>
      </w:r>
      <w:r>
        <w:t>korelacja pomiędzy zarobkami po 3. latach od ukończenia stud</w:t>
      </w:r>
      <w:r w:rsidR="00201509">
        <w:t xml:space="preserve">iów i postrzeganą wartością usług ukończonej uczelni. </w:t>
      </w:r>
      <w:r w:rsidR="00DE5F64">
        <w:t xml:space="preserve">Są to jednak korelacje o niskiej sile wg klasyfikacji </w:t>
      </w:r>
      <w:r w:rsidR="00DE5F64">
        <w:lastRenderedPageBreak/>
        <w:t>J. </w:t>
      </w:r>
      <w:proofErr w:type="spellStart"/>
      <w:r w:rsidR="00DE5F64">
        <w:t>Guilforda</w:t>
      </w:r>
      <w:proofErr w:type="spellEnd"/>
      <w:r w:rsidR="00DE5F64">
        <w:t xml:space="preserve"> (por. </w:t>
      </w:r>
      <w:r w:rsidR="00DE5F64">
        <w:fldChar w:fldCharType="begin"/>
      </w:r>
      <w:r w:rsidR="00DE5F64">
        <w:instrText xml:space="preserve"> REF _Ref136544259 \h </w:instrText>
      </w:r>
      <w:r w:rsidR="00DE5F64">
        <w:fldChar w:fldCharType="separate"/>
      </w:r>
      <w:r w:rsidR="004F5E18">
        <w:t xml:space="preserve">Tabela </w:t>
      </w:r>
      <w:r w:rsidR="004F5E18">
        <w:rPr>
          <w:noProof/>
        </w:rPr>
        <w:t>44</w:t>
      </w:r>
      <w:r w:rsidR="00DE5F64">
        <w:fldChar w:fldCharType="end"/>
      </w:r>
      <w:r w:rsidR="00DE5F64">
        <w:t>).</w:t>
      </w:r>
      <w:r w:rsidR="00082011">
        <w:t xml:space="preserve"> W odniesieniu do grupy korelacji między zarobkami absolwentów, a ich satysfakcją to również stwierdzono pewną niską korelację między zarobkami absolwentów uczelni technicznych po 1 roku od ukończenia studiów, a ich satysfakcją z usług uczelni. Korelacja ta nie spełnia warunku przyjętej istotności statystycznej. Jej poziom parametru istotności statystycznej jednak tylko nieznacznie przekracza przyjęty próg. Zatem można przypuszczać, że w badaniu nieobciążonym tak istotnymi ograniczeniami można by potwierdzić istnienie lub nie dla tej zależności. Jedyna wartość korelacji mieszcząca się w przedziale siły umiarkowanej wg klasyfikacji </w:t>
      </w:r>
      <w:proofErr w:type="spellStart"/>
      <w:r w:rsidR="00082011">
        <w:t>Guilforda</w:t>
      </w:r>
      <w:proofErr w:type="spellEnd"/>
      <w:r w:rsidR="00082011">
        <w:t xml:space="preserve"> dotyczy związku statystycznego pomiędzy zatrudnieniem po 3. latach od ukończenia studiów przez absolwentów uczelni technicznych, a poziomem ich postrz</w:t>
      </w:r>
      <w:r w:rsidR="00AD2D65">
        <w:t>e</w:t>
      </w:r>
      <w:r w:rsidR="00082011">
        <w:t xml:space="preserve">ganej wartości </w:t>
      </w:r>
      <w:r w:rsidR="00AD2D65">
        <w:t>usług oferowanych przez ocenianą uczelnię. W tej kategorii znajduje się drugi ze wskaźników, który tylko w nieznacznym stopniu nie spełnia warunku przyjętego poziomu istotności statystycznej. Jest to zależność pomiędzy zatrudnieniem po 3 latach w całej grupie badanych absolwentów, a poziomem oceny postrzeganej wartości usług uczelni przez tę grupę respondentów.</w:t>
      </w:r>
    </w:p>
    <w:p w14:paraId="568FE138" w14:textId="29E2D6ED" w:rsidR="00711DEE" w:rsidRDefault="00711DEE" w:rsidP="00711DEE">
      <w:r>
        <w:t xml:space="preserve">Odnosząc się to hipotezy </w:t>
      </w:r>
      <w:r w:rsidRPr="00125CE3">
        <w:rPr>
          <w:b/>
          <w:bCs/>
        </w:rPr>
        <w:t>H2</w:t>
      </w:r>
      <w:r>
        <w:t>:</w:t>
      </w:r>
    </w:p>
    <w:p w14:paraId="2CE54C2A" w14:textId="77777777" w:rsidR="00711DEE" w:rsidRDefault="00711DEE" w:rsidP="00711DEE">
      <w:r w:rsidRPr="00711DEE">
        <w:rPr>
          <w:i/>
          <w:iCs/>
        </w:rPr>
        <w:t>Wyniki pomiaru satysfakcji interesariuszy są pozytywnie skorelowane z wartościami Indeksu Wyceny Rynkowej Absolwenta</w:t>
      </w:r>
      <w:r w:rsidRPr="00233788">
        <w:t>.</w:t>
      </w:r>
      <w:r>
        <w:t xml:space="preserve"> </w:t>
      </w:r>
    </w:p>
    <w:p w14:paraId="6B974E5D" w14:textId="71F15527" w:rsidR="00711DEE" w:rsidRPr="00711DEE" w:rsidRDefault="00711DEE" w:rsidP="00711DEE">
      <w:r w:rsidRPr="00711DEE">
        <w:t>Można s</w:t>
      </w:r>
      <w:r>
        <w:t>twierdzić, że ograniczenia przeprowadzonego badania nie pozwalają na jednoznaczne zweryfikowanie tej hipotezy ze względu na zbyt niewielką oraz zbyt mało zróżnicowaną grupę badawczą pod względem ocenianych uczelni.</w:t>
      </w:r>
      <w:r w:rsidR="00044336">
        <w:t xml:space="preserve"> Jednak by spróbować przybliżyć się do możliwości choć częściowej weryfikacji tej hipotezy postawiono 4 hipotezy szczegółowe odnoszące się do korelacji pomiędzy badanym poziomem satysfakcji absolwentów, a wartościami składowymi indeksu IWRA. Hipotezy te mają następującą formę:</w:t>
      </w:r>
    </w:p>
    <w:p w14:paraId="26A64098" w14:textId="39C98F08" w:rsidR="00711DEE" w:rsidRDefault="00711DEE">
      <w:pPr>
        <w:pStyle w:val="Wypunktowanie"/>
        <w:numPr>
          <w:ilvl w:val="0"/>
          <w:numId w:val="38"/>
        </w:numPr>
      </w:pPr>
      <w:r>
        <w:t>H2a</w:t>
      </w:r>
      <w:r w:rsidR="00044336">
        <w:t>:</w:t>
      </w:r>
      <w:r>
        <w:t xml:space="preserve"> Stopa zatrudnienia wśród absolwentów uczelni po roku od uzyskania dyplomu jest pozytywnie skorelowana z wartościami satysfakcji z usług uczelni.</w:t>
      </w:r>
    </w:p>
    <w:p w14:paraId="5308D5F8" w14:textId="048100A6" w:rsidR="00711DEE" w:rsidRDefault="00711DEE">
      <w:pPr>
        <w:pStyle w:val="Wypunktowanie"/>
        <w:numPr>
          <w:ilvl w:val="0"/>
          <w:numId w:val="38"/>
        </w:numPr>
      </w:pPr>
      <w:r>
        <w:t>H2b</w:t>
      </w:r>
      <w:r w:rsidR="00044336">
        <w:t>:</w:t>
      </w:r>
      <w:r>
        <w:t xml:space="preserve"> Stopa zatrudnienia wśród absolwentów uczelni po 3 latach od uzyskania dyplomu jest pozytywnie skorelowana z wartościami satysfakcji z usług uczelni.</w:t>
      </w:r>
    </w:p>
    <w:p w14:paraId="15056144" w14:textId="64029281" w:rsidR="00711DEE" w:rsidRDefault="00711DEE">
      <w:pPr>
        <w:pStyle w:val="Wypunktowanie"/>
        <w:numPr>
          <w:ilvl w:val="0"/>
          <w:numId w:val="38"/>
        </w:numPr>
      </w:pPr>
      <w:r>
        <w:t>H2c</w:t>
      </w:r>
      <w:r w:rsidR="00044336">
        <w:t>:</w:t>
      </w:r>
      <w:r>
        <w:t xml:space="preserve"> Poziom zarobków absolwentów uczelni po roku od uzyskania dyplomu jest pozytywnie skorelowany z wartościami satysfakcji z usług uczelni.</w:t>
      </w:r>
    </w:p>
    <w:p w14:paraId="0A711CD6" w14:textId="51BB5387" w:rsidR="00711DEE" w:rsidRPr="00C660E7" w:rsidRDefault="00711DEE">
      <w:pPr>
        <w:pStyle w:val="Wypunktowanie"/>
        <w:numPr>
          <w:ilvl w:val="0"/>
          <w:numId w:val="38"/>
        </w:numPr>
      </w:pPr>
      <w:r>
        <w:t>H2d</w:t>
      </w:r>
      <w:r w:rsidR="00044336">
        <w:t>:</w:t>
      </w:r>
      <w:r>
        <w:t xml:space="preserve"> Poziom zarobków absolwentów uczelni po 3 latach od uzyskania dyplomu jest pozytywnie skorelowany z wartościami satysfakcji z usług uczelni.</w:t>
      </w:r>
    </w:p>
    <w:p w14:paraId="357F6AB0" w14:textId="19098E1F" w:rsidR="00044336" w:rsidRDefault="00044336" w:rsidP="00044336">
      <w:r>
        <w:t>Na podstawie wyników analizy wyników przeprowadzonego badania kwestionariuszowego i rezultatów analizy korelacji pomiędzy elementami składowymi wskaźnika IWRA, a poziomej postrzeganej satysfakcji i postrzeganej wartości usług ocenianych uczelni można stwierdzić iż:</w:t>
      </w:r>
    </w:p>
    <w:p w14:paraId="742CC211" w14:textId="7F4B1F58" w:rsidR="00044336" w:rsidRDefault="00044336">
      <w:pPr>
        <w:pStyle w:val="Wypunktowanie"/>
        <w:numPr>
          <w:ilvl w:val="0"/>
          <w:numId w:val="39"/>
        </w:numPr>
      </w:pPr>
      <w:r>
        <w:t>Ad. H2a: nie ma podstaw do odrzucenia hipotezy zerowej mówiącej o braku związku między stopą zatrudnienia absolwentów po roku od ukończenia studiów, a poziomem ich satysfakcji z</w:t>
      </w:r>
      <w:r w:rsidR="00EA4F50">
        <w:t xml:space="preserve"> otrzymanych usług uczelni i dotyczy to wszystkich trzech badanych grup absolwentów uczelni technicznych, nietechnicznych oraz ogółem. W związku z tym</w:t>
      </w:r>
      <w:r>
        <w:t xml:space="preserve"> należy stwierdzić, że: </w:t>
      </w:r>
    </w:p>
    <w:p w14:paraId="741E0819" w14:textId="06BA0866" w:rsidR="00044336" w:rsidRPr="006C09A0" w:rsidRDefault="00044336" w:rsidP="00044336">
      <w:pPr>
        <w:pStyle w:val="Wypunktowanie"/>
        <w:numPr>
          <w:ilvl w:val="0"/>
          <w:numId w:val="0"/>
        </w:numPr>
        <w:ind w:left="1068"/>
        <w:rPr>
          <w:i/>
          <w:iCs/>
        </w:rPr>
      </w:pPr>
      <w:r w:rsidRPr="006C09A0">
        <w:rPr>
          <w:i/>
          <w:iCs/>
        </w:rPr>
        <w:lastRenderedPageBreak/>
        <w:t xml:space="preserve">Stopa zatrudnienia wśród </w:t>
      </w:r>
      <w:r w:rsidR="007B157B">
        <w:rPr>
          <w:i/>
          <w:iCs/>
        </w:rPr>
        <w:t xml:space="preserve">badanych </w:t>
      </w:r>
      <w:r w:rsidRPr="006C09A0">
        <w:rPr>
          <w:i/>
          <w:iCs/>
        </w:rPr>
        <w:t xml:space="preserve">absolwentów uczelni po roku od uzyskania dyplomu </w:t>
      </w:r>
      <w:r w:rsidR="00EA4F50">
        <w:rPr>
          <w:i/>
          <w:iCs/>
        </w:rPr>
        <w:t>nie jest skorelowana z poziomem satysfakcji absolwentów z otrzymanej usługi niezależnie od rodzaju ukończonej uczelni (techniczne, nietechniczne)</w:t>
      </w:r>
      <w:r w:rsidRPr="006C09A0">
        <w:rPr>
          <w:i/>
          <w:iCs/>
        </w:rPr>
        <w:t>.</w:t>
      </w:r>
    </w:p>
    <w:p w14:paraId="4209969A" w14:textId="4C105869" w:rsidR="00EA4F50" w:rsidRDefault="00044336">
      <w:pPr>
        <w:pStyle w:val="Wypunktowanie"/>
        <w:numPr>
          <w:ilvl w:val="0"/>
          <w:numId w:val="39"/>
        </w:numPr>
      </w:pPr>
      <w:r>
        <w:t>Ad. H</w:t>
      </w:r>
      <w:r w:rsidR="00EA4F50">
        <w:t>2</w:t>
      </w:r>
      <w:r>
        <w:t xml:space="preserve">b: </w:t>
      </w:r>
      <w:r w:rsidR="00EA4F50">
        <w:t xml:space="preserve">nie ma podstaw do odrzucenia hipotezy zerowej mówiącej o braku związku między stopą zatrudnienia absolwentów po 3 latach od ukończenia studiów, a poziomem ich satysfakcji z otrzymanych usług uczelni i dotyczy to wszystkich trzech badanych grup absolwentów uczelni technicznych, nietechnicznych oraz ogółem. W związku z tym należy stwierdzić, że: </w:t>
      </w:r>
    </w:p>
    <w:p w14:paraId="04E36C17" w14:textId="517903FE" w:rsidR="00EA4F50" w:rsidRPr="006C09A0" w:rsidRDefault="00EA4F50" w:rsidP="00EA4F50">
      <w:pPr>
        <w:pStyle w:val="Wypunktowanie"/>
        <w:numPr>
          <w:ilvl w:val="0"/>
          <w:numId w:val="0"/>
        </w:numPr>
        <w:ind w:left="1068"/>
        <w:rPr>
          <w:i/>
          <w:iCs/>
        </w:rPr>
      </w:pPr>
      <w:r w:rsidRPr="006C09A0">
        <w:rPr>
          <w:i/>
          <w:iCs/>
        </w:rPr>
        <w:t xml:space="preserve">Stopa zatrudnienia wśród </w:t>
      </w:r>
      <w:r w:rsidR="007B157B">
        <w:rPr>
          <w:i/>
          <w:iCs/>
        </w:rPr>
        <w:t xml:space="preserve">badanych </w:t>
      </w:r>
      <w:r w:rsidRPr="006C09A0">
        <w:rPr>
          <w:i/>
          <w:iCs/>
        </w:rPr>
        <w:t xml:space="preserve">absolwentów uczelni po </w:t>
      </w:r>
      <w:r>
        <w:rPr>
          <w:i/>
          <w:iCs/>
        </w:rPr>
        <w:t>3 latach</w:t>
      </w:r>
      <w:r w:rsidRPr="006C09A0">
        <w:rPr>
          <w:i/>
          <w:iCs/>
        </w:rPr>
        <w:t xml:space="preserve"> od uzyskania dyplomu </w:t>
      </w:r>
      <w:r>
        <w:rPr>
          <w:i/>
          <w:iCs/>
        </w:rPr>
        <w:t>nie jest skorelowana z poziomem satysfakcji absolwentów z otrzymanej usługi niezależnie od rodzaju ukończonej uczelni (techniczne, nietechniczne)</w:t>
      </w:r>
      <w:r w:rsidRPr="006C09A0">
        <w:rPr>
          <w:i/>
          <w:iCs/>
        </w:rPr>
        <w:t>.</w:t>
      </w:r>
    </w:p>
    <w:p w14:paraId="35C664CF" w14:textId="1B778456" w:rsidR="00EA4F50" w:rsidRDefault="00044336">
      <w:pPr>
        <w:pStyle w:val="Wypunktowanie"/>
        <w:numPr>
          <w:ilvl w:val="0"/>
          <w:numId w:val="39"/>
        </w:numPr>
      </w:pPr>
      <w:r>
        <w:t>Ad. H</w:t>
      </w:r>
      <w:r w:rsidR="00EA4F50">
        <w:t>2</w:t>
      </w:r>
      <w:r>
        <w:t xml:space="preserve">c: </w:t>
      </w:r>
      <w:r w:rsidR="00EA4F50">
        <w:t xml:space="preserve">nie ma podstaw do odrzucenia hipotezy zerowej mówiącej o braku związku między zarobkami absolwentów po roku od ukończenia studiów, a poziomem ich satysfakcji z otrzymanych usług uczelni i dotyczy to wszystkich trzech badanych grup absolwentów uczelni technicznych, nietechnicznych oraz ogółem. W związku z tym należy stwierdzić, że: </w:t>
      </w:r>
    </w:p>
    <w:p w14:paraId="17162687" w14:textId="282A609D" w:rsidR="00EA4F50" w:rsidRPr="006C09A0" w:rsidRDefault="00EA4F50" w:rsidP="00EA4F50">
      <w:pPr>
        <w:pStyle w:val="Wypunktowanie"/>
        <w:numPr>
          <w:ilvl w:val="0"/>
          <w:numId w:val="0"/>
        </w:numPr>
        <w:ind w:left="1068"/>
        <w:rPr>
          <w:i/>
          <w:iCs/>
        </w:rPr>
      </w:pPr>
      <w:r>
        <w:rPr>
          <w:i/>
          <w:iCs/>
        </w:rPr>
        <w:t>Poziom zarobków</w:t>
      </w:r>
      <w:r w:rsidRPr="006C09A0">
        <w:rPr>
          <w:i/>
          <w:iCs/>
        </w:rPr>
        <w:t xml:space="preserve"> wśród </w:t>
      </w:r>
      <w:r w:rsidR="007B157B">
        <w:rPr>
          <w:i/>
          <w:iCs/>
        </w:rPr>
        <w:t xml:space="preserve">badanych </w:t>
      </w:r>
      <w:r w:rsidRPr="006C09A0">
        <w:rPr>
          <w:i/>
          <w:iCs/>
        </w:rPr>
        <w:t xml:space="preserve">absolwentów uczelni po roku od uzyskania dyplomu </w:t>
      </w:r>
      <w:r>
        <w:rPr>
          <w:i/>
          <w:iCs/>
        </w:rPr>
        <w:t>nie jest skorelowany z poziomem satysfakcji absolwentów z otrzymanej usługi niezależnie od rodzaju ukończonej uczelni (techniczne, nietechniczne)</w:t>
      </w:r>
      <w:r w:rsidRPr="006C09A0">
        <w:rPr>
          <w:i/>
          <w:iCs/>
        </w:rPr>
        <w:t>.</w:t>
      </w:r>
    </w:p>
    <w:p w14:paraId="72831A97" w14:textId="726389D3" w:rsidR="00044336" w:rsidRDefault="00044336">
      <w:pPr>
        <w:pStyle w:val="Wypunktowanie"/>
        <w:numPr>
          <w:ilvl w:val="0"/>
          <w:numId w:val="37"/>
        </w:numPr>
      </w:pPr>
      <w:r>
        <w:t>Ad. H</w:t>
      </w:r>
      <w:r w:rsidR="007B157B">
        <w:t>2</w:t>
      </w:r>
      <w:r>
        <w:t xml:space="preserve">d: należy odrzucić hipotezę zerową mówiącą </w:t>
      </w:r>
      <w:r w:rsidR="007B157B">
        <w:t>o braku związku między zarobkami absolwentów po 3. latach od ukończenia studiów, a poziomem ich satysfakcji z otrzymanych usług ogólnej grupie badanych absolwentów oraz w grupie absolwentów uczelni technicznych</w:t>
      </w:r>
      <w:r>
        <w:t xml:space="preserve">. </w:t>
      </w:r>
      <w:r w:rsidR="007B157B">
        <w:t xml:space="preserve">Natomiast nie ma podstaw do odrzucenia tej hipotezy zerowej dla grupy absolwentów uczelni nietechnicznych. </w:t>
      </w:r>
      <w:r>
        <w:t xml:space="preserve">W związku z tym należy stwierdzić, że: </w:t>
      </w:r>
    </w:p>
    <w:p w14:paraId="2AA01874" w14:textId="47F6248B" w:rsidR="00044336" w:rsidRDefault="007B157B" w:rsidP="00044336">
      <w:pPr>
        <w:pStyle w:val="Wypunktowanie"/>
        <w:numPr>
          <w:ilvl w:val="0"/>
          <w:numId w:val="0"/>
        </w:numPr>
        <w:ind w:left="1068"/>
        <w:rPr>
          <w:i/>
          <w:iCs/>
        </w:rPr>
      </w:pPr>
      <w:r>
        <w:rPr>
          <w:i/>
          <w:iCs/>
        </w:rPr>
        <w:t>Poziom zarobków</w:t>
      </w:r>
      <w:r w:rsidRPr="006C09A0">
        <w:rPr>
          <w:i/>
          <w:iCs/>
        </w:rPr>
        <w:t xml:space="preserve"> wśród </w:t>
      </w:r>
      <w:r>
        <w:rPr>
          <w:i/>
          <w:iCs/>
        </w:rPr>
        <w:t xml:space="preserve">badanych </w:t>
      </w:r>
      <w:r w:rsidRPr="006C09A0">
        <w:rPr>
          <w:i/>
          <w:iCs/>
        </w:rPr>
        <w:t xml:space="preserve">absolwentów uczelni po roku od uzyskania dyplomu </w:t>
      </w:r>
      <w:r>
        <w:rPr>
          <w:i/>
          <w:iCs/>
        </w:rPr>
        <w:t xml:space="preserve">jest pozytywnie skorelowany z poziomem satysfakcji absolwentów z otrzymanej usługi </w:t>
      </w:r>
      <w:r w:rsidR="00660008">
        <w:rPr>
          <w:i/>
          <w:iCs/>
        </w:rPr>
        <w:t>całej badanej grupie absolwentów oraz w grupie absolwentów uczelni technicznych. Natomiast w grupie absolwentów uczelni nietechnicznych ta korelacja nie występuje.</w:t>
      </w:r>
    </w:p>
    <w:p w14:paraId="5FD0E2BD" w14:textId="6D1A042F" w:rsidR="00711DEE" w:rsidRDefault="00660008" w:rsidP="003016B7">
      <w:r>
        <w:t xml:space="preserve">Warto podkreślić, że ze względu na opisane w rozdz. </w:t>
      </w:r>
      <w:r>
        <w:fldChar w:fldCharType="begin"/>
      </w:r>
      <w:r>
        <w:instrText xml:space="preserve"> PAGEREF _Ref137763110 \h </w:instrText>
      </w:r>
      <w:r>
        <w:fldChar w:fldCharType="separate"/>
      </w:r>
      <w:r w:rsidR="004F5E18">
        <w:rPr>
          <w:noProof/>
        </w:rPr>
        <w:t>151</w:t>
      </w:r>
      <w:r>
        <w:fldChar w:fldCharType="end"/>
      </w:r>
      <w:r>
        <w:fldChar w:fldCharType="begin"/>
      </w:r>
      <w:r>
        <w:instrText xml:space="preserve"> REF _Ref137763114 \r \h </w:instrText>
      </w:r>
      <w:r>
        <w:fldChar w:fldCharType="separate"/>
      </w:r>
      <w:r w:rsidR="004F5E18">
        <w:t>3.1.2</w:t>
      </w:r>
      <w:r>
        <w:fldChar w:fldCharType="end"/>
      </w:r>
      <w:r>
        <w:t xml:space="preserve"> ograniczenia przeprowadzonego badania wnioski z weryfikacji hipotez można odnosić jedynie do badanej grupy respondentów, a nie można w z sposób prawidłowy ich uogólnić na całą populację absolwentów polskich uczelni. Niemniej z zaobserwowanych relacji pomiędzy zatrudnieniem i zarobkami a postrzeganą satysfakcją i postrzeganą wartością usług ocenianych uczelni można wyciągnąć przypuszczenia mogące być wartościowym przyczynkiem do dalszych badań w tym zakresie. Otóż wśród przedstawionych w tabeli po</w:t>
      </w:r>
      <w:r>
        <w:fldChar w:fldCharType="begin"/>
      </w:r>
      <w:r>
        <w:instrText xml:space="preserve"> REF _Ref137759863 \p \h </w:instrText>
      </w:r>
      <w:r>
        <w:fldChar w:fldCharType="separate"/>
      </w:r>
      <w:r w:rsidR="004F5E18">
        <w:t>wyżej</w:t>
      </w:r>
      <w:r>
        <w:fldChar w:fldCharType="end"/>
      </w:r>
      <w:r>
        <w:t xml:space="preserve"> (</w:t>
      </w:r>
      <w:r>
        <w:fldChar w:fldCharType="begin"/>
      </w:r>
      <w:r>
        <w:instrText xml:space="preserve"> REF _Ref137759871 \h </w:instrText>
      </w:r>
      <w:r>
        <w:fldChar w:fldCharType="separate"/>
      </w:r>
      <w:r w:rsidR="004F5E18">
        <w:t xml:space="preserve">Tabela </w:t>
      </w:r>
      <w:r w:rsidR="004F5E18">
        <w:rPr>
          <w:noProof/>
        </w:rPr>
        <w:t>46</w:t>
      </w:r>
      <w:r>
        <w:fldChar w:fldCharType="end"/>
      </w:r>
      <w:r>
        <w:t xml:space="preserve">) korelacji na uwagę zasługuje fakt iż większość wartości dla grupy absolwentów uczelni nietechnicznych wskazuje na słabe ale jednak negatywne skorelowanie pomiędzy wartościami składowymi IWRA, a satysfakcją i postrzeganą wartością usług uczelni. Wszystkie te korelacje nie spełniają warunku istotności statystycznej </w:t>
      </w:r>
      <w:r w:rsidR="00983983">
        <w:t>przyjętej w badaniu ale niektóre z nich przekraczają tę granicę dość nieznacznie.</w:t>
      </w:r>
      <w:r w:rsidR="003A07A2">
        <w:t xml:space="preserve"> Co szczególnie zastanawiające najsilniejsze spośród tych korelacji dotyczą stopy zatrudnienia po 3 latach. Taka obserwacja pozwala postawić pytanie o zasadność pomiaru ja</w:t>
      </w:r>
      <w:r w:rsidR="003A07A2">
        <w:lastRenderedPageBreak/>
        <w:t>kości usług uczelni nietechnicznych przy pomocy IWRA lub innych parametrów odnoszących się do wyników rynkowych absolwentów. Natomiast w odniesieniu do grupy absolwentów uczelni technicznych można przypuszczać, że raczej ten sposób pomiaru jakości usług uczelni może dawać wiarygodne rezultaty.</w:t>
      </w:r>
    </w:p>
    <w:p w14:paraId="5D314BB2" w14:textId="5358E0F9" w:rsidR="00A53242" w:rsidRDefault="00F62528" w:rsidP="003016B7">
      <w:r>
        <w:t>Warto też odnieść się do relacji pomiędzy wartościami pomiary satysfakcji z usług uczelni i postrzeganej przez respondentów wartości usług uczelni. Można bowiem przypuszczać, że te wartości powinny być ze sobą bardzo silnie skorelowane, a nawet powinny wykazywać cechy opisu tego samego zjawiska. Dla badanej grupy rzeczywiście te wartości są bardzo wysokie</w:t>
      </w:r>
      <w:r w:rsidR="00494468">
        <w:t xml:space="preserve"> (</w:t>
      </w:r>
      <w:r w:rsidR="00494468" w:rsidRPr="00494468">
        <w:rPr>
          <w:sz w:val="18"/>
          <w:szCs w:val="18"/>
        </w:rPr>
        <w:t>0,7923; 0,8359; 0,8112</w:t>
      </w:r>
      <w:r w:rsidR="00494468">
        <w:t>)</w:t>
      </w:r>
      <w:r>
        <w:t xml:space="preserve"> i można siłę tej korelacji uznać z bardzo </w:t>
      </w:r>
      <w:r w:rsidR="00494468">
        <w:t xml:space="preserve">wysoką, ale jednak nie na tyle wysoką by zakwalifikować je do kategorii korelacji niemal pełnej wg. </w:t>
      </w:r>
      <w:proofErr w:type="spellStart"/>
      <w:r w:rsidR="00494468">
        <w:t>Guilforda</w:t>
      </w:r>
      <w:proofErr w:type="spellEnd"/>
      <w:r w:rsidR="00494468">
        <w:t>. A zatem raczej ryzyko tego, że oba te parametry mają w istocie takie samo znaczenie jest raczej niskie. W związku z tym rozróżnianie ich przy pomiarze wydaje się być uzasadnione.</w:t>
      </w:r>
    </w:p>
    <w:p w14:paraId="51CF11CF" w14:textId="6F0328FA" w:rsidR="003016B7" w:rsidRDefault="009873DE" w:rsidP="003016B7">
      <w:r>
        <w:t xml:space="preserve">Podsumowując należ stwierdzić, że w wynikach badań można znaleźć częściowe potwierdzenie dla twierdzenia, że absolwenci uczelni technicznych są wyżej cenieni na rynku pracy niż absolwenci pozostałych uczelni. Natomiast zjawisko to jest zauważalne dopiero po pewnym czasie od ukończenia studiów. Z badań bowiem wynika, że zarobki absolwentów uczelni technicznych są istotnie wyższe od zarobków absolwentów uczelni nietechnicznych dopiero po 3 latach od uzyskania dyplomu. Natomiast stopa zatrudnienia w pierwszym roku od ukończenia studiów jest negatywnie skorelowana z faktem ukończenia uczelni technicznej. Jednak ten efekt po 3 latach od uzyskania dyplomu już nie występuje. Zatem można stwierdzić, że w długim terminie rzeczywiście absolwenci uczelni technicznych rzeczywiście uzyskują istotnie lepsze wyniki odnoszące się do wyceny rynkowej ich kompetencji. </w:t>
      </w:r>
      <w:r w:rsidR="008403AA">
        <w:t>Ponadto wyniki przeprowadzonych badań dają podstawę do dalszego zgłębiania zależności pomiędzy pomiarami satysfakcji absolwentów i ich wynikami na rynku pracy. Co ciekawe zaobserwowane zjawiska wskazują, że w przypadku absolwentów uczelni nietechnicznych raczej należałoby postawić hipotezę o negatywnym skorelowaniu tych dwóch parametrów. Jednak</w:t>
      </w:r>
      <w:r>
        <w:t xml:space="preserve"> można też stwierdzić, że w przypadku absolwentów uczelni technicznych są podstawy do przypuszcz</w:t>
      </w:r>
      <w:r w:rsidR="008403AA">
        <w:t>e</w:t>
      </w:r>
      <w:r>
        <w:t xml:space="preserve">nia, że </w:t>
      </w:r>
      <w:r w:rsidR="008403AA">
        <w:t>wartości indeksu IWRA mierzonego dla okresu po 3 latach od ukończenia studiów są pozytywnie skorelowane z poziomami postrzeganej satysfakcji i postrzeganej wartości usług uczelni. Z tego powodu do dalszych analiz zależności pomiędzy wartościami indeksu IWRA, a wynikami rankingów zostaną wzięte pod uwagę jedynie uczelnie techniczne.</w:t>
      </w:r>
    </w:p>
    <w:p w14:paraId="1701BEA0" w14:textId="0017143E" w:rsidR="00BB3567" w:rsidRDefault="009873DE" w:rsidP="00BB3567">
      <w:pPr>
        <w:pStyle w:val="Nagwek3"/>
      </w:pPr>
      <w:bookmarkStart w:id="451" w:name="_Toc137806581"/>
      <w:r w:rsidRPr="00847F16">
        <w:t xml:space="preserve">Wyniki rankingów </w:t>
      </w:r>
      <w:r>
        <w:t>a w</w:t>
      </w:r>
      <w:r w:rsidR="00BB3567" w:rsidRPr="00847F16">
        <w:t xml:space="preserve">skaźniki </w:t>
      </w:r>
      <w:r w:rsidR="00847F16" w:rsidRPr="00847F16">
        <w:t>wyceny rynkowej absolwentów</w:t>
      </w:r>
      <w:bookmarkEnd w:id="451"/>
      <w:r w:rsidR="00ED5E32">
        <w:t xml:space="preserve"> polskich </w:t>
      </w:r>
      <w:r w:rsidR="00ED5E32" w:rsidRPr="00847F16">
        <w:t>uczelni technicznych i</w:t>
      </w:r>
    </w:p>
    <w:p w14:paraId="2A5CDB75" w14:textId="44FB1D32" w:rsidR="00847F16" w:rsidRDefault="00BC2E11" w:rsidP="00847F16">
      <w:r>
        <w:t xml:space="preserve">Spośród wielu metod pomiaru jakości usług uczelni rankingi wydają się być jedną z najpopularniejszych. Jest wiele rankingów, które przykuwają uwagę osób zainteresowanych uczelniami wyższymi zarówno na poziomie krajowym jak i międzynarodowym. Metodologie wybranych spośród nich zarówno w odniesieniu globalnym jak i specyfiki polskiej zostały omówione w rozdziale </w:t>
      </w:r>
      <w:r>
        <w:fldChar w:fldCharType="begin"/>
      </w:r>
      <w:r>
        <w:instrText xml:space="preserve"> REF _Ref66053927 \r \h </w:instrText>
      </w:r>
      <w:r>
        <w:fldChar w:fldCharType="separate"/>
      </w:r>
      <w:r w:rsidR="004F5E18">
        <w:t>1.3.3</w:t>
      </w:r>
      <w:r>
        <w:fldChar w:fldCharType="end"/>
      </w:r>
      <w:r>
        <w:t>. Z punktu widzenia doskonalenia systemów zarządzania jakością polskich uczelni technicznych warto poznać w jaki sposób pomiar jakości przy pomocy rankingów jest zbieżny z innymi metodami pomiaru jakości usług. Dzięki temu możliwy byłby dobór pewnej ograniczonej grupy wskaźników jakości, które warto monitorować, by móc weryfikować skuteczność wprowadzanych zmian poprzez badanie efek</w:t>
      </w:r>
      <w:r>
        <w:lastRenderedPageBreak/>
        <w:t>tów świadczonych usług. Warto to wspomnieć, że w tak złożonym systemie jakim jest proces kształcenia uniwersyteckiego oddziaływanie na przyczyny źródłowe może często mieć zauważalne efekty dopiero po długim okresie czasu, więc przy podejmowaniu decyzji zarządczych warto uwzględniać perspektywę długoterminową.</w:t>
      </w:r>
      <w:r w:rsidR="00075727">
        <w:t xml:space="preserve"> W celu wskazania zestawów mierników, które wydają się być wzajemnie powiązane w zakresie pomiaru jakości usług uczelni technicznych w niniejszym rozdziale zostaną przedstawione wyniki </w:t>
      </w:r>
      <w:r w:rsidR="00D81125">
        <w:t>analiz korelacji pomiędzy wybranymi parametrami z uwzględnieniem wcześniejszych wniosków w kontekście polskich uczelni technicznych. Ponadto zostanie podjęta próba weryfikacji hipotez H4 i H5. Sformułowanie hipotezy H4 było wynikiem analizy stwierdzeń respondentów badania jakościowego wskazujących na to, że za lepsze uczelnie uznają te, które uzyskują lepsze pozycje w rankingach, a w kontekście polskich uczelni wskazywany był ranking Perspektywy. Brzmi ona:</w:t>
      </w:r>
    </w:p>
    <w:p w14:paraId="1E98B067" w14:textId="62B40EEC" w:rsidR="00D81125" w:rsidRPr="00D81125" w:rsidRDefault="00D81125" w:rsidP="00847F16">
      <w:pPr>
        <w:rPr>
          <w:i/>
          <w:iCs/>
        </w:rPr>
      </w:pPr>
      <w:r w:rsidRPr="00D81125">
        <w:rPr>
          <w:i/>
          <w:iCs/>
        </w:rPr>
        <w:t>Wyniki Indeksu Wyceny Rynkowej Absolwenta polskich publicznych uczelni technicznych są pozytywnie skorelowane z jakością usług uczelni mierzoną przy pomocy rankingu Perspektywy.</w:t>
      </w:r>
    </w:p>
    <w:p w14:paraId="1A7E57E3" w14:textId="353EC9AD" w:rsidR="00D81125" w:rsidRDefault="00F04BBF" w:rsidP="00D81125">
      <w:pPr>
        <w:ind w:firstLine="0"/>
      </w:pPr>
      <w:r>
        <w:t xml:space="preserve">Hipoteza ta również jest związana z autorskim modelem relacji między parametrami jakości usług uczelni zaprezentowanym w rozdziale </w:t>
      </w:r>
      <w:r>
        <w:fldChar w:fldCharType="begin"/>
      </w:r>
      <w:r>
        <w:instrText xml:space="preserve"> REF _Ref137972036 \r \h </w:instrText>
      </w:r>
      <w:r>
        <w:fldChar w:fldCharType="separate"/>
      </w:r>
      <w:r w:rsidR="004F5E18">
        <w:t>3.1.1</w:t>
      </w:r>
      <w:r>
        <w:fldChar w:fldCharType="end"/>
      </w:r>
      <w:r>
        <w:t xml:space="preserve"> (por. </w:t>
      </w:r>
      <w:r>
        <w:fldChar w:fldCharType="begin"/>
      </w:r>
      <w:r>
        <w:instrText xml:space="preserve"> REF _Ref437094338 \h </w:instrText>
      </w:r>
      <w:r>
        <w:fldChar w:fldCharType="separate"/>
      </w:r>
      <w:r w:rsidR="004F5E18" w:rsidRPr="00BC4204">
        <w:t xml:space="preserve">Rysunek </w:t>
      </w:r>
      <w:r w:rsidR="004F5E18">
        <w:rPr>
          <w:noProof/>
        </w:rPr>
        <w:t>21</w:t>
      </w:r>
      <w:r>
        <w:fldChar w:fldCharType="end"/>
      </w:r>
      <w:r>
        <w:t xml:space="preserve">). </w:t>
      </w:r>
      <w:r w:rsidR="00D81125">
        <w:t>Natomiast hipoteza H5 brzmiąca:</w:t>
      </w:r>
    </w:p>
    <w:p w14:paraId="7522FE17" w14:textId="7A4C0A10" w:rsidR="008403AA" w:rsidRPr="00D81125" w:rsidRDefault="00D81125" w:rsidP="00D81125">
      <w:pPr>
        <w:rPr>
          <w:i/>
          <w:iCs/>
        </w:rPr>
      </w:pPr>
      <w:r w:rsidRPr="00D81125">
        <w:rPr>
          <w:i/>
          <w:iCs/>
        </w:rPr>
        <w:t>Wyniki Indeksu Wyceny Rynkowej Absolwenta są pozytywnie skorelowane z wynikami oceny prestiżu uczelni</w:t>
      </w:r>
    </w:p>
    <w:p w14:paraId="2EA892E9" w14:textId="57974486" w:rsidR="008403AA" w:rsidRDefault="00835373" w:rsidP="00D81125">
      <w:pPr>
        <w:ind w:firstLine="0"/>
      </w:pPr>
      <w:r>
        <w:t>z</w:t>
      </w:r>
      <w:r w:rsidR="00D81125">
        <w:t xml:space="preserve">ostała sformułowana na podstawie analizy literatury wskazującej na kluczową rolę prestiżu uczelni w postrzeganiu jakości jej usług (por. rozdz. </w:t>
      </w:r>
      <w:r w:rsidR="00D81125">
        <w:fldChar w:fldCharType="begin"/>
      </w:r>
      <w:r w:rsidR="00D81125">
        <w:instrText xml:space="preserve"> REF _Ref137885104 \r \h </w:instrText>
      </w:r>
      <w:r w:rsidR="00D81125">
        <w:fldChar w:fldCharType="separate"/>
      </w:r>
      <w:r w:rsidR="004F5E18">
        <w:t>1.2.3</w:t>
      </w:r>
      <w:r w:rsidR="00D81125">
        <w:fldChar w:fldCharType="end"/>
      </w:r>
      <w:r w:rsidR="00D81125">
        <w:t>).</w:t>
      </w:r>
    </w:p>
    <w:p w14:paraId="14B9739D" w14:textId="30DAFD54" w:rsidR="008403AA" w:rsidRDefault="00FA2FB7" w:rsidP="00847F16">
      <w:r>
        <w:t>Wyniki rankingu Perspektywy są podawane w wartościach punktowych odpowiadających procentowej relacji uzyskanego wyniku w ramach każdej z kategorii oceny do wyniku maksymalnego w całej grupie badanych uczelni. Następnie oceny są ważone i wyliczana jest ocena ogólna, która to też jest podawana jako wartość relatywna odniesiona do najwyższego uzyskanego wyniku ogólnego. Na podstawie oceny ogólnej jest tworzona klasyfikacja miejsc (pozycji) w rankingu. Autorzy rankingu Perspektywy 2022 uznali, że w sytuacji gdy wyniki dwóch uczelni będą się mieścić w zakresie różnicy do 0,5% to w takiej sytuacji uczelnie te będą uzyskiwały tę samą pozycję w rankingu. Do oceny korelacji wyników rankingu Perspektywy z wynikami IWRA mogą więc zostać wybrane zarówno pozycje w rankingu (będące liczbami całkowitymi) jak i ocena ogólna będącą średnią ważoną poszczególnych ocen szczegółowych. Ze względu na ograniczoną dostępność oceny ogólnej wyliczanej przez autorów rankingu Perspektywy 2022 na potrzeby niniejszych analiz dokonano obliczeń średniej ważonej oceny z wyników uczelni w poszczególnych kategoriach szczegółowych. Taki odpowiednik oceny ogólnej nazwano Wskaźnikiem Oceny Punktowej. Ze względu na fakt iż proporcje różnic pomiędzy wartościami rang (mie</w:t>
      </w:r>
      <w:r w:rsidR="00180BB4">
        <w:t>j</w:t>
      </w:r>
      <w:r>
        <w:t>sc w rankingu)</w:t>
      </w:r>
      <w:r w:rsidR="00180BB4">
        <w:t xml:space="preserve"> mogą być różne w stosunku do różnic pomiędzy wartościami Wskaźnika Oceny Punktowej potraktowano ten wskaźnik jako jeden z wyników pomiaru jakości przy pomocy rankingu Perspektywy 2022. Zbieżność między pozycjami uczelni technicznych w rankingu Perspektywy z wartościami Wskaźnika Oceny Punktowej jest na bardzo wysokim </w:t>
      </w:r>
      <w:r w:rsidR="00180BB4" w:rsidRPr="00180BB4">
        <w:t xml:space="preserve">poziomie (r = -0,9749) wskazując na niemal pełną korelację. </w:t>
      </w:r>
      <w:r w:rsidR="00180BB4">
        <w:t>Przy tak wysokiej wartości współczynnika korelacji można śmiało wnioskować, że oba wskaźniki opisują w istocie tę samą informację. Ponadto w celu zweryfikowania, czy jakiś ze składowych elementów oceny w rankingu Perspektywy 2022 jest również równoważną miarą jako</w:t>
      </w:r>
      <w:r w:rsidR="00180BB4">
        <w:lastRenderedPageBreak/>
        <w:t xml:space="preserve">ści do ogólnej oceny rankingowej </w:t>
      </w:r>
      <w:r w:rsidR="00D53D34">
        <w:t xml:space="preserve">dokonano analizy korelacji pomiędzy wynikami w poszczególnych kategoriach oceny i </w:t>
      </w:r>
      <w:r w:rsidR="00F310B6">
        <w:t>oceną ogólną zarówno wyrażaną jako numer pozycji w rankingu jak i wartość Wskaźnika Oceny Punktowej. Wyniki tych analiz przedstawiono w tabeli po</w:t>
      </w:r>
      <w:r w:rsidR="00172AD1">
        <w:fldChar w:fldCharType="begin"/>
      </w:r>
      <w:r w:rsidR="00172AD1">
        <w:instrText xml:space="preserve"> REF _Ref137889313 \p \h </w:instrText>
      </w:r>
      <w:r w:rsidR="00172AD1">
        <w:fldChar w:fldCharType="separate"/>
      </w:r>
      <w:r w:rsidR="004F5E18">
        <w:t>niżej</w:t>
      </w:r>
      <w:r w:rsidR="00172AD1">
        <w:fldChar w:fldCharType="end"/>
      </w:r>
      <w:r w:rsidR="00F310B6">
        <w:t xml:space="preserve"> (</w:t>
      </w:r>
      <w:r w:rsidR="00172AD1">
        <w:fldChar w:fldCharType="begin"/>
      </w:r>
      <w:r w:rsidR="00172AD1">
        <w:instrText xml:space="preserve"> REF _Ref137889325 \h </w:instrText>
      </w:r>
      <w:r w:rsidR="00172AD1">
        <w:fldChar w:fldCharType="separate"/>
      </w:r>
      <w:r w:rsidR="004F5E18">
        <w:t xml:space="preserve">Tabela </w:t>
      </w:r>
      <w:r w:rsidR="004F5E18">
        <w:rPr>
          <w:noProof/>
        </w:rPr>
        <w:t>47</w:t>
      </w:r>
      <w:r w:rsidR="00172AD1">
        <w:fldChar w:fldCharType="end"/>
      </w:r>
      <w:r w:rsidR="00F310B6">
        <w:t>).</w:t>
      </w:r>
    </w:p>
    <w:p w14:paraId="73116AC7" w14:textId="55D3DDD0" w:rsidR="00E250BD" w:rsidRDefault="00E250BD" w:rsidP="00E250BD">
      <w:pPr>
        <w:pStyle w:val="Tytutabeli"/>
      </w:pPr>
      <w:bookmarkStart w:id="452" w:name="_Ref137889325"/>
      <w:bookmarkStart w:id="453" w:name="_Ref137889313"/>
      <w:bookmarkStart w:id="454" w:name="_Toc138254711"/>
      <w:r>
        <w:t xml:space="preserve">Tabela </w:t>
      </w:r>
      <w:fldSimple w:instr=" SEQ Tabela \* ARABIC ">
        <w:r w:rsidR="00AE1944">
          <w:rPr>
            <w:noProof/>
          </w:rPr>
          <w:t>56</w:t>
        </w:r>
      </w:fldSimple>
      <w:bookmarkEnd w:id="452"/>
      <w:r>
        <w:t xml:space="preserve"> Korelacje pomiędzy </w:t>
      </w:r>
      <w:r w:rsidR="00F310B6">
        <w:t>miarami ogólnej oceny uczelni technicznych w rankingu Perspektywy 2022, a elementami składowymi ocen rankingowych</w:t>
      </w:r>
      <w:r>
        <w:t>.</w:t>
      </w:r>
      <w:bookmarkEnd w:id="453"/>
      <w:bookmarkEnd w:id="454"/>
    </w:p>
    <w:tbl>
      <w:tblPr>
        <w:tblStyle w:val="Tabela-Siatka"/>
        <w:tblW w:w="0" w:type="auto"/>
        <w:tblInd w:w="113" w:type="dxa"/>
        <w:tblLook w:val="04A0" w:firstRow="1" w:lastRow="0" w:firstColumn="1" w:lastColumn="0" w:noHBand="0" w:noVBand="1"/>
      </w:tblPr>
      <w:tblGrid>
        <w:gridCol w:w="4536"/>
        <w:gridCol w:w="2268"/>
        <w:gridCol w:w="2268"/>
      </w:tblGrid>
      <w:tr w:rsidR="00E250BD" w:rsidRPr="005D59E0" w14:paraId="6BCDCD18" w14:textId="77777777" w:rsidTr="003123D7">
        <w:trPr>
          <w:cantSplit/>
          <w:tblHeader/>
        </w:trPr>
        <w:tc>
          <w:tcPr>
            <w:tcW w:w="4536" w:type="dxa"/>
            <w:vAlign w:val="center"/>
          </w:tcPr>
          <w:p w14:paraId="7E3A4043" w14:textId="77777777" w:rsidR="00E250BD" w:rsidRPr="005D59E0" w:rsidRDefault="00E250BD" w:rsidP="003123D7">
            <w:pPr>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1BC040CE" w14:textId="77777777" w:rsidR="00E250BD" w:rsidRPr="005D59E0" w:rsidRDefault="00E250BD" w:rsidP="003123D7">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r-</w:t>
            </w:r>
            <w:proofErr w:type="spellStart"/>
            <w:r w:rsidRPr="005D59E0">
              <w:rPr>
                <w:b/>
                <w:bCs/>
                <w:sz w:val="18"/>
                <w:szCs w:val="18"/>
              </w:rPr>
              <w:t>Pearsona</w:t>
            </w:r>
            <w:proofErr w:type="spellEnd"/>
          </w:p>
        </w:tc>
        <w:tc>
          <w:tcPr>
            <w:tcW w:w="2268" w:type="dxa"/>
            <w:vAlign w:val="center"/>
          </w:tcPr>
          <w:p w14:paraId="3982D90E" w14:textId="77777777" w:rsidR="00E250BD" w:rsidRPr="005D59E0" w:rsidRDefault="00E250BD" w:rsidP="003123D7">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E250BD" w:rsidRPr="005D59E0" w14:paraId="528558B0" w14:textId="77777777" w:rsidTr="003123D7">
        <w:trPr>
          <w:cantSplit/>
        </w:trPr>
        <w:tc>
          <w:tcPr>
            <w:tcW w:w="4536" w:type="dxa"/>
            <w:vAlign w:val="center"/>
          </w:tcPr>
          <w:p w14:paraId="5141F7D8" w14:textId="0CEFFBAA" w:rsidR="00E250BD" w:rsidRPr="005D59E0" w:rsidRDefault="00FA2FB7" w:rsidP="00172AD1">
            <w:pPr>
              <w:spacing w:line="276" w:lineRule="auto"/>
              <w:ind w:firstLine="0"/>
              <w:jc w:val="left"/>
              <w:rPr>
                <w:sz w:val="18"/>
                <w:szCs w:val="18"/>
                <w:lang w:val="pl-PL"/>
              </w:rPr>
            </w:pPr>
            <w:r w:rsidRPr="00FA2FB7">
              <w:rPr>
                <w:sz w:val="18"/>
                <w:szCs w:val="18"/>
                <w:lang w:val="pl-PL"/>
              </w:rPr>
              <w:t>Pozycja Perspektywy 2022 vs</w:t>
            </w:r>
            <w:r w:rsidR="00172AD1">
              <w:rPr>
                <w:sz w:val="18"/>
                <w:szCs w:val="18"/>
                <w:lang w:val="pl-PL"/>
              </w:rPr>
              <w:br/>
            </w:r>
            <w:r w:rsidRPr="00FA2FB7">
              <w:rPr>
                <w:sz w:val="18"/>
                <w:szCs w:val="18"/>
                <w:lang w:val="pl-PL"/>
              </w:rPr>
              <w:t xml:space="preserve"> Wskaźnik</w:t>
            </w:r>
            <w:r>
              <w:rPr>
                <w:sz w:val="18"/>
                <w:szCs w:val="18"/>
                <w:lang w:val="pl-PL"/>
              </w:rPr>
              <w:t xml:space="preserve"> </w:t>
            </w:r>
            <w:r w:rsidRPr="00FA2FB7">
              <w:rPr>
                <w:sz w:val="18"/>
                <w:szCs w:val="18"/>
                <w:lang w:val="pl-PL"/>
              </w:rPr>
              <w:t>Oceny</w:t>
            </w:r>
            <w:r>
              <w:rPr>
                <w:sz w:val="18"/>
                <w:szCs w:val="18"/>
                <w:lang w:val="pl-PL"/>
              </w:rPr>
              <w:t xml:space="preserve"> </w:t>
            </w:r>
            <w:r w:rsidRPr="00FA2FB7">
              <w:rPr>
                <w:sz w:val="18"/>
                <w:szCs w:val="18"/>
                <w:lang w:val="pl-PL"/>
              </w:rPr>
              <w:t>Punktowej</w:t>
            </w:r>
          </w:p>
        </w:tc>
        <w:tc>
          <w:tcPr>
            <w:tcW w:w="2268" w:type="dxa"/>
            <w:vAlign w:val="center"/>
          </w:tcPr>
          <w:p w14:paraId="6ACE097C" w14:textId="3969920D" w:rsidR="00E250BD" w:rsidRPr="0007217F" w:rsidRDefault="00FA2FB7" w:rsidP="003123D7">
            <w:pPr>
              <w:ind w:firstLine="0"/>
              <w:jc w:val="center"/>
              <w:rPr>
                <w:b/>
                <w:bCs/>
                <w:sz w:val="18"/>
                <w:szCs w:val="18"/>
                <w:lang w:val="pl-PL"/>
              </w:rPr>
            </w:pPr>
            <w:r w:rsidRPr="0007217F">
              <w:rPr>
                <w:b/>
                <w:bCs/>
                <w:sz w:val="18"/>
                <w:szCs w:val="18"/>
                <w:lang w:val="pl-PL"/>
              </w:rPr>
              <w:t>-0,9749</w:t>
            </w:r>
          </w:p>
        </w:tc>
        <w:tc>
          <w:tcPr>
            <w:tcW w:w="2268" w:type="dxa"/>
            <w:vAlign w:val="center"/>
          </w:tcPr>
          <w:p w14:paraId="7D4EC916" w14:textId="11F0E251" w:rsidR="00E250BD" w:rsidRPr="009677FC" w:rsidRDefault="00FA2FB7" w:rsidP="003123D7">
            <w:pPr>
              <w:ind w:firstLine="0"/>
              <w:jc w:val="center"/>
              <w:rPr>
                <w:i/>
                <w:iCs/>
                <w:sz w:val="18"/>
                <w:szCs w:val="18"/>
                <w:lang w:val="pl-PL"/>
              </w:rPr>
            </w:pPr>
            <w:r w:rsidRPr="00FA2FB7">
              <w:rPr>
                <w:i/>
                <w:iCs/>
                <w:sz w:val="18"/>
                <w:szCs w:val="18"/>
                <w:lang w:val="pl-PL"/>
              </w:rPr>
              <w:t>&lt;0,0001</w:t>
            </w:r>
          </w:p>
        </w:tc>
      </w:tr>
      <w:tr w:rsidR="00E250BD" w:rsidRPr="005D59E0" w14:paraId="2C37279F" w14:textId="77777777" w:rsidTr="003123D7">
        <w:trPr>
          <w:cantSplit/>
        </w:trPr>
        <w:tc>
          <w:tcPr>
            <w:tcW w:w="4536" w:type="dxa"/>
            <w:vAlign w:val="center"/>
          </w:tcPr>
          <w:p w14:paraId="60A82FFA" w14:textId="3FDB07DD" w:rsidR="00E250BD" w:rsidRPr="005D59E0" w:rsidRDefault="00F310B6" w:rsidP="00172AD1">
            <w:pPr>
              <w:spacing w:line="276" w:lineRule="auto"/>
              <w:ind w:firstLine="0"/>
              <w:jc w:val="left"/>
              <w:rPr>
                <w:sz w:val="18"/>
                <w:szCs w:val="18"/>
                <w:lang w:val="pl-PL"/>
              </w:rPr>
            </w:pPr>
            <w:r w:rsidRPr="00F310B6">
              <w:rPr>
                <w:sz w:val="18"/>
                <w:szCs w:val="18"/>
                <w:lang w:val="pl-PL"/>
              </w:rPr>
              <w:t>Pozycja Perspektywy 2022 vs Prestiż (12%)</w:t>
            </w:r>
          </w:p>
        </w:tc>
        <w:tc>
          <w:tcPr>
            <w:tcW w:w="2268" w:type="dxa"/>
            <w:vAlign w:val="center"/>
          </w:tcPr>
          <w:p w14:paraId="2F457412" w14:textId="6E1AEE4D" w:rsidR="00E250BD" w:rsidRPr="0007217F" w:rsidRDefault="00F310B6" w:rsidP="003123D7">
            <w:pPr>
              <w:ind w:firstLine="0"/>
              <w:jc w:val="center"/>
              <w:rPr>
                <w:b/>
                <w:bCs/>
                <w:sz w:val="18"/>
                <w:szCs w:val="18"/>
                <w:lang w:val="pl-PL"/>
              </w:rPr>
            </w:pPr>
            <w:r w:rsidRPr="0007217F">
              <w:rPr>
                <w:b/>
                <w:bCs/>
                <w:sz w:val="18"/>
                <w:szCs w:val="18"/>
                <w:lang w:val="pl-PL"/>
              </w:rPr>
              <w:t>-0,8345</w:t>
            </w:r>
          </w:p>
        </w:tc>
        <w:tc>
          <w:tcPr>
            <w:tcW w:w="2268" w:type="dxa"/>
            <w:vAlign w:val="center"/>
          </w:tcPr>
          <w:p w14:paraId="16829FBF" w14:textId="4B66DD05" w:rsidR="00E250BD" w:rsidRPr="009677FC" w:rsidRDefault="00F310B6" w:rsidP="003123D7">
            <w:pPr>
              <w:ind w:firstLine="0"/>
              <w:jc w:val="center"/>
              <w:rPr>
                <w:i/>
                <w:iCs/>
                <w:sz w:val="18"/>
                <w:szCs w:val="18"/>
                <w:lang w:val="pl-PL"/>
              </w:rPr>
            </w:pPr>
            <w:r w:rsidRPr="00F310B6">
              <w:rPr>
                <w:i/>
                <w:iCs/>
                <w:sz w:val="18"/>
                <w:szCs w:val="18"/>
                <w:lang w:val="pl-PL"/>
              </w:rPr>
              <w:t>&lt;0,0001</w:t>
            </w:r>
          </w:p>
        </w:tc>
      </w:tr>
      <w:tr w:rsidR="00F310B6" w:rsidRPr="005D59E0" w14:paraId="650AEB18" w14:textId="77777777" w:rsidTr="003123D7">
        <w:trPr>
          <w:cantSplit/>
        </w:trPr>
        <w:tc>
          <w:tcPr>
            <w:tcW w:w="4536" w:type="dxa"/>
            <w:vAlign w:val="center"/>
          </w:tcPr>
          <w:p w14:paraId="2062E69F" w14:textId="759E7E25"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Prestiż - Ocena prz</w:t>
            </w:r>
            <w:r>
              <w:rPr>
                <w:sz w:val="18"/>
                <w:szCs w:val="18"/>
                <w:lang w:val="pl-PL"/>
              </w:rPr>
              <w:t>ez</w:t>
            </w:r>
            <w:r w:rsidRPr="00F310B6">
              <w:rPr>
                <w:sz w:val="18"/>
                <w:szCs w:val="18"/>
                <w:lang w:val="pl-PL"/>
              </w:rPr>
              <w:t xml:space="preserve"> kadrę (10%)</w:t>
            </w:r>
          </w:p>
        </w:tc>
        <w:tc>
          <w:tcPr>
            <w:tcW w:w="2268" w:type="dxa"/>
            <w:vAlign w:val="center"/>
          </w:tcPr>
          <w:p w14:paraId="0D362175" w14:textId="45E86E20" w:rsidR="00F310B6" w:rsidRPr="0007217F" w:rsidRDefault="00F310B6" w:rsidP="003123D7">
            <w:pPr>
              <w:ind w:firstLine="0"/>
              <w:jc w:val="center"/>
              <w:rPr>
                <w:b/>
                <w:bCs/>
                <w:sz w:val="18"/>
                <w:szCs w:val="18"/>
                <w:lang w:val="pl-PL"/>
              </w:rPr>
            </w:pPr>
            <w:r w:rsidRPr="0007217F">
              <w:rPr>
                <w:b/>
                <w:bCs/>
                <w:sz w:val="18"/>
                <w:szCs w:val="18"/>
                <w:lang w:val="pl-PL"/>
              </w:rPr>
              <w:t>-0,8086</w:t>
            </w:r>
          </w:p>
        </w:tc>
        <w:tc>
          <w:tcPr>
            <w:tcW w:w="2268" w:type="dxa"/>
            <w:vAlign w:val="center"/>
          </w:tcPr>
          <w:p w14:paraId="70AE2D40" w14:textId="554807F8"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58B346FF" w14:textId="77777777" w:rsidTr="003123D7">
        <w:trPr>
          <w:cantSplit/>
        </w:trPr>
        <w:tc>
          <w:tcPr>
            <w:tcW w:w="4536" w:type="dxa"/>
            <w:vAlign w:val="center"/>
          </w:tcPr>
          <w:p w14:paraId="153B4A9F" w14:textId="5F47C252"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 ELA (15%)</w:t>
            </w:r>
          </w:p>
        </w:tc>
        <w:tc>
          <w:tcPr>
            <w:tcW w:w="2268" w:type="dxa"/>
            <w:vAlign w:val="center"/>
          </w:tcPr>
          <w:p w14:paraId="1EAA7C46" w14:textId="4398F50C" w:rsidR="00F310B6" w:rsidRPr="0007217F" w:rsidRDefault="00F310B6" w:rsidP="003123D7">
            <w:pPr>
              <w:ind w:firstLine="0"/>
              <w:jc w:val="center"/>
              <w:rPr>
                <w:b/>
                <w:bCs/>
                <w:sz w:val="18"/>
                <w:szCs w:val="18"/>
                <w:lang w:val="pl-PL"/>
              </w:rPr>
            </w:pPr>
            <w:r w:rsidRPr="0007217F">
              <w:rPr>
                <w:b/>
                <w:bCs/>
                <w:sz w:val="18"/>
                <w:szCs w:val="18"/>
                <w:lang w:val="pl-PL"/>
              </w:rPr>
              <w:t>-0,7771</w:t>
            </w:r>
          </w:p>
        </w:tc>
        <w:tc>
          <w:tcPr>
            <w:tcW w:w="2268" w:type="dxa"/>
            <w:vAlign w:val="center"/>
          </w:tcPr>
          <w:p w14:paraId="0D6E39FD" w14:textId="130E601B"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78E4A795" w14:textId="77777777" w:rsidTr="003123D7">
        <w:trPr>
          <w:cantSplit/>
        </w:trPr>
        <w:tc>
          <w:tcPr>
            <w:tcW w:w="4536" w:type="dxa"/>
            <w:vAlign w:val="center"/>
          </w:tcPr>
          <w:p w14:paraId="0743664F" w14:textId="6BB58793" w:rsidR="00F310B6" w:rsidRPr="003205A8" w:rsidRDefault="00F310B6" w:rsidP="00172AD1">
            <w:pPr>
              <w:spacing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Potencjał naukowy (15%)</w:t>
            </w:r>
          </w:p>
        </w:tc>
        <w:tc>
          <w:tcPr>
            <w:tcW w:w="2268" w:type="dxa"/>
            <w:vAlign w:val="center"/>
          </w:tcPr>
          <w:p w14:paraId="3FB89EC5" w14:textId="63078761" w:rsidR="00F310B6" w:rsidRPr="00343D95" w:rsidRDefault="00F310B6" w:rsidP="003123D7">
            <w:pPr>
              <w:ind w:firstLine="0"/>
              <w:jc w:val="center"/>
              <w:rPr>
                <w:b/>
                <w:bCs/>
                <w:sz w:val="18"/>
                <w:szCs w:val="18"/>
                <w:lang w:val="pl-PL"/>
              </w:rPr>
            </w:pPr>
            <w:r w:rsidRPr="00343D95">
              <w:rPr>
                <w:b/>
                <w:bCs/>
                <w:sz w:val="18"/>
                <w:szCs w:val="18"/>
                <w:lang w:val="pl-PL"/>
              </w:rPr>
              <w:t>-0,9418</w:t>
            </w:r>
          </w:p>
        </w:tc>
        <w:tc>
          <w:tcPr>
            <w:tcW w:w="2268" w:type="dxa"/>
            <w:vAlign w:val="center"/>
          </w:tcPr>
          <w:p w14:paraId="28AFBCA4" w14:textId="125AF2C9"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70797BDA" w14:textId="77777777" w:rsidTr="003123D7">
        <w:trPr>
          <w:cantSplit/>
        </w:trPr>
        <w:tc>
          <w:tcPr>
            <w:tcW w:w="4536" w:type="dxa"/>
            <w:vAlign w:val="center"/>
          </w:tcPr>
          <w:p w14:paraId="1B04621B" w14:textId="5C75C87D" w:rsidR="00F310B6" w:rsidRPr="003205A8" w:rsidRDefault="00F310B6" w:rsidP="00172AD1">
            <w:pPr>
              <w:spacing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Potencjał naukowy - Ocena parametr. (10%)</w:t>
            </w:r>
          </w:p>
        </w:tc>
        <w:tc>
          <w:tcPr>
            <w:tcW w:w="2268" w:type="dxa"/>
            <w:vAlign w:val="center"/>
          </w:tcPr>
          <w:p w14:paraId="12346739" w14:textId="719843A9" w:rsidR="00F310B6" w:rsidRPr="0007217F" w:rsidRDefault="00F310B6" w:rsidP="003123D7">
            <w:pPr>
              <w:ind w:firstLine="0"/>
              <w:jc w:val="center"/>
              <w:rPr>
                <w:b/>
                <w:bCs/>
                <w:sz w:val="18"/>
                <w:szCs w:val="18"/>
                <w:lang w:val="pl-PL"/>
              </w:rPr>
            </w:pPr>
            <w:r w:rsidRPr="0007217F">
              <w:rPr>
                <w:b/>
                <w:bCs/>
                <w:sz w:val="18"/>
                <w:szCs w:val="18"/>
                <w:lang w:val="pl-PL"/>
              </w:rPr>
              <w:t>-0,9160</w:t>
            </w:r>
          </w:p>
        </w:tc>
        <w:tc>
          <w:tcPr>
            <w:tcW w:w="2268" w:type="dxa"/>
            <w:vAlign w:val="center"/>
          </w:tcPr>
          <w:p w14:paraId="7F68BF22" w14:textId="31D23726"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0C62B02E" w14:textId="77777777" w:rsidTr="003123D7">
        <w:trPr>
          <w:cantSplit/>
        </w:trPr>
        <w:tc>
          <w:tcPr>
            <w:tcW w:w="4536" w:type="dxa"/>
            <w:vAlign w:val="center"/>
          </w:tcPr>
          <w:p w14:paraId="69114711" w14:textId="35EF2C1D"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 Innowacyjność (8%)</w:t>
            </w:r>
          </w:p>
        </w:tc>
        <w:tc>
          <w:tcPr>
            <w:tcW w:w="2268" w:type="dxa"/>
            <w:vAlign w:val="center"/>
          </w:tcPr>
          <w:p w14:paraId="56E03C8D" w14:textId="4173A41C" w:rsidR="00F310B6" w:rsidRPr="0007217F" w:rsidRDefault="00F310B6" w:rsidP="003123D7">
            <w:pPr>
              <w:ind w:firstLine="0"/>
              <w:jc w:val="center"/>
              <w:rPr>
                <w:b/>
                <w:bCs/>
                <w:sz w:val="18"/>
                <w:szCs w:val="18"/>
                <w:lang w:val="pl-PL"/>
              </w:rPr>
            </w:pPr>
            <w:r w:rsidRPr="0007217F">
              <w:rPr>
                <w:b/>
                <w:bCs/>
                <w:sz w:val="18"/>
                <w:szCs w:val="18"/>
                <w:lang w:val="pl-PL"/>
              </w:rPr>
              <w:t>-</w:t>
            </w:r>
            <w:r w:rsidRPr="00343D95">
              <w:rPr>
                <w:b/>
                <w:bCs/>
                <w:sz w:val="18"/>
                <w:szCs w:val="18"/>
                <w:lang w:val="pl-PL"/>
              </w:rPr>
              <w:t>0,5883</w:t>
            </w:r>
          </w:p>
        </w:tc>
        <w:tc>
          <w:tcPr>
            <w:tcW w:w="2268" w:type="dxa"/>
            <w:vAlign w:val="center"/>
          </w:tcPr>
          <w:p w14:paraId="737FE435" w14:textId="5037DA75" w:rsidR="00F310B6" w:rsidRPr="00F310B6" w:rsidRDefault="00F310B6" w:rsidP="003123D7">
            <w:pPr>
              <w:ind w:firstLine="0"/>
              <w:jc w:val="center"/>
              <w:rPr>
                <w:i/>
                <w:iCs/>
                <w:sz w:val="18"/>
                <w:szCs w:val="18"/>
                <w:lang w:val="pl-PL"/>
              </w:rPr>
            </w:pPr>
            <w:r w:rsidRPr="00F310B6">
              <w:rPr>
                <w:i/>
                <w:iCs/>
                <w:sz w:val="18"/>
                <w:szCs w:val="18"/>
                <w:lang w:val="pl-PL"/>
              </w:rPr>
              <w:t>0,0040</w:t>
            </w:r>
          </w:p>
        </w:tc>
      </w:tr>
      <w:tr w:rsidR="00F310B6" w:rsidRPr="005D59E0" w14:paraId="062A6526" w14:textId="77777777" w:rsidTr="003123D7">
        <w:trPr>
          <w:cantSplit/>
        </w:trPr>
        <w:tc>
          <w:tcPr>
            <w:tcW w:w="4536" w:type="dxa"/>
            <w:vAlign w:val="center"/>
          </w:tcPr>
          <w:p w14:paraId="0466F9A1" w14:textId="10B7A9D3" w:rsidR="00F310B6" w:rsidRPr="003205A8" w:rsidRDefault="00F310B6" w:rsidP="00172AD1">
            <w:pPr>
              <w:spacing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Efektywność naukowa (28%)</w:t>
            </w:r>
          </w:p>
        </w:tc>
        <w:tc>
          <w:tcPr>
            <w:tcW w:w="2268" w:type="dxa"/>
            <w:vAlign w:val="center"/>
          </w:tcPr>
          <w:p w14:paraId="7D834C42" w14:textId="5D937EB2" w:rsidR="00F310B6" w:rsidRPr="0007217F" w:rsidRDefault="00F310B6" w:rsidP="003123D7">
            <w:pPr>
              <w:ind w:firstLine="0"/>
              <w:jc w:val="center"/>
              <w:rPr>
                <w:b/>
                <w:bCs/>
                <w:sz w:val="18"/>
                <w:szCs w:val="18"/>
                <w:lang w:val="pl-PL"/>
              </w:rPr>
            </w:pPr>
            <w:r w:rsidRPr="0007217F">
              <w:rPr>
                <w:b/>
                <w:bCs/>
                <w:sz w:val="18"/>
                <w:szCs w:val="18"/>
                <w:lang w:val="pl-PL"/>
              </w:rPr>
              <w:t>-0,9195</w:t>
            </w:r>
          </w:p>
        </w:tc>
        <w:tc>
          <w:tcPr>
            <w:tcW w:w="2268" w:type="dxa"/>
            <w:vAlign w:val="center"/>
          </w:tcPr>
          <w:p w14:paraId="311177B7" w14:textId="711D9AD0"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054F1C0D" w14:textId="77777777" w:rsidTr="003123D7">
        <w:trPr>
          <w:cantSplit/>
        </w:trPr>
        <w:tc>
          <w:tcPr>
            <w:tcW w:w="4536" w:type="dxa"/>
            <w:vAlign w:val="center"/>
          </w:tcPr>
          <w:p w14:paraId="0A138DE8" w14:textId="49546DDE"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Publikacje naukowe (15%)</w:t>
            </w:r>
          </w:p>
        </w:tc>
        <w:tc>
          <w:tcPr>
            <w:tcW w:w="2268" w:type="dxa"/>
            <w:vAlign w:val="center"/>
          </w:tcPr>
          <w:p w14:paraId="2B37A119" w14:textId="6D1155A7" w:rsidR="00F310B6" w:rsidRPr="0007217F" w:rsidRDefault="00F310B6" w:rsidP="003123D7">
            <w:pPr>
              <w:ind w:firstLine="0"/>
              <w:jc w:val="center"/>
              <w:rPr>
                <w:b/>
                <w:bCs/>
                <w:sz w:val="18"/>
                <w:szCs w:val="18"/>
                <w:lang w:val="pl-PL"/>
              </w:rPr>
            </w:pPr>
            <w:r w:rsidRPr="0007217F">
              <w:rPr>
                <w:b/>
                <w:bCs/>
                <w:sz w:val="18"/>
                <w:szCs w:val="18"/>
                <w:lang w:val="pl-PL"/>
              </w:rPr>
              <w:t>-0,8654</w:t>
            </w:r>
          </w:p>
        </w:tc>
        <w:tc>
          <w:tcPr>
            <w:tcW w:w="2268" w:type="dxa"/>
            <w:vAlign w:val="center"/>
          </w:tcPr>
          <w:p w14:paraId="102C0F2E" w14:textId="3B11BEF8"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6EA6E40A" w14:textId="77777777" w:rsidTr="003123D7">
        <w:trPr>
          <w:cantSplit/>
        </w:trPr>
        <w:tc>
          <w:tcPr>
            <w:tcW w:w="4536" w:type="dxa"/>
            <w:vAlign w:val="center"/>
          </w:tcPr>
          <w:p w14:paraId="14BA0AEA" w14:textId="3D89E742"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Warunki kształcenia (10%)</w:t>
            </w:r>
          </w:p>
        </w:tc>
        <w:tc>
          <w:tcPr>
            <w:tcW w:w="2268" w:type="dxa"/>
            <w:vAlign w:val="center"/>
          </w:tcPr>
          <w:p w14:paraId="40415E64" w14:textId="06CFEF8F" w:rsidR="00F310B6" w:rsidRPr="0007217F" w:rsidRDefault="00F310B6" w:rsidP="003123D7">
            <w:pPr>
              <w:ind w:firstLine="0"/>
              <w:jc w:val="center"/>
              <w:rPr>
                <w:b/>
                <w:bCs/>
                <w:sz w:val="18"/>
                <w:szCs w:val="18"/>
                <w:lang w:val="pl-PL"/>
              </w:rPr>
            </w:pPr>
            <w:r w:rsidRPr="0007217F">
              <w:rPr>
                <w:b/>
                <w:bCs/>
                <w:sz w:val="18"/>
                <w:szCs w:val="18"/>
                <w:lang w:val="pl-PL"/>
              </w:rPr>
              <w:t>-0,7606</w:t>
            </w:r>
          </w:p>
        </w:tc>
        <w:tc>
          <w:tcPr>
            <w:tcW w:w="2268" w:type="dxa"/>
            <w:vAlign w:val="center"/>
          </w:tcPr>
          <w:p w14:paraId="26CF02B0" w14:textId="70354EE4"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10C725C6" w14:textId="77777777" w:rsidTr="003123D7">
        <w:trPr>
          <w:cantSplit/>
        </w:trPr>
        <w:tc>
          <w:tcPr>
            <w:tcW w:w="4536" w:type="dxa"/>
            <w:vAlign w:val="center"/>
          </w:tcPr>
          <w:p w14:paraId="3725B9AD" w14:textId="720D5694"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Umiędzynarodowienie (15%)</w:t>
            </w:r>
          </w:p>
        </w:tc>
        <w:tc>
          <w:tcPr>
            <w:tcW w:w="2268" w:type="dxa"/>
            <w:vAlign w:val="center"/>
          </w:tcPr>
          <w:p w14:paraId="3D50E5F5" w14:textId="1870B3A6" w:rsidR="00F310B6" w:rsidRPr="0007217F" w:rsidRDefault="00F310B6" w:rsidP="003123D7">
            <w:pPr>
              <w:ind w:firstLine="0"/>
              <w:jc w:val="center"/>
              <w:rPr>
                <w:b/>
                <w:bCs/>
                <w:sz w:val="18"/>
                <w:szCs w:val="18"/>
                <w:lang w:val="pl-PL"/>
              </w:rPr>
            </w:pPr>
            <w:r w:rsidRPr="0007217F">
              <w:rPr>
                <w:b/>
                <w:bCs/>
                <w:sz w:val="18"/>
                <w:szCs w:val="18"/>
                <w:lang w:val="pl-PL"/>
              </w:rPr>
              <w:t>-0,8474</w:t>
            </w:r>
          </w:p>
        </w:tc>
        <w:tc>
          <w:tcPr>
            <w:tcW w:w="2268" w:type="dxa"/>
            <w:vAlign w:val="center"/>
          </w:tcPr>
          <w:p w14:paraId="6392C61D" w14:textId="32A21E81"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59AC17BE" w14:textId="77777777" w:rsidTr="003123D7">
        <w:trPr>
          <w:cantSplit/>
        </w:trPr>
        <w:tc>
          <w:tcPr>
            <w:tcW w:w="4536" w:type="dxa"/>
            <w:vAlign w:val="center"/>
          </w:tcPr>
          <w:p w14:paraId="0A28EFA5" w14:textId="4E56B1E0" w:rsidR="00F310B6" w:rsidRPr="00083628" w:rsidRDefault="00F310B6" w:rsidP="00172AD1">
            <w:pPr>
              <w:spacing w:line="276" w:lineRule="auto"/>
              <w:ind w:firstLine="0"/>
              <w:jc w:val="left"/>
              <w:rPr>
                <w:sz w:val="18"/>
                <w:szCs w:val="18"/>
                <w:lang w:val="pl-PL"/>
              </w:rPr>
            </w:pPr>
            <w:r w:rsidRPr="00083628">
              <w:rPr>
                <w:sz w:val="18"/>
                <w:szCs w:val="18"/>
                <w:lang w:val="pl-PL"/>
              </w:rPr>
              <w:t>Wskaźnik</w:t>
            </w:r>
            <w:r w:rsidR="00172AD1" w:rsidRPr="00083628">
              <w:rPr>
                <w:sz w:val="18"/>
                <w:szCs w:val="18"/>
                <w:lang w:val="pl-PL"/>
              </w:rPr>
              <w:t xml:space="preserve"> </w:t>
            </w:r>
            <w:r w:rsidRPr="00083628">
              <w:rPr>
                <w:sz w:val="18"/>
                <w:szCs w:val="18"/>
                <w:lang w:val="pl-PL"/>
              </w:rPr>
              <w:t>Oceny</w:t>
            </w:r>
            <w:r w:rsidR="00172AD1" w:rsidRPr="00083628">
              <w:rPr>
                <w:sz w:val="18"/>
                <w:szCs w:val="18"/>
                <w:lang w:val="pl-PL"/>
              </w:rPr>
              <w:t xml:space="preserve"> </w:t>
            </w:r>
            <w:r w:rsidRPr="00083628">
              <w:rPr>
                <w:sz w:val="18"/>
                <w:szCs w:val="18"/>
                <w:lang w:val="pl-PL"/>
              </w:rPr>
              <w:t>Punktowej vs</w:t>
            </w:r>
            <w:r w:rsidR="00172AD1" w:rsidRPr="00083628">
              <w:rPr>
                <w:sz w:val="18"/>
                <w:szCs w:val="18"/>
                <w:lang w:val="pl-PL"/>
              </w:rPr>
              <w:br/>
            </w:r>
            <w:r w:rsidRPr="00083628">
              <w:rPr>
                <w:sz w:val="18"/>
                <w:szCs w:val="18"/>
                <w:lang w:val="pl-PL"/>
              </w:rPr>
              <w:t xml:space="preserve"> Prestiż (12%)</w:t>
            </w:r>
          </w:p>
        </w:tc>
        <w:tc>
          <w:tcPr>
            <w:tcW w:w="2268" w:type="dxa"/>
            <w:vAlign w:val="center"/>
          </w:tcPr>
          <w:p w14:paraId="5F7E3F24" w14:textId="2712794B" w:rsidR="00F310B6" w:rsidRPr="0007217F" w:rsidRDefault="00F310B6" w:rsidP="003123D7">
            <w:pPr>
              <w:ind w:firstLine="0"/>
              <w:jc w:val="center"/>
              <w:rPr>
                <w:b/>
                <w:bCs/>
                <w:sz w:val="18"/>
                <w:szCs w:val="18"/>
                <w:lang w:val="pl-PL"/>
              </w:rPr>
            </w:pPr>
            <w:r w:rsidRPr="0007217F">
              <w:rPr>
                <w:b/>
                <w:bCs/>
                <w:sz w:val="18"/>
                <w:szCs w:val="18"/>
                <w:lang w:val="pl-PL"/>
              </w:rPr>
              <w:t>0,9088</w:t>
            </w:r>
          </w:p>
        </w:tc>
        <w:tc>
          <w:tcPr>
            <w:tcW w:w="2268" w:type="dxa"/>
            <w:vAlign w:val="center"/>
          </w:tcPr>
          <w:p w14:paraId="09493CBF" w14:textId="3DC6ED49"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4B43BCD7" w14:textId="77777777" w:rsidTr="003123D7">
        <w:trPr>
          <w:cantSplit/>
        </w:trPr>
        <w:tc>
          <w:tcPr>
            <w:tcW w:w="4536" w:type="dxa"/>
            <w:vAlign w:val="center"/>
          </w:tcPr>
          <w:p w14:paraId="22B48012" w14:textId="6D96600D"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Prestiż - Ocena przez kadrę (10%)</w:t>
            </w:r>
          </w:p>
        </w:tc>
        <w:tc>
          <w:tcPr>
            <w:tcW w:w="2268" w:type="dxa"/>
            <w:vAlign w:val="center"/>
          </w:tcPr>
          <w:p w14:paraId="01A1FF7F" w14:textId="138B43AF" w:rsidR="00F310B6" w:rsidRPr="0007217F" w:rsidRDefault="00F310B6" w:rsidP="003123D7">
            <w:pPr>
              <w:ind w:firstLine="0"/>
              <w:jc w:val="center"/>
              <w:rPr>
                <w:b/>
                <w:bCs/>
                <w:sz w:val="18"/>
                <w:szCs w:val="18"/>
                <w:lang w:val="pl-PL"/>
              </w:rPr>
            </w:pPr>
            <w:r w:rsidRPr="0007217F">
              <w:rPr>
                <w:b/>
                <w:bCs/>
                <w:sz w:val="18"/>
                <w:szCs w:val="18"/>
                <w:lang w:val="pl-PL"/>
              </w:rPr>
              <w:t>0,8894</w:t>
            </w:r>
          </w:p>
        </w:tc>
        <w:tc>
          <w:tcPr>
            <w:tcW w:w="2268" w:type="dxa"/>
            <w:vAlign w:val="center"/>
          </w:tcPr>
          <w:p w14:paraId="3ED34D28" w14:textId="58BA7ECD"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4D82D4D5" w14:textId="77777777" w:rsidTr="003123D7">
        <w:trPr>
          <w:cantSplit/>
        </w:trPr>
        <w:tc>
          <w:tcPr>
            <w:tcW w:w="4536" w:type="dxa"/>
            <w:vAlign w:val="center"/>
          </w:tcPr>
          <w:p w14:paraId="7FC4EDAC" w14:textId="6F3B6F43"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 ELA (15%)</w:t>
            </w:r>
          </w:p>
        </w:tc>
        <w:tc>
          <w:tcPr>
            <w:tcW w:w="2268" w:type="dxa"/>
            <w:vAlign w:val="center"/>
          </w:tcPr>
          <w:p w14:paraId="40DEE532" w14:textId="10E4254B" w:rsidR="00F310B6" w:rsidRPr="0007217F" w:rsidRDefault="00F310B6" w:rsidP="003123D7">
            <w:pPr>
              <w:ind w:firstLine="0"/>
              <w:jc w:val="center"/>
              <w:rPr>
                <w:b/>
                <w:bCs/>
                <w:sz w:val="18"/>
                <w:szCs w:val="18"/>
                <w:lang w:val="pl-PL"/>
              </w:rPr>
            </w:pPr>
            <w:r w:rsidRPr="0007217F">
              <w:rPr>
                <w:b/>
                <w:bCs/>
                <w:sz w:val="18"/>
                <w:szCs w:val="18"/>
                <w:lang w:val="pl-PL"/>
              </w:rPr>
              <w:t>0,8288</w:t>
            </w:r>
          </w:p>
        </w:tc>
        <w:tc>
          <w:tcPr>
            <w:tcW w:w="2268" w:type="dxa"/>
            <w:vAlign w:val="center"/>
          </w:tcPr>
          <w:p w14:paraId="420B7B37" w14:textId="4E8FA04D"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70789B40" w14:textId="77777777" w:rsidTr="003123D7">
        <w:trPr>
          <w:cantSplit/>
        </w:trPr>
        <w:tc>
          <w:tcPr>
            <w:tcW w:w="4536" w:type="dxa"/>
            <w:vAlign w:val="center"/>
          </w:tcPr>
          <w:p w14:paraId="50D47025" w14:textId="3CEFD4E0" w:rsidR="00F310B6" w:rsidRPr="003205A8" w:rsidRDefault="00F310B6" w:rsidP="00172AD1">
            <w:pPr>
              <w:spacing w:line="276" w:lineRule="auto"/>
              <w:ind w:firstLine="0"/>
              <w:jc w:val="left"/>
              <w:rPr>
                <w:sz w:val="18"/>
                <w:szCs w:val="18"/>
                <w:lang w:val="pl-PL"/>
              </w:rPr>
            </w:pPr>
            <w:r w:rsidRPr="003205A8">
              <w:rPr>
                <w:sz w:val="18"/>
                <w:szCs w:val="18"/>
                <w:lang w:val="pl-PL"/>
              </w:rPr>
              <w:t>Wskaźnik</w:t>
            </w:r>
            <w:r w:rsidR="00172AD1" w:rsidRPr="003205A8">
              <w:rPr>
                <w:sz w:val="18"/>
                <w:szCs w:val="18"/>
                <w:lang w:val="pl-PL"/>
              </w:rPr>
              <w:t xml:space="preserve"> </w:t>
            </w:r>
            <w:r w:rsidRPr="003205A8">
              <w:rPr>
                <w:sz w:val="18"/>
                <w:szCs w:val="18"/>
                <w:lang w:val="pl-PL"/>
              </w:rPr>
              <w:t>Oceny</w:t>
            </w:r>
            <w:r w:rsidR="00172AD1" w:rsidRPr="003205A8">
              <w:rPr>
                <w:sz w:val="18"/>
                <w:szCs w:val="18"/>
                <w:lang w:val="pl-PL"/>
              </w:rPr>
              <w:t xml:space="preserve"> </w:t>
            </w:r>
            <w:r w:rsidRPr="003205A8">
              <w:rPr>
                <w:sz w:val="18"/>
                <w:szCs w:val="18"/>
                <w:lang w:val="pl-PL"/>
              </w:rPr>
              <w:t>Punktowej vs</w:t>
            </w:r>
            <w:r w:rsidR="00172AD1" w:rsidRPr="003205A8">
              <w:rPr>
                <w:sz w:val="18"/>
                <w:szCs w:val="18"/>
                <w:lang w:val="pl-PL"/>
              </w:rPr>
              <w:br/>
            </w:r>
            <w:r w:rsidRPr="003205A8">
              <w:rPr>
                <w:sz w:val="18"/>
                <w:szCs w:val="18"/>
                <w:lang w:val="pl-PL"/>
              </w:rPr>
              <w:t xml:space="preserve"> Potencjał naukowy (15%)</w:t>
            </w:r>
          </w:p>
        </w:tc>
        <w:tc>
          <w:tcPr>
            <w:tcW w:w="2268" w:type="dxa"/>
            <w:vAlign w:val="center"/>
          </w:tcPr>
          <w:p w14:paraId="00DF1CED" w14:textId="79FB5B5F" w:rsidR="00F310B6" w:rsidRPr="0007217F" w:rsidRDefault="00F310B6" w:rsidP="003123D7">
            <w:pPr>
              <w:ind w:firstLine="0"/>
              <w:jc w:val="center"/>
              <w:rPr>
                <w:b/>
                <w:bCs/>
                <w:sz w:val="18"/>
                <w:szCs w:val="18"/>
                <w:lang w:val="pl-PL"/>
              </w:rPr>
            </w:pPr>
            <w:r w:rsidRPr="0007217F">
              <w:rPr>
                <w:b/>
                <w:bCs/>
                <w:sz w:val="18"/>
                <w:szCs w:val="18"/>
                <w:lang w:val="pl-PL"/>
              </w:rPr>
              <w:t>0,9299</w:t>
            </w:r>
          </w:p>
        </w:tc>
        <w:tc>
          <w:tcPr>
            <w:tcW w:w="2268" w:type="dxa"/>
            <w:vAlign w:val="center"/>
          </w:tcPr>
          <w:p w14:paraId="0A656FA4" w14:textId="3DD947CF"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32840A3B" w14:textId="77777777" w:rsidTr="003123D7">
        <w:trPr>
          <w:cantSplit/>
        </w:trPr>
        <w:tc>
          <w:tcPr>
            <w:tcW w:w="4536" w:type="dxa"/>
            <w:vAlign w:val="center"/>
          </w:tcPr>
          <w:p w14:paraId="6CF87819" w14:textId="57C65C7B"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Potencjał naukowy - Ocena parametr. (10%)</w:t>
            </w:r>
          </w:p>
        </w:tc>
        <w:tc>
          <w:tcPr>
            <w:tcW w:w="2268" w:type="dxa"/>
            <w:vAlign w:val="center"/>
          </w:tcPr>
          <w:p w14:paraId="132455B7" w14:textId="66AB28A5" w:rsidR="00F310B6" w:rsidRPr="0007217F" w:rsidRDefault="00F310B6" w:rsidP="003123D7">
            <w:pPr>
              <w:ind w:firstLine="0"/>
              <w:jc w:val="center"/>
              <w:rPr>
                <w:b/>
                <w:bCs/>
                <w:sz w:val="18"/>
                <w:szCs w:val="18"/>
                <w:lang w:val="pl-PL"/>
              </w:rPr>
            </w:pPr>
            <w:r w:rsidRPr="0007217F">
              <w:rPr>
                <w:b/>
                <w:bCs/>
                <w:sz w:val="18"/>
                <w:szCs w:val="18"/>
                <w:lang w:val="pl-PL"/>
              </w:rPr>
              <w:t>0,8822</w:t>
            </w:r>
          </w:p>
        </w:tc>
        <w:tc>
          <w:tcPr>
            <w:tcW w:w="2268" w:type="dxa"/>
            <w:vAlign w:val="center"/>
          </w:tcPr>
          <w:p w14:paraId="73F9000E" w14:textId="625216D9"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486ED13E" w14:textId="77777777" w:rsidTr="003123D7">
        <w:trPr>
          <w:cantSplit/>
        </w:trPr>
        <w:tc>
          <w:tcPr>
            <w:tcW w:w="4536" w:type="dxa"/>
            <w:vAlign w:val="center"/>
          </w:tcPr>
          <w:p w14:paraId="14E9415A" w14:textId="7EF69279"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 Innowacyjność (8%)</w:t>
            </w:r>
          </w:p>
        </w:tc>
        <w:tc>
          <w:tcPr>
            <w:tcW w:w="2268" w:type="dxa"/>
            <w:vAlign w:val="center"/>
          </w:tcPr>
          <w:p w14:paraId="537CDD0E" w14:textId="6BC6AFA5" w:rsidR="00F310B6" w:rsidRPr="0007217F" w:rsidRDefault="00F310B6" w:rsidP="003123D7">
            <w:pPr>
              <w:ind w:firstLine="0"/>
              <w:jc w:val="center"/>
              <w:rPr>
                <w:b/>
                <w:bCs/>
                <w:sz w:val="18"/>
                <w:szCs w:val="18"/>
                <w:lang w:val="pl-PL"/>
              </w:rPr>
            </w:pPr>
            <w:r w:rsidRPr="0007217F">
              <w:rPr>
                <w:b/>
                <w:bCs/>
                <w:sz w:val="18"/>
                <w:szCs w:val="18"/>
                <w:lang w:val="pl-PL"/>
              </w:rPr>
              <w:t>0,5433</w:t>
            </w:r>
          </w:p>
        </w:tc>
        <w:tc>
          <w:tcPr>
            <w:tcW w:w="2268" w:type="dxa"/>
            <w:vAlign w:val="center"/>
          </w:tcPr>
          <w:p w14:paraId="7839473C" w14:textId="4D156799" w:rsidR="00F310B6" w:rsidRPr="00F310B6" w:rsidRDefault="00172AD1" w:rsidP="003123D7">
            <w:pPr>
              <w:ind w:firstLine="0"/>
              <w:jc w:val="center"/>
              <w:rPr>
                <w:i/>
                <w:iCs/>
                <w:sz w:val="18"/>
                <w:szCs w:val="18"/>
                <w:lang w:val="pl-PL"/>
              </w:rPr>
            </w:pPr>
            <w:r w:rsidRPr="00172AD1">
              <w:rPr>
                <w:i/>
                <w:iCs/>
                <w:sz w:val="18"/>
                <w:szCs w:val="18"/>
                <w:lang w:val="pl-PL"/>
              </w:rPr>
              <w:t>0,0090</w:t>
            </w:r>
          </w:p>
        </w:tc>
      </w:tr>
      <w:tr w:rsidR="00F310B6" w:rsidRPr="005D59E0" w14:paraId="36DEB81A" w14:textId="77777777" w:rsidTr="003123D7">
        <w:trPr>
          <w:cantSplit/>
        </w:trPr>
        <w:tc>
          <w:tcPr>
            <w:tcW w:w="4536" w:type="dxa"/>
            <w:vAlign w:val="center"/>
          </w:tcPr>
          <w:p w14:paraId="520E427D" w14:textId="6FD6C2FB" w:rsidR="00F310B6" w:rsidRPr="003205A8" w:rsidRDefault="00F310B6" w:rsidP="00172AD1">
            <w:pPr>
              <w:spacing w:line="276" w:lineRule="auto"/>
              <w:ind w:firstLine="0"/>
              <w:jc w:val="left"/>
              <w:rPr>
                <w:sz w:val="18"/>
                <w:szCs w:val="18"/>
                <w:lang w:val="pl-PL"/>
              </w:rPr>
            </w:pPr>
            <w:r w:rsidRPr="003205A8">
              <w:rPr>
                <w:sz w:val="18"/>
                <w:szCs w:val="18"/>
                <w:lang w:val="pl-PL"/>
              </w:rPr>
              <w:t>Wskaźnik</w:t>
            </w:r>
            <w:r w:rsidR="00172AD1" w:rsidRPr="003205A8">
              <w:rPr>
                <w:sz w:val="18"/>
                <w:szCs w:val="18"/>
                <w:lang w:val="pl-PL"/>
              </w:rPr>
              <w:t xml:space="preserve"> </w:t>
            </w:r>
            <w:r w:rsidRPr="003205A8">
              <w:rPr>
                <w:sz w:val="18"/>
                <w:szCs w:val="18"/>
                <w:lang w:val="pl-PL"/>
              </w:rPr>
              <w:t>Oceny</w:t>
            </w:r>
            <w:r w:rsidR="00172AD1" w:rsidRPr="003205A8">
              <w:rPr>
                <w:sz w:val="18"/>
                <w:szCs w:val="18"/>
                <w:lang w:val="pl-PL"/>
              </w:rPr>
              <w:t xml:space="preserve"> </w:t>
            </w:r>
            <w:r w:rsidRPr="003205A8">
              <w:rPr>
                <w:sz w:val="18"/>
                <w:szCs w:val="18"/>
                <w:lang w:val="pl-PL"/>
              </w:rPr>
              <w:t>Punktowej vs</w:t>
            </w:r>
            <w:r w:rsidR="00172AD1" w:rsidRPr="003205A8">
              <w:rPr>
                <w:sz w:val="18"/>
                <w:szCs w:val="18"/>
                <w:lang w:val="pl-PL"/>
              </w:rPr>
              <w:br/>
            </w:r>
            <w:r w:rsidRPr="003205A8">
              <w:rPr>
                <w:sz w:val="18"/>
                <w:szCs w:val="18"/>
                <w:lang w:val="pl-PL"/>
              </w:rPr>
              <w:t xml:space="preserve"> Efektywność naukowa (28%)</w:t>
            </w:r>
          </w:p>
        </w:tc>
        <w:tc>
          <w:tcPr>
            <w:tcW w:w="2268" w:type="dxa"/>
            <w:vAlign w:val="center"/>
          </w:tcPr>
          <w:p w14:paraId="0819A116" w14:textId="4EDD5656" w:rsidR="00F310B6" w:rsidRPr="0007217F" w:rsidRDefault="00F310B6" w:rsidP="003123D7">
            <w:pPr>
              <w:ind w:firstLine="0"/>
              <w:jc w:val="center"/>
              <w:rPr>
                <w:b/>
                <w:bCs/>
                <w:sz w:val="18"/>
                <w:szCs w:val="18"/>
                <w:lang w:val="pl-PL"/>
              </w:rPr>
            </w:pPr>
            <w:r w:rsidRPr="0007217F">
              <w:rPr>
                <w:b/>
                <w:bCs/>
                <w:sz w:val="18"/>
                <w:szCs w:val="18"/>
                <w:lang w:val="pl-PL"/>
              </w:rPr>
              <w:t>0,9211</w:t>
            </w:r>
          </w:p>
        </w:tc>
        <w:tc>
          <w:tcPr>
            <w:tcW w:w="2268" w:type="dxa"/>
            <w:vAlign w:val="center"/>
          </w:tcPr>
          <w:p w14:paraId="5A457D24" w14:textId="7D4C5825"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7DBF6012" w14:textId="77777777" w:rsidTr="003123D7">
        <w:trPr>
          <w:cantSplit/>
        </w:trPr>
        <w:tc>
          <w:tcPr>
            <w:tcW w:w="4536" w:type="dxa"/>
            <w:vAlign w:val="center"/>
          </w:tcPr>
          <w:p w14:paraId="1440AA42" w14:textId="1D031165"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Publikacje naukowe (15%)</w:t>
            </w:r>
          </w:p>
        </w:tc>
        <w:tc>
          <w:tcPr>
            <w:tcW w:w="2268" w:type="dxa"/>
            <w:vAlign w:val="center"/>
          </w:tcPr>
          <w:p w14:paraId="0FD0715C" w14:textId="54483428" w:rsidR="00F310B6" w:rsidRPr="0007217F" w:rsidRDefault="00F310B6" w:rsidP="003123D7">
            <w:pPr>
              <w:ind w:firstLine="0"/>
              <w:jc w:val="center"/>
              <w:rPr>
                <w:b/>
                <w:bCs/>
                <w:sz w:val="18"/>
                <w:szCs w:val="18"/>
                <w:lang w:val="pl-PL"/>
              </w:rPr>
            </w:pPr>
            <w:r w:rsidRPr="0007217F">
              <w:rPr>
                <w:b/>
                <w:bCs/>
                <w:sz w:val="18"/>
                <w:szCs w:val="18"/>
                <w:lang w:val="pl-PL"/>
              </w:rPr>
              <w:t>0,8952</w:t>
            </w:r>
          </w:p>
        </w:tc>
        <w:tc>
          <w:tcPr>
            <w:tcW w:w="2268" w:type="dxa"/>
            <w:vAlign w:val="center"/>
          </w:tcPr>
          <w:p w14:paraId="4A997F8F" w14:textId="2F22288E"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E250BD" w:rsidRPr="005D59E0" w14:paraId="682075A6" w14:textId="77777777" w:rsidTr="003123D7">
        <w:trPr>
          <w:cantSplit/>
        </w:trPr>
        <w:tc>
          <w:tcPr>
            <w:tcW w:w="4536" w:type="dxa"/>
            <w:vAlign w:val="center"/>
          </w:tcPr>
          <w:p w14:paraId="5AF7D24E" w14:textId="19BF0D0F" w:rsidR="00E250BD" w:rsidRPr="005D59E0" w:rsidRDefault="00710CB0" w:rsidP="00172AD1">
            <w:pPr>
              <w:spacing w:line="276" w:lineRule="auto"/>
              <w:ind w:firstLine="0"/>
              <w:jc w:val="left"/>
              <w:rPr>
                <w:sz w:val="18"/>
                <w:szCs w:val="18"/>
                <w:lang w:val="pl-PL"/>
              </w:rPr>
            </w:pPr>
            <w:r w:rsidRPr="00710CB0">
              <w:rPr>
                <w:sz w:val="18"/>
                <w:szCs w:val="18"/>
                <w:lang w:val="pl-PL"/>
              </w:rPr>
              <w:t>Wskaźnik</w:t>
            </w:r>
            <w:r w:rsidR="00172AD1">
              <w:rPr>
                <w:sz w:val="18"/>
                <w:szCs w:val="18"/>
                <w:lang w:val="pl-PL"/>
              </w:rPr>
              <w:t xml:space="preserve"> </w:t>
            </w:r>
            <w:r w:rsidRPr="00710CB0">
              <w:rPr>
                <w:sz w:val="18"/>
                <w:szCs w:val="18"/>
                <w:lang w:val="pl-PL"/>
              </w:rPr>
              <w:t>Oceny</w:t>
            </w:r>
            <w:r w:rsidR="00172AD1">
              <w:rPr>
                <w:sz w:val="18"/>
                <w:szCs w:val="18"/>
                <w:lang w:val="pl-PL"/>
              </w:rPr>
              <w:t xml:space="preserve"> </w:t>
            </w:r>
            <w:r w:rsidRPr="00710CB0">
              <w:rPr>
                <w:sz w:val="18"/>
                <w:szCs w:val="18"/>
                <w:lang w:val="pl-PL"/>
              </w:rPr>
              <w:t>Punktowej vs</w:t>
            </w:r>
            <w:r w:rsidR="00172AD1">
              <w:rPr>
                <w:sz w:val="18"/>
                <w:szCs w:val="18"/>
                <w:lang w:val="pl-PL"/>
              </w:rPr>
              <w:br/>
            </w:r>
            <w:r w:rsidRPr="00710CB0">
              <w:rPr>
                <w:sz w:val="18"/>
                <w:szCs w:val="18"/>
                <w:lang w:val="pl-PL"/>
              </w:rPr>
              <w:t xml:space="preserve"> Warunki kształcenia (10%)</w:t>
            </w:r>
          </w:p>
        </w:tc>
        <w:tc>
          <w:tcPr>
            <w:tcW w:w="2268" w:type="dxa"/>
            <w:vAlign w:val="center"/>
          </w:tcPr>
          <w:p w14:paraId="704BE87A" w14:textId="474CB9AC" w:rsidR="00E250BD" w:rsidRPr="0007217F" w:rsidRDefault="00710CB0" w:rsidP="003123D7">
            <w:pPr>
              <w:ind w:firstLine="0"/>
              <w:jc w:val="center"/>
              <w:rPr>
                <w:b/>
                <w:bCs/>
                <w:sz w:val="18"/>
                <w:szCs w:val="18"/>
                <w:lang w:val="pl-PL"/>
              </w:rPr>
            </w:pPr>
            <w:r w:rsidRPr="0007217F">
              <w:rPr>
                <w:b/>
                <w:bCs/>
                <w:sz w:val="18"/>
                <w:szCs w:val="18"/>
                <w:lang w:val="pl-PL"/>
              </w:rPr>
              <w:t>0,7978</w:t>
            </w:r>
          </w:p>
        </w:tc>
        <w:tc>
          <w:tcPr>
            <w:tcW w:w="2268" w:type="dxa"/>
            <w:vAlign w:val="center"/>
          </w:tcPr>
          <w:p w14:paraId="2B2290F9" w14:textId="3D07FF79" w:rsidR="00E250BD" w:rsidRPr="009677FC" w:rsidRDefault="00172AD1" w:rsidP="003123D7">
            <w:pPr>
              <w:ind w:firstLine="0"/>
              <w:jc w:val="center"/>
              <w:rPr>
                <w:i/>
                <w:iCs/>
                <w:sz w:val="18"/>
                <w:szCs w:val="18"/>
                <w:lang w:val="pl-PL"/>
              </w:rPr>
            </w:pPr>
            <w:r w:rsidRPr="00FA2FB7">
              <w:rPr>
                <w:i/>
                <w:iCs/>
                <w:sz w:val="18"/>
                <w:szCs w:val="18"/>
                <w:lang w:val="pl-PL"/>
              </w:rPr>
              <w:t>&lt;0,0001</w:t>
            </w:r>
          </w:p>
        </w:tc>
      </w:tr>
      <w:tr w:rsidR="00E250BD" w:rsidRPr="005D59E0" w14:paraId="289891DE" w14:textId="77777777" w:rsidTr="003123D7">
        <w:trPr>
          <w:cantSplit/>
        </w:trPr>
        <w:tc>
          <w:tcPr>
            <w:tcW w:w="4536" w:type="dxa"/>
            <w:vAlign w:val="center"/>
          </w:tcPr>
          <w:p w14:paraId="404E4F4D" w14:textId="5164C939" w:rsidR="00E250BD" w:rsidRPr="005D59E0" w:rsidRDefault="00710CB0" w:rsidP="00172AD1">
            <w:pPr>
              <w:keepNext/>
              <w:spacing w:line="276" w:lineRule="auto"/>
              <w:ind w:firstLine="0"/>
              <w:jc w:val="left"/>
              <w:rPr>
                <w:sz w:val="18"/>
                <w:szCs w:val="18"/>
                <w:lang w:val="pl-PL"/>
              </w:rPr>
            </w:pPr>
            <w:r w:rsidRPr="00710CB0">
              <w:rPr>
                <w:sz w:val="18"/>
                <w:szCs w:val="18"/>
                <w:lang w:val="pl-PL"/>
              </w:rPr>
              <w:lastRenderedPageBreak/>
              <w:t>Korelacja Wskaźnik</w:t>
            </w:r>
            <w:r w:rsidR="00172AD1">
              <w:rPr>
                <w:sz w:val="18"/>
                <w:szCs w:val="18"/>
                <w:lang w:val="pl-PL"/>
              </w:rPr>
              <w:t xml:space="preserve"> </w:t>
            </w:r>
            <w:r w:rsidRPr="00710CB0">
              <w:rPr>
                <w:sz w:val="18"/>
                <w:szCs w:val="18"/>
                <w:lang w:val="pl-PL"/>
              </w:rPr>
              <w:t>Oceny</w:t>
            </w:r>
            <w:r w:rsidR="00172AD1">
              <w:rPr>
                <w:sz w:val="18"/>
                <w:szCs w:val="18"/>
                <w:lang w:val="pl-PL"/>
              </w:rPr>
              <w:t xml:space="preserve"> </w:t>
            </w:r>
            <w:r w:rsidRPr="00710CB0">
              <w:rPr>
                <w:sz w:val="18"/>
                <w:szCs w:val="18"/>
                <w:lang w:val="pl-PL"/>
              </w:rPr>
              <w:t>Punktowej vs</w:t>
            </w:r>
            <w:r w:rsidR="00172AD1">
              <w:rPr>
                <w:sz w:val="18"/>
                <w:szCs w:val="18"/>
                <w:lang w:val="pl-PL"/>
              </w:rPr>
              <w:br/>
            </w:r>
            <w:r w:rsidRPr="00710CB0">
              <w:rPr>
                <w:sz w:val="18"/>
                <w:szCs w:val="18"/>
                <w:lang w:val="pl-PL"/>
              </w:rPr>
              <w:t xml:space="preserve"> Umiędzynarodowienie (15%)</w:t>
            </w:r>
          </w:p>
        </w:tc>
        <w:tc>
          <w:tcPr>
            <w:tcW w:w="2268" w:type="dxa"/>
            <w:vAlign w:val="center"/>
          </w:tcPr>
          <w:p w14:paraId="17450954" w14:textId="6589721E" w:rsidR="00E250BD" w:rsidRPr="0007217F" w:rsidRDefault="00710CB0" w:rsidP="003123D7">
            <w:pPr>
              <w:keepNext/>
              <w:ind w:firstLine="0"/>
              <w:jc w:val="center"/>
              <w:rPr>
                <w:b/>
                <w:bCs/>
                <w:sz w:val="18"/>
                <w:szCs w:val="18"/>
                <w:lang w:val="pl-PL"/>
              </w:rPr>
            </w:pPr>
            <w:r w:rsidRPr="0007217F">
              <w:rPr>
                <w:b/>
                <w:bCs/>
                <w:sz w:val="18"/>
                <w:szCs w:val="18"/>
                <w:lang w:val="pl-PL"/>
              </w:rPr>
              <w:t>0,8749</w:t>
            </w:r>
          </w:p>
        </w:tc>
        <w:tc>
          <w:tcPr>
            <w:tcW w:w="2268" w:type="dxa"/>
            <w:vAlign w:val="center"/>
          </w:tcPr>
          <w:p w14:paraId="4E839283" w14:textId="7F69C575" w:rsidR="00E250BD" w:rsidRPr="009677FC" w:rsidRDefault="00172AD1" w:rsidP="003123D7">
            <w:pPr>
              <w:keepNext/>
              <w:ind w:firstLine="0"/>
              <w:jc w:val="center"/>
              <w:rPr>
                <w:i/>
                <w:iCs/>
                <w:sz w:val="18"/>
                <w:szCs w:val="18"/>
                <w:lang w:val="pl-PL"/>
              </w:rPr>
            </w:pPr>
            <w:r w:rsidRPr="00FA2FB7">
              <w:rPr>
                <w:i/>
                <w:iCs/>
                <w:sz w:val="18"/>
                <w:szCs w:val="18"/>
                <w:lang w:val="pl-PL"/>
              </w:rPr>
              <w:t>&lt;0,0001</w:t>
            </w:r>
          </w:p>
        </w:tc>
      </w:tr>
    </w:tbl>
    <w:p w14:paraId="0020C92B" w14:textId="614AA64B" w:rsidR="00E250BD" w:rsidRDefault="00E250BD" w:rsidP="00E250BD">
      <w:pPr>
        <w:pStyle w:val="rdo"/>
      </w:pPr>
      <w:r>
        <w:t xml:space="preserve">Źródło: opracowanie własne na podstawie wyników </w:t>
      </w:r>
      <w:r w:rsidR="00287937">
        <w:t xml:space="preserve">rankingu Perspektywy 2022 </w:t>
      </w:r>
      <w:r w:rsidR="00287937">
        <w:fldChar w:fldCharType="begin" w:fldLock="1"/>
      </w:r>
      <w:r w:rsidR="00DF7489">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rsidR="00287937">
        <w:fldChar w:fldCharType="separate"/>
      </w:r>
      <w:r w:rsidR="00287937" w:rsidRPr="00287937">
        <w:rPr>
          <w:noProof/>
        </w:rPr>
        <w:t>(Perspektywy, 2022b)</w:t>
      </w:r>
      <w:r w:rsidR="00287937">
        <w:fldChar w:fldCharType="end"/>
      </w:r>
    </w:p>
    <w:p w14:paraId="640364AF" w14:textId="0D1E5BB7" w:rsidR="00BC2E11" w:rsidRDefault="004D6AFE" w:rsidP="00847F16">
      <w:r>
        <w:t>Warto zwrócić uwagę na to, że niemal wszystkie</w:t>
      </w:r>
      <w:r w:rsidR="00ED7466">
        <w:t xml:space="preserve"> uwzględnione w tabeli po</w:t>
      </w:r>
      <w:r w:rsidR="00ED7466">
        <w:fldChar w:fldCharType="begin"/>
      </w:r>
      <w:r w:rsidR="00ED7466">
        <w:instrText xml:space="preserve"> REF _Ref137889313 \p \h </w:instrText>
      </w:r>
      <w:r w:rsidR="00ED7466">
        <w:fldChar w:fldCharType="separate"/>
      </w:r>
      <w:r w:rsidR="004F5E18">
        <w:t>wyżej</w:t>
      </w:r>
      <w:r w:rsidR="00ED7466">
        <w:fldChar w:fldCharType="end"/>
      </w:r>
      <w:r w:rsidR="00ED7466">
        <w:t xml:space="preserve"> (</w:t>
      </w:r>
      <w:r w:rsidR="00ED7466">
        <w:fldChar w:fldCharType="begin"/>
      </w:r>
      <w:r w:rsidR="00ED7466">
        <w:instrText xml:space="preserve"> REF _Ref137889325 \h </w:instrText>
      </w:r>
      <w:r w:rsidR="00ED7466">
        <w:fldChar w:fldCharType="separate"/>
      </w:r>
      <w:r w:rsidR="004F5E18">
        <w:t xml:space="preserve">Tabela </w:t>
      </w:r>
      <w:r w:rsidR="004F5E18">
        <w:rPr>
          <w:noProof/>
        </w:rPr>
        <w:t>47</w:t>
      </w:r>
      <w:r w:rsidR="00ED7466">
        <w:fldChar w:fldCharType="end"/>
      </w:r>
      <w:r w:rsidR="00ED7466">
        <w:t>)</w:t>
      </w:r>
      <w:r>
        <w:t xml:space="preserve"> składowe elementy oceny rankingowej </w:t>
      </w:r>
      <w:r w:rsidR="004C310F">
        <w:t>r</w:t>
      </w:r>
      <w:r>
        <w:t>ankingu Perspektywy 2022 są dla uczelni technicznych uwzględnionych w badaniu bardzo silnie skorelowane z oceną ogólną zarówno tą wyrażona poprzez pozycję rankingową jak i tą wynikającą ze Wskaźnika Oceny Punktowej (WOP).</w:t>
      </w:r>
      <w:r w:rsidR="004C310F">
        <w:t xml:space="preserve"> W tej grupie wyróżnia się jedynie miara Innowacyjności stanowiąca 8% oceny ogólnej Rankingu, dla której siła korelacji z wybranymi wskaźnikami oceny ogólnej jest na poziomie wysokim wg klasyfikacji </w:t>
      </w:r>
      <w:proofErr w:type="spellStart"/>
      <w:r w:rsidR="004C310F">
        <w:t>Guilford’a</w:t>
      </w:r>
      <w:proofErr w:type="spellEnd"/>
      <w:r w:rsidR="004C310F">
        <w:t xml:space="preserve"> choć bliżej dolnej granicy przedziału odpowiadającego tej kategorii siły korelacji. Tu należy nadmienić, że ponieważ w przypadku Pozycji w rankingu wartość lepsza to wartość niższa, a dla pozostałych ocen wartości lepsze </w:t>
      </w:r>
      <w:r w:rsidR="00EB4278">
        <w:t xml:space="preserve">są wyrażane wyższymi wartościami wyników to korelacje dotyczące Pozycji rankingu mają wartości ujemne, co oznacza, że im wyższe wartości w ramach poszczególnych ocen uzyskała dana uczelnia tym niższa wartość numeru pozycji w rankingu (wyższa pozycja) została jej przypisana. </w:t>
      </w:r>
      <w:r w:rsidR="00287937">
        <w:t>Wśród zbadanych korelacji wyróżniają się te mające siłę powiązania powyżej r = 0,9, gdyż w przypadku tak silnej relacji można wnioskować, że w istotnie dane parametry są nośnikiem tych samych informacji. W zaprezentowanym w tabeli po</w:t>
      </w:r>
      <w:r w:rsidR="00287937">
        <w:fldChar w:fldCharType="begin"/>
      </w:r>
      <w:r w:rsidR="00287937">
        <w:instrText xml:space="preserve"> REF _Ref137889313 \p \h </w:instrText>
      </w:r>
      <w:r w:rsidR="00287937">
        <w:fldChar w:fldCharType="separate"/>
      </w:r>
      <w:r w:rsidR="004F5E18">
        <w:t>wyżej</w:t>
      </w:r>
      <w:r w:rsidR="00287937">
        <w:fldChar w:fldCharType="end"/>
      </w:r>
      <w:r w:rsidR="00287937">
        <w:t xml:space="preserve"> (</w:t>
      </w:r>
      <w:r w:rsidR="00287937">
        <w:fldChar w:fldCharType="begin"/>
      </w:r>
      <w:r w:rsidR="00287937">
        <w:instrText xml:space="preserve"> REF _Ref137889325 \h </w:instrText>
      </w:r>
      <w:r w:rsidR="00287937">
        <w:fldChar w:fldCharType="separate"/>
      </w:r>
      <w:r w:rsidR="004F5E18">
        <w:t xml:space="preserve">Tabela </w:t>
      </w:r>
      <w:r w:rsidR="004F5E18">
        <w:rPr>
          <w:noProof/>
        </w:rPr>
        <w:t>47</w:t>
      </w:r>
      <w:r w:rsidR="00287937">
        <w:fldChar w:fldCharType="end"/>
      </w:r>
      <w:r w:rsidR="00287937">
        <w:t xml:space="preserve">) zestawie takich korelacji jest kilka. Przede wszystkim zarówno z Pozycją w rankingu jak i Wskaźnikiem Oceny Punktowej bardzo silnie </w:t>
      </w:r>
      <w:r w:rsidR="005E701A">
        <w:t>powiązana jest ocena w kategorii Efektywność naukowa. W tym przypadku uzasadnieniem może być największy udział tej kategorii w ogólnej ocenie (28%) w porównaniu do pozostałych kategorii oceny. Natomiast dość zaskakującym wydaje się, że nawet jeszcze nieco silniejsza korelacja występuje w przypadku kategorii Potencjał naukowy. Zarówno wobec Pozycji w rankingu jak i wobec Wskaźnika Oceny Punktowej tak podkategoria oceny rankingowej wykazuje korelację przekraczającą wartość 0,9. Kategoria ta ma znacznie niższą wagę w ocenie ogólnej (15%) niż Efektywność naukowa, a jednak wykazuje jeszcze silniejszą korelację z oceną ogólną. Kategoria ta ocenę w ramach czterech podkategorii: Ocena parametryczna (10%), Nasycenie kadry osobami o najwyższych kwalifikacjach (3%), Uprawnienia habilitacyjne (1%) oraz Uprawnienia d</w:t>
      </w:r>
      <w:r w:rsidR="00DF7489">
        <w:t xml:space="preserve">oktorskie (1%) (por. </w:t>
      </w:r>
      <w:r w:rsidR="00DF7489">
        <w:fldChar w:fldCharType="begin"/>
      </w:r>
      <w:r w:rsidR="00DF7489">
        <w:instrText xml:space="preserve"> REF _Ref134515427 \h </w:instrText>
      </w:r>
      <w:r w:rsidR="00DF7489">
        <w:fldChar w:fldCharType="separate"/>
      </w:r>
      <w:r w:rsidR="004F5E18">
        <w:t xml:space="preserve">Tabela </w:t>
      </w:r>
      <w:r w:rsidR="004F5E18">
        <w:rPr>
          <w:noProof/>
        </w:rPr>
        <w:t>26</w:t>
      </w:r>
      <w:r w:rsidR="00DF7489">
        <w:fldChar w:fldCharType="end"/>
      </w:r>
      <w:r w:rsidR="00DF7489">
        <w:t>).</w:t>
      </w:r>
      <w:r w:rsidR="005E701A">
        <w:t xml:space="preserve"> </w:t>
      </w:r>
      <w:r w:rsidR="00DF7489">
        <w:t xml:space="preserve">W związku z tym ocena w kategorii Potencjał naukowy w największym stopniu jest wynikiem Oceny </w:t>
      </w:r>
      <w:r w:rsidR="005E701A">
        <w:t>parametrycznej</w:t>
      </w:r>
      <w:r w:rsidR="00DF7489">
        <w:t xml:space="preserve">. Natomiast wynik tego parametru jest wprost rezultatem oceny parametrycznej </w:t>
      </w:r>
      <w:r w:rsidR="005E701A">
        <w:t>uczelni dokonywanej przez KEJN</w:t>
      </w:r>
      <w:r w:rsidR="00DF7489">
        <w:t xml:space="preserve"> (Komitet Ewaluacji Jednostek Naukowych). Wg metodologii rankingu Perspektywy 2022 sposób wyliczenia wartości oceny parametrycznej uczelni jest analogiczny to wskaźnika </w:t>
      </w:r>
      <w:proofErr w:type="spellStart"/>
      <w:r w:rsidR="00DF7489">
        <w:t>Yi</w:t>
      </w:r>
      <w:proofErr w:type="spellEnd"/>
      <w:r w:rsidR="00DF7489">
        <w:t xml:space="preserve"> stosowanego przy procesie określania dotacji dla uczelni </w:t>
      </w:r>
      <w:r w:rsidR="00DF7489">
        <w:fldChar w:fldCharType="begin" w:fldLock="1"/>
      </w:r>
      <w:r w:rsidR="00DF7489">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2022","type":"webpage"},"uris":["http://www.mendeley.com/documents/?uuid=f0c19ce4-6d78-476a-a61f-03e90968f61e"]}],"mendeley":{"formattedCitation":"(Perspektywy, 2022a)","plainTextFormattedCitation":"(Perspektywy, 2022a)","previouslyFormattedCitation":"(Perspektywy, 2022a)"},"properties":{"noteIndex":0},"schema":"https://github.com/citation-style-language/schema/raw/master/csl-citation.json"}</w:instrText>
      </w:r>
      <w:r w:rsidR="00DF7489">
        <w:fldChar w:fldCharType="separate"/>
      </w:r>
      <w:r w:rsidR="00DF7489" w:rsidRPr="00DF7489">
        <w:rPr>
          <w:noProof/>
        </w:rPr>
        <w:t>(Perspektywy, 2022a)</w:t>
      </w:r>
      <w:r w:rsidR="00DF7489">
        <w:fldChar w:fldCharType="end"/>
      </w:r>
      <w:r w:rsidR="00DF7489">
        <w:t>. Wskaźnik ten jest określany w rozporządzeniu ministra właściwego ds. uczelni (Minister Nauki i Edukacji) i jest on obliczany jako średnia ważona z liczby dyscyplin naukowych lub artystycznych, w których uczelnia posiada konkretną kategorię naukową</w:t>
      </w:r>
      <w:r w:rsidR="00DF7489">
        <w:fldChar w:fldCharType="begin" w:fldLock="1"/>
      </w:r>
      <w:r w:rsidR="00A92110">
        <w:instrText>ADDIN CSL_CITATION {"citationItems":[{"id":"ITEM-1","itemData":{"abstract":"w sprawie ogłoszenia jednolitego tekstu rozporządzenia Ministra Nauki i Szkolnictwa Wyższego 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305","given":"","non-dropping-particle":"","parse-names":false,"suffix":""}],"id":"ITEM-1","issued":{"date-parts":[["2022"]]},"publisher":"Dziennik Ustaw RP","publisher-place":"Warszawa","title":"Rozporządzenie Ministra Nauki i Szkolnictwa wyższego z dnia 8 lutego 2022","type":"article"},"uris":["http://www.mendeley.com/documents/?uuid=062e6698-c76b-4f08-91ea-217ba25f0bd4"]}],"mendeley":{"formattedCitation":"(Dz. U. 305, 2022)","plainTextFormattedCitation":"(Dz. U. 305, 2022)","previouslyFormattedCitation":"(Dz. U. 305, 2022)"},"properties":{"noteIndex":0},"schema":"https://github.com/citation-style-language/schema/raw/master/csl-citation.json"}</w:instrText>
      </w:r>
      <w:r w:rsidR="00DF7489">
        <w:fldChar w:fldCharType="separate"/>
      </w:r>
      <w:r w:rsidR="00A92110" w:rsidRPr="00A92110">
        <w:rPr>
          <w:noProof/>
        </w:rPr>
        <w:t>(Dz. U. 305, 2022)</w:t>
      </w:r>
      <w:r w:rsidR="00DF7489">
        <w:fldChar w:fldCharType="end"/>
      </w:r>
      <w:r w:rsidR="00DF7489">
        <w:t xml:space="preserve">. </w:t>
      </w:r>
      <w:r w:rsidR="003205A8">
        <w:t>Dl</w:t>
      </w:r>
      <w:r w:rsidR="00DF7489">
        <w:t xml:space="preserve">a kategorii A+ przypisano wagę 1,75, dla kategorii A – 1,25, dla kategorii </w:t>
      </w:r>
      <w:r w:rsidR="003205A8">
        <w:t xml:space="preserve">B+ – 1,00, dla kategorii B – 0,75, a dla kategorii C – 0,00 </w:t>
      </w:r>
      <w:r w:rsidR="003205A8">
        <w:fldChar w:fldCharType="begin" w:fldLock="1"/>
      </w:r>
      <w:r w:rsidR="00A92110">
        <w:instrText>ADDIN CSL_CITATION {"citationItems":[{"id":"ITEM-1","itemData":{"abstract":"w sprawie ogłoszenia jednolitego tekstu rozporządzenia Ministra Nauki i Szkolnictwa Wyższego 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305","given":"","non-dropping-particle":"","parse-names":false,"suffix":""}],"id":"ITEM-1","issued":{"date-parts":[["2022"]]},"publisher":"Dziennik Ustaw RP","publisher-place":"Warszawa","title":"Rozporządzenie Ministra Nauki i Szkolnictwa wyższego z dnia 8 lutego 2022","type":"article"},"uris":["http://www.mendeley.com/documents/?uuid=062e6698-c76b-4f08-91ea-217ba25f0bd4"]}],"mendeley":{"formattedCitation":"(Dz. U. 305, 2022)","plainTextFormattedCitation":"(Dz. U. 305, 2022)","previouslyFormattedCitation":"(Dz. U. 305, 2022)"},"properties":{"noteIndex":0},"schema":"https://github.com/citation-style-language/schema/raw/master/csl-citation.json"}</w:instrText>
      </w:r>
      <w:r w:rsidR="003205A8">
        <w:fldChar w:fldCharType="separate"/>
      </w:r>
      <w:r w:rsidR="003205A8" w:rsidRPr="00DF7489">
        <w:rPr>
          <w:noProof/>
        </w:rPr>
        <w:t>(Dz. U. 305, 2022)</w:t>
      </w:r>
      <w:r w:rsidR="003205A8">
        <w:fldChar w:fldCharType="end"/>
      </w:r>
      <w:r w:rsidR="003205A8">
        <w:t xml:space="preserve">. Warto zauważyć, że sama wartość Oceny parametrycznej jest skorelowana z pozycją uczelni w Rankingu na poziomie przekraczającym r = 0,9, a z wartością Wskaźnika Oceny Punktowej na poziomie bardzo </w:t>
      </w:r>
      <w:r w:rsidR="003205A8">
        <w:lastRenderedPageBreak/>
        <w:t xml:space="preserve">niewiele niższym. Takie wyniki korelacji mogą wskazywać na to, że </w:t>
      </w:r>
      <w:commentRangeStart w:id="455"/>
      <w:r w:rsidR="003205A8">
        <w:t xml:space="preserve">wartości Oceny parametrycznej są bardzo dobrym </w:t>
      </w:r>
      <w:proofErr w:type="spellStart"/>
      <w:r w:rsidR="003205A8">
        <w:t>predyktorem</w:t>
      </w:r>
      <w:proofErr w:type="spellEnd"/>
      <w:r w:rsidR="003205A8">
        <w:t xml:space="preserve"> jakości uczelni mierzonej ogólną oceną rankingową</w:t>
      </w:r>
      <w:commentRangeEnd w:id="455"/>
      <w:r w:rsidR="00A16BC8">
        <w:rPr>
          <w:rStyle w:val="Odwoaniedokomentarza"/>
          <w:rFonts w:ascii="Times New Roman" w:eastAsia="Times New Roman" w:hAnsi="Times New Roman"/>
          <w:szCs w:val="20"/>
          <w:lang w:eastAsia="pl-PL"/>
        </w:rPr>
        <w:commentReference w:id="455"/>
      </w:r>
      <w:r w:rsidR="003205A8">
        <w:t>. Może to wynikać z faktu, iż osiągnięcie przez uczelnię wysokiej kategorii naukowej dla dyscypliny naukowej wymaga spełnienia wielu wymagań sformułowanych przez KEJN, które składają się na bardzo kompleksową ocenę potencjału uczelni do świadczenia wysokiej jakości usług.</w:t>
      </w:r>
    </w:p>
    <w:p w14:paraId="692DD8B6" w14:textId="364483D9" w:rsidR="00BC2E11" w:rsidRDefault="003205A8" w:rsidP="00847F16">
      <w:r>
        <w:t>Kolejnym parametrem, który spełnia kryterium korelacji przekraczającej poziom r = 0,9 z oceną ogólną jest kategoria Prestiżu. Korelacja na tym poziomie występuje jednak jedynie dla Wskaźnika Oceny Punktowej, gdyż dla Pozycji uczelni w rankingu siła tego powiązania jest wyraźnie niższa.</w:t>
      </w:r>
      <w:r w:rsidR="00A16BC8">
        <w:t xml:space="preserve"> Podobnie n</w:t>
      </w:r>
      <w:r w:rsidR="00343D95">
        <w:t>a uwagę zasługuje również fakt, iż z wyjątkiem powiązań z miarami Innowacyjność oraz Potencjał naukowy Wskaźnik Oceny Punktowej wykazywał silniejszą korelację z elementami składowymi oceny rankingowej niż Pozycja w rankingu.</w:t>
      </w:r>
      <w:r w:rsidR="00287937">
        <w:t xml:space="preserve"> Z tego względu to ta miara zostanie wybrana jako punkt odniesienia oceny jakości przy pomocy rankingu Perspektywy 2022 w dalszych analizach.</w:t>
      </w:r>
    </w:p>
    <w:p w14:paraId="7605FEE1" w14:textId="23E46322" w:rsidR="00F20D9E" w:rsidRDefault="008D6992" w:rsidP="00847F16">
      <w:r>
        <w:t xml:space="preserve">Biorąc pod uwagę wnioski z analizy korelacji wskaźnika IWRA z satysfakcją, oraz analizy korelacji </w:t>
      </w:r>
      <w:r w:rsidR="000B21EF">
        <w:t xml:space="preserve">pomiędzy elementami składowymi wskaźnika IWRA obliczanego na podstawie bazy danych ELA (por. rozdz. </w:t>
      </w:r>
      <w:r w:rsidR="000B21EF">
        <w:fldChar w:fldCharType="begin"/>
      </w:r>
      <w:r w:rsidR="000B21EF">
        <w:instrText xml:space="preserve"> REF _Ref137910300 \r \h </w:instrText>
      </w:r>
      <w:r w:rsidR="000B21EF">
        <w:fldChar w:fldCharType="separate"/>
      </w:r>
      <w:r w:rsidR="004F5E18">
        <w:t>3.1.4</w:t>
      </w:r>
      <w:r w:rsidR="000B21EF">
        <w:fldChar w:fldCharType="end"/>
      </w:r>
      <w:r w:rsidR="000B21EF">
        <w:t xml:space="preserve">) należy też wspomnieć o modyfikacji indeksu IWRA zbudowanej na podstawie informacji o Względnym Wskaźniku Zatrudnienia (WWZ). Taki wskaźnik, nazwany IWRA-WWZ, charakteryzuje się tym, że jego wyniki nie są wyrażane w jednostce waluty, a w jednostce ułamka odpowiadającego wskaźnikowi WWZ odpowiednio zmniejszonemu o wartość wynikającą ze stopy zatrudnienia w odpowiednim okresie czasu dla wybranej grupy absolwentów. Ze względu na to, iż wartości WWZ nie były możliwe do określania korelacji z miarami satysfakcji z badania kwestionariuszowego, oraz ze względu na to, że wszystkie przeanalizowane korelacje odnoszące się do wskaźnika IWRA-WWZ charakteryzowały się mniejszą siłą niż analogiczne korelacje dla IWRA wskaźnik IWRA-WWZ nie został uwzględniony w analizach przestawionych w rozdziale </w:t>
      </w:r>
      <w:r w:rsidR="000B21EF">
        <w:fldChar w:fldCharType="begin"/>
      </w:r>
      <w:r w:rsidR="000B21EF">
        <w:instrText xml:space="preserve"> REF _Ref137910300 \r \h </w:instrText>
      </w:r>
      <w:r w:rsidR="000B21EF">
        <w:fldChar w:fldCharType="separate"/>
      </w:r>
      <w:r w:rsidR="004F5E18">
        <w:t>3.1.4</w:t>
      </w:r>
      <w:r w:rsidR="000B21EF">
        <w:fldChar w:fldCharType="end"/>
      </w:r>
      <w:r w:rsidR="000B21EF">
        <w:t xml:space="preserve">. Ponieważ jednak w </w:t>
      </w:r>
      <w:r w:rsidR="00707AA5">
        <w:t xml:space="preserve">kolejnych analizach zostaną uwzględnione parametry pochodzące z danych z rankingów (Perspektywy 2022 oraz </w:t>
      </w:r>
      <w:proofErr w:type="spellStart"/>
      <w:r w:rsidR="00707AA5">
        <w:t>Webometrics</w:t>
      </w:r>
      <w:proofErr w:type="spellEnd"/>
      <w:r w:rsidR="00707AA5">
        <w:t xml:space="preserve"> z 1. poł. 2023 r.) oraz bazy danych ELA, to również wskaźnik IWRA-WWZ zostanie uwzględniony.</w:t>
      </w:r>
      <w:r w:rsidR="0092119E">
        <w:t xml:space="preserve"> Niemal wszystkie przeanalizowane korelacje wskazują na silniejsze związki parametrów związanych z zatrudnieniem i zarobkami absolwentów gdy dotyczą one okresu 3 lat po uzyskaniu dyplomu niż gdy dotyczą roku po ukończeniu studiów.</w:t>
      </w:r>
      <w:r w:rsidR="00383C8A">
        <w:t xml:space="preserve"> Stąd też w tabeli po</w:t>
      </w:r>
      <w:r w:rsidR="00383C8A">
        <w:fldChar w:fldCharType="begin"/>
      </w:r>
      <w:r w:rsidR="00383C8A">
        <w:instrText xml:space="preserve"> REF _Ref437120720 \p \h </w:instrText>
      </w:r>
      <w:r w:rsidR="00383C8A">
        <w:fldChar w:fldCharType="separate"/>
      </w:r>
      <w:r w:rsidR="004F5E18">
        <w:t>niżej</w:t>
      </w:r>
      <w:r w:rsidR="00383C8A">
        <w:fldChar w:fldCharType="end"/>
      </w:r>
      <w:r w:rsidR="00383C8A">
        <w:t xml:space="preserve"> (</w:t>
      </w:r>
      <w:r w:rsidR="00383C8A">
        <w:fldChar w:fldCharType="begin"/>
      </w:r>
      <w:r w:rsidR="00383C8A">
        <w:instrText xml:space="preserve"> REF _Ref437120725 \h </w:instrText>
      </w:r>
      <w:r w:rsidR="00383C8A">
        <w:fldChar w:fldCharType="separate"/>
      </w:r>
      <w:r w:rsidR="004F5E18" w:rsidRPr="00474752">
        <w:t xml:space="preserve">Tabela </w:t>
      </w:r>
      <w:r w:rsidR="004F5E18">
        <w:rPr>
          <w:noProof/>
        </w:rPr>
        <w:t>51</w:t>
      </w:r>
      <w:r w:rsidR="00383C8A">
        <w:fldChar w:fldCharType="end"/>
      </w:r>
      <w:r w:rsidR="00383C8A">
        <w:t>) przedstawiono niemal jedynie te korelacje, które odnoszą się do wartości mierzonych dla okresu po trzech latach od uzyskania dyplomu przez badanych absolwentów.</w:t>
      </w:r>
    </w:p>
    <w:p w14:paraId="5B0B8535" w14:textId="4B866772" w:rsidR="00083628" w:rsidRDefault="00083628" w:rsidP="00083628">
      <w:pPr>
        <w:pStyle w:val="Tytutabeli"/>
      </w:pPr>
      <w:bookmarkStart w:id="456" w:name="_Toc138254712"/>
      <w:r>
        <w:t xml:space="preserve">Tabela </w:t>
      </w:r>
      <w:fldSimple w:instr=" SEQ Tabela \* ARABIC ">
        <w:r w:rsidR="00AE1944">
          <w:rPr>
            <w:noProof/>
          </w:rPr>
          <w:t>57</w:t>
        </w:r>
      </w:fldSimple>
      <w:r>
        <w:t xml:space="preserve"> Korelacje pomiędzy wartościami IWRA i jego składowymi, a miarami ogólnej oceny uczelni technicznych w rankingu Perspektywy 2022, oraz wynikami rankingu </w:t>
      </w:r>
      <w:proofErr w:type="spellStart"/>
      <w:r>
        <w:t>Webometrics</w:t>
      </w:r>
      <w:proofErr w:type="spellEnd"/>
      <w:r>
        <w:t xml:space="preserve"> i wartościami pomiaru prestiżu.</w:t>
      </w:r>
      <w:bookmarkEnd w:id="456"/>
    </w:p>
    <w:tbl>
      <w:tblPr>
        <w:tblStyle w:val="Tabela-Siatka"/>
        <w:tblW w:w="0" w:type="auto"/>
        <w:tblInd w:w="113" w:type="dxa"/>
        <w:tblLook w:val="04A0" w:firstRow="1" w:lastRow="0" w:firstColumn="1" w:lastColumn="0" w:noHBand="0" w:noVBand="1"/>
      </w:tblPr>
      <w:tblGrid>
        <w:gridCol w:w="4536"/>
        <w:gridCol w:w="2268"/>
        <w:gridCol w:w="2268"/>
      </w:tblGrid>
      <w:tr w:rsidR="00083628" w:rsidRPr="005D59E0" w14:paraId="7BF4AC82" w14:textId="77777777" w:rsidTr="003123D7">
        <w:trPr>
          <w:cantSplit/>
          <w:tblHeader/>
        </w:trPr>
        <w:tc>
          <w:tcPr>
            <w:tcW w:w="4536" w:type="dxa"/>
            <w:vAlign w:val="center"/>
          </w:tcPr>
          <w:p w14:paraId="640217D2" w14:textId="77777777" w:rsidR="00083628" w:rsidRPr="005D59E0" w:rsidRDefault="00083628" w:rsidP="003123D7">
            <w:pPr>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3F58BDC3" w14:textId="77777777" w:rsidR="00083628" w:rsidRPr="005D59E0" w:rsidRDefault="00083628" w:rsidP="003123D7">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r-</w:t>
            </w:r>
            <w:proofErr w:type="spellStart"/>
            <w:r w:rsidRPr="005D59E0">
              <w:rPr>
                <w:b/>
                <w:bCs/>
                <w:sz w:val="18"/>
                <w:szCs w:val="18"/>
              </w:rPr>
              <w:t>Pearsona</w:t>
            </w:r>
            <w:proofErr w:type="spellEnd"/>
          </w:p>
        </w:tc>
        <w:tc>
          <w:tcPr>
            <w:tcW w:w="2268" w:type="dxa"/>
            <w:vAlign w:val="center"/>
          </w:tcPr>
          <w:p w14:paraId="4A74BFF3" w14:textId="77777777" w:rsidR="00083628" w:rsidRPr="005D59E0" w:rsidRDefault="00083628" w:rsidP="003123D7">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083628" w:rsidRPr="005D59E0" w14:paraId="3EDA1669" w14:textId="77777777" w:rsidTr="003123D7">
        <w:trPr>
          <w:cantSplit/>
        </w:trPr>
        <w:tc>
          <w:tcPr>
            <w:tcW w:w="4536" w:type="dxa"/>
            <w:vAlign w:val="center"/>
          </w:tcPr>
          <w:p w14:paraId="748AF242" w14:textId="587A3B4F" w:rsidR="00083628" w:rsidRPr="005D59E0" w:rsidRDefault="00083628" w:rsidP="003123D7">
            <w:pPr>
              <w:spacing w:line="276" w:lineRule="auto"/>
              <w:ind w:firstLine="0"/>
              <w:jc w:val="left"/>
              <w:rPr>
                <w:sz w:val="18"/>
                <w:szCs w:val="18"/>
                <w:lang w:val="pl-PL"/>
              </w:rPr>
            </w:pPr>
            <w:proofErr w:type="spellStart"/>
            <w:r w:rsidRPr="00083628">
              <w:rPr>
                <w:sz w:val="18"/>
                <w:szCs w:val="18"/>
                <w:lang w:val="pl-PL"/>
              </w:rPr>
              <w:t>WskaźnikOcenyPunktowej</w:t>
            </w:r>
            <w:proofErr w:type="spellEnd"/>
            <w:r w:rsidRPr="00083628">
              <w:rPr>
                <w:sz w:val="18"/>
                <w:szCs w:val="18"/>
                <w:lang w:val="pl-PL"/>
              </w:rPr>
              <w:t xml:space="preserve"> vs IWRA_3R</w:t>
            </w:r>
          </w:p>
        </w:tc>
        <w:tc>
          <w:tcPr>
            <w:tcW w:w="2268" w:type="dxa"/>
            <w:vAlign w:val="center"/>
          </w:tcPr>
          <w:p w14:paraId="117CB1B6" w14:textId="39D5B613" w:rsidR="00083628" w:rsidRPr="0007217F" w:rsidRDefault="00083628" w:rsidP="003123D7">
            <w:pPr>
              <w:ind w:firstLine="0"/>
              <w:jc w:val="center"/>
              <w:rPr>
                <w:b/>
                <w:bCs/>
                <w:sz w:val="18"/>
                <w:szCs w:val="18"/>
                <w:lang w:val="pl-PL"/>
              </w:rPr>
            </w:pPr>
            <w:r w:rsidRPr="00083628">
              <w:rPr>
                <w:b/>
                <w:bCs/>
                <w:sz w:val="18"/>
                <w:szCs w:val="18"/>
                <w:lang w:val="pl-PL"/>
              </w:rPr>
              <w:t>0,8292</w:t>
            </w:r>
          </w:p>
        </w:tc>
        <w:tc>
          <w:tcPr>
            <w:tcW w:w="2268" w:type="dxa"/>
            <w:vAlign w:val="center"/>
          </w:tcPr>
          <w:p w14:paraId="77BA3D99" w14:textId="77777777" w:rsidR="00083628" w:rsidRPr="009677FC"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2AA0336F" w14:textId="77777777" w:rsidTr="003123D7">
        <w:trPr>
          <w:cantSplit/>
        </w:trPr>
        <w:tc>
          <w:tcPr>
            <w:tcW w:w="4536" w:type="dxa"/>
            <w:vAlign w:val="center"/>
          </w:tcPr>
          <w:p w14:paraId="4F9A8F7D" w14:textId="644237D0" w:rsidR="00083628" w:rsidRPr="005D59E0" w:rsidRDefault="0081517D" w:rsidP="003123D7">
            <w:pPr>
              <w:spacing w:line="276" w:lineRule="auto"/>
              <w:ind w:firstLine="0"/>
              <w:jc w:val="left"/>
              <w:rPr>
                <w:sz w:val="18"/>
                <w:szCs w:val="18"/>
                <w:lang w:val="pl-PL"/>
              </w:rPr>
            </w:pPr>
            <w:proofErr w:type="spellStart"/>
            <w:r w:rsidRPr="0081517D">
              <w:rPr>
                <w:sz w:val="18"/>
                <w:szCs w:val="18"/>
                <w:lang w:val="pl-PL"/>
              </w:rPr>
              <w:t>WskaźnikOcenyPunktowej</w:t>
            </w:r>
            <w:proofErr w:type="spellEnd"/>
            <w:r w:rsidRPr="0081517D">
              <w:rPr>
                <w:sz w:val="18"/>
                <w:szCs w:val="18"/>
                <w:lang w:val="pl-PL"/>
              </w:rPr>
              <w:t xml:space="preserve"> vs Zatrudnienie_3R</w:t>
            </w:r>
          </w:p>
        </w:tc>
        <w:tc>
          <w:tcPr>
            <w:tcW w:w="2268" w:type="dxa"/>
            <w:vAlign w:val="center"/>
          </w:tcPr>
          <w:p w14:paraId="777F83FA" w14:textId="03031D43" w:rsidR="00083628" w:rsidRPr="0081517D" w:rsidRDefault="0081517D" w:rsidP="003123D7">
            <w:pPr>
              <w:ind w:firstLine="0"/>
              <w:jc w:val="center"/>
              <w:rPr>
                <w:sz w:val="18"/>
                <w:szCs w:val="18"/>
                <w:lang w:val="pl-PL"/>
              </w:rPr>
            </w:pPr>
            <w:r w:rsidRPr="0081517D">
              <w:rPr>
                <w:sz w:val="18"/>
                <w:szCs w:val="18"/>
                <w:lang w:val="pl-PL"/>
              </w:rPr>
              <w:t>0,2436</w:t>
            </w:r>
          </w:p>
        </w:tc>
        <w:tc>
          <w:tcPr>
            <w:tcW w:w="2268" w:type="dxa"/>
            <w:vAlign w:val="center"/>
          </w:tcPr>
          <w:p w14:paraId="71F6F84A" w14:textId="1A8F97E0" w:rsidR="00083628" w:rsidRPr="009677FC" w:rsidRDefault="002569CD" w:rsidP="003123D7">
            <w:pPr>
              <w:ind w:firstLine="0"/>
              <w:jc w:val="center"/>
              <w:rPr>
                <w:i/>
                <w:iCs/>
                <w:sz w:val="18"/>
                <w:szCs w:val="18"/>
                <w:lang w:val="pl-PL"/>
              </w:rPr>
            </w:pPr>
            <w:r w:rsidRPr="002569CD">
              <w:rPr>
                <w:i/>
                <w:iCs/>
                <w:sz w:val="18"/>
                <w:szCs w:val="18"/>
                <w:lang w:val="pl-PL"/>
              </w:rPr>
              <w:t>0,2747</w:t>
            </w:r>
          </w:p>
        </w:tc>
      </w:tr>
      <w:tr w:rsidR="00083628" w:rsidRPr="005D59E0" w14:paraId="6189B543" w14:textId="77777777" w:rsidTr="003123D7">
        <w:trPr>
          <w:cantSplit/>
        </w:trPr>
        <w:tc>
          <w:tcPr>
            <w:tcW w:w="4536" w:type="dxa"/>
            <w:vAlign w:val="center"/>
          </w:tcPr>
          <w:p w14:paraId="5EE1E93D" w14:textId="5B6418E7" w:rsidR="00083628" w:rsidRPr="00F310B6" w:rsidRDefault="002569CD" w:rsidP="003123D7">
            <w:pPr>
              <w:spacing w:line="276" w:lineRule="auto"/>
              <w:ind w:firstLine="0"/>
              <w:jc w:val="left"/>
              <w:rPr>
                <w:sz w:val="18"/>
                <w:szCs w:val="18"/>
                <w:lang w:val="pl-PL"/>
              </w:rPr>
            </w:pPr>
            <w:proofErr w:type="spellStart"/>
            <w:r w:rsidRPr="002569CD">
              <w:rPr>
                <w:sz w:val="18"/>
                <w:szCs w:val="18"/>
                <w:lang w:val="pl-PL"/>
              </w:rPr>
              <w:t>WskaźnikOcenyPunktowej</w:t>
            </w:r>
            <w:proofErr w:type="spellEnd"/>
            <w:r w:rsidRPr="002569CD">
              <w:rPr>
                <w:sz w:val="18"/>
                <w:szCs w:val="18"/>
                <w:lang w:val="pl-PL"/>
              </w:rPr>
              <w:t xml:space="preserve"> vs Zarobki_3R</w:t>
            </w:r>
          </w:p>
        </w:tc>
        <w:tc>
          <w:tcPr>
            <w:tcW w:w="2268" w:type="dxa"/>
            <w:vAlign w:val="center"/>
          </w:tcPr>
          <w:p w14:paraId="1BBDA0AE" w14:textId="0AD3CD31" w:rsidR="00083628" w:rsidRPr="0007217F" w:rsidRDefault="002569CD" w:rsidP="003123D7">
            <w:pPr>
              <w:ind w:firstLine="0"/>
              <w:jc w:val="center"/>
              <w:rPr>
                <w:b/>
                <w:bCs/>
                <w:sz w:val="18"/>
                <w:szCs w:val="18"/>
                <w:lang w:val="pl-PL"/>
              </w:rPr>
            </w:pPr>
            <w:r w:rsidRPr="002569CD">
              <w:rPr>
                <w:b/>
                <w:bCs/>
                <w:sz w:val="18"/>
                <w:szCs w:val="18"/>
                <w:lang w:val="pl-PL"/>
              </w:rPr>
              <w:t>0,8297</w:t>
            </w:r>
          </w:p>
        </w:tc>
        <w:tc>
          <w:tcPr>
            <w:tcW w:w="2268" w:type="dxa"/>
            <w:vAlign w:val="center"/>
          </w:tcPr>
          <w:p w14:paraId="54C9ECAE" w14:textId="77777777" w:rsidR="00083628" w:rsidRPr="00F310B6"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3D44AE75" w14:textId="77777777" w:rsidTr="003123D7">
        <w:trPr>
          <w:cantSplit/>
        </w:trPr>
        <w:tc>
          <w:tcPr>
            <w:tcW w:w="4536" w:type="dxa"/>
            <w:vAlign w:val="center"/>
          </w:tcPr>
          <w:p w14:paraId="7AFBB450" w14:textId="2A1C36CD" w:rsidR="00083628" w:rsidRPr="00F310B6" w:rsidRDefault="002569CD" w:rsidP="003123D7">
            <w:pPr>
              <w:spacing w:line="276" w:lineRule="auto"/>
              <w:ind w:firstLine="0"/>
              <w:jc w:val="left"/>
              <w:rPr>
                <w:sz w:val="18"/>
                <w:szCs w:val="18"/>
                <w:lang w:val="pl-PL"/>
              </w:rPr>
            </w:pPr>
            <w:proofErr w:type="spellStart"/>
            <w:r w:rsidRPr="002569CD">
              <w:rPr>
                <w:sz w:val="18"/>
                <w:szCs w:val="18"/>
                <w:lang w:val="pl-PL"/>
              </w:rPr>
              <w:t>WskaźnikOcenyPunktowej</w:t>
            </w:r>
            <w:proofErr w:type="spellEnd"/>
            <w:r w:rsidRPr="002569CD">
              <w:rPr>
                <w:sz w:val="18"/>
                <w:szCs w:val="18"/>
                <w:lang w:val="pl-PL"/>
              </w:rPr>
              <w:t xml:space="preserve"> vs WWZ_3R</w:t>
            </w:r>
          </w:p>
        </w:tc>
        <w:tc>
          <w:tcPr>
            <w:tcW w:w="2268" w:type="dxa"/>
            <w:vAlign w:val="center"/>
          </w:tcPr>
          <w:p w14:paraId="25414D43" w14:textId="2C8C56CF" w:rsidR="00083628" w:rsidRPr="0007217F" w:rsidRDefault="002569CD" w:rsidP="003123D7">
            <w:pPr>
              <w:ind w:firstLine="0"/>
              <w:jc w:val="center"/>
              <w:rPr>
                <w:b/>
                <w:bCs/>
                <w:sz w:val="18"/>
                <w:szCs w:val="18"/>
                <w:lang w:val="pl-PL"/>
              </w:rPr>
            </w:pPr>
            <w:r w:rsidRPr="002569CD">
              <w:rPr>
                <w:b/>
                <w:bCs/>
                <w:sz w:val="18"/>
                <w:szCs w:val="18"/>
                <w:lang w:val="pl-PL"/>
              </w:rPr>
              <w:t>0,8656</w:t>
            </w:r>
          </w:p>
        </w:tc>
        <w:tc>
          <w:tcPr>
            <w:tcW w:w="2268" w:type="dxa"/>
            <w:vAlign w:val="center"/>
          </w:tcPr>
          <w:p w14:paraId="553DC1E7" w14:textId="77777777" w:rsidR="00083628" w:rsidRPr="00F310B6"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47EC5EA5" w14:textId="77777777" w:rsidTr="003123D7">
        <w:trPr>
          <w:cantSplit/>
        </w:trPr>
        <w:tc>
          <w:tcPr>
            <w:tcW w:w="4536" w:type="dxa"/>
            <w:vAlign w:val="center"/>
          </w:tcPr>
          <w:p w14:paraId="0EE59BCB" w14:textId="176F2AFF" w:rsidR="00083628" w:rsidRPr="003205A8" w:rsidRDefault="002569CD" w:rsidP="003123D7">
            <w:pPr>
              <w:spacing w:line="276" w:lineRule="auto"/>
              <w:ind w:firstLine="0"/>
              <w:jc w:val="left"/>
              <w:rPr>
                <w:sz w:val="18"/>
                <w:szCs w:val="18"/>
                <w:lang w:val="pl-PL"/>
              </w:rPr>
            </w:pPr>
            <w:proofErr w:type="spellStart"/>
            <w:r w:rsidRPr="002569CD">
              <w:rPr>
                <w:sz w:val="18"/>
                <w:szCs w:val="18"/>
                <w:lang w:val="pl-PL"/>
              </w:rPr>
              <w:lastRenderedPageBreak/>
              <w:t>WskaźnikOcenyPunktowej</w:t>
            </w:r>
            <w:proofErr w:type="spellEnd"/>
            <w:r w:rsidRPr="002569CD">
              <w:rPr>
                <w:sz w:val="18"/>
                <w:szCs w:val="18"/>
                <w:lang w:val="pl-PL"/>
              </w:rPr>
              <w:t xml:space="preserve"> vs IWRA-WWZ_3R</w:t>
            </w:r>
          </w:p>
        </w:tc>
        <w:tc>
          <w:tcPr>
            <w:tcW w:w="2268" w:type="dxa"/>
            <w:vAlign w:val="center"/>
          </w:tcPr>
          <w:p w14:paraId="199673B2" w14:textId="0F7EE20D" w:rsidR="00083628" w:rsidRPr="00343D95" w:rsidRDefault="002569CD" w:rsidP="003123D7">
            <w:pPr>
              <w:ind w:firstLine="0"/>
              <w:jc w:val="center"/>
              <w:rPr>
                <w:b/>
                <w:bCs/>
                <w:sz w:val="18"/>
                <w:szCs w:val="18"/>
                <w:lang w:val="pl-PL"/>
              </w:rPr>
            </w:pPr>
            <w:r w:rsidRPr="002569CD">
              <w:rPr>
                <w:b/>
                <w:bCs/>
                <w:sz w:val="18"/>
                <w:szCs w:val="18"/>
                <w:lang w:val="pl-PL"/>
              </w:rPr>
              <w:t>0,8282</w:t>
            </w:r>
          </w:p>
        </w:tc>
        <w:tc>
          <w:tcPr>
            <w:tcW w:w="2268" w:type="dxa"/>
            <w:vAlign w:val="center"/>
          </w:tcPr>
          <w:p w14:paraId="3BE128F0" w14:textId="77777777" w:rsidR="00083628" w:rsidRPr="00F310B6"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2D99E717" w14:textId="77777777" w:rsidTr="003123D7">
        <w:trPr>
          <w:cantSplit/>
        </w:trPr>
        <w:tc>
          <w:tcPr>
            <w:tcW w:w="4536" w:type="dxa"/>
            <w:vAlign w:val="center"/>
          </w:tcPr>
          <w:p w14:paraId="51F7C984" w14:textId="1ED127EB" w:rsidR="00083628" w:rsidRPr="003205A8" w:rsidRDefault="002569CD" w:rsidP="003123D7">
            <w:pPr>
              <w:spacing w:line="276" w:lineRule="auto"/>
              <w:ind w:firstLine="0"/>
              <w:jc w:val="left"/>
              <w:rPr>
                <w:sz w:val="18"/>
                <w:szCs w:val="18"/>
                <w:lang w:val="pl-PL"/>
              </w:rPr>
            </w:pPr>
            <w:r w:rsidRPr="002569CD">
              <w:rPr>
                <w:sz w:val="18"/>
                <w:szCs w:val="18"/>
                <w:lang w:val="pl-PL"/>
              </w:rPr>
              <w:t xml:space="preserve">Pozycja </w:t>
            </w:r>
            <w:proofErr w:type="spellStart"/>
            <w:r w:rsidRPr="002569CD">
              <w:rPr>
                <w:sz w:val="18"/>
                <w:szCs w:val="18"/>
                <w:lang w:val="pl-PL"/>
              </w:rPr>
              <w:t>Webometrics</w:t>
            </w:r>
            <w:proofErr w:type="spellEnd"/>
            <w:r w:rsidRPr="002569CD">
              <w:rPr>
                <w:sz w:val="18"/>
                <w:szCs w:val="18"/>
                <w:lang w:val="pl-PL"/>
              </w:rPr>
              <w:t xml:space="preserve"> World 2023H1 vs IWRA_3R</w:t>
            </w:r>
          </w:p>
        </w:tc>
        <w:tc>
          <w:tcPr>
            <w:tcW w:w="2268" w:type="dxa"/>
            <w:vAlign w:val="center"/>
          </w:tcPr>
          <w:p w14:paraId="29FAA42C" w14:textId="65C85F6F" w:rsidR="00083628" w:rsidRPr="0007217F" w:rsidRDefault="002569CD" w:rsidP="003123D7">
            <w:pPr>
              <w:ind w:firstLine="0"/>
              <w:jc w:val="center"/>
              <w:rPr>
                <w:b/>
                <w:bCs/>
                <w:sz w:val="18"/>
                <w:szCs w:val="18"/>
                <w:lang w:val="pl-PL"/>
              </w:rPr>
            </w:pPr>
            <w:r w:rsidRPr="002569CD">
              <w:rPr>
                <w:b/>
                <w:bCs/>
                <w:sz w:val="18"/>
                <w:szCs w:val="18"/>
                <w:lang w:val="pl-PL"/>
              </w:rPr>
              <w:t>-0,4799</w:t>
            </w:r>
          </w:p>
        </w:tc>
        <w:tc>
          <w:tcPr>
            <w:tcW w:w="2268" w:type="dxa"/>
            <w:vAlign w:val="center"/>
          </w:tcPr>
          <w:p w14:paraId="0F78EFF3" w14:textId="6309F582" w:rsidR="00083628" w:rsidRPr="00F310B6" w:rsidRDefault="002569CD" w:rsidP="003123D7">
            <w:pPr>
              <w:ind w:firstLine="0"/>
              <w:jc w:val="center"/>
              <w:rPr>
                <w:i/>
                <w:iCs/>
                <w:sz w:val="18"/>
                <w:szCs w:val="18"/>
                <w:lang w:val="pl-PL"/>
              </w:rPr>
            </w:pPr>
            <w:r w:rsidRPr="002569CD">
              <w:rPr>
                <w:i/>
                <w:iCs/>
                <w:sz w:val="18"/>
                <w:szCs w:val="18"/>
                <w:lang w:val="pl-PL"/>
              </w:rPr>
              <w:t>0,0238</w:t>
            </w:r>
          </w:p>
        </w:tc>
      </w:tr>
      <w:tr w:rsidR="00425FAC" w:rsidRPr="005D59E0" w14:paraId="27235472" w14:textId="77777777" w:rsidTr="003123D7">
        <w:trPr>
          <w:cantSplit/>
        </w:trPr>
        <w:tc>
          <w:tcPr>
            <w:tcW w:w="4536" w:type="dxa"/>
            <w:vAlign w:val="center"/>
          </w:tcPr>
          <w:p w14:paraId="434DF2F5" w14:textId="0CDD8298" w:rsidR="00425FAC" w:rsidRPr="00425FAC" w:rsidRDefault="00425FAC" w:rsidP="00425FAC">
            <w:pPr>
              <w:spacing w:line="276" w:lineRule="auto"/>
              <w:ind w:firstLine="0"/>
              <w:jc w:val="left"/>
              <w:rPr>
                <w:sz w:val="18"/>
                <w:szCs w:val="18"/>
                <w:lang w:val="pl-PL"/>
              </w:rPr>
            </w:pPr>
            <w:r w:rsidRPr="00563624">
              <w:rPr>
                <w:sz w:val="18"/>
                <w:szCs w:val="18"/>
                <w:lang w:val="pl-PL"/>
              </w:rPr>
              <w:t xml:space="preserve">Pozycja </w:t>
            </w:r>
            <w:proofErr w:type="spellStart"/>
            <w:r w:rsidRPr="00563624">
              <w:rPr>
                <w:sz w:val="18"/>
                <w:szCs w:val="18"/>
                <w:lang w:val="pl-PL"/>
              </w:rPr>
              <w:t>Webometrics</w:t>
            </w:r>
            <w:proofErr w:type="spellEnd"/>
            <w:r w:rsidRPr="00563624">
              <w:rPr>
                <w:sz w:val="18"/>
                <w:szCs w:val="18"/>
                <w:lang w:val="pl-PL"/>
              </w:rPr>
              <w:t xml:space="preserve"> World 2023H1 vs</w:t>
            </w:r>
            <w:r>
              <w:rPr>
                <w:sz w:val="18"/>
                <w:szCs w:val="18"/>
                <w:lang w:val="pl-PL"/>
              </w:rPr>
              <w:br/>
            </w:r>
            <w:r w:rsidRPr="00563624">
              <w:rPr>
                <w:sz w:val="18"/>
                <w:szCs w:val="18"/>
                <w:lang w:val="pl-PL"/>
              </w:rPr>
              <w:t xml:space="preserve"> IWRA-WWZ_3R</w:t>
            </w:r>
          </w:p>
        </w:tc>
        <w:tc>
          <w:tcPr>
            <w:tcW w:w="2268" w:type="dxa"/>
            <w:vAlign w:val="center"/>
          </w:tcPr>
          <w:p w14:paraId="206E6BC9" w14:textId="7F2BFDE3" w:rsidR="00425FAC" w:rsidRPr="002569CD" w:rsidRDefault="00425FAC" w:rsidP="00425FAC">
            <w:pPr>
              <w:ind w:firstLine="0"/>
              <w:jc w:val="center"/>
              <w:rPr>
                <w:b/>
                <w:bCs/>
                <w:sz w:val="18"/>
                <w:szCs w:val="18"/>
              </w:rPr>
            </w:pPr>
            <w:r w:rsidRPr="00563624">
              <w:rPr>
                <w:b/>
                <w:bCs/>
                <w:sz w:val="18"/>
                <w:szCs w:val="18"/>
                <w:lang w:val="pl-PL"/>
              </w:rPr>
              <w:t>-0,5818</w:t>
            </w:r>
          </w:p>
        </w:tc>
        <w:tc>
          <w:tcPr>
            <w:tcW w:w="2268" w:type="dxa"/>
            <w:vAlign w:val="center"/>
          </w:tcPr>
          <w:p w14:paraId="4729BC23" w14:textId="55B7F276" w:rsidR="00425FAC" w:rsidRPr="002569CD" w:rsidRDefault="00425FAC" w:rsidP="00425FAC">
            <w:pPr>
              <w:ind w:firstLine="0"/>
              <w:jc w:val="center"/>
              <w:rPr>
                <w:i/>
                <w:iCs/>
                <w:sz w:val="18"/>
                <w:szCs w:val="18"/>
              </w:rPr>
            </w:pPr>
            <w:r w:rsidRPr="00563624">
              <w:rPr>
                <w:i/>
                <w:iCs/>
                <w:sz w:val="18"/>
                <w:szCs w:val="18"/>
                <w:lang w:val="pl-PL"/>
              </w:rPr>
              <w:t>0,0045</w:t>
            </w:r>
          </w:p>
        </w:tc>
      </w:tr>
      <w:tr w:rsidR="00425FAC" w:rsidRPr="005D59E0" w14:paraId="0472FCAB" w14:textId="77777777" w:rsidTr="003123D7">
        <w:trPr>
          <w:cantSplit/>
        </w:trPr>
        <w:tc>
          <w:tcPr>
            <w:tcW w:w="4536" w:type="dxa"/>
            <w:vAlign w:val="center"/>
          </w:tcPr>
          <w:p w14:paraId="04431E79" w14:textId="28E7C003" w:rsidR="00425FAC" w:rsidRPr="00F310B6" w:rsidRDefault="00425FAC" w:rsidP="00425FAC">
            <w:pPr>
              <w:spacing w:line="276" w:lineRule="auto"/>
              <w:ind w:firstLine="0"/>
              <w:jc w:val="left"/>
              <w:rPr>
                <w:sz w:val="18"/>
                <w:szCs w:val="18"/>
                <w:lang w:val="pl-PL"/>
              </w:rPr>
            </w:pPr>
            <w:r w:rsidRPr="002569CD">
              <w:rPr>
                <w:sz w:val="18"/>
                <w:szCs w:val="18"/>
                <w:lang w:val="pl-PL"/>
              </w:rPr>
              <w:t xml:space="preserve">Pozycja </w:t>
            </w:r>
            <w:proofErr w:type="spellStart"/>
            <w:r w:rsidRPr="002569CD">
              <w:rPr>
                <w:sz w:val="18"/>
                <w:szCs w:val="18"/>
                <w:lang w:val="pl-PL"/>
              </w:rPr>
              <w:t>Webometrics</w:t>
            </w:r>
            <w:proofErr w:type="spellEnd"/>
            <w:r w:rsidRPr="002569CD">
              <w:rPr>
                <w:sz w:val="18"/>
                <w:szCs w:val="18"/>
                <w:lang w:val="pl-PL"/>
              </w:rPr>
              <w:t xml:space="preserve"> World 2023H1 vs</w:t>
            </w:r>
            <w:r>
              <w:rPr>
                <w:sz w:val="18"/>
                <w:szCs w:val="18"/>
                <w:lang w:val="pl-PL"/>
              </w:rPr>
              <w:br/>
            </w:r>
            <w:r w:rsidRPr="002569CD">
              <w:rPr>
                <w:sz w:val="18"/>
                <w:szCs w:val="18"/>
                <w:lang w:val="pl-PL"/>
              </w:rPr>
              <w:t xml:space="preserve"> Zatrudnienie_3R</w:t>
            </w:r>
          </w:p>
        </w:tc>
        <w:tc>
          <w:tcPr>
            <w:tcW w:w="2268" w:type="dxa"/>
            <w:vAlign w:val="center"/>
          </w:tcPr>
          <w:p w14:paraId="1DF4B584" w14:textId="4C883A70" w:rsidR="00425FAC" w:rsidRPr="0007217F" w:rsidRDefault="00425FAC" w:rsidP="00425FAC">
            <w:pPr>
              <w:ind w:firstLine="0"/>
              <w:jc w:val="center"/>
              <w:rPr>
                <w:b/>
                <w:bCs/>
                <w:sz w:val="18"/>
                <w:szCs w:val="18"/>
                <w:lang w:val="pl-PL"/>
              </w:rPr>
            </w:pPr>
            <w:r w:rsidRPr="002569CD">
              <w:rPr>
                <w:b/>
                <w:bCs/>
                <w:sz w:val="18"/>
                <w:szCs w:val="18"/>
                <w:lang w:val="pl-PL"/>
              </w:rPr>
              <w:t>-0,8163</w:t>
            </w:r>
          </w:p>
        </w:tc>
        <w:tc>
          <w:tcPr>
            <w:tcW w:w="2268" w:type="dxa"/>
            <w:vAlign w:val="center"/>
          </w:tcPr>
          <w:p w14:paraId="4FE44D36" w14:textId="46C9B449" w:rsidR="00425FAC" w:rsidRPr="00F310B6" w:rsidRDefault="00425FAC" w:rsidP="00425FAC">
            <w:pPr>
              <w:ind w:firstLine="0"/>
              <w:jc w:val="center"/>
              <w:rPr>
                <w:i/>
                <w:iCs/>
                <w:sz w:val="18"/>
                <w:szCs w:val="18"/>
                <w:lang w:val="pl-PL"/>
              </w:rPr>
            </w:pPr>
            <w:r w:rsidRPr="00FA2FB7">
              <w:rPr>
                <w:i/>
                <w:iCs/>
                <w:sz w:val="18"/>
                <w:szCs w:val="18"/>
                <w:lang w:val="pl-PL"/>
              </w:rPr>
              <w:t>&lt;0,0001</w:t>
            </w:r>
          </w:p>
        </w:tc>
      </w:tr>
      <w:tr w:rsidR="00425FAC" w:rsidRPr="005D59E0" w14:paraId="4A4739E2" w14:textId="77777777" w:rsidTr="003123D7">
        <w:trPr>
          <w:cantSplit/>
        </w:trPr>
        <w:tc>
          <w:tcPr>
            <w:tcW w:w="4536" w:type="dxa"/>
            <w:vAlign w:val="center"/>
          </w:tcPr>
          <w:p w14:paraId="4A53DCC0" w14:textId="50DD6EC4" w:rsidR="00425FAC" w:rsidRPr="003205A8" w:rsidRDefault="00425FAC" w:rsidP="00425FAC">
            <w:pPr>
              <w:spacing w:line="276" w:lineRule="auto"/>
              <w:ind w:firstLine="0"/>
              <w:jc w:val="left"/>
              <w:rPr>
                <w:sz w:val="18"/>
                <w:szCs w:val="18"/>
                <w:lang w:val="pl-PL"/>
              </w:rPr>
            </w:pPr>
            <w:r w:rsidRPr="002569CD">
              <w:rPr>
                <w:sz w:val="18"/>
                <w:szCs w:val="18"/>
                <w:lang w:val="pl-PL"/>
              </w:rPr>
              <w:t xml:space="preserve">Pozycja </w:t>
            </w:r>
            <w:proofErr w:type="spellStart"/>
            <w:r w:rsidRPr="002569CD">
              <w:rPr>
                <w:sz w:val="18"/>
                <w:szCs w:val="18"/>
                <w:lang w:val="pl-PL"/>
              </w:rPr>
              <w:t>Webometrics</w:t>
            </w:r>
            <w:proofErr w:type="spellEnd"/>
            <w:r w:rsidRPr="002569CD">
              <w:rPr>
                <w:sz w:val="18"/>
                <w:szCs w:val="18"/>
                <w:lang w:val="pl-PL"/>
              </w:rPr>
              <w:t xml:space="preserve"> World 2023H1 vs Zarobki_3R</w:t>
            </w:r>
          </w:p>
        </w:tc>
        <w:tc>
          <w:tcPr>
            <w:tcW w:w="2268" w:type="dxa"/>
            <w:vAlign w:val="center"/>
          </w:tcPr>
          <w:p w14:paraId="0E48872C" w14:textId="4C950D9F" w:rsidR="00425FAC" w:rsidRPr="002569CD" w:rsidRDefault="00425FAC" w:rsidP="00425FAC">
            <w:pPr>
              <w:ind w:firstLine="0"/>
              <w:jc w:val="center"/>
              <w:rPr>
                <w:sz w:val="18"/>
                <w:szCs w:val="18"/>
                <w:lang w:val="pl-PL"/>
              </w:rPr>
            </w:pPr>
            <w:r w:rsidRPr="002569CD">
              <w:rPr>
                <w:sz w:val="18"/>
                <w:szCs w:val="18"/>
                <w:lang w:val="pl-PL"/>
              </w:rPr>
              <w:t>-0,2779</w:t>
            </w:r>
          </w:p>
        </w:tc>
        <w:tc>
          <w:tcPr>
            <w:tcW w:w="2268" w:type="dxa"/>
            <w:vAlign w:val="center"/>
          </w:tcPr>
          <w:p w14:paraId="0F765929" w14:textId="148F544D" w:rsidR="00425FAC" w:rsidRPr="00F310B6" w:rsidRDefault="00425FAC" w:rsidP="00425FAC">
            <w:pPr>
              <w:ind w:firstLine="0"/>
              <w:jc w:val="center"/>
              <w:rPr>
                <w:i/>
                <w:iCs/>
                <w:sz w:val="18"/>
                <w:szCs w:val="18"/>
                <w:lang w:val="pl-PL"/>
              </w:rPr>
            </w:pPr>
            <w:r w:rsidRPr="002569CD">
              <w:rPr>
                <w:i/>
                <w:iCs/>
                <w:sz w:val="18"/>
                <w:szCs w:val="18"/>
                <w:lang w:val="pl-PL"/>
              </w:rPr>
              <w:t>0,2105</w:t>
            </w:r>
          </w:p>
        </w:tc>
      </w:tr>
      <w:tr w:rsidR="00425FAC" w:rsidRPr="005D59E0" w14:paraId="7DFE10E0" w14:textId="77777777" w:rsidTr="003123D7">
        <w:trPr>
          <w:cantSplit/>
        </w:trPr>
        <w:tc>
          <w:tcPr>
            <w:tcW w:w="4536" w:type="dxa"/>
            <w:vAlign w:val="center"/>
          </w:tcPr>
          <w:p w14:paraId="29847196" w14:textId="59EF34CF" w:rsidR="00425FAC" w:rsidRPr="00F310B6" w:rsidRDefault="00425FAC" w:rsidP="00425FAC">
            <w:pPr>
              <w:spacing w:line="276" w:lineRule="auto"/>
              <w:ind w:firstLine="0"/>
              <w:jc w:val="left"/>
              <w:rPr>
                <w:sz w:val="18"/>
                <w:szCs w:val="18"/>
                <w:lang w:val="pl-PL"/>
              </w:rPr>
            </w:pPr>
            <w:r w:rsidRPr="002569CD">
              <w:rPr>
                <w:sz w:val="18"/>
                <w:szCs w:val="18"/>
                <w:lang w:val="pl-PL"/>
              </w:rPr>
              <w:t xml:space="preserve">Pozycja </w:t>
            </w:r>
            <w:proofErr w:type="spellStart"/>
            <w:r w:rsidRPr="002569CD">
              <w:rPr>
                <w:sz w:val="18"/>
                <w:szCs w:val="18"/>
                <w:lang w:val="pl-PL"/>
              </w:rPr>
              <w:t>Webometrics</w:t>
            </w:r>
            <w:proofErr w:type="spellEnd"/>
            <w:r w:rsidRPr="002569CD">
              <w:rPr>
                <w:sz w:val="18"/>
                <w:szCs w:val="18"/>
                <w:lang w:val="pl-PL"/>
              </w:rPr>
              <w:t xml:space="preserve"> World 2023H1 vs WWZ_3R</w:t>
            </w:r>
          </w:p>
        </w:tc>
        <w:tc>
          <w:tcPr>
            <w:tcW w:w="2268" w:type="dxa"/>
            <w:vAlign w:val="center"/>
          </w:tcPr>
          <w:p w14:paraId="59066334" w14:textId="5A5BF4BD" w:rsidR="00425FAC" w:rsidRPr="002569CD" w:rsidRDefault="00425FAC" w:rsidP="00425FAC">
            <w:pPr>
              <w:ind w:firstLine="0"/>
              <w:jc w:val="center"/>
              <w:rPr>
                <w:sz w:val="18"/>
                <w:szCs w:val="18"/>
                <w:lang w:val="pl-PL"/>
              </w:rPr>
            </w:pPr>
            <w:r w:rsidRPr="002569CD">
              <w:rPr>
                <w:sz w:val="18"/>
                <w:szCs w:val="18"/>
                <w:lang w:val="pl-PL"/>
              </w:rPr>
              <w:t>-0,3651</w:t>
            </w:r>
          </w:p>
        </w:tc>
        <w:tc>
          <w:tcPr>
            <w:tcW w:w="2268" w:type="dxa"/>
            <w:vAlign w:val="center"/>
          </w:tcPr>
          <w:p w14:paraId="6518A851" w14:textId="3782B80C" w:rsidR="00425FAC" w:rsidRPr="00F310B6" w:rsidRDefault="00425FAC" w:rsidP="00425FAC">
            <w:pPr>
              <w:ind w:firstLine="0"/>
              <w:jc w:val="center"/>
              <w:rPr>
                <w:i/>
                <w:iCs/>
                <w:sz w:val="18"/>
                <w:szCs w:val="18"/>
                <w:lang w:val="pl-PL"/>
              </w:rPr>
            </w:pPr>
            <w:r w:rsidRPr="002569CD">
              <w:rPr>
                <w:i/>
                <w:iCs/>
                <w:sz w:val="18"/>
                <w:szCs w:val="18"/>
                <w:lang w:val="pl-PL"/>
              </w:rPr>
              <w:t>0,0947</w:t>
            </w:r>
          </w:p>
        </w:tc>
      </w:tr>
      <w:tr w:rsidR="00425FAC" w:rsidRPr="005D59E0" w14:paraId="4B355702" w14:textId="77777777" w:rsidTr="003123D7">
        <w:trPr>
          <w:cantSplit/>
        </w:trPr>
        <w:tc>
          <w:tcPr>
            <w:tcW w:w="4536" w:type="dxa"/>
            <w:vAlign w:val="center"/>
          </w:tcPr>
          <w:p w14:paraId="3ED397A9" w14:textId="03BE7518" w:rsidR="00425FAC" w:rsidRPr="001F5E75" w:rsidRDefault="00425FAC" w:rsidP="00425FAC">
            <w:pPr>
              <w:spacing w:line="276" w:lineRule="auto"/>
              <w:ind w:firstLine="0"/>
              <w:jc w:val="left"/>
              <w:rPr>
                <w:sz w:val="18"/>
                <w:szCs w:val="18"/>
                <w:lang w:val="en-GB"/>
              </w:rPr>
            </w:pPr>
            <w:proofErr w:type="spellStart"/>
            <w:r w:rsidRPr="001F5E75">
              <w:rPr>
                <w:sz w:val="18"/>
                <w:szCs w:val="18"/>
                <w:lang w:val="en-GB"/>
              </w:rPr>
              <w:t>Pozycja</w:t>
            </w:r>
            <w:proofErr w:type="spellEnd"/>
            <w:r w:rsidRPr="001F5E75">
              <w:rPr>
                <w:sz w:val="18"/>
                <w:szCs w:val="18"/>
                <w:lang w:val="en-GB"/>
              </w:rPr>
              <w:t xml:space="preserve"> Webometrics Country 2023H1 vs IWRA_3R</w:t>
            </w:r>
          </w:p>
        </w:tc>
        <w:tc>
          <w:tcPr>
            <w:tcW w:w="2268" w:type="dxa"/>
            <w:vAlign w:val="center"/>
          </w:tcPr>
          <w:p w14:paraId="566DFB32" w14:textId="2DD7E556" w:rsidR="00425FAC" w:rsidRPr="0007217F" w:rsidRDefault="00425FAC" w:rsidP="00425FAC">
            <w:pPr>
              <w:ind w:firstLine="0"/>
              <w:jc w:val="center"/>
              <w:rPr>
                <w:b/>
                <w:bCs/>
                <w:sz w:val="18"/>
                <w:szCs w:val="18"/>
                <w:lang w:val="pl-PL"/>
              </w:rPr>
            </w:pPr>
            <w:r w:rsidRPr="00877C7F">
              <w:rPr>
                <w:b/>
                <w:bCs/>
                <w:sz w:val="18"/>
                <w:szCs w:val="18"/>
                <w:lang w:val="pl-PL"/>
              </w:rPr>
              <w:t>-0,5160</w:t>
            </w:r>
          </w:p>
        </w:tc>
        <w:tc>
          <w:tcPr>
            <w:tcW w:w="2268" w:type="dxa"/>
            <w:vAlign w:val="center"/>
          </w:tcPr>
          <w:p w14:paraId="544A8DF8" w14:textId="059D8EA3" w:rsidR="00425FAC" w:rsidRPr="00F310B6" w:rsidRDefault="00425FAC" w:rsidP="00425FAC">
            <w:pPr>
              <w:ind w:firstLine="0"/>
              <w:jc w:val="center"/>
              <w:rPr>
                <w:i/>
                <w:iCs/>
                <w:sz w:val="18"/>
                <w:szCs w:val="18"/>
                <w:lang w:val="pl-PL"/>
              </w:rPr>
            </w:pPr>
            <w:r w:rsidRPr="00877C7F">
              <w:rPr>
                <w:i/>
                <w:iCs/>
                <w:sz w:val="18"/>
                <w:szCs w:val="18"/>
                <w:lang w:val="pl-PL"/>
              </w:rPr>
              <w:t>0,0140</w:t>
            </w:r>
          </w:p>
        </w:tc>
      </w:tr>
      <w:tr w:rsidR="00425FAC" w:rsidRPr="005D59E0" w14:paraId="76B50496" w14:textId="77777777" w:rsidTr="003123D7">
        <w:trPr>
          <w:cantSplit/>
        </w:trPr>
        <w:tc>
          <w:tcPr>
            <w:tcW w:w="4536" w:type="dxa"/>
            <w:vAlign w:val="center"/>
          </w:tcPr>
          <w:p w14:paraId="6959A84B" w14:textId="5DBDEECE" w:rsidR="00425FAC" w:rsidRPr="001F5E75" w:rsidRDefault="00425FAC" w:rsidP="00425FAC">
            <w:pPr>
              <w:spacing w:line="276" w:lineRule="auto"/>
              <w:ind w:firstLine="0"/>
              <w:jc w:val="left"/>
              <w:rPr>
                <w:sz w:val="18"/>
                <w:szCs w:val="18"/>
                <w:lang w:val="en-GB"/>
              </w:rPr>
            </w:pPr>
            <w:proofErr w:type="spellStart"/>
            <w:r w:rsidRPr="001F5E75">
              <w:rPr>
                <w:sz w:val="18"/>
                <w:szCs w:val="18"/>
                <w:lang w:val="en-GB"/>
              </w:rPr>
              <w:t>Pozycja</w:t>
            </w:r>
            <w:proofErr w:type="spellEnd"/>
            <w:r w:rsidRPr="001F5E75">
              <w:rPr>
                <w:sz w:val="18"/>
                <w:szCs w:val="18"/>
                <w:lang w:val="en-GB"/>
              </w:rPr>
              <w:t xml:space="preserve"> Webometrics Country 2023H1 vs</w:t>
            </w:r>
            <w:r>
              <w:rPr>
                <w:sz w:val="18"/>
                <w:szCs w:val="18"/>
                <w:lang w:val="en-GB"/>
              </w:rPr>
              <w:br/>
            </w:r>
            <w:r w:rsidRPr="001F5E75">
              <w:rPr>
                <w:sz w:val="18"/>
                <w:szCs w:val="18"/>
                <w:lang w:val="en-GB"/>
              </w:rPr>
              <w:t xml:space="preserve"> IWRA-WWZ_3R</w:t>
            </w:r>
          </w:p>
        </w:tc>
        <w:tc>
          <w:tcPr>
            <w:tcW w:w="2268" w:type="dxa"/>
            <w:vAlign w:val="center"/>
          </w:tcPr>
          <w:p w14:paraId="2F9A2395" w14:textId="1CFF3242" w:rsidR="00425FAC" w:rsidRPr="00877C7F" w:rsidRDefault="00425FAC" w:rsidP="00425FAC">
            <w:pPr>
              <w:ind w:firstLine="0"/>
              <w:jc w:val="center"/>
              <w:rPr>
                <w:b/>
                <w:bCs/>
                <w:sz w:val="18"/>
                <w:szCs w:val="18"/>
              </w:rPr>
            </w:pPr>
            <w:r w:rsidRPr="00877C7F">
              <w:rPr>
                <w:b/>
                <w:bCs/>
                <w:sz w:val="18"/>
                <w:szCs w:val="18"/>
                <w:lang w:val="pl-PL"/>
              </w:rPr>
              <w:t>-0,6192</w:t>
            </w:r>
          </w:p>
        </w:tc>
        <w:tc>
          <w:tcPr>
            <w:tcW w:w="2268" w:type="dxa"/>
            <w:vAlign w:val="center"/>
          </w:tcPr>
          <w:p w14:paraId="4753D8E8" w14:textId="0537E0DA" w:rsidR="00425FAC" w:rsidRPr="00877C7F" w:rsidRDefault="00425FAC" w:rsidP="00425FAC">
            <w:pPr>
              <w:ind w:firstLine="0"/>
              <w:jc w:val="center"/>
              <w:rPr>
                <w:i/>
                <w:iCs/>
                <w:sz w:val="18"/>
                <w:szCs w:val="18"/>
              </w:rPr>
            </w:pPr>
            <w:r w:rsidRPr="00877C7F">
              <w:rPr>
                <w:i/>
                <w:iCs/>
                <w:sz w:val="18"/>
                <w:szCs w:val="18"/>
                <w:lang w:val="pl-PL"/>
              </w:rPr>
              <w:t>0,0021</w:t>
            </w:r>
          </w:p>
        </w:tc>
      </w:tr>
      <w:tr w:rsidR="00425FAC" w:rsidRPr="005D59E0" w14:paraId="7253FB3A" w14:textId="77777777" w:rsidTr="003123D7">
        <w:trPr>
          <w:cantSplit/>
        </w:trPr>
        <w:tc>
          <w:tcPr>
            <w:tcW w:w="4536" w:type="dxa"/>
            <w:vAlign w:val="center"/>
          </w:tcPr>
          <w:p w14:paraId="5857C17D" w14:textId="5A7F4C1F" w:rsidR="00425FAC" w:rsidRPr="00083628" w:rsidRDefault="00425FAC" w:rsidP="00425FAC">
            <w:pPr>
              <w:spacing w:line="276" w:lineRule="auto"/>
              <w:ind w:firstLine="0"/>
              <w:jc w:val="left"/>
              <w:rPr>
                <w:sz w:val="18"/>
                <w:szCs w:val="18"/>
                <w:lang w:val="pl-PL"/>
              </w:rPr>
            </w:pPr>
            <w:r w:rsidRPr="00877C7F">
              <w:rPr>
                <w:sz w:val="18"/>
                <w:szCs w:val="18"/>
                <w:lang w:val="pl-PL"/>
              </w:rPr>
              <w:t xml:space="preserve">Pozycja </w:t>
            </w:r>
            <w:proofErr w:type="spellStart"/>
            <w:r w:rsidRPr="00877C7F">
              <w:rPr>
                <w:sz w:val="18"/>
                <w:szCs w:val="18"/>
                <w:lang w:val="pl-PL"/>
              </w:rPr>
              <w:t>Webometrics</w:t>
            </w:r>
            <w:proofErr w:type="spellEnd"/>
            <w:r w:rsidRPr="00877C7F">
              <w:rPr>
                <w:sz w:val="18"/>
                <w:szCs w:val="18"/>
                <w:lang w:val="pl-PL"/>
              </w:rPr>
              <w:t xml:space="preserve"> Country 2023H1 vs</w:t>
            </w:r>
            <w:r>
              <w:rPr>
                <w:sz w:val="18"/>
                <w:szCs w:val="18"/>
                <w:lang w:val="pl-PL"/>
              </w:rPr>
              <w:br/>
            </w:r>
            <w:r w:rsidRPr="00877C7F">
              <w:rPr>
                <w:sz w:val="18"/>
                <w:szCs w:val="18"/>
                <w:lang w:val="pl-PL"/>
              </w:rPr>
              <w:t xml:space="preserve"> Zatrudnienie_3R</w:t>
            </w:r>
          </w:p>
        </w:tc>
        <w:tc>
          <w:tcPr>
            <w:tcW w:w="2268" w:type="dxa"/>
            <w:vAlign w:val="center"/>
          </w:tcPr>
          <w:p w14:paraId="39A6C97A" w14:textId="7AA9EC11" w:rsidR="00425FAC" w:rsidRPr="0007217F" w:rsidRDefault="00425FAC" w:rsidP="00425FAC">
            <w:pPr>
              <w:ind w:firstLine="0"/>
              <w:jc w:val="center"/>
              <w:rPr>
                <w:b/>
                <w:bCs/>
                <w:sz w:val="18"/>
                <w:szCs w:val="18"/>
                <w:lang w:val="pl-PL"/>
              </w:rPr>
            </w:pPr>
            <w:r w:rsidRPr="00877C7F">
              <w:rPr>
                <w:b/>
                <w:bCs/>
                <w:sz w:val="18"/>
                <w:szCs w:val="18"/>
                <w:lang w:val="pl-PL"/>
              </w:rPr>
              <w:t>-0,8037</w:t>
            </w:r>
          </w:p>
        </w:tc>
        <w:tc>
          <w:tcPr>
            <w:tcW w:w="2268" w:type="dxa"/>
            <w:vAlign w:val="center"/>
          </w:tcPr>
          <w:p w14:paraId="4E8C2AD5" w14:textId="5FE09BD3" w:rsidR="00425FAC" w:rsidRPr="00F310B6" w:rsidRDefault="00425FAC" w:rsidP="00425FAC">
            <w:pPr>
              <w:ind w:firstLine="0"/>
              <w:jc w:val="center"/>
              <w:rPr>
                <w:i/>
                <w:iCs/>
                <w:sz w:val="18"/>
                <w:szCs w:val="18"/>
                <w:lang w:val="pl-PL"/>
              </w:rPr>
            </w:pPr>
            <w:r w:rsidRPr="00FA2FB7">
              <w:rPr>
                <w:i/>
                <w:iCs/>
                <w:sz w:val="18"/>
                <w:szCs w:val="18"/>
                <w:lang w:val="pl-PL"/>
              </w:rPr>
              <w:t>&lt;0,0001</w:t>
            </w:r>
          </w:p>
        </w:tc>
      </w:tr>
      <w:tr w:rsidR="00425FAC" w:rsidRPr="005D59E0" w14:paraId="40DBF429" w14:textId="77777777" w:rsidTr="003123D7">
        <w:trPr>
          <w:cantSplit/>
        </w:trPr>
        <w:tc>
          <w:tcPr>
            <w:tcW w:w="4536" w:type="dxa"/>
            <w:vAlign w:val="center"/>
          </w:tcPr>
          <w:p w14:paraId="1AD9D5B6" w14:textId="35C7EB18" w:rsidR="00425FAC" w:rsidRPr="00F310B6" w:rsidRDefault="00425FAC" w:rsidP="00425FAC">
            <w:pPr>
              <w:spacing w:line="276" w:lineRule="auto"/>
              <w:ind w:firstLine="0"/>
              <w:jc w:val="left"/>
              <w:rPr>
                <w:sz w:val="18"/>
                <w:szCs w:val="18"/>
                <w:lang w:val="pl-PL"/>
              </w:rPr>
            </w:pPr>
            <w:r w:rsidRPr="00877C7F">
              <w:rPr>
                <w:sz w:val="18"/>
                <w:szCs w:val="18"/>
                <w:lang w:val="pl-PL"/>
              </w:rPr>
              <w:t xml:space="preserve">Pozycja </w:t>
            </w:r>
            <w:proofErr w:type="spellStart"/>
            <w:r w:rsidRPr="00877C7F">
              <w:rPr>
                <w:sz w:val="18"/>
                <w:szCs w:val="18"/>
                <w:lang w:val="pl-PL"/>
              </w:rPr>
              <w:t>Webometrics</w:t>
            </w:r>
            <w:proofErr w:type="spellEnd"/>
            <w:r w:rsidRPr="00877C7F">
              <w:rPr>
                <w:sz w:val="18"/>
                <w:szCs w:val="18"/>
                <w:lang w:val="pl-PL"/>
              </w:rPr>
              <w:t xml:space="preserve"> Country 2023H1 vs Zarobki_3R</w:t>
            </w:r>
          </w:p>
        </w:tc>
        <w:tc>
          <w:tcPr>
            <w:tcW w:w="2268" w:type="dxa"/>
            <w:vAlign w:val="center"/>
          </w:tcPr>
          <w:p w14:paraId="31E8617D" w14:textId="57A0590E" w:rsidR="00425FAC" w:rsidRPr="00877C7F" w:rsidRDefault="00425FAC" w:rsidP="00425FAC">
            <w:pPr>
              <w:ind w:firstLine="0"/>
              <w:jc w:val="center"/>
              <w:rPr>
                <w:sz w:val="18"/>
                <w:szCs w:val="18"/>
                <w:lang w:val="pl-PL"/>
              </w:rPr>
            </w:pPr>
            <w:r w:rsidRPr="00877C7F">
              <w:rPr>
                <w:sz w:val="18"/>
                <w:szCs w:val="18"/>
                <w:lang w:val="pl-PL"/>
              </w:rPr>
              <w:t>-0,3207</w:t>
            </w:r>
          </w:p>
        </w:tc>
        <w:tc>
          <w:tcPr>
            <w:tcW w:w="2268" w:type="dxa"/>
            <w:vAlign w:val="center"/>
          </w:tcPr>
          <w:p w14:paraId="3AF0BEFE" w14:textId="1B65D2CE" w:rsidR="00425FAC" w:rsidRPr="00F310B6" w:rsidRDefault="00425FAC" w:rsidP="00425FAC">
            <w:pPr>
              <w:ind w:firstLine="0"/>
              <w:jc w:val="center"/>
              <w:rPr>
                <w:i/>
                <w:iCs/>
                <w:sz w:val="18"/>
                <w:szCs w:val="18"/>
                <w:lang w:val="pl-PL"/>
              </w:rPr>
            </w:pPr>
            <w:r w:rsidRPr="00877C7F">
              <w:rPr>
                <w:i/>
                <w:iCs/>
                <w:sz w:val="18"/>
                <w:szCs w:val="18"/>
                <w:lang w:val="pl-PL"/>
              </w:rPr>
              <w:t>0,1456</w:t>
            </w:r>
          </w:p>
        </w:tc>
      </w:tr>
      <w:tr w:rsidR="00425FAC" w:rsidRPr="005D59E0" w14:paraId="418C6F4D" w14:textId="77777777" w:rsidTr="003123D7">
        <w:trPr>
          <w:cantSplit/>
        </w:trPr>
        <w:tc>
          <w:tcPr>
            <w:tcW w:w="4536" w:type="dxa"/>
            <w:vAlign w:val="center"/>
          </w:tcPr>
          <w:p w14:paraId="51329339" w14:textId="5192B5FC" w:rsidR="00425FAC" w:rsidRPr="001F5E75" w:rsidRDefault="00425FAC" w:rsidP="00C63D7B">
            <w:pPr>
              <w:keepNext/>
              <w:spacing w:line="276" w:lineRule="auto"/>
              <w:ind w:firstLine="0"/>
              <w:jc w:val="left"/>
              <w:rPr>
                <w:sz w:val="18"/>
                <w:szCs w:val="18"/>
                <w:lang w:val="en-GB"/>
              </w:rPr>
            </w:pPr>
            <w:proofErr w:type="spellStart"/>
            <w:r w:rsidRPr="001F5E75">
              <w:rPr>
                <w:sz w:val="18"/>
                <w:szCs w:val="18"/>
                <w:lang w:val="en-GB"/>
              </w:rPr>
              <w:t>Pozycja</w:t>
            </w:r>
            <w:proofErr w:type="spellEnd"/>
            <w:r w:rsidRPr="001F5E75">
              <w:rPr>
                <w:sz w:val="18"/>
                <w:szCs w:val="18"/>
                <w:lang w:val="en-GB"/>
              </w:rPr>
              <w:t xml:space="preserve"> Webometrics Country 2023H1 vs WWZ_3R</w:t>
            </w:r>
          </w:p>
        </w:tc>
        <w:tc>
          <w:tcPr>
            <w:tcW w:w="2268" w:type="dxa"/>
            <w:vAlign w:val="center"/>
          </w:tcPr>
          <w:p w14:paraId="1C46D2BE" w14:textId="146A2AAA" w:rsidR="00425FAC" w:rsidRPr="00877C7F" w:rsidRDefault="00425FAC" w:rsidP="00C63D7B">
            <w:pPr>
              <w:keepNext/>
              <w:ind w:firstLine="0"/>
              <w:jc w:val="center"/>
              <w:rPr>
                <w:sz w:val="18"/>
                <w:szCs w:val="18"/>
                <w:lang w:val="pl-PL"/>
              </w:rPr>
            </w:pPr>
            <w:r w:rsidRPr="00877C7F">
              <w:rPr>
                <w:sz w:val="18"/>
                <w:szCs w:val="18"/>
                <w:lang w:val="pl-PL"/>
              </w:rPr>
              <w:t>-0,4128</w:t>
            </w:r>
          </w:p>
        </w:tc>
        <w:tc>
          <w:tcPr>
            <w:tcW w:w="2268" w:type="dxa"/>
            <w:vAlign w:val="center"/>
          </w:tcPr>
          <w:p w14:paraId="640F7F1D" w14:textId="43B315D4" w:rsidR="00425FAC" w:rsidRPr="00F310B6" w:rsidRDefault="00425FAC" w:rsidP="00C63D7B">
            <w:pPr>
              <w:keepNext/>
              <w:ind w:firstLine="0"/>
              <w:jc w:val="center"/>
              <w:rPr>
                <w:i/>
                <w:iCs/>
                <w:sz w:val="18"/>
                <w:szCs w:val="18"/>
                <w:lang w:val="pl-PL"/>
              </w:rPr>
            </w:pPr>
            <w:r w:rsidRPr="00877C7F">
              <w:rPr>
                <w:i/>
                <w:iCs/>
                <w:sz w:val="18"/>
                <w:szCs w:val="18"/>
                <w:lang w:val="pl-PL"/>
              </w:rPr>
              <w:t>0,0562</w:t>
            </w:r>
          </w:p>
        </w:tc>
      </w:tr>
    </w:tbl>
    <w:p w14:paraId="6B6DBCC7" w14:textId="143E8E85" w:rsidR="00083628" w:rsidRDefault="00083628" w:rsidP="00083628">
      <w:pPr>
        <w:pStyle w:val="rdo"/>
      </w:pPr>
      <w:r>
        <w:t xml:space="preserve">Źródło: opracowanie własne na podstawie wyników rankingu Perspektywy 2022 </w:t>
      </w:r>
      <w:r>
        <w:fldChar w:fldCharType="begin" w:fldLock="1"/>
      </w:r>
      <w:r>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fldChar w:fldCharType="separate"/>
      </w:r>
      <w:r w:rsidRPr="00287937">
        <w:rPr>
          <w:noProof/>
        </w:rPr>
        <w:t>(Perspektywy, 2022b)</w:t>
      </w:r>
      <w:r>
        <w:fldChar w:fldCharType="end"/>
      </w:r>
      <w:r w:rsidR="00A92110">
        <w:t xml:space="preserve">, wyników rankingu </w:t>
      </w:r>
      <w:proofErr w:type="spellStart"/>
      <w:r w:rsidR="00A92110">
        <w:t>Webometrics</w:t>
      </w:r>
      <w:proofErr w:type="spellEnd"/>
      <w:r w:rsidR="00A92110">
        <w:t xml:space="preserve"> </w:t>
      </w:r>
      <w:r w:rsidR="00A92110">
        <w:fldChar w:fldCharType="begin" w:fldLock="1"/>
      </w:r>
      <w:r w:rsidR="00A92110">
        <w:instrText>ADDIN CSL_CITATION {"citationItems":[{"id":"ITEM-1","itemData":{"URL":"https://www.webometrics.info/en/world","author":[{"dropping-particle":"","family":"Cybermetrics Lab","given":"","non-dropping-particle":"","parse-names":false,"suffix":""}],"container-title":"Webometrics 2023 Jan Ranking","id":"ITEM-1","issued":{"date-parts":[["2023"]]},"title":"Ranking Web of Universities 2023","type":"webpage"},"uris":["http://www.mendeley.com/documents/?uuid=e4f67507-4d50-4f1d-9332-976d0928d21e"]}],"mendeley":{"formattedCitation":"(Cybermetrics Lab, 2023)","plainTextFormattedCitation":"(Cybermetrics Lab, 2023)","previouslyFormattedCitation":"(Cybermetrics Lab, 2023)"},"properties":{"noteIndex":0},"schema":"https://github.com/citation-style-language/schema/raw/master/csl-citation.json"}</w:instrText>
      </w:r>
      <w:r w:rsidR="00A92110">
        <w:fldChar w:fldCharType="separate"/>
      </w:r>
      <w:r w:rsidR="00A92110" w:rsidRPr="00A92110">
        <w:rPr>
          <w:noProof/>
        </w:rPr>
        <w:t>(Cybermetrics Lab, 2023)</w:t>
      </w:r>
      <w:r w:rsidR="00A92110">
        <w:fldChar w:fldCharType="end"/>
      </w:r>
      <w:r w:rsidR="00A92110">
        <w:t xml:space="preserve"> oraz danych z bazy ELA </w:t>
      </w:r>
      <w:r w:rsidR="00A92110">
        <w:fldChar w:fldCharType="begin" w:fldLock="1"/>
      </w:r>
      <w:r w:rsidR="002E0BB4">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rsidR="00A92110">
        <w:fldChar w:fldCharType="separate"/>
      </w:r>
      <w:r w:rsidR="00A92110" w:rsidRPr="00A92110">
        <w:rPr>
          <w:noProof/>
        </w:rPr>
        <w:t>(ELA 2020, 2021)</w:t>
      </w:r>
      <w:r w:rsidR="00A92110">
        <w:fldChar w:fldCharType="end"/>
      </w:r>
    </w:p>
    <w:p w14:paraId="71620A82" w14:textId="77D5FFEE" w:rsidR="00093D9F" w:rsidRDefault="00383C8A" w:rsidP="00093D9F">
      <w:r>
        <w:t>Wśród korelacji wskaźników IWRA i ich składowych ze Wskaźnikiem Oceny Punktowej (WOP), wybranym na podstawie wcześniejszych analiz do reprezentowania ogólnej oceny rankingowej rankingu Perspektywy 2022, niemal wszystkie z przedstawionych w tabeli po</w:t>
      </w:r>
      <w:r>
        <w:fldChar w:fldCharType="begin"/>
      </w:r>
      <w:r>
        <w:instrText xml:space="preserve"> REF _Ref437120720 \p \h </w:instrText>
      </w:r>
      <w:r w:rsidR="00093D9F">
        <w:instrText xml:space="preserve"> \* MERGEFORMAT </w:instrText>
      </w:r>
      <w:r>
        <w:fldChar w:fldCharType="separate"/>
      </w:r>
      <w:r w:rsidR="004F5E18">
        <w:t>niżej</w:t>
      </w:r>
      <w:r>
        <w:fldChar w:fldCharType="end"/>
      </w:r>
      <w:r>
        <w:t xml:space="preserve"> (</w:t>
      </w:r>
      <w:r>
        <w:fldChar w:fldCharType="begin"/>
      </w:r>
      <w:r>
        <w:instrText xml:space="preserve"> REF _Ref437120725 \h </w:instrText>
      </w:r>
      <w:r w:rsidR="00093D9F">
        <w:instrText xml:space="preserve"> \* MERGEFORMAT </w:instrText>
      </w:r>
      <w:r>
        <w:fldChar w:fldCharType="separate"/>
      </w:r>
      <w:r w:rsidR="004F5E18" w:rsidRPr="00474752">
        <w:t xml:space="preserve">Tabela </w:t>
      </w:r>
      <w:r w:rsidR="004F5E18">
        <w:rPr>
          <w:noProof/>
        </w:rPr>
        <w:t>51</w:t>
      </w:r>
      <w:r>
        <w:fldChar w:fldCharType="end"/>
      </w:r>
      <w:r>
        <w:t xml:space="preserve">) są silnie pozytywnie skorelowane i istotne statystycznie na poziomie istotności </w:t>
      </w:r>
      <w:r w:rsidR="00282C0B">
        <w:rPr>
          <w:rFonts w:cs="Arial"/>
        </w:rPr>
        <w:t>α</w:t>
      </w:r>
      <w:r w:rsidR="00282C0B">
        <w:t xml:space="preserve"> = 0,05</w:t>
      </w:r>
      <w:r>
        <w:t xml:space="preserve">. Jedynym wyjątkiem jest relacja WOP z wartościami stopy zatrudnienia, dla których korelacja jest na tyle słaba, że nie jest istotna statystycznie. </w:t>
      </w:r>
      <w:r w:rsidR="006162B8">
        <w:t xml:space="preserve">Najwyższą siłę korelacji z WOP stwierdzono dla Względnego Wskaźnika Zatrudnienia (WWZ). </w:t>
      </w:r>
      <w:r>
        <w:t xml:space="preserve">Należy tu </w:t>
      </w:r>
      <w:r w:rsidR="006162B8">
        <w:t xml:space="preserve">jednak </w:t>
      </w:r>
      <w:r>
        <w:t xml:space="preserve">podkreślić, że </w:t>
      </w:r>
      <w:r w:rsidR="006162B8">
        <w:t xml:space="preserve">zarówno </w:t>
      </w:r>
      <w:r>
        <w:t>poziom zarobków po 3 latach jak i oba rodzaje wskaźnika IWRA wykazują korelację bardzo silną z WOP (r &gt; 0,82)</w:t>
      </w:r>
      <w:r w:rsidR="006162B8">
        <w:t xml:space="preserve">. </w:t>
      </w:r>
    </w:p>
    <w:p w14:paraId="09833FE3" w14:textId="102F4FBF" w:rsidR="00093D9F" w:rsidRDefault="00093D9F" w:rsidP="00093D9F">
      <w:r>
        <w:t xml:space="preserve">W odniesieniu do </w:t>
      </w:r>
      <w:r w:rsidRPr="00093D9F">
        <w:rPr>
          <w:b/>
          <w:bCs/>
        </w:rPr>
        <w:t>hipotezy H4</w:t>
      </w:r>
      <w:r>
        <w:t xml:space="preserve"> należy odrzucić hipotezę zerową mówiącą o braku związku między wynikami Indeksu Wyceny Rynkowej Absolwenta polskich uczelni technicznych a wynikami pomiaru jakości przy pomocy rankingu Perspektywy 2022. W związku z tym </w:t>
      </w:r>
      <w:r w:rsidR="00783960">
        <w:t xml:space="preserve">uwzględniając kontekst przeprowadzonych badań </w:t>
      </w:r>
      <w:r>
        <w:t xml:space="preserve">należy stwierdzić, że: </w:t>
      </w:r>
    </w:p>
    <w:p w14:paraId="0B368FC8" w14:textId="51489C5B" w:rsidR="00093D9F" w:rsidRPr="007A7290" w:rsidRDefault="00093D9F" w:rsidP="00093D9F">
      <w:pPr>
        <w:pStyle w:val="Wypunktowanie"/>
        <w:numPr>
          <w:ilvl w:val="0"/>
          <w:numId w:val="0"/>
        </w:numPr>
        <w:ind w:left="709"/>
        <w:rPr>
          <w:i/>
          <w:iCs/>
        </w:rPr>
      </w:pPr>
      <w:r w:rsidRPr="00D81125">
        <w:rPr>
          <w:i/>
          <w:iCs/>
        </w:rPr>
        <w:t>Wyniki Indeksu Wyceny Rynkowej Absolwenta polskich publicznych uczelni technicznych</w:t>
      </w:r>
      <w:r w:rsidR="00783960">
        <w:rPr>
          <w:i/>
          <w:iCs/>
        </w:rPr>
        <w:t>, wyliczanego w odniesieniu do wyników absolwentów uzyskiwanych po 3 latach od uzyskania dyplomu,</w:t>
      </w:r>
      <w:r w:rsidRPr="00D81125">
        <w:rPr>
          <w:i/>
          <w:iCs/>
        </w:rPr>
        <w:t xml:space="preserve"> są pozytywnie skorelowane z jakością usług uczelni mierzoną przy pomocy rankingu Perspektywy</w:t>
      </w:r>
      <w:r>
        <w:rPr>
          <w:i/>
          <w:iCs/>
        </w:rPr>
        <w:t xml:space="preserve"> wg metodologii z roku 2022.</w:t>
      </w:r>
    </w:p>
    <w:p w14:paraId="5F82C0BA" w14:textId="64273A4B" w:rsidR="00083628" w:rsidRDefault="00093D9F" w:rsidP="00847F16">
      <w:r>
        <w:t xml:space="preserve">Co więcej na podstawie przedstawionych wyników analiz można stwierdzić, że wyniki IWRA są również </w:t>
      </w:r>
      <w:r w:rsidR="001F5E75">
        <w:t xml:space="preserve">pozytywnie skorelowane z wynikami rankingu </w:t>
      </w:r>
      <w:proofErr w:type="spellStart"/>
      <w:r w:rsidR="001F5E75">
        <w:t>Webometrics</w:t>
      </w:r>
      <w:proofErr w:type="spellEnd"/>
      <w:r w:rsidR="001F5E75">
        <w:t xml:space="preserve"> dla polskich uczelni technicznych. </w:t>
      </w:r>
      <w:r w:rsidR="00A92110">
        <w:t xml:space="preserve">Wartości tych korelacji mają znak ujemny, gdyż są to korelacje obliczane na podstawie numeru </w:t>
      </w:r>
      <w:r w:rsidR="00A92110">
        <w:lastRenderedPageBreak/>
        <w:t>pozycji w rankingu, a więc im lepsza pozycja uczelni w rankingu tym niższa wartość numeru pozycji. Pozytywne</w:t>
      </w:r>
      <w:r w:rsidR="00CC7DA6">
        <w:t xml:space="preserve">, istotne statystycznie na poziomie istotności </w:t>
      </w:r>
      <w:r w:rsidR="00CC7DA6">
        <w:rPr>
          <w:rFonts w:cs="Arial"/>
        </w:rPr>
        <w:t>α</w:t>
      </w:r>
      <w:r w:rsidR="00CC7DA6">
        <w:t xml:space="preserve"> = 0,05 </w:t>
      </w:r>
      <w:r w:rsidR="00A92110">
        <w:t>korelacje IWRA</w:t>
      </w:r>
      <w:r w:rsidR="00CC7DA6">
        <w:t xml:space="preserve">, IWRA-WWZ </w:t>
      </w:r>
      <w:r w:rsidR="00A92110">
        <w:t xml:space="preserve">i </w:t>
      </w:r>
      <w:r w:rsidR="00CC7DA6">
        <w:t>stopy zatrudnienia absolwentów po 3 latach od ukończenia studiów występują zarówno dla pozycji polskich uczelni technicznych w wersji globalnej Rankingu (</w:t>
      </w:r>
      <w:proofErr w:type="spellStart"/>
      <w:r w:rsidR="00CC7DA6" w:rsidRPr="00CC7DA6">
        <w:t>Webometrics</w:t>
      </w:r>
      <w:proofErr w:type="spellEnd"/>
      <w:r w:rsidR="00CC7DA6" w:rsidRPr="00CC7DA6">
        <w:t xml:space="preserve"> World 2023H1</w:t>
      </w:r>
      <w:r w:rsidR="00CC7DA6">
        <w:t>) jak i w wersji tylko dla Polski (</w:t>
      </w:r>
      <w:proofErr w:type="spellStart"/>
      <w:r w:rsidR="00CC7DA6" w:rsidRPr="00CC7DA6">
        <w:t>Webometrics</w:t>
      </w:r>
      <w:proofErr w:type="spellEnd"/>
      <w:r w:rsidR="00CC7DA6" w:rsidRPr="00CC7DA6">
        <w:t xml:space="preserve"> Country 2023H1</w:t>
      </w:r>
      <w:r w:rsidR="00CC7DA6">
        <w:t xml:space="preserve">). Analizy te odnoszą się do wyników rankingu </w:t>
      </w:r>
      <w:proofErr w:type="spellStart"/>
      <w:r w:rsidR="00CC7DA6">
        <w:t>Webometrics</w:t>
      </w:r>
      <w:proofErr w:type="spellEnd"/>
      <w:r w:rsidR="00CC7DA6">
        <w:t xml:space="preserve"> w edycji ze stycznia 2023 roku (no 1 poł. roku). Co ciekawe wartości korelacji dla wersji krajowej Rankingu </w:t>
      </w:r>
      <w:r w:rsidR="00425FAC">
        <w:t xml:space="preserve">i obu wskaźników IWRA </w:t>
      </w:r>
      <w:r w:rsidR="00CC7DA6">
        <w:t>są wyraźnie</w:t>
      </w:r>
      <w:r w:rsidR="00425FAC">
        <w:t xml:space="preserve"> wyższe niż w przypadku wersji światowej rankingu. Można to odnieść do faktu iż w rankingu światowym pozycje polskich uczelni technicznych mogą dzielić dość duże odstępy wynikające ze znajdowania się pomiędzy nimi uczelni z innych krajów o zbliżonych wynikach. Natomiast na szczególną uwagę zasługuje bardzo silna korelacja pomiędzy wynikami stopy zatrudnienia absolwentów polskich uczelni technicznych, a pozycją uczelni w rankingu </w:t>
      </w:r>
      <w:proofErr w:type="spellStart"/>
      <w:r w:rsidR="00425FAC">
        <w:t>Webometrics</w:t>
      </w:r>
      <w:proofErr w:type="spellEnd"/>
      <w:r w:rsidR="00425FAC">
        <w:t>. Jest to o tyle zaskakujące, że zarówno dla wersji światowej jak i krajowej korelacje te osiągają wartości powyżej r = 0,8, a w przypadku oceny ogólnej rankingu Perspektywy 2022 (WOP) analogiczna korelacja jest tak słaba, że nie jest istotna statystycznie.</w:t>
      </w:r>
      <w:r w:rsidR="00C63D7B">
        <w:t xml:space="preserve"> Wyniki takie wskazują na zjawisko istotnie większego powiązania statystycznego rezultatów rankingu Perspektywy 2022 z wynikami pomiarów zarobków absolwentów, a rezultatów rankingu </w:t>
      </w:r>
      <w:proofErr w:type="spellStart"/>
      <w:r w:rsidR="00C63D7B">
        <w:t>Webometrics</w:t>
      </w:r>
      <w:proofErr w:type="spellEnd"/>
      <w:r w:rsidR="00C63D7B">
        <w:t xml:space="preserve"> z 1. poł. 2023 z wynikami pomiarów stopy zatrudnienia absolwentów.</w:t>
      </w:r>
      <w:r w:rsidR="00B44776">
        <w:t xml:space="preserve"> Stąd też prawdopodobnie wskaźniki IWRA, czy to w wersji bazującej na nominalnych miarach zarobków czy w wersji bazującej na względnych miarach zarobków, wykazują pozytywne korelacje z wynikami tych rankingów, ale o mniejszej sile niż te dla wspom</w:t>
      </w:r>
      <w:r w:rsidR="00905C85">
        <w:t>nian</w:t>
      </w:r>
      <w:r w:rsidR="00B44776">
        <w:t xml:space="preserve">ych wyżej </w:t>
      </w:r>
      <w:r w:rsidR="00905C85">
        <w:t>zależności.</w:t>
      </w:r>
    </w:p>
    <w:p w14:paraId="4BA68D38" w14:textId="30EC2B65" w:rsidR="00083628" w:rsidRDefault="00007816" w:rsidP="00847F16">
      <w:r>
        <w:t>W tabeli po</w:t>
      </w:r>
      <w:r w:rsidR="005065DB">
        <w:fldChar w:fldCharType="begin"/>
      </w:r>
      <w:r w:rsidR="005065DB">
        <w:instrText xml:space="preserve"> REF _Ref137917781 \p \h </w:instrText>
      </w:r>
      <w:r w:rsidR="005065DB">
        <w:fldChar w:fldCharType="separate"/>
      </w:r>
      <w:r w:rsidR="004F5E18">
        <w:t>niżej</w:t>
      </w:r>
      <w:r w:rsidR="005065DB">
        <w:fldChar w:fldCharType="end"/>
      </w:r>
      <w:r>
        <w:t xml:space="preserve"> (</w:t>
      </w:r>
      <w:r w:rsidR="005065DB">
        <w:fldChar w:fldCharType="begin"/>
      </w:r>
      <w:r w:rsidR="005065DB">
        <w:instrText xml:space="preserve"> REF _Ref137917794 \h </w:instrText>
      </w:r>
      <w:r w:rsidR="005065DB">
        <w:fldChar w:fldCharType="separate"/>
      </w:r>
      <w:r w:rsidR="004F5E18" w:rsidRPr="003A7FBB">
        <w:t>Tabela</w:t>
      </w:r>
      <w:r w:rsidR="004F5E18">
        <w:t xml:space="preserve"> </w:t>
      </w:r>
      <w:r w:rsidR="004F5E18">
        <w:rPr>
          <w:noProof/>
        </w:rPr>
        <w:t>49</w:t>
      </w:r>
      <w:r w:rsidR="005065DB">
        <w:fldChar w:fldCharType="end"/>
      </w:r>
      <w:r>
        <w:t xml:space="preserve">) przedstawiono wyniki analizy korelacji pomiaru prestiżu polskich uczelni technicznych z </w:t>
      </w:r>
      <w:r w:rsidR="005065DB">
        <w:t xml:space="preserve">rezultatami wybranych rankingów oraz wartościami indeksów IWRA i IWRA-WWZ i ich elementów składowych. Nieco zaskakującym wydaje się, że pomimo iż korelacja rezultatów pomiaru prestiżu uczelni z wynikami rankingu Perspektywy 2022 jest bardzo wysoka, korelacje z wynikami obu analizowanych wersji rankingu </w:t>
      </w:r>
      <w:proofErr w:type="spellStart"/>
      <w:r w:rsidR="005065DB">
        <w:t>Webometrics</w:t>
      </w:r>
      <w:proofErr w:type="spellEnd"/>
      <w:r w:rsidR="005065DB">
        <w:t xml:space="preserve"> 2023H1 są na tyle słabe, że nie są istotne statystycznie na przyjętym poziomie ufności.</w:t>
      </w:r>
      <w:r w:rsidR="003A7FBB">
        <w:t xml:space="preserve"> Taki wyniki są o tyle zaskakujące, że pewien (choć wprawdzie niewielki) wpływ na wartość Prestiżu mają również wyniki rankingu </w:t>
      </w:r>
      <w:proofErr w:type="spellStart"/>
      <w:r w:rsidR="003A7FBB">
        <w:t>Webometrics</w:t>
      </w:r>
      <w:proofErr w:type="spellEnd"/>
      <w:r w:rsidR="003A7FBB">
        <w:t xml:space="preserve"> (por. </w:t>
      </w:r>
      <w:r w:rsidR="003A7FBB">
        <w:fldChar w:fldCharType="begin"/>
      </w:r>
      <w:r w:rsidR="003A7FBB">
        <w:instrText xml:space="preserve"> REF _Ref134515427 \h </w:instrText>
      </w:r>
      <w:r w:rsidR="003A7FBB">
        <w:fldChar w:fldCharType="separate"/>
      </w:r>
      <w:r w:rsidR="004F5E18">
        <w:t xml:space="preserve">Tabela </w:t>
      </w:r>
      <w:r w:rsidR="004F5E18">
        <w:rPr>
          <w:noProof/>
        </w:rPr>
        <w:t>26</w:t>
      </w:r>
      <w:r w:rsidR="003A7FBB">
        <w:fldChar w:fldCharType="end"/>
      </w:r>
      <w:r w:rsidR="003A7FBB">
        <w:t>).</w:t>
      </w:r>
    </w:p>
    <w:p w14:paraId="36340494" w14:textId="17540619" w:rsidR="00425FAC" w:rsidRDefault="00425FAC" w:rsidP="003A7FBB">
      <w:pPr>
        <w:pStyle w:val="Tytutabeli"/>
      </w:pPr>
      <w:bookmarkStart w:id="457" w:name="_Ref137917794"/>
      <w:bookmarkStart w:id="458" w:name="_Ref137917781"/>
      <w:bookmarkStart w:id="459" w:name="_Toc138254713"/>
      <w:r w:rsidRPr="003A7FBB">
        <w:t>Tabela</w:t>
      </w:r>
      <w:r>
        <w:t xml:space="preserve"> </w:t>
      </w:r>
      <w:fldSimple w:instr=" SEQ Tabela \* ARABIC ">
        <w:r w:rsidR="00AE1944">
          <w:rPr>
            <w:noProof/>
          </w:rPr>
          <w:t>58</w:t>
        </w:r>
      </w:fldSimple>
      <w:bookmarkEnd w:id="457"/>
      <w:r>
        <w:t xml:space="preserve"> Korelacje pomiędzy wartościami pomiaru prestiżu polskich uczelni technicznych a wynikami miar IWRA i jego składowymi</w:t>
      </w:r>
      <w:r w:rsidR="00C63D7B">
        <w:t xml:space="preserve"> </w:t>
      </w:r>
      <w:r>
        <w:t xml:space="preserve">oraz wynikami rankingu </w:t>
      </w:r>
      <w:proofErr w:type="spellStart"/>
      <w:r>
        <w:t>Webometrics</w:t>
      </w:r>
      <w:proofErr w:type="spellEnd"/>
      <w:r>
        <w:t>.</w:t>
      </w:r>
      <w:bookmarkEnd w:id="458"/>
      <w:bookmarkEnd w:id="459"/>
    </w:p>
    <w:tbl>
      <w:tblPr>
        <w:tblStyle w:val="Tabela-Siatka"/>
        <w:tblW w:w="0" w:type="auto"/>
        <w:tblInd w:w="113" w:type="dxa"/>
        <w:tblLook w:val="04A0" w:firstRow="1" w:lastRow="0" w:firstColumn="1" w:lastColumn="0" w:noHBand="0" w:noVBand="1"/>
      </w:tblPr>
      <w:tblGrid>
        <w:gridCol w:w="4536"/>
        <w:gridCol w:w="2268"/>
        <w:gridCol w:w="2268"/>
      </w:tblGrid>
      <w:tr w:rsidR="00425FAC" w:rsidRPr="005D59E0" w14:paraId="4DE54C27" w14:textId="77777777" w:rsidTr="003123D7">
        <w:trPr>
          <w:cantSplit/>
          <w:tblHeader/>
        </w:trPr>
        <w:tc>
          <w:tcPr>
            <w:tcW w:w="4536" w:type="dxa"/>
            <w:vAlign w:val="center"/>
          </w:tcPr>
          <w:p w14:paraId="04A06953" w14:textId="77777777" w:rsidR="00425FAC" w:rsidRPr="005D59E0" w:rsidRDefault="00425FAC" w:rsidP="003123D7">
            <w:pPr>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18F55A8A" w14:textId="77777777" w:rsidR="00425FAC" w:rsidRPr="005D59E0" w:rsidRDefault="00425FAC" w:rsidP="003123D7">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r-</w:t>
            </w:r>
            <w:proofErr w:type="spellStart"/>
            <w:r w:rsidRPr="005D59E0">
              <w:rPr>
                <w:b/>
                <w:bCs/>
                <w:sz w:val="18"/>
                <w:szCs w:val="18"/>
              </w:rPr>
              <w:t>Pearsona</w:t>
            </w:r>
            <w:proofErr w:type="spellEnd"/>
          </w:p>
        </w:tc>
        <w:tc>
          <w:tcPr>
            <w:tcW w:w="2268" w:type="dxa"/>
            <w:vAlign w:val="center"/>
          </w:tcPr>
          <w:p w14:paraId="179F1B41" w14:textId="77777777" w:rsidR="00425FAC" w:rsidRPr="005D59E0" w:rsidRDefault="00425FAC" w:rsidP="003123D7">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425FAC" w:rsidRPr="005D59E0" w14:paraId="6FD9E95B" w14:textId="77777777" w:rsidTr="003123D7">
        <w:trPr>
          <w:cantSplit/>
        </w:trPr>
        <w:tc>
          <w:tcPr>
            <w:tcW w:w="4536" w:type="dxa"/>
            <w:vAlign w:val="center"/>
          </w:tcPr>
          <w:p w14:paraId="201F375D" w14:textId="77777777" w:rsidR="00425FAC" w:rsidRPr="00F310B6" w:rsidRDefault="00425FAC" w:rsidP="003123D7">
            <w:pPr>
              <w:spacing w:line="276" w:lineRule="auto"/>
              <w:ind w:firstLine="0"/>
              <w:jc w:val="left"/>
              <w:rPr>
                <w:sz w:val="18"/>
                <w:szCs w:val="18"/>
                <w:lang w:val="pl-PL"/>
              </w:rPr>
            </w:pPr>
            <w:r w:rsidRPr="00877C7F">
              <w:rPr>
                <w:sz w:val="18"/>
                <w:szCs w:val="18"/>
                <w:lang w:val="pl-PL"/>
              </w:rPr>
              <w:t>Pozycja Perspektywy 2022 vs Prestiż</w:t>
            </w:r>
          </w:p>
        </w:tc>
        <w:tc>
          <w:tcPr>
            <w:tcW w:w="2268" w:type="dxa"/>
            <w:vAlign w:val="center"/>
          </w:tcPr>
          <w:p w14:paraId="689BA740" w14:textId="77777777" w:rsidR="00425FAC" w:rsidRPr="0007217F" w:rsidRDefault="00425FAC" w:rsidP="003123D7">
            <w:pPr>
              <w:ind w:firstLine="0"/>
              <w:jc w:val="center"/>
              <w:rPr>
                <w:b/>
                <w:bCs/>
                <w:sz w:val="18"/>
                <w:szCs w:val="18"/>
                <w:lang w:val="pl-PL"/>
              </w:rPr>
            </w:pPr>
            <w:r w:rsidRPr="00877C7F">
              <w:rPr>
                <w:b/>
                <w:bCs/>
                <w:sz w:val="18"/>
                <w:szCs w:val="18"/>
                <w:lang w:val="pl-PL"/>
              </w:rPr>
              <w:t>-0,8345</w:t>
            </w:r>
          </w:p>
        </w:tc>
        <w:tc>
          <w:tcPr>
            <w:tcW w:w="2268" w:type="dxa"/>
            <w:vAlign w:val="center"/>
          </w:tcPr>
          <w:p w14:paraId="366C327E" w14:textId="77777777" w:rsidR="00425FAC" w:rsidRPr="00F310B6"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2224FF7A" w14:textId="77777777" w:rsidTr="003123D7">
        <w:trPr>
          <w:cantSplit/>
        </w:trPr>
        <w:tc>
          <w:tcPr>
            <w:tcW w:w="4536" w:type="dxa"/>
            <w:vAlign w:val="center"/>
          </w:tcPr>
          <w:p w14:paraId="15DA433E" w14:textId="77777777" w:rsidR="00425FAC" w:rsidRPr="00F310B6" w:rsidRDefault="00425FAC" w:rsidP="003123D7">
            <w:pPr>
              <w:spacing w:line="276" w:lineRule="auto"/>
              <w:ind w:firstLine="0"/>
              <w:jc w:val="left"/>
              <w:rPr>
                <w:sz w:val="18"/>
                <w:szCs w:val="18"/>
                <w:lang w:val="pl-PL"/>
              </w:rPr>
            </w:pPr>
            <w:proofErr w:type="spellStart"/>
            <w:r w:rsidRPr="00877C7F">
              <w:rPr>
                <w:sz w:val="18"/>
                <w:szCs w:val="18"/>
                <w:lang w:val="pl-PL"/>
              </w:rPr>
              <w:t>WskaźnikOcenyPunktowej</w:t>
            </w:r>
            <w:proofErr w:type="spellEnd"/>
            <w:r w:rsidRPr="00877C7F">
              <w:rPr>
                <w:sz w:val="18"/>
                <w:szCs w:val="18"/>
                <w:lang w:val="pl-PL"/>
              </w:rPr>
              <w:t xml:space="preserve"> vs Prestiż</w:t>
            </w:r>
          </w:p>
        </w:tc>
        <w:tc>
          <w:tcPr>
            <w:tcW w:w="2268" w:type="dxa"/>
            <w:vAlign w:val="center"/>
          </w:tcPr>
          <w:p w14:paraId="71526CAD" w14:textId="77777777" w:rsidR="00425FAC" w:rsidRPr="0007217F" w:rsidRDefault="00425FAC" w:rsidP="003123D7">
            <w:pPr>
              <w:ind w:firstLine="0"/>
              <w:jc w:val="center"/>
              <w:rPr>
                <w:b/>
                <w:bCs/>
                <w:sz w:val="18"/>
                <w:szCs w:val="18"/>
                <w:lang w:val="pl-PL"/>
              </w:rPr>
            </w:pPr>
            <w:r w:rsidRPr="00877C7F">
              <w:rPr>
                <w:b/>
                <w:bCs/>
                <w:sz w:val="18"/>
                <w:szCs w:val="18"/>
                <w:lang w:val="pl-PL"/>
              </w:rPr>
              <w:t>0,9088</w:t>
            </w:r>
          </w:p>
        </w:tc>
        <w:tc>
          <w:tcPr>
            <w:tcW w:w="2268" w:type="dxa"/>
            <w:vAlign w:val="center"/>
          </w:tcPr>
          <w:p w14:paraId="022009CF" w14:textId="77777777" w:rsidR="00425FAC" w:rsidRPr="00F310B6"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043D3FB1" w14:textId="77777777" w:rsidTr="003123D7">
        <w:trPr>
          <w:cantSplit/>
        </w:trPr>
        <w:tc>
          <w:tcPr>
            <w:tcW w:w="4536" w:type="dxa"/>
            <w:vAlign w:val="center"/>
          </w:tcPr>
          <w:p w14:paraId="0069A46C" w14:textId="77777777" w:rsidR="00425FAC" w:rsidRPr="003205A8" w:rsidRDefault="00425FAC" w:rsidP="003123D7">
            <w:pPr>
              <w:spacing w:line="276" w:lineRule="auto"/>
              <w:ind w:firstLine="0"/>
              <w:jc w:val="left"/>
              <w:rPr>
                <w:sz w:val="18"/>
                <w:szCs w:val="18"/>
                <w:lang w:val="pl-PL"/>
              </w:rPr>
            </w:pPr>
            <w:r w:rsidRPr="00877C7F">
              <w:rPr>
                <w:sz w:val="18"/>
                <w:szCs w:val="18"/>
                <w:lang w:val="pl-PL"/>
              </w:rPr>
              <w:t xml:space="preserve">Pozycja </w:t>
            </w:r>
            <w:proofErr w:type="spellStart"/>
            <w:r w:rsidRPr="00877C7F">
              <w:rPr>
                <w:sz w:val="18"/>
                <w:szCs w:val="18"/>
                <w:lang w:val="pl-PL"/>
              </w:rPr>
              <w:t>Webometrics</w:t>
            </w:r>
            <w:proofErr w:type="spellEnd"/>
            <w:r w:rsidRPr="00877C7F">
              <w:rPr>
                <w:sz w:val="18"/>
                <w:szCs w:val="18"/>
                <w:lang w:val="pl-PL"/>
              </w:rPr>
              <w:t xml:space="preserve"> World 2023H1 vs Prestiż</w:t>
            </w:r>
          </w:p>
        </w:tc>
        <w:tc>
          <w:tcPr>
            <w:tcW w:w="2268" w:type="dxa"/>
            <w:vAlign w:val="center"/>
          </w:tcPr>
          <w:p w14:paraId="6FD57715" w14:textId="77777777" w:rsidR="00425FAC" w:rsidRPr="00877C7F" w:rsidRDefault="00425FAC" w:rsidP="003123D7">
            <w:pPr>
              <w:ind w:firstLine="0"/>
              <w:jc w:val="center"/>
              <w:rPr>
                <w:sz w:val="18"/>
                <w:szCs w:val="18"/>
                <w:lang w:val="pl-PL"/>
              </w:rPr>
            </w:pPr>
            <w:r w:rsidRPr="00877C7F">
              <w:rPr>
                <w:sz w:val="18"/>
                <w:szCs w:val="18"/>
                <w:lang w:val="pl-PL"/>
              </w:rPr>
              <w:t>-0,3184</w:t>
            </w:r>
          </w:p>
        </w:tc>
        <w:tc>
          <w:tcPr>
            <w:tcW w:w="2268" w:type="dxa"/>
            <w:vAlign w:val="center"/>
          </w:tcPr>
          <w:p w14:paraId="6B465524" w14:textId="77777777" w:rsidR="00425FAC" w:rsidRPr="00F310B6" w:rsidRDefault="00425FAC" w:rsidP="003123D7">
            <w:pPr>
              <w:ind w:firstLine="0"/>
              <w:jc w:val="center"/>
              <w:rPr>
                <w:i/>
                <w:iCs/>
                <w:sz w:val="18"/>
                <w:szCs w:val="18"/>
                <w:lang w:val="pl-PL"/>
              </w:rPr>
            </w:pPr>
            <w:r w:rsidRPr="00877C7F">
              <w:rPr>
                <w:i/>
                <w:iCs/>
                <w:sz w:val="18"/>
                <w:szCs w:val="18"/>
                <w:lang w:val="pl-PL"/>
              </w:rPr>
              <w:t>0,1486</w:t>
            </w:r>
          </w:p>
        </w:tc>
      </w:tr>
      <w:tr w:rsidR="00425FAC" w:rsidRPr="005D59E0" w14:paraId="26A3EF36" w14:textId="77777777" w:rsidTr="003123D7">
        <w:trPr>
          <w:cantSplit/>
        </w:trPr>
        <w:tc>
          <w:tcPr>
            <w:tcW w:w="4536" w:type="dxa"/>
            <w:vAlign w:val="center"/>
          </w:tcPr>
          <w:p w14:paraId="3CC11549" w14:textId="77777777" w:rsidR="00425FAC" w:rsidRPr="001F5E75" w:rsidRDefault="00425FAC" w:rsidP="003123D7">
            <w:pPr>
              <w:spacing w:line="276" w:lineRule="auto"/>
              <w:ind w:firstLine="0"/>
              <w:jc w:val="left"/>
              <w:rPr>
                <w:sz w:val="18"/>
                <w:szCs w:val="18"/>
                <w:lang w:val="en-GB"/>
              </w:rPr>
            </w:pPr>
            <w:proofErr w:type="spellStart"/>
            <w:r w:rsidRPr="001F5E75">
              <w:rPr>
                <w:sz w:val="18"/>
                <w:szCs w:val="18"/>
                <w:lang w:val="en-GB"/>
              </w:rPr>
              <w:t>Pozycja</w:t>
            </w:r>
            <w:proofErr w:type="spellEnd"/>
            <w:r w:rsidRPr="001F5E75">
              <w:rPr>
                <w:sz w:val="18"/>
                <w:szCs w:val="18"/>
                <w:lang w:val="en-GB"/>
              </w:rPr>
              <w:t xml:space="preserve"> Webometrics Country 2023H1 vs </w:t>
            </w:r>
            <w:proofErr w:type="spellStart"/>
            <w:r w:rsidRPr="001F5E75">
              <w:rPr>
                <w:sz w:val="18"/>
                <w:szCs w:val="18"/>
                <w:lang w:val="en-GB"/>
              </w:rPr>
              <w:t>Prestiż</w:t>
            </w:r>
            <w:proofErr w:type="spellEnd"/>
          </w:p>
        </w:tc>
        <w:tc>
          <w:tcPr>
            <w:tcW w:w="2268" w:type="dxa"/>
            <w:vAlign w:val="center"/>
          </w:tcPr>
          <w:p w14:paraId="565A5CE5" w14:textId="77777777" w:rsidR="00425FAC" w:rsidRPr="00E62695" w:rsidRDefault="00425FAC" w:rsidP="003123D7">
            <w:pPr>
              <w:ind w:firstLine="0"/>
              <w:jc w:val="center"/>
              <w:rPr>
                <w:sz w:val="18"/>
                <w:szCs w:val="18"/>
                <w:lang w:val="pl-PL"/>
              </w:rPr>
            </w:pPr>
            <w:r w:rsidRPr="00E62695">
              <w:rPr>
                <w:sz w:val="18"/>
                <w:szCs w:val="18"/>
                <w:lang w:val="pl-PL"/>
              </w:rPr>
              <w:t>-0,3728</w:t>
            </w:r>
          </w:p>
        </w:tc>
        <w:tc>
          <w:tcPr>
            <w:tcW w:w="2268" w:type="dxa"/>
            <w:vAlign w:val="center"/>
          </w:tcPr>
          <w:p w14:paraId="63AAB30D" w14:textId="77777777" w:rsidR="00425FAC" w:rsidRPr="00F310B6" w:rsidRDefault="00425FAC" w:rsidP="003123D7">
            <w:pPr>
              <w:ind w:firstLine="0"/>
              <w:jc w:val="center"/>
              <w:rPr>
                <w:i/>
                <w:iCs/>
                <w:sz w:val="18"/>
                <w:szCs w:val="18"/>
                <w:lang w:val="pl-PL"/>
              </w:rPr>
            </w:pPr>
            <w:r w:rsidRPr="00E62695">
              <w:rPr>
                <w:i/>
                <w:iCs/>
                <w:sz w:val="18"/>
                <w:szCs w:val="18"/>
                <w:lang w:val="pl-PL"/>
              </w:rPr>
              <w:t>0,0875</w:t>
            </w:r>
          </w:p>
        </w:tc>
      </w:tr>
      <w:tr w:rsidR="00425FAC" w:rsidRPr="005D59E0" w14:paraId="5E0F2629" w14:textId="77777777" w:rsidTr="003123D7">
        <w:trPr>
          <w:cantSplit/>
        </w:trPr>
        <w:tc>
          <w:tcPr>
            <w:tcW w:w="4536" w:type="dxa"/>
            <w:vAlign w:val="center"/>
          </w:tcPr>
          <w:p w14:paraId="7A1CBD43" w14:textId="77777777" w:rsidR="00425FAC" w:rsidRPr="005D59E0" w:rsidRDefault="00425FAC" w:rsidP="003123D7">
            <w:pPr>
              <w:spacing w:line="276" w:lineRule="auto"/>
              <w:ind w:firstLine="0"/>
              <w:jc w:val="left"/>
              <w:rPr>
                <w:sz w:val="18"/>
                <w:szCs w:val="18"/>
                <w:lang w:val="pl-PL"/>
              </w:rPr>
            </w:pPr>
            <w:r w:rsidRPr="00E62695">
              <w:rPr>
                <w:sz w:val="18"/>
                <w:szCs w:val="18"/>
                <w:lang w:val="pl-PL"/>
              </w:rPr>
              <w:t>IWRA_3R vs Prestiż</w:t>
            </w:r>
          </w:p>
        </w:tc>
        <w:tc>
          <w:tcPr>
            <w:tcW w:w="2268" w:type="dxa"/>
            <w:vAlign w:val="center"/>
          </w:tcPr>
          <w:p w14:paraId="3B959A97" w14:textId="77777777" w:rsidR="00425FAC" w:rsidRPr="0007217F" w:rsidRDefault="00425FAC" w:rsidP="003123D7">
            <w:pPr>
              <w:ind w:firstLine="0"/>
              <w:jc w:val="center"/>
              <w:rPr>
                <w:b/>
                <w:bCs/>
                <w:sz w:val="18"/>
                <w:szCs w:val="18"/>
                <w:lang w:val="pl-PL"/>
              </w:rPr>
            </w:pPr>
            <w:r w:rsidRPr="00E62695">
              <w:rPr>
                <w:b/>
                <w:bCs/>
                <w:sz w:val="18"/>
                <w:szCs w:val="18"/>
                <w:lang w:val="pl-PL"/>
              </w:rPr>
              <w:t>0,8267</w:t>
            </w:r>
          </w:p>
        </w:tc>
        <w:tc>
          <w:tcPr>
            <w:tcW w:w="2268" w:type="dxa"/>
            <w:vAlign w:val="center"/>
          </w:tcPr>
          <w:p w14:paraId="75587861" w14:textId="77777777" w:rsidR="00425FAC" w:rsidRPr="009677FC"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27F0B39B" w14:textId="77777777" w:rsidTr="003123D7">
        <w:trPr>
          <w:cantSplit/>
        </w:trPr>
        <w:tc>
          <w:tcPr>
            <w:tcW w:w="4536" w:type="dxa"/>
            <w:vAlign w:val="center"/>
          </w:tcPr>
          <w:p w14:paraId="0637D5BB" w14:textId="77777777" w:rsidR="00425FAC" w:rsidRPr="00E62695" w:rsidRDefault="00425FAC" w:rsidP="003123D7">
            <w:pPr>
              <w:spacing w:line="276" w:lineRule="auto"/>
              <w:ind w:firstLine="0"/>
              <w:jc w:val="left"/>
              <w:rPr>
                <w:sz w:val="18"/>
                <w:szCs w:val="18"/>
                <w:lang w:val="pl-PL"/>
              </w:rPr>
            </w:pPr>
            <w:r w:rsidRPr="00E62695">
              <w:rPr>
                <w:sz w:val="18"/>
                <w:szCs w:val="18"/>
                <w:lang w:val="pl-PL"/>
              </w:rPr>
              <w:t>IWRA-WWZ_3R vs Prestiż</w:t>
            </w:r>
          </w:p>
        </w:tc>
        <w:tc>
          <w:tcPr>
            <w:tcW w:w="2268" w:type="dxa"/>
            <w:vAlign w:val="center"/>
          </w:tcPr>
          <w:p w14:paraId="270F0A74" w14:textId="77777777" w:rsidR="00425FAC" w:rsidRPr="00E62695" w:rsidRDefault="00425FAC" w:rsidP="003123D7">
            <w:pPr>
              <w:ind w:firstLine="0"/>
              <w:jc w:val="center"/>
              <w:rPr>
                <w:b/>
                <w:bCs/>
                <w:sz w:val="18"/>
                <w:szCs w:val="18"/>
                <w:lang w:val="pl-PL"/>
              </w:rPr>
            </w:pPr>
            <w:r w:rsidRPr="00E62695">
              <w:rPr>
                <w:b/>
                <w:bCs/>
                <w:sz w:val="18"/>
                <w:szCs w:val="18"/>
                <w:lang w:val="pl-PL"/>
              </w:rPr>
              <w:t>0,7979</w:t>
            </w:r>
          </w:p>
        </w:tc>
        <w:tc>
          <w:tcPr>
            <w:tcW w:w="2268" w:type="dxa"/>
            <w:vAlign w:val="center"/>
          </w:tcPr>
          <w:p w14:paraId="0710BB5E" w14:textId="77777777" w:rsidR="00425FAC" w:rsidRPr="00E62695"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3E0B0BAD" w14:textId="77777777" w:rsidTr="003123D7">
        <w:trPr>
          <w:cantSplit/>
        </w:trPr>
        <w:tc>
          <w:tcPr>
            <w:tcW w:w="4536" w:type="dxa"/>
            <w:vAlign w:val="center"/>
          </w:tcPr>
          <w:p w14:paraId="58270C76" w14:textId="77777777" w:rsidR="00425FAC" w:rsidRPr="00E62695" w:rsidRDefault="00425FAC" w:rsidP="003123D7">
            <w:pPr>
              <w:spacing w:line="276" w:lineRule="auto"/>
              <w:ind w:firstLine="0"/>
              <w:jc w:val="left"/>
              <w:rPr>
                <w:sz w:val="18"/>
                <w:szCs w:val="18"/>
                <w:lang w:val="pl-PL"/>
              </w:rPr>
            </w:pPr>
            <w:r w:rsidRPr="00E62695">
              <w:rPr>
                <w:sz w:val="18"/>
                <w:szCs w:val="18"/>
                <w:lang w:val="pl-PL"/>
              </w:rPr>
              <w:lastRenderedPageBreak/>
              <w:t>Zatrudnienie 3R vs Prestiż</w:t>
            </w:r>
          </w:p>
        </w:tc>
        <w:tc>
          <w:tcPr>
            <w:tcW w:w="2268" w:type="dxa"/>
            <w:vAlign w:val="center"/>
          </w:tcPr>
          <w:p w14:paraId="6D15EBD2" w14:textId="77777777" w:rsidR="00425FAC" w:rsidRPr="00A92110" w:rsidRDefault="00425FAC" w:rsidP="003123D7">
            <w:pPr>
              <w:ind w:firstLine="0"/>
              <w:jc w:val="center"/>
              <w:rPr>
                <w:sz w:val="18"/>
                <w:szCs w:val="18"/>
                <w:lang w:val="pl-PL"/>
              </w:rPr>
            </w:pPr>
            <w:r w:rsidRPr="00A92110">
              <w:rPr>
                <w:sz w:val="18"/>
                <w:szCs w:val="18"/>
                <w:lang w:val="pl-PL"/>
              </w:rPr>
              <w:t>0,1190</w:t>
            </w:r>
          </w:p>
        </w:tc>
        <w:tc>
          <w:tcPr>
            <w:tcW w:w="2268" w:type="dxa"/>
            <w:vAlign w:val="center"/>
          </w:tcPr>
          <w:p w14:paraId="7D04D923" w14:textId="77777777" w:rsidR="00425FAC" w:rsidRPr="00E62695" w:rsidRDefault="00425FAC" w:rsidP="003123D7">
            <w:pPr>
              <w:ind w:firstLine="0"/>
              <w:jc w:val="center"/>
              <w:rPr>
                <w:i/>
                <w:iCs/>
                <w:sz w:val="18"/>
                <w:szCs w:val="18"/>
                <w:lang w:val="pl-PL"/>
              </w:rPr>
            </w:pPr>
            <w:r w:rsidRPr="00E62695">
              <w:rPr>
                <w:i/>
                <w:iCs/>
                <w:sz w:val="18"/>
                <w:szCs w:val="18"/>
                <w:lang w:val="pl-PL"/>
              </w:rPr>
              <w:t>0,5979</w:t>
            </w:r>
          </w:p>
        </w:tc>
      </w:tr>
      <w:tr w:rsidR="00425FAC" w:rsidRPr="005D59E0" w14:paraId="6172E42A" w14:textId="77777777" w:rsidTr="003123D7">
        <w:trPr>
          <w:cantSplit/>
        </w:trPr>
        <w:tc>
          <w:tcPr>
            <w:tcW w:w="4536" w:type="dxa"/>
            <w:vAlign w:val="center"/>
          </w:tcPr>
          <w:p w14:paraId="48CBBE58" w14:textId="77777777" w:rsidR="00425FAC" w:rsidRPr="00E62695" w:rsidRDefault="00425FAC" w:rsidP="003123D7">
            <w:pPr>
              <w:spacing w:line="276" w:lineRule="auto"/>
              <w:ind w:firstLine="0"/>
              <w:jc w:val="left"/>
              <w:rPr>
                <w:sz w:val="18"/>
                <w:szCs w:val="18"/>
                <w:lang w:val="pl-PL"/>
              </w:rPr>
            </w:pPr>
            <w:r>
              <w:rPr>
                <w:sz w:val="18"/>
                <w:szCs w:val="18"/>
                <w:lang w:val="pl-PL"/>
              </w:rPr>
              <w:t>*</w:t>
            </w:r>
            <w:r w:rsidRPr="00E62695">
              <w:rPr>
                <w:lang w:val="pl-PL"/>
              </w:rPr>
              <w:t xml:space="preserve"> </w:t>
            </w:r>
            <w:r w:rsidRPr="00E62695">
              <w:rPr>
                <w:sz w:val="18"/>
                <w:szCs w:val="18"/>
                <w:lang w:val="pl-PL"/>
              </w:rPr>
              <w:t>Zatrudnienie 1R vs Prestiż</w:t>
            </w:r>
          </w:p>
        </w:tc>
        <w:tc>
          <w:tcPr>
            <w:tcW w:w="2268" w:type="dxa"/>
            <w:vAlign w:val="center"/>
          </w:tcPr>
          <w:p w14:paraId="4B520F48" w14:textId="77777777" w:rsidR="00425FAC" w:rsidRPr="00E62695" w:rsidRDefault="00425FAC" w:rsidP="003123D7">
            <w:pPr>
              <w:ind w:firstLine="0"/>
              <w:jc w:val="center"/>
              <w:rPr>
                <w:sz w:val="18"/>
                <w:szCs w:val="18"/>
                <w:u w:val="single"/>
                <w:lang w:val="pl-PL"/>
              </w:rPr>
            </w:pPr>
            <w:r w:rsidRPr="00E62695">
              <w:rPr>
                <w:sz w:val="18"/>
                <w:szCs w:val="18"/>
                <w:u w:val="single"/>
                <w:lang w:val="pl-PL"/>
              </w:rPr>
              <w:t>-0,3746</w:t>
            </w:r>
          </w:p>
        </w:tc>
        <w:tc>
          <w:tcPr>
            <w:tcW w:w="2268" w:type="dxa"/>
            <w:vAlign w:val="center"/>
          </w:tcPr>
          <w:p w14:paraId="26212AC7" w14:textId="77777777" w:rsidR="00425FAC" w:rsidRPr="00E62695" w:rsidRDefault="00425FAC" w:rsidP="003123D7">
            <w:pPr>
              <w:ind w:firstLine="0"/>
              <w:jc w:val="center"/>
              <w:rPr>
                <w:i/>
                <w:iCs/>
                <w:sz w:val="18"/>
                <w:szCs w:val="18"/>
                <w:lang w:val="pl-PL"/>
              </w:rPr>
            </w:pPr>
            <w:r w:rsidRPr="00E62695">
              <w:rPr>
                <w:i/>
                <w:iCs/>
                <w:sz w:val="18"/>
                <w:szCs w:val="18"/>
                <w:lang w:val="pl-PL"/>
              </w:rPr>
              <w:t>0,0859</w:t>
            </w:r>
          </w:p>
        </w:tc>
      </w:tr>
      <w:tr w:rsidR="00425FAC" w:rsidRPr="005D59E0" w14:paraId="00A88262" w14:textId="77777777" w:rsidTr="003123D7">
        <w:trPr>
          <w:cantSplit/>
        </w:trPr>
        <w:tc>
          <w:tcPr>
            <w:tcW w:w="4536" w:type="dxa"/>
            <w:vAlign w:val="center"/>
          </w:tcPr>
          <w:p w14:paraId="0FA8113A" w14:textId="77777777" w:rsidR="00425FAC" w:rsidRPr="00E62695" w:rsidRDefault="00425FAC" w:rsidP="003123D7">
            <w:pPr>
              <w:spacing w:line="276" w:lineRule="auto"/>
              <w:ind w:firstLine="0"/>
              <w:jc w:val="left"/>
              <w:rPr>
                <w:sz w:val="18"/>
                <w:szCs w:val="18"/>
                <w:lang w:val="pl-PL"/>
              </w:rPr>
            </w:pPr>
            <w:r w:rsidRPr="00E62695">
              <w:rPr>
                <w:sz w:val="18"/>
                <w:szCs w:val="18"/>
                <w:lang w:val="pl-PL"/>
              </w:rPr>
              <w:t>Zarobki 3R vs Prestiż</w:t>
            </w:r>
          </w:p>
        </w:tc>
        <w:tc>
          <w:tcPr>
            <w:tcW w:w="2268" w:type="dxa"/>
            <w:vAlign w:val="center"/>
          </w:tcPr>
          <w:p w14:paraId="3DA99C1D" w14:textId="77777777" w:rsidR="00425FAC" w:rsidRPr="00E62695" w:rsidRDefault="00425FAC" w:rsidP="003123D7">
            <w:pPr>
              <w:ind w:firstLine="0"/>
              <w:jc w:val="center"/>
              <w:rPr>
                <w:b/>
                <w:bCs/>
                <w:sz w:val="18"/>
                <w:szCs w:val="18"/>
                <w:lang w:val="pl-PL"/>
              </w:rPr>
            </w:pPr>
            <w:r w:rsidRPr="00E62695">
              <w:rPr>
                <w:b/>
                <w:bCs/>
                <w:sz w:val="18"/>
                <w:szCs w:val="18"/>
                <w:lang w:val="pl-PL"/>
              </w:rPr>
              <w:t>0,8675</w:t>
            </w:r>
          </w:p>
        </w:tc>
        <w:tc>
          <w:tcPr>
            <w:tcW w:w="2268" w:type="dxa"/>
            <w:vAlign w:val="center"/>
          </w:tcPr>
          <w:p w14:paraId="2ED6C74C" w14:textId="77777777" w:rsidR="00425FAC" w:rsidRPr="00E62695"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7185A0E8" w14:textId="77777777" w:rsidTr="003123D7">
        <w:trPr>
          <w:cantSplit/>
        </w:trPr>
        <w:tc>
          <w:tcPr>
            <w:tcW w:w="4536" w:type="dxa"/>
            <w:vAlign w:val="center"/>
          </w:tcPr>
          <w:p w14:paraId="5B9E9FEC" w14:textId="77777777" w:rsidR="00425FAC" w:rsidRPr="005D59E0" w:rsidRDefault="00425FAC" w:rsidP="003123D7">
            <w:pPr>
              <w:keepNext/>
              <w:spacing w:line="276" w:lineRule="auto"/>
              <w:ind w:firstLine="0"/>
              <w:jc w:val="left"/>
              <w:rPr>
                <w:sz w:val="18"/>
                <w:szCs w:val="18"/>
                <w:lang w:val="pl-PL"/>
              </w:rPr>
            </w:pPr>
            <w:r w:rsidRPr="00E62695">
              <w:rPr>
                <w:sz w:val="18"/>
                <w:szCs w:val="18"/>
                <w:lang w:val="pl-PL"/>
              </w:rPr>
              <w:t>WWZ 3R vs Prestiż</w:t>
            </w:r>
          </w:p>
        </w:tc>
        <w:tc>
          <w:tcPr>
            <w:tcW w:w="2268" w:type="dxa"/>
            <w:vAlign w:val="center"/>
          </w:tcPr>
          <w:p w14:paraId="6F6A1506" w14:textId="77777777" w:rsidR="00425FAC" w:rsidRPr="0007217F" w:rsidRDefault="00425FAC" w:rsidP="003123D7">
            <w:pPr>
              <w:keepNext/>
              <w:ind w:firstLine="0"/>
              <w:jc w:val="center"/>
              <w:rPr>
                <w:b/>
                <w:bCs/>
                <w:sz w:val="18"/>
                <w:szCs w:val="18"/>
                <w:lang w:val="pl-PL"/>
              </w:rPr>
            </w:pPr>
            <w:r w:rsidRPr="00E62695">
              <w:rPr>
                <w:b/>
                <w:bCs/>
                <w:sz w:val="18"/>
                <w:szCs w:val="18"/>
                <w:lang w:val="pl-PL"/>
              </w:rPr>
              <w:t>0,8811</w:t>
            </w:r>
          </w:p>
        </w:tc>
        <w:tc>
          <w:tcPr>
            <w:tcW w:w="2268" w:type="dxa"/>
            <w:vAlign w:val="center"/>
          </w:tcPr>
          <w:p w14:paraId="53B568E3" w14:textId="77777777" w:rsidR="00425FAC" w:rsidRPr="009677FC" w:rsidRDefault="00425FAC" w:rsidP="003123D7">
            <w:pPr>
              <w:keepNext/>
              <w:ind w:firstLine="0"/>
              <w:jc w:val="center"/>
              <w:rPr>
                <w:i/>
                <w:iCs/>
                <w:sz w:val="18"/>
                <w:szCs w:val="18"/>
                <w:lang w:val="pl-PL"/>
              </w:rPr>
            </w:pPr>
            <w:r w:rsidRPr="00FA2FB7">
              <w:rPr>
                <w:i/>
                <w:iCs/>
                <w:sz w:val="18"/>
                <w:szCs w:val="18"/>
                <w:lang w:val="pl-PL"/>
              </w:rPr>
              <w:t>&lt;0,0001</w:t>
            </w:r>
          </w:p>
        </w:tc>
      </w:tr>
    </w:tbl>
    <w:p w14:paraId="2E7AD952" w14:textId="135BDD70" w:rsidR="00425FAC" w:rsidRDefault="00425FAC" w:rsidP="00425FAC">
      <w:pPr>
        <w:pStyle w:val="rdo"/>
      </w:pPr>
      <w:r>
        <w:t xml:space="preserve">Źródło: opracowanie własne na podstawie wyników rankingu Perspektywy 2022 </w:t>
      </w:r>
      <w:r>
        <w:fldChar w:fldCharType="begin" w:fldLock="1"/>
      </w:r>
      <w:r>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fldChar w:fldCharType="separate"/>
      </w:r>
      <w:r w:rsidRPr="00287937">
        <w:rPr>
          <w:noProof/>
        </w:rPr>
        <w:t>(Perspektywy, 2022b)</w:t>
      </w:r>
      <w:r>
        <w:fldChar w:fldCharType="end"/>
      </w:r>
      <w:r>
        <w:t xml:space="preserve">, wyników rankingu </w:t>
      </w:r>
      <w:proofErr w:type="spellStart"/>
      <w:r>
        <w:t>Webometrics</w:t>
      </w:r>
      <w:proofErr w:type="spellEnd"/>
      <w:r>
        <w:t xml:space="preserve"> </w:t>
      </w:r>
      <w:r>
        <w:fldChar w:fldCharType="begin" w:fldLock="1"/>
      </w:r>
      <w:r>
        <w:instrText>ADDIN CSL_CITATION {"citationItems":[{"id":"ITEM-1","itemData":{"URL":"https://www.webometrics.info/en/world","author":[{"dropping-particle":"","family":"Cybermetrics Lab","given":"","non-dropping-particle":"","parse-names":false,"suffix":""}],"container-title":"Webometrics 2023 Jan Ranking","id":"ITEM-1","issued":{"date-parts":[["2023"]]},"title":"Ranking Web of Universities 2023","type":"webpage"},"uris":["http://www.mendeley.com/documents/?uuid=e4f67507-4d50-4f1d-9332-976d0928d21e"]}],"mendeley":{"formattedCitation":"(Cybermetrics Lab, 2023)","plainTextFormattedCitation":"(Cybermetrics Lab, 2023)","previouslyFormattedCitation":"(Cybermetrics Lab, 2023)"},"properties":{"noteIndex":0},"schema":"https://github.com/citation-style-language/schema/raw/master/csl-citation.json"}</w:instrText>
      </w:r>
      <w:r>
        <w:fldChar w:fldCharType="separate"/>
      </w:r>
      <w:r w:rsidRPr="00A92110">
        <w:rPr>
          <w:noProof/>
        </w:rPr>
        <w:t>(Cybermetrics Lab, 2023)</w:t>
      </w:r>
      <w:r>
        <w:fldChar w:fldCharType="end"/>
      </w:r>
      <w:r>
        <w:t xml:space="preserve"> oraz danych z bazy ELA </w:t>
      </w:r>
      <w:r>
        <w:fldChar w:fldCharType="begin" w:fldLock="1"/>
      </w:r>
      <w:r w:rsidR="002E0BB4">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fldChar w:fldCharType="separate"/>
      </w:r>
      <w:r w:rsidRPr="00A92110">
        <w:rPr>
          <w:noProof/>
        </w:rPr>
        <w:t>(ELA 2020, 2021)</w:t>
      </w:r>
      <w:r>
        <w:fldChar w:fldCharType="end"/>
      </w:r>
    </w:p>
    <w:p w14:paraId="2824F484" w14:textId="75126733" w:rsidR="00083628" w:rsidRDefault="003A7FBB" w:rsidP="003A7FBB">
      <w:r>
        <w:t>Analizując korelacje wartość uzyskiwanych przez polskie uczelnie techniczne w kategorii Prestiż obliczanej w ramach rankingu Perspektywy 2022 ze wskaźnikami IWRA i ich elementami składowymi można zauważyć, że szczególnie wysoką siłą korelacji odznaczają się miary odnoszące się bezpośrednio do zarobków, czyli wartości średnich zarobków uzyskiwanych przez absolwentów uczelni po 3 latach od ukończenia studiów i wartości Względnego Wskaźnika Zarobków również po 3 latach od ukończenia studiów. Najsilniejszą korelację wykazuje ten drugi parametr (</w:t>
      </w:r>
      <w:r w:rsidR="00282C0B">
        <w:t>r = 0,8811</w:t>
      </w:r>
      <w:r>
        <w:t>).</w:t>
      </w:r>
      <w:r w:rsidR="00282C0B">
        <w:t xml:space="preserve"> Niemniej korelacje wartości Prestiżu i IWRA po trzech latach oraz IWRA -WWZ po 3 latach również są bardzo silne – zbliżone do wartości r = 0,8. Warto tu podkreślić również, że wartości pomiaru w kategorii Prestiż, podobnie jak ma to w przypadku miar odnoszących się do ogólnej oceny rankingu Perspektywy 2022, są silnie skorelowane z miarami stworzonymi na bazie informacji o zarobkach absolwentów polskich uczelni technicznych po 3 latach. Natomiast nie ma istotnej statystycznie (na przyjętym poziomie ufności) korelacji Prestiżu ze wynikami stopy zatrudnienia. W tabeli po</w:t>
      </w:r>
      <w:r w:rsidR="00282C0B">
        <w:fldChar w:fldCharType="begin"/>
      </w:r>
      <w:r w:rsidR="00282C0B">
        <w:instrText xml:space="preserve"> REF _Ref137917781 \p \h </w:instrText>
      </w:r>
      <w:r w:rsidR="00282C0B">
        <w:fldChar w:fldCharType="separate"/>
      </w:r>
      <w:r w:rsidR="004F5E18">
        <w:t>wyżej</w:t>
      </w:r>
      <w:r w:rsidR="00282C0B">
        <w:fldChar w:fldCharType="end"/>
      </w:r>
      <w:r w:rsidR="00282C0B">
        <w:t xml:space="preserve"> (</w:t>
      </w:r>
      <w:r w:rsidR="00282C0B">
        <w:fldChar w:fldCharType="begin"/>
      </w:r>
      <w:r w:rsidR="00282C0B">
        <w:instrText xml:space="preserve"> REF _Ref137917794 \h </w:instrText>
      </w:r>
      <w:r w:rsidR="00282C0B">
        <w:fldChar w:fldCharType="separate"/>
      </w:r>
      <w:r w:rsidR="004F5E18" w:rsidRPr="003A7FBB">
        <w:t>Tabela</w:t>
      </w:r>
      <w:r w:rsidR="004F5E18">
        <w:t xml:space="preserve"> </w:t>
      </w:r>
      <w:r w:rsidR="004F5E18">
        <w:rPr>
          <w:noProof/>
        </w:rPr>
        <w:t>49</w:t>
      </w:r>
      <w:r w:rsidR="00282C0B">
        <w:fldChar w:fldCharType="end"/>
      </w:r>
      <w:r w:rsidR="00282C0B">
        <w:t>) uwzględniono też jedną miarę odnoszącą się do wyników absolwentów osiąganych w okresie 1. roku po ukończeniu studiów. Miara ta bowiem wskazuje na dość zaskakujący wynik negatywnej korelacji wyników uczelni w kategorii Prestiż ze stopą zatrudnienia absolwentów. Wprawdzie wynik nie spełnia przyjętego kryterium poziomu istotności statystycznej (</w:t>
      </w:r>
      <w:r w:rsidR="006E22F8">
        <w:rPr>
          <w:rFonts w:cs="Arial"/>
        </w:rPr>
        <w:t>α</w:t>
      </w:r>
      <w:r w:rsidR="006E22F8">
        <w:t xml:space="preserve"> = 0,05</w:t>
      </w:r>
      <w:r w:rsidR="00282C0B">
        <w:t>)</w:t>
      </w:r>
      <w:r w:rsidR="006E22F8">
        <w:t xml:space="preserve"> jednak wartość istotności statystycznej dla tej korelacji jest dość bliska wartości tego kryterium (p = 0,859). Wynik taki może wskazywać zarówno na jakąś prawidłowość związaną z niższą szybkością podejmowania zatrudnienia przez absolwentów uczelni bardziej prestiżowych, ale też może być wynikiem częstszych migracji zagranicznych absolwentów uczelni uważanych za bardziej prestiżowe w pierwszym roku od uzyskania dyplomu. Być może też absolwenci takich uczelni częściej kontynuują karierę naukową co może również w pewnym stopniu wpływać na ich mniejszą liczbę w statystykach zatrudnienia w systemie ZUS. Niemniej niniejsze wyniki mogą być inspiracją do dalszych badań tego zjawiska, które mogłyby byś wykonane w szerszym zakresie i w dłuższym horyzoncie czasu.</w:t>
      </w:r>
    </w:p>
    <w:p w14:paraId="545F7852" w14:textId="0E80F40E" w:rsidR="00425FAC" w:rsidRDefault="00855E39" w:rsidP="00847F16">
      <w:r>
        <w:t xml:space="preserve">Powyżej opisane wyniki pozwalają na weryfikację </w:t>
      </w:r>
      <w:r w:rsidRPr="00B14780">
        <w:rPr>
          <w:b/>
          <w:bCs/>
        </w:rPr>
        <w:t>hipotezy H5</w:t>
      </w:r>
      <w:r>
        <w:t xml:space="preserve">, gdyż na ich podstawie można z całą pewnością odrzucić hipotezę zerową mówiącą o braku związku </w:t>
      </w:r>
      <w:r w:rsidR="00D27F1C">
        <w:t>między wartościami IWRA a wynikami z oceny prestiżu polskich uczelni technicznych. W związku z tym, uwzględniając kontekst przeprowadzonych badań należy stwierdzić, że:</w:t>
      </w:r>
    </w:p>
    <w:p w14:paraId="2E2E0160" w14:textId="671B9B00" w:rsidR="00855E39" w:rsidRPr="00D81125" w:rsidRDefault="00855E39" w:rsidP="00855E39">
      <w:pPr>
        <w:rPr>
          <w:i/>
          <w:iCs/>
        </w:rPr>
      </w:pPr>
      <w:r w:rsidRPr="00D81125">
        <w:rPr>
          <w:i/>
          <w:iCs/>
        </w:rPr>
        <w:lastRenderedPageBreak/>
        <w:t>Wyniki Indeksu Wyceny Rynkowej Absolwenta</w:t>
      </w:r>
      <w:r w:rsidR="00783960">
        <w:rPr>
          <w:i/>
          <w:iCs/>
        </w:rPr>
        <w:t xml:space="preserve"> polskich uczelni technicznych</w:t>
      </w:r>
      <w:r w:rsidR="00D27F1C">
        <w:rPr>
          <w:i/>
          <w:iCs/>
        </w:rPr>
        <w:t>, wyliczanego w odniesieniu do wyników absolwentów uzyskiwanych po 3 latach od uzyskania dyplomu,</w:t>
      </w:r>
      <w:r w:rsidRPr="00D81125">
        <w:rPr>
          <w:i/>
          <w:iCs/>
        </w:rPr>
        <w:t xml:space="preserve"> są pozytywnie skorelowane z wynikami oceny prestiżu uczelni</w:t>
      </w:r>
      <w:r>
        <w:rPr>
          <w:i/>
          <w:iCs/>
        </w:rPr>
        <w:t>.</w:t>
      </w:r>
    </w:p>
    <w:p w14:paraId="29445CD0" w14:textId="5F4326B9" w:rsidR="00847F16" w:rsidRPr="00847F16" w:rsidRDefault="00783960" w:rsidP="00BC04EA">
      <w:r>
        <w:t xml:space="preserve">Podsumowując, można stwierdzić, że opisane w niniejszym rozdziale wyniki badań zależności między wynikami pomiaru jakości usług uczelni przy pomocy rankingów: ogólnopolskiego – Perspektywy 2022 oraz międzynarodowego </w:t>
      </w:r>
      <w:proofErr w:type="spellStart"/>
      <w:r>
        <w:t>Webometrics</w:t>
      </w:r>
      <w:proofErr w:type="spellEnd"/>
      <w:r>
        <w:t xml:space="preserve"> w wydaniu na pierwszą połowę roku 2023 są pozytywnie skorelowane z wartościami Indeksu Wyceny Rynkowej Absolwenta wyliczonego na podstawie danych dla okresu 3 lat po uzyskaniu dyplomu. W związku z tym wartości IWRA można uznać za dobry </w:t>
      </w:r>
      <w:proofErr w:type="spellStart"/>
      <w:r>
        <w:t>predyktor</w:t>
      </w:r>
      <w:proofErr w:type="spellEnd"/>
      <w:r>
        <w:t xml:space="preserve"> jakości usługo polskich uczelni technicznych. Podobnie wartości pomiaru prestiżu uczelni, będąc pozytywnie skorelowanymi zarówno z wynikami wyżej wymienionych rankingów jak i z wartościami IWRA obliczanego jak opisano powyżej mogą być dobrym </w:t>
      </w:r>
      <w:proofErr w:type="spellStart"/>
      <w:r>
        <w:t>predyktorem</w:t>
      </w:r>
      <w:proofErr w:type="spellEnd"/>
      <w:r>
        <w:t xml:space="preserve"> jakości usług tych uczelni. W dalszej części rozważań niniejszej pracy zostaną omówione możliwości zastosowania opisanych tu wskaźników do doskonalenia Systemów Zarządzania Jakością uczelni technicznych </w:t>
      </w:r>
      <w:r w:rsidR="00773931">
        <w:t>i wspierania skutecznych decyzji zarządczych w zakresie jakości usług uczelni.</w:t>
      </w:r>
    </w:p>
    <w:p w14:paraId="369E3560" w14:textId="459D3CC9" w:rsidR="003C08E8" w:rsidRPr="00233788" w:rsidRDefault="00D27F1C" w:rsidP="003C08E8">
      <w:pPr>
        <w:pStyle w:val="Nagwek3"/>
        <w:rPr>
          <w:color w:val="FF0000"/>
        </w:rPr>
      </w:pPr>
      <w:bookmarkStart w:id="460" w:name="_Toc137806582"/>
      <w:r>
        <w:rPr>
          <w:color w:val="FF0000"/>
        </w:rPr>
        <w:t xml:space="preserve">(chyba usunąć) </w:t>
      </w:r>
      <w:r w:rsidR="003C08E8" w:rsidRPr="00233788">
        <w:rPr>
          <w:color w:val="FF0000"/>
        </w:rPr>
        <w:t>Ocena efektów działań uczelni– analiza satysfakcji interesariuszy</w:t>
      </w:r>
      <w:bookmarkEnd w:id="460"/>
    </w:p>
    <w:p w14:paraId="28DBDE99" w14:textId="77777777" w:rsidR="00847F16" w:rsidRDefault="00847F16" w:rsidP="00847F16">
      <w:pPr>
        <w:rPr>
          <w:color w:val="FF0000"/>
        </w:rPr>
      </w:pPr>
    </w:p>
    <w:p w14:paraId="174CBFA5" w14:textId="77777777" w:rsidR="003C08E8" w:rsidRPr="00233788" w:rsidRDefault="003C08E8" w:rsidP="003C08E8">
      <w:pPr>
        <w:rPr>
          <w:color w:val="FF0000"/>
        </w:rPr>
      </w:pPr>
    </w:p>
    <w:p w14:paraId="0D7A4273" w14:textId="77777777" w:rsidR="00DD50DE" w:rsidRPr="00233788" w:rsidRDefault="00DD50DE" w:rsidP="00DD50DE">
      <w:pPr>
        <w:pStyle w:val="Nagwek3"/>
        <w:rPr>
          <w:color w:val="FF0000"/>
        </w:rPr>
      </w:pPr>
      <w:bookmarkStart w:id="461" w:name="_Toc137806583"/>
      <w:r w:rsidRPr="00233788">
        <w:rPr>
          <w:color w:val="FF0000"/>
        </w:rPr>
        <w:t>Zastosowanie informacji o satysfakcji interesariuszy w doskonaleniu jakości uczelni</w:t>
      </w:r>
      <w:bookmarkEnd w:id="461"/>
    </w:p>
    <w:p w14:paraId="5A9F5182" w14:textId="77777777" w:rsidR="00D27F1C" w:rsidRDefault="00D27F1C" w:rsidP="00DD50DE">
      <w:pPr>
        <w:rPr>
          <w:color w:val="FF0000"/>
        </w:rPr>
      </w:pPr>
    </w:p>
    <w:p w14:paraId="7A5DB4AB" w14:textId="1B3247F0" w:rsidR="00D27F1C" w:rsidRPr="00D27F1C" w:rsidRDefault="00D27F1C" w:rsidP="00DD50DE">
      <w:pPr>
        <w:rPr>
          <w:b/>
          <w:bCs/>
          <w:color w:val="FF0000"/>
        </w:rPr>
      </w:pPr>
      <w:r w:rsidRPr="00D27F1C">
        <w:rPr>
          <w:b/>
          <w:bCs/>
          <w:color w:val="FF0000"/>
        </w:rPr>
        <w:t>Opisać w których miejscach istniejących SZJ zastosować pomiar satysfakcji interesariuszy i do czego go wykorzystać.</w:t>
      </w:r>
    </w:p>
    <w:p w14:paraId="40048529" w14:textId="77777777" w:rsidR="00D27F1C" w:rsidRDefault="00D27F1C" w:rsidP="00DD50DE">
      <w:pPr>
        <w:rPr>
          <w:color w:val="FF0000"/>
        </w:rPr>
      </w:pPr>
    </w:p>
    <w:p w14:paraId="01AB571A" w14:textId="77777777" w:rsidR="00BC04EA" w:rsidRPr="00233788" w:rsidRDefault="00BC04EA" w:rsidP="00BC04EA">
      <w:pPr>
        <w:rPr>
          <w:color w:val="FF0000"/>
        </w:rPr>
      </w:pPr>
    </w:p>
    <w:p w14:paraId="253929E2" w14:textId="77777777" w:rsidR="00BC04EA" w:rsidRPr="00233788" w:rsidRDefault="00BC04EA" w:rsidP="00BC04EA">
      <w:pPr>
        <w:rPr>
          <w:b/>
          <w:color w:val="FF0000"/>
        </w:rPr>
      </w:pPr>
      <w:r w:rsidRPr="00233788">
        <w:rPr>
          <w:b/>
          <w:color w:val="FF0000"/>
        </w:rPr>
        <w:t>Indeks Satysfakcji Interesariuszy</w:t>
      </w:r>
    </w:p>
    <w:p w14:paraId="1D0887BE" w14:textId="77777777" w:rsidR="00BC04EA" w:rsidRPr="00233788" w:rsidRDefault="00BC04EA" w:rsidP="00BC04EA">
      <w:pPr>
        <w:rPr>
          <w:color w:val="FF0000"/>
        </w:rPr>
      </w:pPr>
      <w:commentRangeStart w:id="462"/>
      <w:r w:rsidRPr="00233788">
        <w:rPr>
          <w:color w:val="FF0000"/>
        </w:rPr>
        <w:t>Wyniki pomiaru satysfakcji interesariuszy mogą służyć do doskonalenia następujących elementów systemu zarządzania jakością uczelni wyższej:</w:t>
      </w:r>
    </w:p>
    <w:p w14:paraId="6B4C36D3" w14:textId="77777777" w:rsidR="00BC04EA" w:rsidRPr="00233788" w:rsidRDefault="00BC04EA" w:rsidP="00BC04EA">
      <w:pPr>
        <w:numPr>
          <w:ilvl w:val="0"/>
          <w:numId w:val="3"/>
        </w:numPr>
        <w:rPr>
          <w:color w:val="FF0000"/>
        </w:rPr>
      </w:pPr>
      <w:r w:rsidRPr="00233788">
        <w:rPr>
          <w:color w:val="FF0000"/>
        </w:rPr>
        <w:t>Weryfikacji misji instytucji</w:t>
      </w:r>
    </w:p>
    <w:p w14:paraId="65E01C55" w14:textId="77777777" w:rsidR="00BC04EA" w:rsidRPr="00233788" w:rsidRDefault="00BC04EA" w:rsidP="00BC04EA">
      <w:pPr>
        <w:numPr>
          <w:ilvl w:val="0"/>
          <w:numId w:val="3"/>
        </w:numPr>
        <w:rPr>
          <w:color w:val="FF0000"/>
        </w:rPr>
      </w:pPr>
      <w:r w:rsidRPr="00233788">
        <w:rPr>
          <w:color w:val="FF0000"/>
        </w:rPr>
        <w:t>Weryfikacji wizji instytucji</w:t>
      </w:r>
    </w:p>
    <w:p w14:paraId="61ABE76E" w14:textId="77777777" w:rsidR="00BC04EA" w:rsidRPr="00233788" w:rsidRDefault="00BC04EA" w:rsidP="00BC04EA">
      <w:pPr>
        <w:numPr>
          <w:ilvl w:val="0"/>
          <w:numId w:val="3"/>
        </w:numPr>
        <w:rPr>
          <w:color w:val="FF0000"/>
        </w:rPr>
      </w:pPr>
      <w:r w:rsidRPr="00233788">
        <w:rPr>
          <w:color w:val="FF0000"/>
        </w:rPr>
        <w:t>Weryfikacji polityki jakości instytucji akademickiej</w:t>
      </w:r>
    </w:p>
    <w:p w14:paraId="1ADA5F26" w14:textId="77777777" w:rsidR="00BC04EA" w:rsidRPr="00233788" w:rsidRDefault="00BC04EA" w:rsidP="00BC04EA">
      <w:pPr>
        <w:numPr>
          <w:ilvl w:val="0"/>
          <w:numId w:val="3"/>
        </w:numPr>
        <w:rPr>
          <w:color w:val="FF0000"/>
        </w:rPr>
      </w:pPr>
      <w:r w:rsidRPr="00233788">
        <w:rPr>
          <w:color w:val="FF0000"/>
        </w:rPr>
        <w:t>Weryfikacji celów instytucji (również celów jakościowych)</w:t>
      </w:r>
    </w:p>
    <w:p w14:paraId="4680F5C4" w14:textId="77777777" w:rsidR="00BC04EA" w:rsidRPr="00233788" w:rsidRDefault="00BC04EA" w:rsidP="00BC04EA">
      <w:pPr>
        <w:numPr>
          <w:ilvl w:val="0"/>
          <w:numId w:val="3"/>
        </w:numPr>
        <w:rPr>
          <w:color w:val="FF0000"/>
        </w:rPr>
      </w:pPr>
      <w:r w:rsidRPr="00233788">
        <w:rPr>
          <w:color w:val="FF0000"/>
        </w:rPr>
        <w:t>Weryfikacji wskaźników i metod pomiaru jakości.</w:t>
      </w:r>
    </w:p>
    <w:p w14:paraId="5C614C8C" w14:textId="77777777" w:rsidR="00BC04EA" w:rsidRPr="00233788" w:rsidRDefault="00BC04EA" w:rsidP="00BC04EA">
      <w:pPr>
        <w:rPr>
          <w:color w:val="FF0000"/>
        </w:rPr>
      </w:pPr>
      <w:r w:rsidRPr="00233788">
        <w:rPr>
          <w:color w:val="FF0000"/>
        </w:rPr>
        <w:t>Weryfikacja misji i wizji instytucji może być wsparta wynikami badania satysfakcji interesariuszy dzięki umożliwieniu pozyskania aktualnych informacji na temat potrzeb interesariuszy i ich postrzegania usługi dostarczanej przez uczelnię. Wiedza ta nie powinna mieć wpływu na częste zmia</w:t>
      </w:r>
      <w:r w:rsidRPr="00233788">
        <w:rPr>
          <w:color w:val="FF0000"/>
        </w:rPr>
        <w:lastRenderedPageBreak/>
        <w:t>ny wizji i misji, ponieważ te dwa elementy powinny stanowić podstawę działalności instytucji. Wiedza ta może jednak być cenna w obszarze lepszego dopasowania sformułowania misji i wizji do percepcji interesariuszy oraz lepszego uwzględniania ich wymagań. Podobnie weryfikacja polityki jakości może zyskać na skuteczności dzięki lepszej wiedzy o satysfakcji interesariuszy.</w:t>
      </w:r>
    </w:p>
    <w:p w14:paraId="1BC289BA" w14:textId="77777777" w:rsidR="00BC04EA" w:rsidRPr="00233788" w:rsidRDefault="00BC04EA" w:rsidP="00BC04EA">
      <w:pPr>
        <w:rPr>
          <w:color w:val="FF0000"/>
        </w:rPr>
      </w:pPr>
      <w:r w:rsidRPr="00233788">
        <w:rPr>
          <w:color w:val="FF0000"/>
        </w:rPr>
        <w:t xml:space="preserve">Określanie celów instytucji akademickiej powinno wynikać z wiarygodnych informacji o potrzebach i możliwościach doskonalenia w różnych obszarach działalności uczelni. Do tego bardzo wartościowe mogą się okazać m. in. informacje pozyskiwane w ramach badania satysfakcji interesariuszy. Niektóre cele instytucji mogą tez zostać wyrażone poprzez określenie kierunku zmian lub docelowych wartości indeksu SSI. </w:t>
      </w:r>
    </w:p>
    <w:p w14:paraId="112A6982" w14:textId="77777777" w:rsidR="00BC04EA" w:rsidRPr="00233788" w:rsidRDefault="00BC04EA" w:rsidP="00BC04EA">
      <w:pPr>
        <w:rPr>
          <w:color w:val="FF0000"/>
        </w:rPr>
      </w:pPr>
      <w:r w:rsidRPr="00233788">
        <w:rPr>
          <w:color w:val="FF0000"/>
        </w:rPr>
        <w:t>Wskaźniki jakości i metody pomiaru jakości powinny uwzględniać różne sposoby pozyskiwania informacji na temat jakości oferowanych przez instytucję akademicką usług. Jakkolwiek indeks SSI jest przykładem takiej metody warto skorzystać również z innych. Poza metodami ilościowymi do których należy SSI, w celu pozyskania użytecznych danych wejściowych do procesów doskonalenia należy korzystać również z metod jakościowych. Wstępne rozpoznanie zjawisk zbadanych przy wykorzystaniu SSI może znacznie zwiększyć skuteczność doboru metod do dalszych analiz.</w:t>
      </w:r>
      <w:commentRangeEnd w:id="462"/>
      <w:r w:rsidRPr="00233788">
        <w:rPr>
          <w:rStyle w:val="Odwoaniedokomentarza"/>
          <w:rFonts w:ascii="Times New Roman" w:eastAsia="Times New Roman" w:hAnsi="Times New Roman"/>
          <w:color w:val="FF0000"/>
          <w:szCs w:val="20"/>
          <w:lang w:eastAsia="pl-PL"/>
        </w:rPr>
        <w:commentReference w:id="462"/>
      </w:r>
    </w:p>
    <w:p w14:paraId="231E57E6" w14:textId="77777777" w:rsidR="00BC04EA" w:rsidRPr="00233788" w:rsidRDefault="00BC04EA" w:rsidP="00BC04EA">
      <w:pPr>
        <w:rPr>
          <w:color w:val="FF0000"/>
        </w:rPr>
      </w:pPr>
    </w:p>
    <w:p w14:paraId="5E1EEAD2" w14:textId="77777777" w:rsidR="00BC04EA" w:rsidRDefault="00BC04EA" w:rsidP="00BC04EA">
      <w:pPr>
        <w:rPr>
          <w:color w:val="FF0000"/>
        </w:rPr>
      </w:pPr>
    </w:p>
    <w:p w14:paraId="63235314" w14:textId="77777777" w:rsidR="00BC04EA" w:rsidRDefault="00BC04EA" w:rsidP="00BC04EA">
      <w:pPr>
        <w:rPr>
          <w:color w:val="FF0000"/>
        </w:rPr>
      </w:pPr>
    </w:p>
    <w:p w14:paraId="5D370978" w14:textId="77777777" w:rsidR="00BC04EA" w:rsidRDefault="00BC04EA" w:rsidP="00BC04EA">
      <w:pPr>
        <w:rPr>
          <w:color w:val="FF0000"/>
        </w:rPr>
      </w:pPr>
    </w:p>
    <w:p w14:paraId="23732D51" w14:textId="77777777" w:rsidR="00BC04EA" w:rsidRDefault="00BC04EA" w:rsidP="00BC04EA">
      <w:pPr>
        <w:rPr>
          <w:color w:val="FF0000"/>
        </w:rPr>
      </w:pPr>
    </w:p>
    <w:p w14:paraId="149E4569" w14:textId="77777777" w:rsidR="00BC04EA" w:rsidRDefault="00BC04EA" w:rsidP="00BC04EA">
      <w:pPr>
        <w:rPr>
          <w:color w:val="FF0000"/>
        </w:rPr>
      </w:pPr>
    </w:p>
    <w:p w14:paraId="16D97D7A" w14:textId="77777777" w:rsidR="00BC04EA" w:rsidRPr="00233788" w:rsidRDefault="00BC04EA" w:rsidP="00BC04EA">
      <w:pPr>
        <w:rPr>
          <w:color w:val="FF0000"/>
        </w:rPr>
      </w:pPr>
      <w:r w:rsidRPr="00233788">
        <w:rPr>
          <w:color w:val="FF0000"/>
        </w:rPr>
        <w:t>Do oceny efektów działań uczelni można posłużyć się wieloma metodami. Niektóre z nich mają jedynie charakter opisowy, informacyjny (np. rankingi) inne mogą mieć istotny wpływ na procesy zarządcze (audyty, akredytacje, arkusze samooceny). Jednak wszystkie z tych metod wykorzystują różne mierniki które można pogrupować w następujące kategorie:</w:t>
      </w:r>
    </w:p>
    <w:p w14:paraId="30AF6ADE" w14:textId="77777777" w:rsidR="00BC04EA" w:rsidRPr="00233788" w:rsidRDefault="00BC04EA" w:rsidP="00BC04EA">
      <w:pPr>
        <w:pStyle w:val="Akapitzlist"/>
        <w:numPr>
          <w:ilvl w:val="0"/>
          <w:numId w:val="7"/>
        </w:numPr>
        <w:rPr>
          <w:color w:val="FF0000"/>
        </w:rPr>
      </w:pPr>
      <w:r w:rsidRPr="00233788">
        <w:rPr>
          <w:color w:val="FF0000"/>
        </w:rPr>
        <w:t>Mierniki efektów ekonomicznych</w:t>
      </w:r>
    </w:p>
    <w:p w14:paraId="54A38D4E" w14:textId="77777777" w:rsidR="00BC04EA" w:rsidRPr="00233788" w:rsidRDefault="00BC04EA" w:rsidP="00BC04EA">
      <w:pPr>
        <w:pStyle w:val="Akapitzlist"/>
        <w:numPr>
          <w:ilvl w:val="0"/>
          <w:numId w:val="7"/>
        </w:numPr>
        <w:rPr>
          <w:color w:val="FF0000"/>
        </w:rPr>
      </w:pPr>
      <w:r w:rsidRPr="00233788">
        <w:rPr>
          <w:color w:val="FF0000"/>
        </w:rPr>
        <w:t>Mierniki efektów organizacyjnych</w:t>
      </w:r>
    </w:p>
    <w:p w14:paraId="2170CE31" w14:textId="77777777" w:rsidR="00BC04EA" w:rsidRPr="00233788" w:rsidRDefault="00BC04EA" w:rsidP="00BC04EA">
      <w:pPr>
        <w:pStyle w:val="Akapitzlist"/>
        <w:numPr>
          <w:ilvl w:val="0"/>
          <w:numId w:val="7"/>
        </w:numPr>
        <w:rPr>
          <w:color w:val="FF0000"/>
        </w:rPr>
      </w:pPr>
      <w:r w:rsidRPr="00233788">
        <w:rPr>
          <w:color w:val="FF0000"/>
        </w:rPr>
        <w:t>Mierniki odnoszące się do infrastruktury</w:t>
      </w:r>
    </w:p>
    <w:p w14:paraId="7FA2F401" w14:textId="77777777" w:rsidR="00BC04EA" w:rsidRPr="00233788" w:rsidRDefault="00BC04EA" w:rsidP="00BC04EA">
      <w:pPr>
        <w:pStyle w:val="Akapitzlist"/>
        <w:numPr>
          <w:ilvl w:val="0"/>
          <w:numId w:val="7"/>
        </w:numPr>
        <w:rPr>
          <w:color w:val="FF0000"/>
        </w:rPr>
      </w:pPr>
      <w:r w:rsidRPr="00233788">
        <w:rPr>
          <w:color w:val="FF0000"/>
        </w:rPr>
        <w:t>Mierniki odnoszące się do efektów dla interesariuszy</w:t>
      </w:r>
    </w:p>
    <w:p w14:paraId="2977D223" w14:textId="77777777" w:rsidR="00BC04EA" w:rsidRPr="00233788" w:rsidRDefault="00BC04EA" w:rsidP="00BC04EA">
      <w:pPr>
        <w:pStyle w:val="Akapitzlist"/>
        <w:numPr>
          <w:ilvl w:val="0"/>
          <w:numId w:val="7"/>
        </w:numPr>
        <w:rPr>
          <w:color w:val="FF0000"/>
        </w:rPr>
      </w:pPr>
      <w:r w:rsidRPr="00233788">
        <w:rPr>
          <w:color w:val="FF0000"/>
        </w:rPr>
        <w:t>Mierniki odnoszące się do popularności instytucji w Internecie</w:t>
      </w:r>
    </w:p>
    <w:p w14:paraId="74C54148" w14:textId="77777777" w:rsidR="00BC04EA" w:rsidRPr="00233788" w:rsidRDefault="00BC04EA" w:rsidP="00BC04EA">
      <w:pPr>
        <w:pStyle w:val="Akapitzlist"/>
        <w:numPr>
          <w:ilvl w:val="0"/>
          <w:numId w:val="7"/>
        </w:numPr>
        <w:rPr>
          <w:color w:val="FF0000"/>
        </w:rPr>
      </w:pPr>
      <w:r w:rsidRPr="00233788">
        <w:rPr>
          <w:color w:val="FF0000"/>
        </w:rPr>
        <w:t>Mierniki procesów kształcenia</w:t>
      </w:r>
    </w:p>
    <w:p w14:paraId="4E666CAE" w14:textId="77777777" w:rsidR="00BC04EA" w:rsidRPr="00233788" w:rsidRDefault="00BC04EA" w:rsidP="00BC04EA">
      <w:pPr>
        <w:pStyle w:val="Akapitzlist"/>
        <w:numPr>
          <w:ilvl w:val="0"/>
          <w:numId w:val="7"/>
        </w:numPr>
        <w:rPr>
          <w:color w:val="FF0000"/>
        </w:rPr>
      </w:pPr>
      <w:r w:rsidRPr="00233788">
        <w:rPr>
          <w:color w:val="FF0000"/>
        </w:rPr>
        <w:t>Mierniki poziomu naukowego jednostki</w:t>
      </w:r>
    </w:p>
    <w:p w14:paraId="4A641D10" w14:textId="77777777" w:rsidR="00BC04EA" w:rsidRPr="00233788" w:rsidRDefault="00BC04EA" w:rsidP="00BC04EA">
      <w:pPr>
        <w:pStyle w:val="Akapitzlist"/>
        <w:numPr>
          <w:ilvl w:val="0"/>
          <w:numId w:val="7"/>
        </w:numPr>
        <w:rPr>
          <w:color w:val="FF0000"/>
        </w:rPr>
      </w:pPr>
      <w:r w:rsidRPr="00233788">
        <w:rPr>
          <w:color w:val="FF0000"/>
        </w:rPr>
        <w:t xml:space="preserve"> </w:t>
      </w:r>
      <w:commentRangeStart w:id="463"/>
      <w:r w:rsidRPr="00233788">
        <w:rPr>
          <w:color w:val="FF0000"/>
        </w:rPr>
        <w:t>(uzupełnić)</w:t>
      </w:r>
      <w:commentRangeEnd w:id="463"/>
      <w:r w:rsidRPr="00233788">
        <w:rPr>
          <w:rStyle w:val="Odwoaniedokomentarza"/>
          <w:rFonts w:ascii="Times New Roman" w:eastAsia="Times New Roman" w:hAnsi="Times New Roman"/>
          <w:color w:val="FF0000"/>
          <w:szCs w:val="20"/>
          <w:lang w:eastAsia="pl-PL"/>
        </w:rPr>
        <w:commentReference w:id="463"/>
      </w:r>
    </w:p>
    <w:p w14:paraId="7DBBBE15" w14:textId="77777777" w:rsidR="00BC04EA" w:rsidRPr="00233788" w:rsidRDefault="00BC04EA" w:rsidP="00BC04EA">
      <w:pPr>
        <w:rPr>
          <w:color w:val="FF0000"/>
        </w:rPr>
      </w:pPr>
    </w:p>
    <w:p w14:paraId="26783294" w14:textId="74F973ED" w:rsidR="00BC04EA" w:rsidRPr="00233788" w:rsidRDefault="00BC04EA" w:rsidP="00BC04EA">
      <w:pPr>
        <w:rPr>
          <w:color w:val="FF0000"/>
        </w:rPr>
      </w:pPr>
      <w:r w:rsidRPr="00233788">
        <w:rPr>
          <w:color w:val="FF0000"/>
        </w:rPr>
        <w:t xml:space="preserve">Przykłady mierników przedstawiono w tabeli </w:t>
      </w:r>
      <w:commentRangeStart w:id="464"/>
      <w:r w:rsidRPr="00233788">
        <w:rPr>
          <w:color w:val="FF0000"/>
        </w:rPr>
        <w:t>po</w:t>
      </w:r>
      <w:commentRangeEnd w:id="464"/>
      <w:r w:rsidRPr="00233788">
        <w:rPr>
          <w:rStyle w:val="Odwoaniedokomentarza"/>
          <w:rFonts w:ascii="Times New Roman" w:eastAsia="Times New Roman" w:hAnsi="Times New Roman"/>
          <w:color w:val="FF0000"/>
          <w:szCs w:val="20"/>
          <w:lang w:eastAsia="pl-PL"/>
        </w:rPr>
        <w:commentReference w:id="464"/>
      </w:r>
      <w:r>
        <w:rPr>
          <w:color w:val="FF0000"/>
        </w:rPr>
        <w:fldChar w:fldCharType="begin"/>
      </w:r>
      <w:r>
        <w:rPr>
          <w:color w:val="FF0000"/>
        </w:rPr>
        <w:instrText xml:space="preserve"> REF _Ref134898852 \p \h </w:instrText>
      </w:r>
      <w:r>
        <w:rPr>
          <w:color w:val="FF0000"/>
        </w:rPr>
      </w:r>
      <w:r>
        <w:rPr>
          <w:color w:val="FF0000"/>
        </w:rPr>
        <w:fldChar w:fldCharType="separate"/>
      </w:r>
      <w:r w:rsidR="004F5E18">
        <w:rPr>
          <w:color w:val="FF0000"/>
        </w:rPr>
        <w:t>niżej</w:t>
      </w:r>
      <w:r>
        <w:rPr>
          <w:color w:val="FF0000"/>
        </w:rPr>
        <w:fldChar w:fldCharType="end"/>
      </w:r>
      <w:r w:rsidRPr="00233788">
        <w:rPr>
          <w:color w:val="FF0000"/>
        </w:rPr>
        <w:t>.</w:t>
      </w:r>
    </w:p>
    <w:p w14:paraId="6C39107C" w14:textId="3696A9E6" w:rsidR="00BC04EA" w:rsidRPr="00233788" w:rsidRDefault="00BC04EA" w:rsidP="00BC04EA">
      <w:pPr>
        <w:pStyle w:val="Tytutabeli"/>
        <w:rPr>
          <w:color w:val="FF0000"/>
        </w:rPr>
      </w:pPr>
      <w:bookmarkStart w:id="465" w:name="_Ref134898852"/>
      <w:bookmarkStart w:id="466" w:name="_Toc138254714"/>
      <w:r w:rsidRPr="00233788">
        <w:rPr>
          <w:color w:val="FF0000"/>
        </w:rPr>
        <w:lastRenderedPageBreak/>
        <w:t xml:space="preserve">Tabela </w:t>
      </w:r>
      <w:r>
        <w:rPr>
          <w:color w:val="FF0000"/>
        </w:rPr>
        <w:fldChar w:fldCharType="begin"/>
      </w:r>
      <w:r>
        <w:rPr>
          <w:color w:val="FF0000"/>
        </w:rPr>
        <w:instrText xml:space="preserve"> SEQ Tabela \* ARABIC </w:instrText>
      </w:r>
      <w:r>
        <w:rPr>
          <w:color w:val="FF0000"/>
        </w:rPr>
        <w:fldChar w:fldCharType="separate"/>
      </w:r>
      <w:r w:rsidR="00AE1944">
        <w:rPr>
          <w:noProof/>
          <w:color w:val="FF0000"/>
        </w:rPr>
        <w:t>59</w:t>
      </w:r>
      <w:r>
        <w:rPr>
          <w:color w:val="FF0000"/>
        </w:rPr>
        <w:fldChar w:fldCharType="end"/>
      </w:r>
      <w:r w:rsidRPr="00233788">
        <w:rPr>
          <w:color w:val="FF0000"/>
        </w:rPr>
        <w:t xml:space="preserve"> Przykłady mierników efektów działań uczelni w podziale na kategorie</w:t>
      </w:r>
      <w:bookmarkEnd w:id="465"/>
      <w:bookmarkEnd w:id="466"/>
    </w:p>
    <w:tbl>
      <w:tblPr>
        <w:tblStyle w:val="Tabela-Siatka"/>
        <w:tblW w:w="0" w:type="auto"/>
        <w:tblLook w:val="04A0" w:firstRow="1" w:lastRow="0" w:firstColumn="1" w:lastColumn="0" w:noHBand="0" w:noVBand="1"/>
      </w:tblPr>
      <w:tblGrid>
        <w:gridCol w:w="4606"/>
        <w:gridCol w:w="4606"/>
      </w:tblGrid>
      <w:tr w:rsidR="00BC04EA" w:rsidRPr="00233788" w14:paraId="170AD202" w14:textId="77777777" w:rsidTr="003123D7">
        <w:tc>
          <w:tcPr>
            <w:tcW w:w="4606" w:type="dxa"/>
          </w:tcPr>
          <w:p w14:paraId="643A5224" w14:textId="77777777" w:rsidR="00BC04EA" w:rsidRPr="00233788" w:rsidRDefault="00BC04EA" w:rsidP="003123D7">
            <w:pPr>
              <w:ind w:firstLine="0"/>
              <w:rPr>
                <w:rFonts w:cs="Arial"/>
                <w:b/>
                <w:color w:val="FF0000"/>
                <w:sz w:val="20"/>
                <w:szCs w:val="20"/>
                <w:lang w:val="pl-PL"/>
              </w:rPr>
            </w:pPr>
            <w:r w:rsidRPr="00233788">
              <w:rPr>
                <w:rFonts w:cs="Arial"/>
                <w:b/>
                <w:color w:val="FF0000"/>
                <w:sz w:val="20"/>
                <w:szCs w:val="20"/>
                <w:lang w:val="pl-PL"/>
              </w:rPr>
              <w:t>Nazwa kategorii mierników</w:t>
            </w:r>
          </w:p>
        </w:tc>
        <w:tc>
          <w:tcPr>
            <w:tcW w:w="4606" w:type="dxa"/>
          </w:tcPr>
          <w:p w14:paraId="2C6E1AE7" w14:textId="77777777" w:rsidR="00BC04EA" w:rsidRPr="00233788" w:rsidRDefault="00BC04EA" w:rsidP="003123D7">
            <w:pPr>
              <w:ind w:firstLine="0"/>
              <w:rPr>
                <w:rFonts w:cs="Arial"/>
                <w:b/>
                <w:color w:val="FF0000"/>
                <w:sz w:val="20"/>
                <w:szCs w:val="20"/>
                <w:lang w:val="pl-PL"/>
              </w:rPr>
            </w:pPr>
            <w:r w:rsidRPr="00233788">
              <w:rPr>
                <w:rFonts w:cs="Arial"/>
                <w:b/>
                <w:color w:val="FF0000"/>
                <w:sz w:val="20"/>
                <w:szCs w:val="20"/>
                <w:lang w:val="pl-PL"/>
              </w:rPr>
              <w:t>Nazwa miernika</w:t>
            </w:r>
          </w:p>
        </w:tc>
      </w:tr>
      <w:tr w:rsidR="00BC04EA" w:rsidRPr="00233788" w14:paraId="1E2C0462" w14:textId="77777777" w:rsidTr="003123D7">
        <w:tc>
          <w:tcPr>
            <w:tcW w:w="4606" w:type="dxa"/>
          </w:tcPr>
          <w:p w14:paraId="15275226"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efektów ekonomicznych</w:t>
            </w:r>
          </w:p>
          <w:p w14:paraId="208730DB" w14:textId="77777777" w:rsidR="00BC04EA" w:rsidRPr="00233788" w:rsidRDefault="00BC04EA" w:rsidP="003123D7">
            <w:pPr>
              <w:ind w:firstLine="0"/>
              <w:rPr>
                <w:rFonts w:cs="Arial"/>
                <w:color w:val="FF0000"/>
                <w:sz w:val="20"/>
                <w:szCs w:val="20"/>
                <w:lang w:val="pl-PL"/>
              </w:rPr>
            </w:pPr>
          </w:p>
        </w:tc>
        <w:tc>
          <w:tcPr>
            <w:tcW w:w="4606" w:type="dxa"/>
          </w:tcPr>
          <w:p w14:paraId="7D6A0C1C" w14:textId="77777777" w:rsidR="00BC04EA" w:rsidRPr="00233788" w:rsidRDefault="00BC04EA" w:rsidP="00BC04EA">
            <w:pPr>
              <w:pStyle w:val="Akapitzlist"/>
              <w:numPr>
                <w:ilvl w:val="0"/>
                <w:numId w:val="8"/>
              </w:numPr>
              <w:rPr>
                <w:rFonts w:cs="Arial"/>
                <w:color w:val="FF0000"/>
                <w:sz w:val="20"/>
                <w:szCs w:val="20"/>
                <w:lang w:val="pl-PL"/>
              </w:rPr>
            </w:pPr>
            <w:r w:rsidRPr="00233788">
              <w:rPr>
                <w:rFonts w:cs="Arial"/>
                <w:color w:val="FF0000"/>
                <w:sz w:val="20"/>
                <w:szCs w:val="20"/>
                <w:lang w:val="pl-PL"/>
              </w:rPr>
              <w:t xml:space="preserve">liczba doktorantów przypadających na 1 samodzielnego pracownika naukowo-dydaktycznego, </w:t>
            </w:r>
          </w:p>
          <w:p w14:paraId="685F841B" w14:textId="77777777" w:rsidR="00BC04EA" w:rsidRPr="00233788" w:rsidRDefault="00BC04EA" w:rsidP="00BC04EA">
            <w:pPr>
              <w:pStyle w:val="Akapitzlist"/>
              <w:numPr>
                <w:ilvl w:val="0"/>
                <w:numId w:val="8"/>
              </w:numPr>
              <w:rPr>
                <w:rFonts w:cs="Arial"/>
                <w:color w:val="FF0000"/>
                <w:sz w:val="20"/>
                <w:szCs w:val="20"/>
                <w:lang w:val="pl-PL"/>
              </w:rPr>
            </w:pPr>
            <w:r w:rsidRPr="00233788">
              <w:rPr>
                <w:rFonts w:cs="Arial"/>
                <w:color w:val="FF0000"/>
                <w:sz w:val="20"/>
                <w:szCs w:val="20"/>
                <w:lang w:val="pl-PL"/>
              </w:rPr>
              <w:t>kwota dotacji przypadająca na 1 doktoranta,</w:t>
            </w:r>
          </w:p>
          <w:p w14:paraId="335BFC6A" w14:textId="77777777" w:rsidR="00BC04EA" w:rsidRPr="00233788" w:rsidRDefault="00BC04EA" w:rsidP="00BC04EA">
            <w:pPr>
              <w:pStyle w:val="Akapitzlist"/>
              <w:numPr>
                <w:ilvl w:val="0"/>
                <w:numId w:val="8"/>
              </w:numPr>
              <w:rPr>
                <w:rFonts w:cs="Arial"/>
                <w:color w:val="FF0000"/>
                <w:sz w:val="20"/>
                <w:szCs w:val="20"/>
                <w:lang w:val="pl-PL"/>
              </w:rPr>
            </w:pPr>
            <w:r w:rsidRPr="00233788">
              <w:rPr>
                <w:rFonts w:cs="Arial"/>
                <w:color w:val="FF0000"/>
                <w:sz w:val="20"/>
                <w:szCs w:val="20"/>
                <w:lang w:val="pl-PL"/>
              </w:rPr>
              <w:t>liczba zgłoszonych patentów,</w:t>
            </w:r>
          </w:p>
          <w:p w14:paraId="6AEF4AF8" w14:textId="77777777" w:rsidR="00BC04EA" w:rsidRPr="00233788" w:rsidRDefault="00BC04EA" w:rsidP="00BC04EA">
            <w:pPr>
              <w:pStyle w:val="Akapitzlist"/>
              <w:numPr>
                <w:ilvl w:val="0"/>
                <w:numId w:val="8"/>
              </w:numPr>
              <w:rPr>
                <w:rFonts w:cs="Arial"/>
                <w:color w:val="FF0000"/>
                <w:sz w:val="20"/>
                <w:szCs w:val="20"/>
                <w:lang w:val="pl-PL"/>
              </w:rPr>
            </w:pPr>
            <w:r w:rsidRPr="00233788">
              <w:rPr>
                <w:rFonts w:cs="Arial"/>
                <w:color w:val="FF0000"/>
                <w:sz w:val="20"/>
                <w:szCs w:val="20"/>
                <w:lang w:val="pl-PL"/>
              </w:rPr>
              <w:t>liczba przyjętych zgłoszeń patentowych,</w:t>
            </w:r>
          </w:p>
          <w:p w14:paraId="791BEB79" w14:textId="77777777" w:rsidR="00BC04EA" w:rsidRPr="00233788" w:rsidRDefault="00BC04EA" w:rsidP="00BC04EA">
            <w:pPr>
              <w:pStyle w:val="Akapitzlist"/>
              <w:numPr>
                <w:ilvl w:val="0"/>
                <w:numId w:val="8"/>
              </w:numPr>
              <w:rPr>
                <w:rFonts w:cs="Arial"/>
                <w:color w:val="FF0000"/>
                <w:sz w:val="20"/>
                <w:szCs w:val="20"/>
                <w:lang w:val="pl-PL"/>
              </w:rPr>
            </w:pPr>
            <w:r w:rsidRPr="00233788">
              <w:rPr>
                <w:rFonts w:cs="Arial"/>
                <w:color w:val="FF0000"/>
                <w:sz w:val="20"/>
                <w:szCs w:val="20"/>
                <w:lang w:val="pl-PL"/>
              </w:rPr>
              <w:t>kwota pozyskanych grantów badawczych,</w:t>
            </w:r>
          </w:p>
          <w:p w14:paraId="3F258A00" w14:textId="77777777" w:rsidR="00BC04EA" w:rsidRPr="00233788" w:rsidRDefault="00BC04EA" w:rsidP="00BC04EA">
            <w:pPr>
              <w:pStyle w:val="Akapitzlist"/>
              <w:numPr>
                <w:ilvl w:val="0"/>
                <w:numId w:val="8"/>
              </w:numPr>
              <w:rPr>
                <w:rFonts w:cs="Arial"/>
                <w:color w:val="FF0000"/>
                <w:sz w:val="20"/>
                <w:szCs w:val="20"/>
                <w:lang w:val="pl-PL"/>
              </w:rPr>
            </w:pPr>
            <w:r w:rsidRPr="00233788">
              <w:rPr>
                <w:rFonts w:cs="Arial"/>
                <w:color w:val="FF0000"/>
                <w:sz w:val="20"/>
                <w:szCs w:val="20"/>
                <w:lang w:val="pl-PL"/>
              </w:rPr>
              <w:t>wartość realizowanych projektów rozwojowych uczelni.</w:t>
            </w:r>
          </w:p>
        </w:tc>
      </w:tr>
      <w:tr w:rsidR="00BC04EA" w:rsidRPr="00233788" w14:paraId="744EE397" w14:textId="77777777" w:rsidTr="003123D7">
        <w:tc>
          <w:tcPr>
            <w:tcW w:w="4606" w:type="dxa"/>
          </w:tcPr>
          <w:p w14:paraId="19B0EA09"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efektów organizacyjnych</w:t>
            </w:r>
          </w:p>
          <w:p w14:paraId="330F2B38" w14:textId="77777777" w:rsidR="00BC04EA" w:rsidRPr="00233788" w:rsidRDefault="00BC04EA" w:rsidP="003123D7">
            <w:pPr>
              <w:ind w:firstLine="0"/>
              <w:rPr>
                <w:rFonts w:cs="Arial"/>
                <w:color w:val="FF0000"/>
                <w:sz w:val="20"/>
                <w:szCs w:val="20"/>
                <w:lang w:val="pl-PL"/>
              </w:rPr>
            </w:pPr>
          </w:p>
        </w:tc>
        <w:tc>
          <w:tcPr>
            <w:tcW w:w="4606" w:type="dxa"/>
          </w:tcPr>
          <w:p w14:paraId="67F9D5EA" w14:textId="77777777" w:rsidR="00BC04EA" w:rsidRPr="00233788" w:rsidRDefault="00BC04EA" w:rsidP="00BC04EA">
            <w:pPr>
              <w:pStyle w:val="Akapitzlist"/>
              <w:numPr>
                <w:ilvl w:val="0"/>
                <w:numId w:val="9"/>
              </w:numPr>
              <w:rPr>
                <w:rFonts w:cs="Arial"/>
                <w:color w:val="FF0000"/>
                <w:sz w:val="20"/>
                <w:szCs w:val="20"/>
                <w:lang w:val="pl-PL"/>
              </w:rPr>
            </w:pPr>
            <w:r w:rsidRPr="00233788">
              <w:rPr>
                <w:rFonts w:cs="Arial"/>
                <w:color w:val="FF0000"/>
                <w:sz w:val="20"/>
                <w:szCs w:val="20"/>
                <w:lang w:val="pl-PL"/>
              </w:rPr>
              <w:t>liczba samodzielnych pracowników naukowo-dydaktycznych,</w:t>
            </w:r>
          </w:p>
          <w:p w14:paraId="7690524A" w14:textId="77777777" w:rsidR="00BC04EA" w:rsidRPr="00233788" w:rsidRDefault="00BC04EA" w:rsidP="00BC04EA">
            <w:pPr>
              <w:pStyle w:val="Akapitzlist"/>
              <w:numPr>
                <w:ilvl w:val="0"/>
                <w:numId w:val="9"/>
              </w:numPr>
              <w:rPr>
                <w:rFonts w:cs="Arial"/>
                <w:color w:val="FF0000"/>
                <w:sz w:val="20"/>
                <w:szCs w:val="20"/>
                <w:lang w:val="pl-PL"/>
              </w:rPr>
            </w:pPr>
            <w:r w:rsidRPr="00233788">
              <w:rPr>
                <w:rFonts w:cs="Arial"/>
                <w:color w:val="FF0000"/>
                <w:sz w:val="20"/>
                <w:szCs w:val="20"/>
                <w:lang w:val="pl-PL"/>
              </w:rPr>
              <w:t>stosunek liczby nauczycieli do liczby studentów/doktorantów,</w:t>
            </w:r>
          </w:p>
          <w:p w14:paraId="19B1CA62" w14:textId="77777777" w:rsidR="00BC04EA" w:rsidRPr="00233788" w:rsidRDefault="00BC04EA" w:rsidP="00BC04EA">
            <w:pPr>
              <w:pStyle w:val="Akapitzlist"/>
              <w:numPr>
                <w:ilvl w:val="0"/>
                <w:numId w:val="9"/>
              </w:numPr>
              <w:rPr>
                <w:rFonts w:cs="Arial"/>
                <w:color w:val="FF0000"/>
                <w:sz w:val="20"/>
                <w:szCs w:val="20"/>
                <w:lang w:val="pl-PL"/>
              </w:rPr>
            </w:pPr>
            <w:r w:rsidRPr="00233788">
              <w:rPr>
                <w:rFonts w:cs="Arial"/>
                <w:color w:val="FF0000"/>
                <w:sz w:val="20"/>
                <w:szCs w:val="20"/>
                <w:lang w:val="pl-PL"/>
              </w:rPr>
              <w:t>wielkość grup,</w:t>
            </w:r>
          </w:p>
          <w:p w14:paraId="54ADE1D9" w14:textId="77777777" w:rsidR="00BC04EA" w:rsidRPr="00233788" w:rsidRDefault="00BC04EA" w:rsidP="00BC04EA">
            <w:pPr>
              <w:pStyle w:val="Akapitzlist"/>
              <w:numPr>
                <w:ilvl w:val="0"/>
                <w:numId w:val="9"/>
              </w:numPr>
              <w:rPr>
                <w:rFonts w:cs="Arial"/>
                <w:color w:val="FF0000"/>
                <w:sz w:val="20"/>
                <w:szCs w:val="20"/>
                <w:lang w:val="pl-PL"/>
              </w:rPr>
            </w:pPr>
            <w:r w:rsidRPr="00233788">
              <w:rPr>
                <w:rFonts w:cs="Arial"/>
                <w:color w:val="FF0000"/>
                <w:sz w:val="20"/>
                <w:szCs w:val="20"/>
                <w:lang w:val="pl-PL"/>
              </w:rPr>
              <w:t>baza dydaktyczna i administracyjna,</w:t>
            </w:r>
          </w:p>
          <w:p w14:paraId="2DBE3047" w14:textId="77777777" w:rsidR="00BC04EA" w:rsidRPr="00233788" w:rsidRDefault="00BC04EA" w:rsidP="00BC04EA">
            <w:pPr>
              <w:pStyle w:val="Akapitzlist"/>
              <w:numPr>
                <w:ilvl w:val="0"/>
                <w:numId w:val="9"/>
              </w:numPr>
              <w:rPr>
                <w:rFonts w:cs="Arial"/>
                <w:color w:val="FF0000"/>
                <w:sz w:val="20"/>
                <w:szCs w:val="20"/>
                <w:lang w:val="pl-PL"/>
              </w:rPr>
            </w:pPr>
            <w:r w:rsidRPr="00233788">
              <w:rPr>
                <w:rFonts w:cs="Arial"/>
                <w:color w:val="FF0000"/>
                <w:sz w:val="20"/>
                <w:szCs w:val="20"/>
                <w:lang w:val="pl-PL"/>
              </w:rPr>
              <w:t>liczba pracowników administracji przypadająca na 1 pracownika naukowo-dydaktycznego,</w:t>
            </w:r>
          </w:p>
        </w:tc>
      </w:tr>
      <w:tr w:rsidR="00BC04EA" w:rsidRPr="00233788" w14:paraId="136FC283" w14:textId="77777777" w:rsidTr="003123D7">
        <w:tc>
          <w:tcPr>
            <w:tcW w:w="4606" w:type="dxa"/>
          </w:tcPr>
          <w:p w14:paraId="117E02DB"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odnoszące się do infrastruktury</w:t>
            </w:r>
          </w:p>
          <w:p w14:paraId="2A404DB9" w14:textId="77777777" w:rsidR="00BC04EA" w:rsidRPr="00233788" w:rsidRDefault="00BC04EA" w:rsidP="003123D7">
            <w:pPr>
              <w:ind w:firstLine="0"/>
              <w:rPr>
                <w:rFonts w:cs="Arial"/>
                <w:color w:val="FF0000"/>
                <w:sz w:val="20"/>
                <w:szCs w:val="20"/>
                <w:lang w:val="pl-PL"/>
              </w:rPr>
            </w:pPr>
          </w:p>
        </w:tc>
        <w:tc>
          <w:tcPr>
            <w:tcW w:w="4606" w:type="dxa"/>
          </w:tcPr>
          <w:p w14:paraId="7FF27497" w14:textId="77777777" w:rsidR="00BC04EA" w:rsidRPr="00233788" w:rsidRDefault="00BC04EA" w:rsidP="003123D7">
            <w:pPr>
              <w:ind w:firstLine="0"/>
              <w:rPr>
                <w:rFonts w:cs="Arial"/>
                <w:color w:val="FF0000"/>
                <w:sz w:val="20"/>
                <w:szCs w:val="20"/>
                <w:lang w:val="pl-PL"/>
              </w:rPr>
            </w:pPr>
          </w:p>
        </w:tc>
      </w:tr>
      <w:tr w:rsidR="00BC04EA" w:rsidRPr="00233788" w14:paraId="616AC167" w14:textId="77777777" w:rsidTr="003123D7">
        <w:tc>
          <w:tcPr>
            <w:tcW w:w="4606" w:type="dxa"/>
          </w:tcPr>
          <w:p w14:paraId="4185E698"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odnoszące się do efektów dla interesariuszy</w:t>
            </w:r>
          </w:p>
          <w:p w14:paraId="48EC283D" w14:textId="77777777" w:rsidR="00BC04EA" w:rsidRPr="00233788" w:rsidRDefault="00BC04EA" w:rsidP="003123D7">
            <w:pPr>
              <w:ind w:firstLine="0"/>
              <w:rPr>
                <w:rFonts w:cs="Arial"/>
                <w:color w:val="FF0000"/>
                <w:sz w:val="20"/>
                <w:szCs w:val="20"/>
                <w:lang w:val="pl-PL"/>
              </w:rPr>
            </w:pPr>
          </w:p>
        </w:tc>
        <w:tc>
          <w:tcPr>
            <w:tcW w:w="4606" w:type="dxa"/>
          </w:tcPr>
          <w:p w14:paraId="26D08FE4" w14:textId="77777777" w:rsidR="00BC04EA" w:rsidRPr="00233788" w:rsidRDefault="00BC04EA" w:rsidP="00BC04EA">
            <w:pPr>
              <w:pStyle w:val="Akapitzlist"/>
              <w:numPr>
                <w:ilvl w:val="0"/>
                <w:numId w:val="10"/>
              </w:numPr>
              <w:rPr>
                <w:rFonts w:cs="Arial"/>
                <w:color w:val="FF0000"/>
                <w:sz w:val="20"/>
                <w:szCs w:val="20"/>
                <w:lang w:val="pl-PL"/>
              </w:rPr>
            </w:pPr>
            <w:r w:rsidRPr="00233788">
              <w:rPr>
                <w:rFonts w:cs="Arial"/>
                <w:color w:val="FF0000"/>
                <w:sz w:val="20"/>
                <w:szCs w:val="20"/>
                <w:lang w:val="pl-PL"/>
              </w:rPr>
              <w:t>zatrudnialność absolwentów,</w:t>
            </w:r>
          </w:p>
          <w:p w14:paraId="2A2CEE9A" w14:textId="77777777" w:rsidR="00BC04EA" w:rsidRPr="00233788" w:rsidRDefault="00BC04EA" w:rsidP="00BC04EA">
            <w:pPr>
              <w:pStyle w:val="Akapitzlist"/>
              <w:numPr>
                <w:ilvl w:val="0"/>
                <w:numId w:val="10"/>
              </w:numPr>
              <w:rPr>
                <w:rFonts w:cs="Arial"/>
                <w:color w:val="FF0000"/>
                <w:sz w:val="20"/>
                <w:szCs w:val="20"/>
                <w:lang w:val="pl-PL"/>
              </w:rPr>
            </w:pPr>
            <w:r w:rsidRPr="00233788">
              <w:rPr>
                <w:rFonts w:cs="Arial"/>
                <w:color w:val="FF0000"/>
                <w:sz w:val="20"/>
                <w:szCs w:val="20"/>
                <w:lang w:val="pl-PL"/>
              </w:rPr>
              <w:t>zdawalność egzaminów zewnętrznych,</w:t>
            </w:r>
          </w:p>
          <w:p w14:paraId="18CA5C72" w14:textId="77777777" w:rsidR="00BC04EA" w:rsidRPr="00233788" w:rsidRDefault="00BC04EA" w:rsidP="00BC04EA">
            <w:pPr>
              <w:pStyle w:val="Akapitzlist"/>
              <w:numPr>
                <w:ilvl w:val="0"/>
                <w:numId w:val="10"/>
              </w:numPr>
              <w:rPr>
                <w:rFonts w:cs="Arial"/>
                <w:color w:val="FF0000"/>
                <w:sz w:val="20"/>
                <w:szCs w:val="20"/>
                <w:lang w:val="pl-PL"/>
              </w:rPr>
            </w:pPr>
            <w:r w:rsidRPr="00233788">
              <w:rPr>
                <w:rFonts w:cs="Arial"/>
                <w:color w:val="FF0000"/>
                <w:sz w:val="20"/>
                <w:szCs w:val="20"/>
                <w:lang w:val="pl-PL"/>
              </w:rPr>
              <w:t>przyrost wynagrodzenia absolwentów</w:t>
            </w:r>
          </w:p>
          <w:p w14:paraId="2649345E" w14:textId="77777777" w:rsidR="00BC04EA" w:rsidRPr="00233788" w:rsidRDefault="00BC04EA" w:rsidP="00BC04EA">
            <w:pPr>
              <w:pStyle w:val="Akapitzlist"/>
              <w:numPr>
                <w:ilvl w:val="0"/>
                <w:numId w:val="10"/>
              </w:numPr>
              <w:rPr>
                <w:rFonts w:cs="Arial"/>
                <w:color w:val="FF0000"/>
                <w:sz w:val="20"/>
                <w:szCs w:val="20"/>
                <w:lang w:val="pl-PL"/>
              </w:rPr>
            </w:pPr>
            <w:r w:rsidRPr="00233788">
              <w:rPr>
                <w:rFonts w:cs="Arial"/>
                <w:color w:val="FF0000"/>
                <w:sz w:val="20"/>
                <w:szCs w:val="20"/>
                <w:lang w:val="pl-PL"/>
              </w:rPr>
              <w:t>liczba noblistów wśród absolwentów</w:t>
            </w:r>
          </w:p>
        </w:tc>
      </w:tr>
      <w:tr w:rsidR="00BC04EA" w:rsidRPr="00233788" w14:paraId="6E2587BC" w14:textId="77777777" w:rsidTr="003123D7">
        <w:tc>
          <w:tcPr>
            <w:tcW w:w="4606" w:type="dxa"/>
          </w:tcPr>
          <w:p w14:paraId="578A82A7"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odnoszące się do popularności instytucji w Internecie</w:t>
            </w:r>
          </w:p>
          <w:p w14:paraId="77C332A1" w14:textId="77777777" w:rsidR="00BC04EA" w:rsidRPr="00233788" w:rsidRDefault="00BC04EA" w:rsidP="003123D7">
            <w:pPr>
              <w:ind w:firstLine="0"/>
              <w:rPr>
                <w:rFonts w:cs="Arial"/>
                <w:color w:val="FF0000"/>
                <w:sz w:val="20"/>
                <w:szCs w:val="20"/>
                <w:lang w:val="pl-PL"/>
              </w:rPr>
            </w:pPr>
          </w:p>
        </w:tc>
        <w:tc>
          <w:tcPr>
            <w:tcW w:w="4606" w:type="dxa"/>
          </w:tcPr>
          <w:p w14:paraId="167A5542" w14:textId="77777777" w:rsidR="00BC04EA" w:rsidRPr="00233788" w:rsidRDefault="00BC04EA" w:rsidP="003123D7">
            <w:pPr>
              <w:ind w:firstLine="0"/>
              <w:rPr>
                <w:rFonts w:cs="Arial"/>
                <w:color w:val="FF0000"/>
                <w:sz w:val="20"/>
                <w:szCs w:val="20"/>
                <w:lang w:val="pl-PL"/>
              </w:rPr>
            </w:pPr>
          </w:p>
        </w:tc>
      </w:tr>
      <w:tr w:rsidR="00BC04EA" w:rsidRPr="00233788" w14:paraId="65755974" w14:textId="77777777" w:rsidTr="003123D7">
        <w:tc>
          <w:tcPr>
            <w:tcW w:w="4606" w:type="dxa"/>
          </w:tcPr>
          <w:p w14:paraId="30D5316E"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procesów kształcenia</w:t>
            </w:r>
          </w:p>
        </w:tc>
        <w:tc>
          <w:tcPr>
            <w:tcW w:w="4606" w:type="dxa"/>
          </w:tcPr>
          <w:p w14:paraId="7DD625CB" w14:textId="77777777" w:rsidR="00BC04EA" w:rsidRPr="00233788" w:rsidRDefault="00BC04EA" w:rsidP="00BC04EA">
            <w:pPr>
              <w:pStyle w:val="Akapitzlist"/>
              <w:numPr>
                <w:ilvl w:val="0"/>
                <w:numId w:val="11"/>
              </w:numPr>
              <w:rPr>
                <w:rFonts w:cs="Arial"/>
                <w:color w:val="FF0000"/>
                <w:sz w:val="20"/>
                <w:szCs w:val="20"/>
                <w:lang w:val="pl-PL"/>
              </w:rPr>
            </w:pPr>
            <w:r w:rsidRPr="00233788">
              <w:rPr>
                <w:rFonts w:cs="Arial"/>
                <w:color w:val="FF0000"/>
                <w:sz w:val="20"/>
                <w:szCs w:val="20"/>
                <w:lang w:val="pl-PL"/>
              </w:rPr>
              <w:t>poziom realizacji określonych efektów kształcenia (wiedza, umiejętności, kompetencje społeczne),</w:t>
            </w:r>
          </w:p>
          <w:p w14:paraId="1B74DEF9" w14:textId="77777777" w:rsidR="00BC04EA" w:rsidRPr="00233788" w:rsidRDefault="00BC04EA" w:rsidP="00BC04EA">
            <w:pPr>
              <w:pStyle w:val="Akapitzlist"/>
              <w:numPr>
                <w:ilvl w:val="0"/>
                <w:numId w:val="11"/>
              </w:numPr>
              <w:rPr>
                <w:rFonts w:cs="Arial"/>
                <w:color w:val="FF0000"/>
                <w:sz w:val="20"/>
                <w:szCs w:val="20"/>
                <w:lang w:val="pl-PL"/>
              </w:rPr>
            </w:pPr>
            <w:r w:rsidRPr="00233788">
              <w:rPr>
                <w:rFonts w:cs="Arial"/>
                <w:color w:val="FF0000"/>
                <w:sz w:val="20"/>
                <w:szCs w:val="20"/>
                <w:lang w:val="pl-PL"/>
              </w:rPr>
              <w:t>ocena zajęć,</w:t>
            </w:r>
          </w:p>
          <w:p w14:paraId="6D9AC49B" w14:textId="77777777" w:rsidR="00BC04EA" w:rsidRPr="00233788" w:rsidRDefault="00BC04EA" w:rsidP="003123D7">
            <w:pPr>
              <w:ind w:firstLine="0"/>
              <w:rPr>
                <w:rFonts w:cs="Arial"/>
                <w:color w:val="FF0000"/>
                <w:sz w:val="20"/>
                <w:szCs w:val="20"/>
                <w:lang w:val="pl-PL"/>
              </w:rPr>
            </w:pPr>
          </w:p>
        </w:tc>
      </w:tr>
      <w:tr w:rsidR="00BC04EA" w:rsidRPr="00233788" w14:paraId="4E96765D" w14:textId="77777777" w:rsidTr="003123D7">
        <w:tc>
          <w:tcPr>
            <w:tcW w:w="4606" w:type="dxa"/>
          </w:tcPr>
          <w:p w14:paraId="61F5ADC0"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lastRenderedPageBreak/>
              <w:t>Mierniki poziomu naukowego jednostki</w:t>
            </w:r>
          </w:p>
        </w:tc>
        <w:tc>
          <w:tcPr>
            <w:tcW w:w="4606" w:type="dxa"/>
          </w:tcPr>
          <w:p w14:paraId="29178D32" w14:textId="77777777" w:rsidR="00BC04EA" w:rsidRPr="00233788" w:rsidRDefault="00BC04EA" w:rsidP="00BC04EA">
            <w:pPr>
              <w:pStyle w:val="Akapitzlist"/>
              <w:numPr>
                <w:ilvl w:val="0"/>
                <w:numId w:val="11"/>
              </w:numPr>
              <w:rPr>
                <w:rFonts w:cs="Arial"/>
                <w:color w:val="FF0000"/>
                <w:sz w:val="20"/>
                <w:szCs w:val="20"/>
                <w:lang w:val="pl-PL"/>
              </w:rPr>
            </w:pPr>
            <w:r w:rsidRPr="00233788">
              <w:rPr>
                <w:rFonts w:cs="Arial"/>
                <w:color w:val="FF0000"/>
                <w:sz w:val="20"/>
                <w:szCs w:val="20"/>
                <w:lang w:val="pl-PL"/>
              </w:rPr>
              <w:t xml:space="preserve">liczba i </w:t>
            </w:r>
            <w:proofErr w:type="spellStart"/>
            <w:r w:rsidRPr="00233788">
              <w:rPr>
                <w:rFonts w:cs="Arial"/>
                <w:color w:val="FF0000"/>
                <w:sz w:val="20"/>
                <w:szCs w:val="20"/>
                <w:lang w:val="pl-PL"/>
              </w:rPr>
              <w:t>cytowalność</w:t>
            </w:r>
            <w:proofErr w:type="spellEnd"/>
            <w:r w:rsidRPr="00233788">
              <w:rPr>
                <w:rFonts w:cs="Arial"/>
                <w:color w:val="FF0000"/>
                <w:sz w:val="20"/>
                <w:szCs w:val="20"/>
                <w:lang w:val="pl-PL"/>
              </w:rPr>
              <w:t xml:space="preserve"> publikacji nauczycieli,</w:t>
            </w:r>
          </w:p>
          <w:p w14:paraId="079086F7" w14:textId="77777777" w:rsidR="00BC04EA" w:rsidRPr="00233788" w:rsidRDefault="00BC04EA" w:rsidP="00BC04EA">
            <w:pPr>
              <w:pStyle w:val="Akapitzlist"/>
              <w:numPr>
                <w:ilvl w:val="0"/>
                <w:numId w:val="11"/>
              </w:numPr>
              <w:rPr>
                <w:rFonts w:cs="Arial"/>
                <w:color w:val="FF0000"/>
                <w:sz w:val="20"/>
                <w:szCs w:val="20"/>
                <w:lang w:val="pl-PL"/>
              </w:rPr>
            </w:pPr>
            <w:r w:rsidRPr="00233788">
              <w:rPr>
                <w:rFonts w:cs="Arial"/>
                <w:color w:val="FF0000"/>
                <w:sz w:val="20"/>
                <w:szCs w:val="20"/>
                <w:lang w:val="pl-PL"/>
              </w:rPr>
              <w:t>liczba noblistów wśród nauczycieli</w:t>
            </w:r>
          </w:p>
        </w:tc>
      </w:tr>
      <w:tr w:rsidR="00BC04EA" w:rsidRPr="00233788" w14:paraId="72DBA935" w14:textId="77777777" w:rsidTr="003123D7">
        <w:tc>
          <w:tcPr>
            <w:tcW w:w="4606" w:type="dxa"/>
          </w:tcPr>
          <w:p w14:paraId="7D47B64F" w14:textId="77777777" w:rsidR="00BC04EA" w:rsidRPr="00233788" w:rsidRDefault="00BC04EA" w:rsidP="003123D7">
            <w:pPr>
              <w:ind w:firstLine="0"/>
              <w:rPr>
                <w:rFonts w:cs="Arial"/>
                <w:color w:val="FF0000"/>
                <w:sz w:val="20"/>
                <w:szCs w:val="20"/>
                <w:lang w:val="pl-PL"/>
              </w:rPr>
            </w:pPr>
            <w:commentRangeStart w:id="467"/>
            <w:r w:rsidRPr="00233788">
              <w:rPr>
                <w:rFonts w:cs="Arial"/>
                <w:color w:val="FF0000"/>
                <w:sz w:val="20"/>
                <w:szCs w:val="20"/>
                <w:lang w:val="pl-PL"/>
              </w:rPr>
              <w:t>(uzupełnić)</w:t>
            </w:r>
            <w:commentRangeEnd w:id="467"/>
            <w:r w:rsidRPr="00233788">
              <w:rPr>
                <w:rStyle w:val="Odwoaniedokomentarza"/>
                <w:rFonts w:eastAsia="Times New Roman" w:cs="Arial"/>
                <w:color w:val="FF0000"/>
                <w:sz w:val="20"/>
                <w:szCs w:val="20"/>
                <w:lang w:val="pl-PL" w:eastAsia="pl-PL"/>
              </w:rPr>
              <w:commentReference w:id="467"/>
            </w:r>
          </w:p>
          <w:p w14:paraId="4329DD73" w14:textId="77777777" w:rsidR="00BC04EA" w:rsidRPr="00233788" w:rsidRDefault="00BC04EA" w:rsidP="003123D7">
            <w:pPr>
              <w:ind w:firstLine="0"/>
              <w:rPr>
                <w:rFonts w:cs="Arial"/>
                <w:color w:val="FF0000"/>
                <w:sz w:val="20"/>
                <w:szCs w:val="20"/>
                <w:lang w:val="pl-PL"/>
              </w:rPr>
            </w:pPr>
          </w:p>
        </w:tc>
        <w:tc>
          <w:tcPr>
            <w:tcW w:w="4606" w:type="dxa"/>
          </w:tcPr>
          <w:p w14:paraId="38215C38" w14:textId="77777777" w:rsidR="00BC04EA" w:rsidRPr="00233788" w:rsidRDefault="00BC04EA" w:rsidP="003123D7">
            <w:pPr>
              <w:ind w:firstLine="0"/>
              <w:rPr>
                <w:rFonts w:cs="Arial"/>
                <w:color w:val="FF0000"/>
                <w:sz w:val="20"/>
                <w:szCs w:val="20"/>
                <w:lang w:val="pl-PL"/>
              </w:rPr>
            </w:pPr>
          </w:p>
        </w:tc>
      </w:tr>
      <w:tr w:rsidR="00BC04EA" w:rsidRPr="00233788" w14:paraId="7F4C13D3" w14:textId="77777777" w:rsidTr="003123D7">
        <w:tc>
          <w:tcPr>
            <w:tcW w:w="4606" w:type="dxa"/>
          </w:tcPr>
          <w:p w14:paraId="6FF7406D" w14:textId="77777777" w:rsidR="00BC04EA" w:rsidRPr="00233788" w:rsidRDefault="00BC04EA" w:rsidP="003123D7">
            <w:pPr>
              <w:ind w:firstLine="0"/>
              <w:rPr>
                <w:rFonts w:cs="Arial"/>
                <w:color w:val="FF0000"/>
                <w:sz w:val="20"/>
                <w:szCs w:val="20"/>
                <w:lang w:val="pl-PL"/>
              </w:rPr>
            </w:pPr>
          </w:p>
        </w:tc>
        <w:tc>
          <w:tcPr>
            <w:tcW w:w="4606" w:type="dxa"/>
          </w:tcPr>
          <w:p w14:paraId="7B6F7E45" w14:textId="77777777" w:rsidR="00BC04EA" w:rsidRPr="00233788" w:rsidRDefault="00BC04EA" w:rsidP="003123D7">
            <w:pPr>
              <w:ind w:firstLine="0"/>
              <w:rPr>
                <w:rFonts w:cs="Arial"/>
                <w:color w:val="FF0000"/>
                <w:sz w:val="20"/>
                <w:szCs w:val="20"/>
                <w:lang w:val="pl-PL"/>
              </w:rPr>
            </w:pPr>
          </w:p>
        </w:tc>
      </w:tr>
    </w:tbl>
    <w:p w14:paraId="24A1821C" w14:textId="77777777" w:rsidR="00BC04EA" w:rsidRPr="00233788" w:rsidRDefault="00BC04EA" w:rsidP="00BC04EA">
      <w:pPr>
        <w:rPr>
          <w:color w:val="FF0000"/>
        </w:rPr>
      </w:pPr>
      <w:r w:rsidRPr="00233788">
        <w:rPr>
          <w:color w:val="FF0000"/>
        </w:rPr>
        <w:t xml:space="preserve">Źródło: opracowanie własne na podstawie </w:t>
      </w:r>
      <w:sdt>
        <w:sdtPr>
          <w:rPr>
            <w:color w:val="FF0000"/>
          </w:rPr>
          <w:id w:val="-1132323786"/>
          <w:citation/>
        </w:sdtPr>
        <w:sdtContent>
          <w:r w:rsidRPr="00233788">
            <w:rPr>
              <w:color w:val="FF0000"/>
            </w:rPr>
            <w:fldChar w:fldCharType="begin"/>
          </w:r>
          <w:r w:rsidRPr="00233788">
            <w:rPr>
              <w:color w:val="FF0000"/>
            </w:rPr>
            <w:instrText xml:space="preserve">CITATION Gru12 \l 1045 </w:instrText>
          </w:r>
          <w:r w:rsidRPr="00233788">
            <w:rPr>
              <w:color w:val="FF0000"/>
            </w:rPr>
            <w:fldChar w:fldCharType="separate"/>
          </w:r>
          <w:r w:rsidRPr="00C24DBA">
            <w:rPr>
              <w:noProof/>
              <w:color w:val="FF0000"/>
            </w:rPr>
            <w:t>(Grudowski i Lewandowski, Pojęcie jakości kształcenia i uwarunkowania jej kwantyfikacji w uczelniach wyższych, 2012)</w:t>
          </w:r>
          <w:r w:rsidRPr="00233788">
            <w:rPr>
              <w:color w:val="FF0000"/>
            </w:rPr>
            <w:fldChar w:fldCharType="end"/>
          </w:r>
        </w:sdtContent>
      </w:sdt>
      <w:r w:rsidRPr="00233788">
        <w:rPr>
          <w:color w:val="FF0000"/>
        </w:rPr>
        <w:t xml:space="preserve">, </w:t>
      </w:r>
    </w:p>
    <w:p w14:paraId="63093AC5" w14:textId="77777777" w:rsidR="00BC04EA" w:rsidRPr="00233788" w:rsidRDefault="00BC04EA" w:rsidP="00BC04EA">
      <w:pPr>
        <w:rPr>
          <w:color w:val="FF0000"/>
        </w:rPr>
      </w:pPr>
    </w:p>
    <w:p w14:paraId="74208628" w14:textId="77777777" w:rsidR="00BC04EA" w:rsidRPr="00233788" w:rsidRDefault="00BC04EA" w:rsidP="00BC04EA">
      <w:pPr>
        <w:rPr>
          <w:color w:val="FF0000"/>
        </w:rPr>
      </w:pPr>
      <w:r w:rsidRPr="00233788">
        <w:rPr>
          <w:color w:val="FF0000"/>
        </w:rPr>
        <w:t xml:space="preserve">Innym rodzajem miernika odzwierciedlającego efekty działań uczelni są rankingi. Jako przykład rankingów poniżej zostanie przedstawionych kilka rankingów o zasięgu globalnym jak i ogólnopolskim, które reprezentują różna ciekawe podejścia do pomiaru poziomu jakości uczelni. </w:t>
      </w:r>
    </w:p>
    <w:p w14:paraId="1EC7B0A2" w14:textId="77777777" w:rsidR="00BC04EA" w:rsidRPr="00233788" w:rsidRDefault="00BC04EA" w:rsidP="00BC04EA">
      <w:pPr>
        <w:rPr>
          <w:color w:val="FF0000"/>
        </w:rPr>
      </w:pPr>
    </w:p>
    <w:p w14:paraId="6DCFF351" w14:textId="77777777" w:rsidR="00BC04EA" w:rsidRPr="006F7DC7" w:rsidRDefault="00BC04EA" w:rsidP="00BC04EA">
      <w:pPr>
        <w:rPr>
          <w:b/>
          <w:color w:val="FF0000"/>
          <w:lang w:val="en-US"/>
        </w:rPr>
      </w:pPr>
      <w:r w:rsidRPr="006F7DC7">
        <w:rPr>
          <w:b/>
          <w:color w:val="FF0000"/>
          <w:lang w:val="en-US"/>
        </w:rPr>
        <w:t xml:space="preserve">ARWU </w:t>
      </w:r>
      <w:r w:rsidRPr="006F7DC7">
        <w:rPr>
          <w:color w:val="FF0000"/>
          <w:lang w:val="en-US"/>
        </w:rPr>
        <w:t>(</w:t>
      </w:r>
      <w:r w:rsidRPr="006F7DC7">
        <w:rPr>
          <w:i/>
          <w:color w:val="FF0000"/>
          <w:lang w:val="en-US"/>
        </w:rPr>
        <w:t>Academic Ranking of World Universities</w:t>
      </w:r>
      <w:r w:rsidRPr="006F7DC7">
        <w:rPr>
          <w:color w:val="FF0000"/>
          <w:lang w:val="en-US"/>
        </w:rPr>
        <w:t xml:space="preserve">, </w:t>
      </w:r>
      <w:proofErr w:type="spellStart"/>
      <w:r w:rsidRPr="006F7DC7">
        <w:rPr>
          <w:color w:val="FF0000"/>
          <w:lang w:val="en-US"/>
        </w:rPr>
        <w:t>tworzony</w:t>
      </w:r>
      <w:proofErr w:type="spellEnd"/>
      <w:r w:rsidRPr="006F7DC7">
        <w:rPr>
          <w:color w:val="FF0000"/>
          <w:lang w:val="en-US"/>
        </w:rPr>
        <w:t xml:space="preserve"> </w:t>
      </w:r>
      <w:proofErr w:type="spellStart"/>
      <w:r w:rsidRPr="006F7DC7">
        <w:rPr>
          <w:color w:val="FF0000"/>
          <w:lang w:val="en-US"/>
        </w:rPr>
        <w:t>przez</w:t>
      </w:r>
      <w:proofErr w:type="spellEnd"/>
      <w:r w:rsidRPr="006F7DC7">
        <w:rPr>
          <w:color w:val="FF0000"/>
          <w:lang w:val="en-US"/>
        </w:rPr>
        <w:t xml:space="preserve"> </w:t>
      </w:r>
      <w:proofErr w:type="spellStart"/>
      <w:r w:rsidRPr="006F7DC7">
        <w:rPr>
          <w:color w:val="FF0000"/>
          <w:lang w:val="en-US"/>
        </w:rPr>
        <w:t>Uniwersytet</w:t>
      </w:r>
      <w:proofErr w:type="spellEnd"/>
      <w:r w:rsidRPr="006F7DC7">
        <w:rPr>
          <w:color w:val="FF0000"/>
          <w:lang w:val="en-US"/>
        </w:rPr>
        <w:t xml:space="preserve"> Jiao Tong w </w:t>
      </w:r>
      <w:proofErr w:type="spellStart"/>
      <w:r w:rsidRPr="006F7DC7">
        <w:rPr>
          <w:color w:val="FF0000"/>
          <w:lang w:val="en-US"/>
        </w:rPr>
        <w:t>Szanghaju</w:t>
      </w:r>
      <w:proofErr w:type="spellEnd"/>
      <w:r w:rsidRPr="006F7DC7">
        <w:rPr>
          <w:color w:val="FF0000"/>
          <w:lang w:val="en-US"/>
        </w:rPr>
        <w:t xml:space="preserve">) </w:t>
      </w:r>
    </w:p>
    <w:p w14:paraId="5DB65AAB" w14:textId="77777777" w:rsidR="00BC04EA" w:rsidRPr="00233788" w:rsidRDefault="00BC04EA" w:rsidP="00BC04EA">
      <w:pPr>
        <w:rPr>
          <w:b/>
          <w:color w:val="FF0000"/>
        </w:rPr>
      </w:pPr>
      <w:commentRangeStart w:id="468"/>
      <w:r w:rsidRPr="006F7DC7">
        <w:rPr>
          <w:color w:val="FF0000"/>
          <w:lang w:val="en-US"/>
        </w:rPr>
        <w:t xml:space="preserve">Academic Ranking of World Universities (ARWU), THE World Universities Ranking (THE WUR) </w:t>
      </w:r>
      <w:proofErr w:type="spellStart"/>
      <w:r w:rsidRPr="006F7DC7">
        <w:rPr>
          <w:color w:val="FF0000"/>
          <w:lang w:val="en-US"/>
        </w:rPr>
        <w:t>i</w:t>
      </w:r>
      <w:proofErr w:type="spellEnd"/>
      <w:r w:rsidRPr="006F7DC7">
        <w:rPr>
          <w:color w:val="FF0000"/>
          <w:lang w:val="en-US"/>
        </w:rPr>
        <w:t xml:space="preserve"> Webometrics Ranking of World Universities (WR). </w:t>
      </w:r>
      <w:r w:rsidRPr="00233788">
        <w:rPr>
          <w:color w:val="FF0000"/>
        </w:rPr>
        <w:t xml:space="preserve">Jak wspomniano, rankingi ARWU i THE są tworzone tradycyjnie poprzez zbieranie informacji o uczelniach na podstawie danych udostępnianych przez uczelnie, zbieranie informacji o osiągnięciach zarówno studentów, absolwentów jak i wykładowców oraz sporządzanie własnych badań. Natomiast ranking </w:t>
      </w:r>
      <w:proofErr w:type="spellStart"/>
      <w:r w:rsidRPr="00233788">
        <w:rPr>
          <w:color w:val="FF0000"/>
        </w:rPr>
        <w:t>Webometrics</w:t>
      </w:r>
      <w:proofErr w:type="spellEnd"/>
      <w:r w:rsidRPr="00233788">
        <w:rPr>
          <w:color w:val="FF0000"/>
        </w:rPr>
        <w:t xml:space="preserve"> jest w całości oparty o wskaźniki dotyczące stron internetowych uczelni, które w założeniu mają odzwierciedlać zarówno jakość edukacji i osiągnięć naukowych, jak i prestiż uczelni. Poza globalnymi rankingami istnieje też szereg rankingów regionalnych i krajowych. W Polsce jednym z najważniejszych jest Ranking Szkół Wyższych tworzony wspólnie przez magazyn „Perspektywy” i dziennik „Rzeczpospolita”. Jest to również ranking tworzony w sposób tradycyjny, to znaczy zespół osób oceniających uczelnie tworzy go na podstawie informacji zdobywanych od różnych instytucji publicznych i niepublicznych, gromadzących dane na temat uczelni oraz informacje pozyskiwane w drodze przeprowadzanych badań opinii.</w:t>
      </w:r>
      <w:commentRangeEnd w:id="468"/>
      <w:r w:rsidRPr="00233788">
        <w:rPr>
          <w:rStyle w:val="Odwoaniedokomentarza"/>
          <w:rFonts w:ascii="Times New Roman" w:eastAsia="Times New Roman" w:hAnsi="Times New Roman"/>
          <w:color w:val="FF0000"/>
          <w:szCs w:val="20"/>
          <w:lang w:eastAsia="pl-PL"/>
        </w:rPr>
        <w:commentReference w:id="468"/>
      </w:r>
    </w:p>
    <w:p w14:paraId="37C12FDB" w14:textId="77777777" w:rsidR="00BC04EA" w:rsidRPr="00233788" w:rsidRDefault="00BC04EA" w:rsidP="00BC04EA">
      <w:pPr>
        <w:rPr>
          <w:b/>
          <w:color w:val="FF0000"/>
        </w:rPr>
      </w:pPr>
      <w:r w:rsidRPr="00233788">
        <w:rPr>
          <w:b/>
          <w:color w:val="FF0000"/>
        </w:rPr>
        <w:t>Perspektywy</w:t>
      </w:r>
    </w:p>
    <w:p w14:paraId="0955C751" w14:textId="77777777" w:rsidR="00BC04EA" w:rsidRPr="00233788" w:rsidRDefault="00BC04EA" w:rsidP="00BC04EA">
      <w:pPr>
        <w:rPr>
          <w:b/>
          <w:color w:val="FF0000"/>
        </w:rPr>
      </w:pPr>
    </w:p>
    <w:p w14:paraId="3ACC3156" w14:textId="77777777" w:rsidR="00BC04EA" w:rsidRPr="00233788" w:rsidRDefault="00BC04EA" w:rsidP="00BC04EA">
      <w:pPr>
        <w:rPr>
          <w:b/>
          <w:color w:val="FF0000"/>
        </w:rPr>
      </w:pPr>
      <w:proofErr w:type="spellStart"/>
      <w:r w:rsidRPr="00233788">
        <w:rPr>
          <w:b/>
          <w:color w:val="FF0000"/>
        </w:rPr>
        <w:t>Webometrics</w:t>
      </w:r>
      <w:proofErr w:type="spellEnd"/>
    </w:p>
    <w:p w14:paraId="468D91F3" w14:textId="77777777" w:rsidR="00BC04EA" w:rsidRPr="00233788" w:rsidRDefault="00BC04EA" w:rsidP="00BC04EA">
      <w:pPr>
        <w:rPr>
          <w:b/>
          <w:color w:val="FF0000"/>
        </w:rPr>
      </w:pPr>
    </w:p>
    <w:p w14:paraId="4024EBB9" w14:textId="77777777" w:rsidR="00BC04EA" w:rsidRPr="00233788" w:rsidRDefault="00BC04EA" w:rsidP="00BC04EA">
      <w:pPr>
        <w:rPr>
          <w:b/>
          <w:color w:val="FF0000"/>
        </w:rPr>
      </w:pPr>
      <w:r w:rsidRPr="00233788">
        <w:rPr>
          <w:b/>
          <w:color w:val="FF0000"/>
        </w:rPr>
        <w:t>Financial Times</w:t>
      </w:r>
    </w:p>
    <w:p w14:paraId="6373E6E1" w14:textId="77777777" w:rsidR="00BC04EA" w:rsidRPr="00233788" w:rsidRDefault="00BC04EA" w:rsidP="00BC04EA">
      <w:pPr>
        <w:rPr>
          <w:b/>
          <w:color w:val="FF0000"/>
        </w:rPr>
      </w:pPr>
    </w:p>
    <w:p w14:paraId="706D3B4C" w14:textId="77777777" w:rsidR="00BC04EA" w:rsidRPr="00233788" w:rsidRDefault="00BC04EA" w:rsidP="00BC04EA">
      <w:pPr>
        <w:rPr>
          <w:b/>
          <w:color w:val="FF0000"/>
        </w:rPr>
      </w:pPr>
      <w:r w:rsidRPr="00233788">
        <w:rPr>
          <w:b/>
          <w:color w:val="FF0000"/>
        </w:rPr>
        <w:t>EDUNIVERSAL</w:t>
      </w:r>
    </w:p>
    <w:p w14:paraId="2988D297" w14:textId="3C3B4CF4" w:rsidR="00BC04EA" w:rsidRPr="00233788" w:rsidRDefault="00BC04EA" w:rsidP="00BC04EA">
      <w:pPr>
        <w:rPr>
          <w:color w:val="FF0000"/>
        </w:rPr>
      </w:pPr>
      <w:commentRangeStart w:id="469"/>
      <w:r w:rsidRPr="00233788">
        <w:rPr>
          <w:color w:val="FF0000"/>
        </w:rPr>
        <w:lastRenderedPageBreak/>
        <w:t xml:space="preserve">Realna ocena efektów edukacji w postaci zwiększenia prestiżu studenta jest podstawą międzynarodowego rankingu wyższych szkół biznesowych EDUNIVERSAL. Jego twórcy dużą wagę przykładają do oceny reputacji instytucji akademickich, która poprzez oddziaływanie na prestiż studenta polepsza perspektywy zatrudnienia dla absolwentów. Charakterystyczną cechą tego rankingu jest przyznawanie uczelni kategorii w zależności od uzyskanego wyniku. Jednak podział ten nie jest zależny od wartości bezwzględnej rezultatu, ale przypomina podział na ligi w rozgrywkach sportowych, czyli odzwierciedla względny wobec innych podmiotów wynik oceny uczelni. Ranking ten obejmuje 1000 uczelni ze 152 krajów świata. W celu określenia liczby uczelni, jaka powinna zostać uwzględniona z każdego kraju, pierwszej ocenie podlegają gospodarki i uwarunkowania naukowe państw. Powoduje to uwzględnienie uwarunkowań gospodarczych każdego kraju, wpływających na wartości innych ocen. Dzięki temu w opisie najlepszych uczelni biznesowych na świecie znajdują się takie, które zapewniają studentom największe możliwości na rynku pracy, zarówno lokalnie jak i globalnie. Ocena ta odbywa się dwuetapowo. Najpierw brane są pod uwagę czynniki ilościowe. Należą do nich: PKB per capita, wydatki narodowe na edukację w przeliczeniu na mieszkańca, wielkość populacji i ilość studentów. W drugim etapie ocenia się czynniki jakościowe, do których należą głównie cechy środowiska naukowego w kraju. Następnie wszystkie uczelnie są oceniane według </w:t>
      </w:r>
      <w:r w:rsidRPr="00233788">
        <w:rPr>
          <w:i/>
          <w:color w:val="FF0000"/>
        </w:rPr>
        <w:t xml:space="preserve">kryteriów umiędzynarodowienia </w:t>
      </w:r>
      <w:r w:rsidRPr="00233788">
        <w:rPr>
          <w:color w:val="FF0000"/>
        </w:rPr>
        <w:t>(</w:t>
      </w:r>
      <w:proofErr w:type="spellStart"/>
      <w:r w:rsidRPr="00233788">
        <w:rPr>
          <w:color w:val="FF0000"/>
        </w:rPr>
        <w:t>internationalisation</w:t>
      </w:r>
      <w:proofErr w:type="spellEnd"/>
      <w:r w:rsidRPr="00233788">
        <w:rPr>
          <w:color w:val="FF0000"/>
        </w:rPr>
        <w:t xml:space="preserve"> </w:t>
      </w:r>
      <w:proofErr w:type="spellStart"/>
      <w:r w:rsidRPr="00233788">
        <w:rPr>
          <w:color w:val="FF0000"/>
        </w:rPr>
        <w:t>criteria</w:t>
      </w:r>
      <w:proofErr w:type="spellEnd"/>
      <w:r w:rsidRPr="00233788">
        <w:rPr>
          <w:color w:val="FF0000"/>
        </w:rPr>
        <w:t xml:space="preserve">) oraz za pomocą </w:t>
      </w:r>
      <w:r w:rsidRPr="00233788">
        <w:rPr>
          <w:i/>
          <w:color w:val="FF0000"/>
        </w:rPr>
        <w:t>głosowania dziekanów</w:t>
      </w:r>
      <w:r w:rsidRPr="00233788">
        <w:rPr>
          <w:color w:val="FF0000"/>
        </w:rPr>
        <w:t xml:space="preserve"> (</w:t>
      </w:r>
      <w:proofErr w:type="spellStart"/>
      <w:r w:rsidRPr="00233788">
        <w:rPr>
          <w:color w:val="FF0000"/>
        </w:rPr>
        <w:t>deans</w:t>
      </w:r>
      <w:proofErr w:type="spellEnd"/>
      <w:r w:rsidRPr="00233788">
        <w:rPr>
          <w:color w:val="FF0000"/>
        </w:rPr>
        <w:t xml:space="preserve"> </w:t>
      </w:r>
      <w:proofErr w:type="spellStart"/>
      <w:r w:rsidRPr="00233788">
        <w:rPr>
          <w:color w:val="FF0000"/>
        </w:rPr>
        <w:t>vote</w:t>
      </w:r>
      <w:proofErr w:type="spellEnd"/>
      <w:r w:rsidRPr="00233788">
        <w:rPr>
          <w:color w:val="FF0000"/>
        </w:rPr>
        <w:t xml:space="preserve">). W pierwszej ocenie brane są pod uwagę: akredytacje (m.in. 19 międzynarodowych), uczestnictwo w organizacjach międzynarodowych (w zależności od regionu jest ich od 11 do 33), udział w rankingach (m.in. 65 międzynarodowych) oraz reputacja w świecie edukacji. W głosowaniu dziekanów biorą udział wszyscy dziekani (lub dyrektorzy) instytucji edukacyjnych, należących do 1000 uczelni uwzględnianych w rankingu. Każdy ankietowany może wskazać jednak maksymalnie połowę spośród uczelni. Na podstawie tych ocen cała grupa tysiąca najlepszych uczelni dzielona jest na kategorie. Formę tego podziału przedstawia </w:t>
      </w:r>
      <w:r w:rsidRPr="00233788">
        <w:rPr>
          <w:color w:val="FF0000"/>
        </w:rPr>
        <w:fldChar w:fldCharType="begin"/>
      </w:r>
      <w:r w:rsidRPr="00233788">
        <w:rPr>
          <w:color w:val="FF0000"/>
        </w:rPr>
        <w:instrText xml:space="preserve"> REF  _Ref299535511 \* Lower \h  \* MERGEFORMAT </w:instrText>
      </w:r>
      <w:r w:rsidRPr="00233788">
        <w:rPr>
          <w:color w:val="FF0000"/>
        </w:rPr>
      </w:r>
      <w:r w:rsidRPr="00233788">
        <w:rPr>
          <w:color w:val="FF0000"/>
        </w:rPr>
        <w:fldChar w:fldCharType="separate"/>
      </w:r>
      <w:r w:rsidR="004F5E18" w:rsidRPr="004F5E18">
        <w:rPr>
          <w:color w:val="FF0000"/>
          <w:szCs w:val="24"/>
        </w:rPr>
        <w:t xml:space="preserve">tablica </w:t>
      </w:r>
      <w:r w:rsidR="004F5E18" w:rsidRPr="004F5E18">
        <w:rPr>
          <w:noProof/>
          <w:color w:val="FF0000"/>
          <w:szCs w:val="24"/>
        </w:rPr>
        <w:t>3</w:t>
      </w:r>
      <w:r w:rsidR="004F5E18" w:rsidRPr="004F5E18">
        <w:rPr>
          <w:color w:val="FF0000"/>
          <w:szCs w:val="24"/>
        </w:rPr>
        <w:t>.1</w:t>
      </w:r>
      <w:r w:rsidRPr="00233788">
        <w:rPr>
          <w:color w:val="FF0000"/>
        </w:rPr>
        <w:fldChar w:fldCharType="end"/>
      </w:r>
      <w:r w:rsidRPr="00233788">
        <w:rPr>
          <w:color w:val="FF0000"/>
        </w:rPr>
        <w:t>.</w:t>
      </w:r>
    </w:p>
    <w:p w14:paraId="0103A7A0" w14:textId="04951AD5" w:rsidR="00BC04EA" w:rsidRPr="00233788" w:rsidRDefault="00BC04EA" w:rsidP="00BC04EA">
      <w:pPr>
        <w:pStyle w:val="Legenda"/>
        <w:keepNext/>
        <w:spacing w:after="120" w:line="360" w:lineRule="auto"/>
        <w:ind w:firstLine="0"/>
        <w:jc w:val="center"/>
        <w:rPr>
          <w:color w:val="FF0000"/>
          <w:sz w:val="22"/>
        </w:rPr>
      </w:pPr>
      <w:bookmarkStart w:id="470" w:name="_Ref299535511"/>
      <w:bookmarkStart w:id="471" w:name="_Toc304232706"/>
      <w:bookmarkStart w:id="472" w:name="_Toc301784373"/>
      <w:r w:rsidRPr="00233788">
        <w:rPr>
          <w:color w:val="FF0000"/>
          <w:sz w:val="22"/>
        </w:rPr>
        <w:t xml:space="preserve">Tablica </w:t>
      </w:r>
      <w:r w:rsidRPr="00233788">
        <w:rPr>
          <w:color w:val="FF0000"/>
        </w:rPr>
        <w:fldChar w:fldCharType="begin"/>
      </w:r>
      <w:r w:rsidRPr="00233788">
        <w:rPr>
          <w:color w:val="FF0000"/>
          <w:sz w:val="22"/>
        </w:rPr>
        <w:instrText xml:space="preserve"> STYLEREF 1 \s </w:instrText>
      </w:r>
      <w:r w:rsidRPr="00233788">
        <w:rPr>
          <w:color w:val="FF0000"/>
        </w:rPr>
        <w:fldChar w:fldCharType="separate"/>
      </w:r>
      <w:r w:rsidR="004F5E18">
        <w:rPr>
          <w:noProof/>
          <w:color w:val="FF0000"/>
          <w:sz w:val="22"/>
        </w:rPr>
        <w:t>3</w:t>
      </w:r>
      <w:r w:rsidRPr="00233788">
        <w:rPr>
          <w:color w:val="FF0000"/>
        </w:rPr>
        <w:fldChar w:fldCharType="end"/>
      </w:r>
      <w:r w:rsidRPr="00233788">
        <w:rPr>
          <w:color w:val="FF0000"/>
          <w:sz w:val="22"/>
        </w:rPr>
        <w:t>.</w:t>
      </w:r>
      <w:r w:rsidRPr="00233788">
        <w:rPr>
          <w:color w:val="FF0000"/>
        </w:rPr>
        <w:fldChar w:fldCharType="begin"/>
      </w:r>
      <w:r w:rsidRPr="00233788">
        <w:rPr>
          <w:color w:val="FF0000"/>
          <w:sz w:val="22"/>
        </w:rPr>
        <w:instrText xml:space="preserve"> SEQ Tablica \* ARABIC \s 1 </w:instrText>
      </w:r>
      <w:r w:rsidRPr="00233788">
        <w:rPr>
          <w:color w:val="FF0000"/>
        </w:rPr>
        <w:fldChar w:fldCharType="separate"/>
      </w:r>
      <w:r w:rsidR="004F5E18">
        <w:rPr>
          <w:noProof/>
          <w:color w:val="FF0000"/>
          <w:sz w:val="22"/>
        </w:rPr>
        <w:t>1</w:t>
      </w:r>
      <w:r w:rsidRPr="00233788">
        <w:rPr>
          <w:color w:val="FF0000"/>
        </w:rPr>
        <w:fldChar w:fldCharType="end"/>
      </w:r>
      <w:bookmarkEnd w:id="470"/>
      <w:r w:rsidRPr="00233788">
        <w:rPr>
          <w:color w:val="FF0000"/>
          <w:sz w:val="22"/>
        </w:rPr>
        <w:t xml:space="preserve"> Kategorie ranking EDUNIVERSAL</w:t>
      </w:r>
      <w:bookmarkEnd w:id="471"/>
      <w:bookmarkEnd w:id="472"/>
    </w:p>
    <w:tbl>
      <w:tblPr>
        <w:tblStyle w:val="Tabela-Siatka"/>
        <w:tblW w:w="0" w:type="auto"/>
        <w:tblLook w:val="04A0" w:firstRow="1" w:lastRow="0" w:firstColumn="1" w:lastColumn="0" w:noHBand="0" w:noVBand="1"/>
      </w:tblPr>
      <w:tblGrid>
        <w:gridCol w:w="1668"/>
        <w:gridCol w:w="4394"/>
        <w:gridCol w:w="1984"/>
      </w:tblGrid>
      <w:tr w:rsidR="00BC04EA" w:rsidRPr="00233788" w14:paraId="0DBE2503"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04426485"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Kategoria</w:t>
            </w:r>
          </w:p>
        </w:tc>
        <w:tc>
          <w:tcPr>
            <w:tcW w:w="4394" w:type="dxa"/>
            <w:tcBorders>
              <w:top w:val="single" w:sz="4" w:space="0" w:color="auto"/>
              <w:left w:val="single" w:sz="4" w:space="0" w:color="auto"/>
              <w:bottom w:val="single" w:sz="4" w:space="0" w:color="auto"/>
              <w:right w:val="single" w:sz="4" w:space="0" w:color="auto"/>
            </w:tcBorders>
            <w:hideMark/>
          </w:tcPr>
          <w:p w14:paraId="0216E90F"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Nazwa</w:t>
            </w:r>
          </w:p>
        </w:tc>
        <w:tc>
          <w:tcPr>
            <w:tcW w:w="1984" w:type="dxa"/>
            <w:tcBorders>
              <w:top w:val="single" w:sz="4" w:space="0" w:color="auto"/>
              <w:left w:val="single" w:sz="4" w:space="0" w:color="auto"/>
              <w:bottom w:val="single" w:sz="4" w:space="0" w:color="auto"/>
              <w:right w:val="single" w:sz="4" w:space="0" w:color="auto"/>
            </w:tcBorders>
            <w:hideMark/>
          </w:tcPr>
          <w:p w14:paraId="43F79FE6"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Liczba uczelni</w:t>
            </w:r>
          </w:p>
        </w:tc>
      </w:tr>
      <w:tr w:rsidR="00BC04EA" w:rsidRPr="00233788" w14:paraId="744F6692"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529E8CB3"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 xml:space="preserve">5 palm </w:t>
            </w:r>
            <w:r w:rsidRPr="00233788">
              <w:rPr>
                <w:b/>
                <w:noProof/>
                <w:color w:val="FF0000"/>
                <w:lang w:eastAsia="pl-PL"/>
              </w:rPr>
              <w:drawing>
                <wp:inline distT="0" distB="0" distL="0" distR="0" wp14:anchorId="0BE08754" wp14:editId="3FB445DB">
                  <wp:extent cx="325755" cy="365760"/>
                  <wp:effectExtent l="0" t="0" r="0" b="0"/>
                  <wp:docPr id="16" name="Obraz 16" descr="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1" descr="5.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25755" cy="365760"/>
                          </a:xfrm>
                          <a:prstGeom prst="rect">
                            <a:avLst/>
                          </a:prstGeom>
                          <a:noFill/>
                          <a:ln>
                            <a:noFill/>
                          </a:ln>
                        </pic:spPr>
                      </pic:pic>
                    </a:graphicData>
                  </a:graphic>
                </wp:inline>
              </w:drawing>
            </w:r>
          </w:p>
        </w:tc>
        <w:tc>
          <w:tcPr>
            <w:tcW w:w="4394" w:type="dxa"/>
            <w:tcBorders>
              <w:top w:val="single" w:sz="4" w:space="0" w:color="auto"/>
              <w:left w:val="single" w:sz="4" w:space="0" w:color="auto"/>
              <w:bottom w:val="single" w:sz="4" w:space="0" w:color="auto"/>
              <w:right w:val="single" w:sz="4" w:space="0" w:color="auto"/>
            </w:tcBorders>
            <w:hideMark/>
          </w:tcPr>
          <w:p w14:paraId="27889A1A"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 xml:space="preserve">UNIVERSAL Business Schools </w:t>
            </w:r>
          </w:p>
          <w:p w14:paraId="3E8CA093"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(o dużym oddziaływaniu międzynarodowym)</w:t>
            </w:r>
          </w:p>
        </w:tc>
        <w:tc>
          <w:tcPr>
            <w:tcW w:w="1984" w:type="dxa"/>
            <w:tcBorders>
              <w:top w:val="single" w:sz="4" w:space="0" w:color="auto"/>
              <w:left w:val="single" w:sz="4" w:space="0" w:color="auto"/>
              <w:bottom w:val="single" w:sz="4" w:space="0" w:color="auto"/>
              <w:right w:val="single" w:sz="4" w:space="0" w:color="auto"/>
            </w:tcBorders>
            <w:hideMark/>
          </w:tcPr>
          <w:p w14:paraId="33F90C08"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100</w:t>
            </w:r>
          </w:p>
        </w:tc>
      </w:tr>
      <w:tr w:rsidR="00BC04EA" w:rsidRPr="00233788" w14:paraId="5C54EDBE"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251EDCD0"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 xml:space="preserve">4 palmy </w:t>
            </w:r>
            <w:r w:rsidRPr="00233788">
              <w:rPr>
                <w:b/>
                <w:noProof/>
                <w:color w:val="FF0000"/>
                <w:lang w:eastAsia="pl-PL"/>
              </w:rPr>
              <w:drawing>
                <wp:inline distT="0" distB="0" distL="0" distR="0" wp14:anchorId="01E8C013" wp14:editId="591D4063">
                  <wp:extent cx="325755" cy="365760"/>
                  <wp:effectExtent l="0" t="0" r="0" b="0"/>
                  <wp:docPr id="15" name="Obraz 15" descr="4 palm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9" descr="4 palmy.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25755" cy="365760"/>
                          </a:xfrm>
                          <a:prstGeom prst="rect">
                            <a:avLst/>
                          </a:prstGeom>
                          <a:noFill/>
                          <a:ln>
                            <a:noFill/>
                          </a:ln>
                        </pic:spPr>
                      </pic:pic>
                    </a:graphicData>
                  </a:graphic>
                </wp:inline>
              </w:drawing>
            </w:r>
          </w:p>
        </w:tc>
        <w:tc>
          <w:tcPr>
            <w:tcW w:w="4394" w:type="dxa"/>
            <w:tcBorders>
              <w:top w:val="single" w:sz="4" w:space="0" w:color="auto"/>
              <w:left w:val="single" w:sz="4" w:space="0" w:color="auto"/>
              <w:bottom w:val="single" w:sz="4" w:space="0" w:color="auto"/>
              <w:right w:val="single" w:sz="4" w:space="0" w:color="auto"/>
            </w:tcBorders>
            <w:hideMark/>
          </w:tcPr>
          <w:p w14:paraId="2C09CF16"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 xml:space="preserve">TOP Business Schools </w:t>
            </w:r>
          </w:p>
          <w:p w14:paraId="0F5A4953"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(znane na arenie międzynarodowej)</w:t>
            </w:r>
          </w:p>
        </w:tc>
        <w:tc>
          <w:tcPr>
            <w:tcW w:w="1984" w:type="dxa"/>
            <w:tcBorders>
              <w:top w:val="single" w:sz="4" w:space="0" w:color="auto"/>
              <w:left w:val="single" w:sz="4" w:space="0" w:color="auto"/>
              <w:bottom w:val="single" w:sz="4" w:space="0" w:color="auto"/>
              <w:right w:val="single" w:sz="4" w:space="0" w:color="auto"/>
            </w:tcBorders>
            <w:hideMark/>
          </w:tcPr>
          <w:p w14:paraId="15BBAFD3"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200</w:t>
            </w:r>
          </w:p>
        </w:tc>
      </w:tr>
      <w:tr w:rsidR="00BC04EA" w:rsidRPr="00233788" w14:paraId="53965ECC"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413185CA"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 xml:space="preserve">3 palmy </w:t>
            </w:r>
            <w:r w:rsidRPr="00233788">
              <w:rPr>
                <w:b/>
                <w:noProof/>
                <w:color w:val="FF0000"/>
                <w:lang w:eastAsia="pl-PL"/>
              </w:rPr>
              <w:drawing>
                <wp:inline distT="0" distB="0" distL="0" distR="0" wp14:anchorId="523C0B9B" wp14:editId="64960A87">
                  <wp:extent cx="325755" cy="365760"/>
                  <wp:effectExtent l="0" t="0" r="0" b="0"/>
                  <wp:docPr id="14" name="Obraz 14" descr="3 palm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1" descr="3 palmy.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25755" cy="365760"/>
                          </a:xfrm>
                          <a:prstGeom prst="rect">
                            <a:avLst/>
                          </a:prstGeom>
                          <a:noFill/>
                          <a:ln>
                            <a:noFill/>
                          </a:ln>
                        </pic:spPr>
                      </pic:pic>
                    </a:graphicData>
                  </a:graphic>
                </wp:inline>
              </w:drawing>
            </w:r>
          </w:p>
        </w:tc>
        <w:tc>
          <w:tcPr>
            <w:tcW w:w="4394" w:type="dxa"/>
            <w:tcBorders>
              <w:top w:val="single" w:sz="4" w:space="0" w:color="auto"/>
              <w:left w:val="single" w:sz="4" w:space="0" w:color="auto"/>
              <w:bottom w:val="single" w:sz="4" w:space="0" w:color="auto"/>
              <w:right w:val="single" w:sz="4" w:space="0" w:color="auto"/>
            </w:tcBorders>
            <w:hideMark/>
          </w:tcPr>
          <w:p w14:paraId="23E66236"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 xml:space="preserve">EXCELLENT Business Schools </w:t>
            </w:r>
          </w:p>
          <w:p w14:paraId="58528490"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(o silnej pozycji w kraju lub z powiązaniami w obrębie kontynentu)</w:t>
            </w:r>
          </w:p>
        </w:tc>
        <w:tc>
          <w:tcPr>
            <w:tcW w:w="1984" w:type="dxa"/>
            <w:tcBorders>
              <w:top w:val="single" w:sz="4" w:space="0" w:color="auto"/>
              <w:left w:val="single" w:sz="4" w:space="0" w:color="auto"/>
              <w:bottom w:val="single" w:sz="4" w:space="0" w:color="auto"/>
              <w:right w:val="single" w:sz="4" w:space="0" w:color="auto"/>
            </w:tcBorders>
            <w:hideMark/>
          </w:tcPr>
          <w:p w14:paraId="70B46512"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400</w:t>
            </w:r>
          </w:p>
        </w:tc>
      </w:tr>
      <w:tr w:rsidR="00BC04EA" w:rsidRPr="00233788" w14:paraId="163D6B73"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4ABF8A4E"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 xml:space="preserve">2 palmy </w:t>
            </w:r>
            <w:r w:rsidRPr="00233788">
              <w:rPr>
                <w:b/>
                <w:noProof/>
                <w:color w:val="FF0000"/>
                <w:lang w:eastAsia="pl-PL"/>
              </w:rPr>
              <w:drawing>
                <wp:inline distT="0" distB="0" distL="0" distR="0" wp14:anchorId="6B1ED959" wp14:editId="19851249">
                  <wp:extent cx="325755" cy="365760"/>
                  <wp:effectExtent l="0" t="0" r="0" b="0"/>
                  <wp:docPr id="13" name="Obraz 13" descr="2 palm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5" descr="2 palmy.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25755" cy="365760"/>
                          </a:xfrm>
                          <a:prstGeom prst="rect">
                            <a:avLst/>
                          </a:prstGeom>
                          <a:noFill/>
                          <a:ln>
                            <a:noFill/>
                          </a:ln>
                        </pic:spPr>
                      </pic:pic>
                    </a:graphicData>
                  </a:graphic>
                </wp:inline>
              </w:drawing>
            </w:r>
          </w:p>
        </w:tc>
        <w:tc>
          <w:tcPr>
            <w:tcW w:w="4394" w:type="dxa"/>
            <w:tcBorders>
              <w:top w:val="single" w:sz="4" w:space="0" w:color="auto"/>
              <w:left w:val="single" w:sz="4" w:space="0" w:color="auto"/>
              <w:bottom w:val="single" w:sz="4" w:space="0" w:color="auto"/>
              <w:right w:val="single" w:sz="4" w:space="0" w:color="auto"/>
            </w:tcBorders>
            <w:hideMark/>
          </w:tcPr>
          <w:p w14:paraId="3129B624"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 xml:space="preserve">GOOD Business Schools </w:t>
            </w:r>
          </w:p>
          <w:p w14:paraId="283D5AD2"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(o oddziaływaniu regionalnym)</w:t>
            </w:r>
          </w:p>
        </w:tc>
        <w:tc>
          <w:tcPr>
            <w:tcW w:w="1984" w:type="dxa"/>
            <w:tcBorders>
              <w:top w:val="single" w:sz="4" w:space="0" w:color="auto"/>
              <w:left w:val="single" w:sz="4" w:space="0" w:color="auto"/>
              <w:bottom w:val="single" w:sz="4" w:space="0" w:color="auto"/>
              <w:right w:val="single" w:sz="4" w:space="0" w:color="auto"/>
            </w:tcBorders>
            <w:hideMark/>
          </w:tcPr>
          <w:p w14:paraId="54D1F8AA"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200</w:t>
            </w:r>
          </w:p>
        </w:tc>
      </w:tr>
      <w:tr w:rsidR="00BC04EA" w:rsidRPr="00233788" w14:paraId="796E67D5"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4D4FDE83"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lastRenderedPageBreak/>
              <w:t xml:space="preserve">1 palma </w:t>
            </w:r>
            <w:r w:rsidRPr="00233788">
              <w:rPr>
                <w:b/>
                <w:noProof/>
                <w:color w:val="FF0000"/>
                <w:lang w:eastAsia="pl-PL"/>
              </w:rPr>
              <w:drawing>
                <wp:inline distT="0" distB="0" distL="0" distR="0" wp14:anchorId="211B442D" wp14:editId="2E133B08">
                  <wp:extent cx="318135" cy="365760"/>
                  <wp:effectExtent l="0" t="0" r="5715" b="0"/>
                  <wp:docPr id="12" name="Obraz 12" descr="1 pal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6" descr="1 palma.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18135" cy="365760"/>
                          </a:xfrm>
                          <a:prstGeom prst="rect">
                            <a:avLst/>
                          </a:prstGeom>
                          <a:noFill/>
                          <a:ln>
                            <a:noFill/>
                          </a:ln>
                        </pic:spPr>
                      </pic:pic>
                    </a:graphicData>
                  </a:graphic>
                </wp:inline>
              </w:drawing>
            </w:r>
          </w:p>
        </w:tc>
        <w:tc>
          <w:tcPr>
            <w:tcW w:w="4394" w:type="dxa"/>
            <w:tcBorders>
              <w:top w:val="single" w:sz="4" w:space="0" w:color="auto"/>
              <w:left w:val="single" w:sz="4" w:space="0" w:color="auto"/>
              <w:bottom w:val="single" w:sz="4" w:space="0" w:color="auto"/>
              <w:right w:val="single" w:sz="4" w:space="0" w:color="auto"/>
            </w:tcBorders>
            <w:hideMark/>
          </w:tcPr>
          <w:p w14:paraId="0C18293A" w14:textId="77777777" w:rsidR="00BC04EA" w:rsidRPr="00233788" w:rsidRDefault="00BC04EA" w:rsidP="003123D7">
            <w:pPr>
              <w:spacing w:line="276" w:lineRule="auto"/>
              <w:ind w:firstLine="0"/>
              <w:rPr>
                <w:rFonts w:ascii="Times New Roman" w:hAnsi="Times New Roman"/>
                <w:color w:val="FF0000"/>
                <w:sz w:val="24"/>
                <w:lang w:val="pl-PL"/>
              </w:rPr>
            </w:pPr>
            <w:proofErr w:type="spellStart"/>
            <w:r w:rsidRPr="00233788">
              <w:rPr>
                <w:color w:val="FF0000"/>
                <w:lang w:val="pl-PL"/>
              </w:rPr>
              <w:t>Local</w:t>
            </w:r>
            <w:proofErr w:type="spellEnd"/>
            <w:r w:rsidRPr="00233788">
              <w:rPr>
                <w:color w:val="FF0000"/>
                <w:lang w:val="pl-PL"/>
              </w:rPr>
              <w:t xml:space="preserve"> </w:t>
            </w:r>
            <w:proofErr w:type="spellStart"/>
            <w:r w:rsidRPr="00233788">
              <w:rPr>
                <w:color w:val="FF0000"/>
                <w:lang w:val="pl-PL"/>
              </w:rPr>
              <w:t>References</w:t>
            </w:r>
            <w:proofErr w:type="spellEnd"/>
            <w:r w:rsidRPr="00233788">
              <w:rPr>
                <w:color w:val="FF0000"/>
                <w:lang w:val="pl-PL"/>
              </w:rPr>
              <w:t xml:space="preserve"> </w:t>
            </w:r>
          </w:p>
          <w:p w14:paraId="15F23D30"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(o oddziaływaniu stricte lokalnym)</w:t>
            </w:r>
          </w:p>
        </w:tc>
        <w:tc>
          <w:tcPr>
            <w:tcW w:w="1984" w:type="dxa"/>
            <w:tcBorders>
              <w:top w:val="single" w:sz="4" w:space="0" w:color="auto"/>
              <w:left w:val="single" w:sz="4" w:space="0" w:color="auto"/>
              <w:bottom w:val="single" w:sz="4" w:space="0" w:color="auto"/>
              <w:right w:val="single" w:sz="4" w:space="0" w:color="auto"/>
            </w:tcBorders>
            <w:hideMark/>
          </w:tcPr>
          <w:p w14:paraId="092206E0"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100</w:t>
            </w:r>
          </w:p>
        </w:tc>
      </w:tr>
    </w:tbl>
    <w:p w14:paraId="1B9259E1" w14:textId="77777777" w:rsidR="00BC04EA" w:rsidRPr="00233788" w:rsidRDefault="00BC04EA" w:rsidP="00BC04EA">
      <w:pPr>
        <w:spacing w:after="360" w:line="240" w:lineRule="auto"/>
        <w:ind w:firstLine="652"/>
        <w:rPr>
          <w:rFonts w:cstheme="majorBidi"/>
          <w:color w:val="FF0000"/>
          <w:lang w:bidi="en-US"/>
        </w:rPr>
      </w:pPr>
      <w:r w:rsidRPr="00233788">
        <w:rPr>
          <w:color w:val="FF0000"/>
        </w:rPr>
        <w:t xml:space="preserve">Źródło: opracowanie własne na podstawie informacji zawartych na stronie internetowej http://www.eduniversal-ranking.com z 15.05.2011 za </w:t>
      </w:r>
      <w:sdt>
        <w:sdtPr>
          <w:rPr>
            <w:color w:val="FF0000"/>
          </w:rPr>
          <w:id w:val="-404380334"/>
          <w:citation/>
        </w:sdtPr>
        <w:sdtContent>
          <w:r w:rsidRPr="00233788">
            <w:rPr>
              <w:color w:val="FF0000"/>
            </w:rPr>
            <w:fldChar w:fldCharType="begin"/>
          </w:r>
          <w:r w:rsidRPr="00233788">
            <w:rPr>
              <w:color w:val="FF0000"/>
            </w:rPr>
            <w:instrText xml:space="preserve"> CITATION Sze11 \l 1045 </w:instrText>
          </w:r>
          <w:r w:rsidRPr="00233788">
            <w:rPr>
              <w:color w:val="FF0000"/>
            </w:rPr>
            <w:fldChar w:fldCharType="separate"/>
          </w:r>
          <w:r w:rsidRPr="00C24DBA">
            <w:rPr>
              <w:noProof/>
              <w:color w:val="FF0000"/>
            </w:rPr>
            <w:t>(Szefler J. , 2011)</w:t>
          </w:r>
          <w:r w:rsidRPr="00233788">
            <w:rPr>
              <w:color w:val="FF0000"/>
            </w:rPr>
            <w:fldChar w:fldCharType="end"/>
          </w:r>
        </w:sdtContent>
      </w:sdt>
    </w:p>
    <w:p w14:paraId="588EDE2F" w14:textId="0151233B" w:rsidR="00BC04EA" w:rsidRPr="00233788" w:rsidRDefault="00BC04EA" w:rsidP="00BC04EA">
      <w:pPr>
        <w:rPr>
          <w:b/>
          <w:color w:val="FF0000"/>
        </w:rPr>
      </w:pPr>
      <w:r w:rsidRPr="00233788">
        <w:rPr>
          <w:color w:val="FF0000"/>
        </w:rPr>
        <w:t>Analizując informacje dotyczące kategorii przyznawanych przez EDUNIVERSAL, zawarte w tabeli powyżej (</w:t>
      </w:r>
      <w:r w:rsidRPr="00233788">
        <w:rPr>
          <w:color w:val="FF0000"/>
        </w:rPr>
        <w:fldChar w:fldCharType="begin"/>
      </w:r>
      <w:r w:rsidRPr="00233788">
        <w:rPr>
          <w:color w:val="FF0000"/>
        </w:rPr>
        <w:instrText xml:space="preserve"> REF  _Ref299535511 \* Lower \h  \* MERGEFORMAT </w:instrText>
      </w:r>
      <w:r w:rsidRPr="00233788">
        <w:rPr>
          <w:color w:val="FF0000"/>
        </w:rPr>
      </w:r>
      <w:r w:rsidRPr="00233788">
        <w:rPr>
          <w:color w:val="FF0000"/>
        </w:rPr>
        <w:fldChar w:fldCharType="separate"/>
      </w:r>
      <w:r w:rsidR="004F5E18" w:rsidRPr="004F5E18">
        <w:rPr>
          <w:color w:val="FF0000"/>
          <w:szCs w:val="24"/>
        </w:rPr>
        <w:t xml:space="preserve">tablica </w:t>
      </w:r>
      <w:r w:rsidR="004F5E18" w:rsidRPr="004F5E18">
        <w:rPr>
          <w:noProof/>
          <w:color w:val="FF0000"/>
          <w:szCs w:val="24"/>
        </w:rPr>
        <w:t>3</w:t>
      </w:r>
      <w:r w:rsidR="004F5E18" w:rsidRPr="004F5E18">
        <w:rPr>
          <w:color w:val="FF0000"/>
          <w:szCs w:val="24"/>
        </w:rPr>
        <w:t>.1</w:t>
      </w:r>
      <w:r w:rsidRPr="00233788">
        <w:rPr>
          <w:color w:val="FF0000"/>
        </w:rPr>
        <w:fldChar w:fldCharType="end"/>
      </w:r>
      <w:r w:rsidRPr="00233788">
        <w:rPr>
          <w:color w:val="FF0000"/>
        </w:rPr>
        <w:t>), można zauważyć, że liczba uczelni w poszczególnych ligach odzwierciedla rozkład normalny. W najwyższej i najniższej kategorii znajduje się najmniej uczelni, a środkowa (3 palmy) obejmuje największą ich ilość. Taki układ skutkuje uwzględnianiem uczelni z krajów o słabej pozycji naukowej (i małej ilości szkół w rankingu) w kategoriach niższych, odzwierciedlających oddziaływanie regionalne i lokalne. Natomiast dla krajów o rozwiniętych gospodarkach, dominujących w innych rankingach międzynarodowych, większość uczelni znajduje się w najwyższych kategoriach. Dzięki temu ranking ten zyskuje uniwersalność dla studentów z całego niemal świata. Można bowiem w nim znaleźć uczelnie z takich krajów jak Filipiny, Gruzja czy Dżibuti, o oddziaływaniu głównie lokalnym, a także najbardziej znane szkoły biznesu ze Stanów Zjednoczonych i Wielkiej Brytanii.</w:t>
      </w:r>
      <w:commentRangeEnd w:id="469"/>
      <w:r w:rsidRPr="00233788">
        <w:rPr>
          <w:rStyle w:val="Odwoaniedokomentarza"/>
          <w:rFonts w:ascii="Times New Roman" w:eastAsia="Times New Roman" w:hAnsi="Times New Roman"/>
          <w:color w:val="FF0000"/>
          <w:szCs w:val="20"/>
          <w:lang w:eastAsia="pl-PL"/>
        </w:rPr>
        <w:commentReference w:id="469"/>
      </w:r>
    </w:p>
    <w:p w14:paraId="7BEE9BEB" w14:textId="77777777" w:rsidR="00BC04EA" w:rsidRPr="00233788" w:rsidRDefault="00BC04EA" w:rsidP="00BC04EA">
      <w:pPr>
        <w:rPr>
          <w:b/>
          <w:color w:val="FF0000"/>
        </w:rPr>
      </w:pPr>
    </w:p>
    <w:p w14:paraId="16A07B0F" w14:textId="77777777" w:rsidR="00D27F1C" w:rsidRDefault="00D27F1C" w:rsidP="00DD50DE">
      <w:pPr>
        <w:rPr>
          <w:color w:val="FF0000"/>
        </w:rPr>
      </w:pPr>
    </w:p>
    <w:p w14:paraId="11ECE513" w14:textId="77777777" w:rsidR="00BC04EA" w:rsidRDefault="00BC04EA" w:rsidP="00DD50DE">
      <w:pPr>
        <w:rPr>
          <w:color w:val="FF0000"/>
        </w:rPr>
      </w:pPr>
    </w:p>
    <w:p w14:paraId="10833075" w14:textId="77777777" w:rsidR="00BC04EA" w:rsidRDefault="00BC04EA" w:rsidP="00DD50DE">
      <w:pPr>
        <w:rPr>
          <w:color w:val="FF0000"/>
        </w:rPr>
      </w:pPr>
    </w:p>
    <w:p w14:paraId="15B952D4" w14:textId="77777777" w:rsidR="00BC04EA" w:rsidRDefault="00BC04EA" w:rsidP="00DD50DE">
      <w:pPr>
        <w:rPr>
          <w:color w:val="FF0000"/>
        </w:rPr>
      </w:pPr>
    </w:p>
    <w:p w14:paraId="2653E67C" w14:textId="087549E5" w:rsidR="00DD50DE" w:rsidRPr="00233788" w:rsidRDefault="00DD50DE" w:rsidP="00DD50DE">
      <w:pPr>
        <w:rPr>
          <w:color w:val="FF0000"/>
        </w:rPr>
      </w:pPr>
      <w:r w:rsidRPr="00233788">
        <w:rPr>
          <w:color w:val="FF0000"/>
        </w:rPr>
        <w:t>W odniesieniu do wymagań zawartych w statucie PKA warto zauważyć, że polskie uczelnie powinny wprowadzać systemy „zapewniania jakości” – szczególnie w zakresie kształcenia. Podejście to jest kontrowersyjne w odniesieniu do obowiązującego od ok. 40 lat paradygmatu „zarządzania  jakością”, który znacznie przekracza zakres obszaru „zapewnienia jakości”.</w:t>
      </w:r>
    </w:p>
    <w:p w14:paraId="7BBDD911" w14:textId="77777777" w:rsidR="00DD50DE" w:rsidRPr="00233788" w:rsidRDefault="00DD50DE" w:rsidP="00DD50DE">
      <w:pPr>
        <w:rPr>
          <w:color w:val="FF0000"/>
        </w:rPr>
      </w:pPr>
      <w:r w:rsidRPr="00233788">
        <w:rPr>
          <w:color w:val="FF0000"/>
        </w:rPr>
        <w:t xml:space="preserve">Odzwierciedleniem koncepcji „zarządzania jakością” w sektorze usług publicznych jest model </w:t>
      </w:r>
      <w:proofErr w:type="spellStart"/>
      <w:r w:rsidRPr="00233788">
        <w:rPr>
          <w:i/>
          <w:color w:val="FF0000"/>
        </w:rPr>
        <w:t>Common</w:t>
      </w:r>
      <w:proofErr w:type="spellEnd"/>
      <w:r w:rsidRPr="00233788">
        <w:rPr>
          <w:i/>
          <w:color w:val="FF0000"/>
        </w:rPr>
        <w:t xml:space="preserve"> </w:t>
      </w:r>
      <w:proofErr w:type="spellStart"/>
      <w:r w:rsidRPr="00233788">
        <w:rPr>
          <w:i/>
          <w:color w:val="FF0000"/>
        </w:rPr>
        <w:t>Assessment</w:t>
      </w:r>
      <w:proofErr w:type="spellEnd"/>
      <w:r w:rsidRPr="00233788">
        <w:rPr>
          <w:i/>
          <w:color w:val="FF0000"/>
        </w:rPr>
        <w:t xml:space="preserve"> Framework</w:t>
      </w:r>
      <w:r w:rsidRPr="00233788">
        <w:rPr>
          <w:color w:val="FF0000"/>
        </w:rPr>
        <w:t xml:space="preserve"> (CAF), w tym jego wersja specjalnie dedykowana usługom edukacyjnym [EIPA, 2013]. Model ten opiera się na ośmiu zasadach, w których opisie podkreśla się szczególną rolę potrzeb interesariuszy. Wyraża się to choćby w postulacie opracowywania celów w odniesieniu do każdej z głównych grup interesariuszy. Określanie i regularna weryfikacja celów jest jednym z podstawowych działań w kreowaniu strategii instytucji, a także w projektowaniu i doskonaleniu systemu zarzadzania jakością. Szerzej model ten opisano w </w:t>
      </w:r>
      <w:commentRangeStart w:id="473"/>
      <w:r w:rsidRPr="00233788">
        <w:rPr>
          <w:color w:val="FF0000"/>
        </w:rPr>
        <w:t>podrozdziale 2. 1</w:t>
      </w:r>
      <w:commentRangeEnd w:id="473"/>
      <w:r w:rsidRPr="00233788">
        <w:rPr>
          <w:rStyle w:val="Odwoaniedokomentarza"/>
          <w:rFonts w:ascii="Times New Roman" w:eastAsia="Times New Roman" w:hAnsi="Times New Roman"/>
          <w:color w:val="FF0000"/>
          <w:szCs w:val="20"/>
          <w:lang w:eastAsia="pl-PL"/>
        </w:rPr>
        <w:commentReference w:id="473"/>
      </w:r>
    </w:p>
    <w:p w14:paraId="3D3D5FF4" w14:textId="77777777" w:rsidR="00DD50DE" w:rsidRPr="00233788" w:rsidRDefault="00DD50DE" w:rsidP="00DD50DE">
      <w:pPr>
        <w:rPr>
          <w:color w:val="FF0000"/>
        </w:rPr>
      </w:pPr>
    </w:p>
    <w:p w14:paraId="7696FA5D" w14:textId="7B31AD02" w:rsidR="00DD50DE" w:rsidRPr="00474752" w:rsidRDefault="00DD50DE" w:rsidP="00DD50DE">
      <w:pPr>
        <w:pStyle w:val="Tytutabeli"/>
      </w:pPr>
      <w:bookmarkStart w:id="474" w:name="_Ref437120725"/>
      <w:bookmarkStart w:id="475" w:name="_Ref437120720"/>
      <w:bookmarkStart w:id="476" w:name="_Toc138254715"/>
      <w:r w:rsidRPr="00474752">
        <w:t xml:space="preserve">Tabela </w:t>
      </w:r>
      <w:fldSimple w:instr=" SEQ Tabela \* ARABIC ">
        <w:r w:rsidR="00AE1944">
          <w:rPr>
            <w:noProof/>
          </w:rPr>
          <w:t>60</w:t>
        </w:r>
      </w:fldSimple>
      <w:bookmarkEnd w:id="474"/>
      <w:r w:rsidRPr="00474752">
        <w:t xml:space="preserve"> Rola interesariuszy w działaniach na rzez projektowania i doskonalenia systemów zarządzania jakością uczelni</w:t>
      </w:r>
      <w:bookmarkEnd w:id="475"/>
      <w:bookmarkEnd w:id="476"/>
    </w:p>
    <w:tbl>
      <w:tblPr>
        <w:tblStyle w:val="Tabela-Siatka"/>
        <w:tblW w:w="0" w:type="auto"/>
        <w:tblLook w:val="04A0" w:firstRow="1" w:lastRow="0" w:firstColumn="1" w:lastColumn="0" w:noHBand="0" w:noVBand="1"/>
      </w:tblPr>
      <w:tblGrid>
        <w:gridCol w:w="4606"/>
        <w:gridCol w:w="4607"/>
      </w:tblGrid>
      <w:tr w:rsidR="00DD50DE" w:rsidRPr="00233788" w14:paraId="4854999F" w14:textId="77777777" w:rsidTr="00850BEF">
        <w:trPr>
          <w:cantSplit/>
          <w:tblHeader/>
        </w:trPr>
        <w:tc>
          <w:tcPr>
            <w:tcW w:w="4606" w:type="dxa"/>
            <w:vAlign w:val="center"/>
          </w:tcPr>
          <w:p w14:paraId="190FC31D" w14:textId="77777777" w:rsidR="00DD50DE" w:rsidRPr="00474752" w:rsidRDefault="00DD50DE" w:rsidP="00850BEF">
            <w:pPr>
              <w:spacing w:before="60"/>
              <w:ind w:firstLine="0"/>
              <w:jc w:val="center"/>
              <w:rPr>
                <w:b/>
                <w:color w:val="FF0000"/>
                <w:sz w:val="18"/>
                <w:szCs w:val="20"/>
                <w:lang w:val="pl-PL" w:bidi="ar-SA"/>
              </w:rPr>
            </w:pPr>
            <w:r w:rsidRPr="00474752">
              <w:rPr>
                <w:b/>
                <w:color w:val="FF0000"/>
                <w:sz w:val="18"/>
                <w:szCs w:val="20"/>
                <w:lang w:val="pl-PL" w:bidi="ar-SA"/>
              </w:rPr>
              <w:t xml:space="preserve">Działania na rzecz projektowania </w:t>
            </w:r>
            <w:r w:rsidRPr="00474752">
              <w:rPr>
                <w:b/>
                <w:color w:val="FF0000"/>
                <w:sz w:val="18"/>
                <w:szCs w:val="20"/>
                <w:lang w:val="pl-PL" w:bidi="ar-SA"/>
              </w:rPr>
              <w:br/>
              <w:t xml:space="preserve">i doskonalenia systemów </w:t>
            </w:r>
            <w:r w:rsidRPr="00474752">
              <w:rPr>
                <w:b/>
                <w:color w:val="FF0000"/>
                <w:sz w:val="18"/>
                <w:szCs w:val="20"/>
                <w:lang w:val="pl-PL" w:bidi="ar-SA"/>
              </w:rPr>
              <w:br/>
              <w:t>zarządzania jakością</w:t>
            </w:r>
          </w:p>
        </w:tc>
        <w:tc>
          <w:tcPr>
            <w:tcW w:w="4607" w:type="dxa"/>
            <w:vAlign w:val="center"/>
          </w:tcPr>
          <w:p w14:paraId="0CBCF6CC" w14:textId="77777777" w:rsidR="00DD50DE" w:rsidRPr="00474752" w:rsidRDefault="00DD50DE" w:rsidP="00850BEF">
            <w:pPr>
              <w:spacing w:before="60"/>
              <w:ind w:firstLine="0"/>
              <w:jc w:val="center"/>
              <w:rPr>
                <w:b/>
                <w:color w:val="FF0000"/>
                <w:sz w:val="18"/>
                <w:szCs w:val="20"/>
                <w:lang w:val="pl-PL" w:bidi="ar-SA"/>
              </w:rPr>
            </w:pPr>
            <w:r w:rsidRPr="00474752">
              <w:rPr>
                <w:b/>
                <w:color w:val="FF0000"/>
                <w:sz w:val="18"/>
                <w:szCs w:val="20"/>
                <w:lang w:val="pl-PL" w:bidi="ar-SA"/>
              </w:rPr>
              <w:t>Rola interesariuszy uczelni wyższej</w:t>
            </w:r>
          </w:p>
        </w:tc>
      </w:tr>
      <w:tr w:rsidR="00DD50DE" w:rsidRPr="00233788" w14:paraId="14270D5B" w14:textId="77777777" w:rsidTr="00850BEF">
        <w:trPr>
          <w:cantSplit/>
        </w:trPr>
        <w:tc>
          <w:tcPr>
            <w:tcW w:w="4606" w:type="dxa"/>
            <w:vAlign w:val="center"/>
          </w:tcPr>
          <w:p w14:paraId="7096345D" w14:textId="77777777" w:rsidR="00DD50DE" w:rsidRPr="00474752" w:rsidRDefault="00DD50DE" w:rsidP="00850BEF">
            <w:pPr>
              <w:numPr>
                <w:ilvl w:val="0"/>
                <w:numId w:val="6"/>
              </w:numPr>
              <w:spacing w:before="60"/>
              <w:ind w:left="0" w:firstLine="0"/>
              <w:jc w:val="left"/>
              <w:rPr>
                <w:color w:val="FF0000"/>
                <w:sz w:val="18"/>
                <w:szCs w:val="20"/>
                <w:lang w:val="pl-PL" w:bidi="ar-SA"/>
              </w:rPr>
            </w:pPr>
            <w:r w:rsidRPr="00474752">
              <w:rPr>
                <w:color w:val="FF0000"/>
                <w:sz w:val="18"/>
                <w:szCs w:val="20"/>
                <w:lang w:val="pl-PL" w:bidi="ar-SA"/>
              </w:rPr>
              <w:lastRenderedPageBreak/>
              <w:t>Identyfikacja interesariuszy</w:t>
            </w:r>
          </w:p>
        </w:tc>
        <w:tc>
          <w:tcPr>
            <w:tcW w:w="4607" w:type="dxa"/>
          </w:tcPr>
          <w:p w14:paraId="4D63B830"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Przed przystąpieniem do dalszych etapów instytucja powinna dokonać jak najpełniejszej identyfikacji interesariuszy. Podczas tego procesu powinno się:</w:t>
            </w:r>
          </w:p>
          <w:p w14:paraId="059DF291"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określić role i wzajemną siłę oddziaływań każdej z grup na instytucję</w:t>
            </w:r>
          </w:p>
          <w:p w14:paraId="176F5216"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xml:space="preserve">- wyselekcjonować najistotniejsze grupy </w:t>
            </w:r>
          </w:p>
          <w:p w14:paraId="24ACCC51"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określić potencjalne kierunki zmian wzajemnych oddziaływań interesariuszy w przypadku hipotetycznych zmian w otoczeniu uczelni</w:t>
            </w:r>
          </w:p>
        </w:tc>
      </w:tr>
      <w:tr w:rsidR="00DD50DE" w:rsidRPr="00233788" w14:paraId="3D5409B0" w14:textId="77777777" w:rsidTr="00850BEF">
        <w:trPr>
          <w:cantSplit/>
        </w:trPr>
        <w:tc>
          <w:tcPr>
            <w:tcW w:w="4606" w:type="dxa"/>
            <w:vAlign w:val="center"/>
          </w:tcPr>
          <w:p w14:paraId="39380BF0" w14:textId="77777777" w:rsidR="00DD50DE" w:rsidRPr="00474752" w:rsidRDefault="00DD50DE" w:rsidP="00850BEF">
            <w:pPr>
              <w:numPr>
                <w:ilvl w:val="0"/>
                <w:numId w:val="6"/>
              </w:numPr>
              <w:spacing w:before="60"/>
              <w:ind w:left="0" w:firstLine="0"/>
              <w:jc w:val="left"/>
              <w:rPr>
                <w:color w:val="FF0000"/>
                <w:sz w:val="18"/>
                <w:szCs w:val="20"/>
                <w:lang w:val="pl-PL" w:bidi="ar-SA"/>
              </w:rPr>
            </w:pPr>
            <w:r w:rsidRPr="00474752">
              <w:rPr>
                <w:color w:val="FF0000"/>
                <w:sz w:val="18"/>
                <w:szCs w:val="20"/>
                <w:lang w:val="pl-PL" w:bidi="ar-SA"/>
              </w:rPr>
              <w:t>Sformułowanie / przegląd misji</w:t>
            </w:r>
          </w:p>
        </w:tc>
        <w:tc>
          <w:tcPr>
            <w:tcW w:w="4607" w:type="dxa"/>
          </w:tcPr>
          <w:p w14:paraId="362ED2A6"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Przy opracowaniu lub weryfikacji misji uczelni należy uwzględnić specyfikę relacji z grupami interesariuszy.</w:t>
            </w:r>
          </w:p>
        </w:tc>
      </w:tr>
      <w:tr w:rsidR="00DD50DE" w:rsidRPr="00233788" w14:paraId="469C6754" w14:textId="77777777" w:rsidTr="00850BEF">
        <w:trPr>
          <w:cantSplit/>
        </w:trPr>
        <w:tc>
          <w:tcPr>
            <w:tcW w:w="4606" w:type="dxa"/>
            <w:vAlign w:val="center"/>
          </w:tcPr>
          <w:p w14:paraId="5C04878B" w14:textId="77777777" w:rsidR="00DD50DE" w:rsidRPr="00474752" w:rsidRDefault="00DD50DE" w:rsidP="00850BEF">
            <w:pPr>
              <w:numPr>
                <w:ilvl w:val="0"/>
                <w:numId w:val="6"/>
              </w:numPr>
              <w:spacing w:before="60"/>
              <w:ind w:left="0" w:firstLine="0"/>
              <w:jc w:val="left"/>
              <w:rPr>
                <w:color w:val="FF0000"/>
                <w:sz w:val="18"/>
                <w:szCs w:val="20"/>
                <w:lang w:val="pl-PL" w:bidi="ar-SA"/>
              </w:rPr>
            </w:pPr>
            <w:r w:rsidRPr="00474752">
              <w:rPr>
                <w:color w:val="FF0000"/>
                <w:sz w:val="18"/>
                <w:szCs w:val="20"/>
                <w:lang w:val="pl-PL" w:bidi="ar-SA"/>
              </w:rPr>
              <w:t>Sformułowanie / przegląd wizji</w:t>
            </w:r>
          </w:p>
        </w:tc>
        <w:tc>
          <w:tcPr>
            <w:tcW w:w="4607" w:type="dxa"/>
          </w:tcPr>
          <w:p w14:paraId="34D0BAD6"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Wizja uczelni wyznaczająca kierunek rozwoju powinna się odnosić do korzyści dla interesariuszy oraz ich roli w rozwoju instytucji.</w:t>
            </w:r>
          </w:p>
        </w:tc>
      </w:tr>
      <w:tr w:rsidR="00DD50DE" w:rsidRPr="00233788" w14:paraId="54C0D7D0" w14:textId="77777777" w:rsidTr="00850BEF">
        <w:trPr>
          <w:cantSplit/>
        </w:trPr>
        <w:tc>
          <w:tcPr>
            <w:tcW w:w="4606" w:type="dxa"/>
            <w:vAlign w:val="center"/>
          </w:tcPr>
          <w:p w14:paraId="7934D535" w14:textId="77777777" w:rsidR="00DD50DE" w:rsidRPr="00474752" w:rsidRDefault="00DD50DE" w:rsidP="00850BEF">
            <w:pPr>
              <w:numPr>
                <w:ilvl w:val="0"/>
                <w:numId w:val="6"/>
              </w:numPr>
              <w:spacing w:before="60"/>
              <w:ind w:left="0" w:firstLine="0"/>
              <w:jc w:val="left"/>
              <w:rPr>
                <w:color w:val="FF0000"/>
                <w:sz w:val="18"/>
                <w:szCs w:val="20"/>
                <w:lang w:val="pl-PL" w:bidi="ar-SA"/>
              </w:rPr>
            </w:pPr>
            <w:r w:rsidRPr="00474752">
              <w:rPr>
                <w:color w:val="FF0000"/>
                <w:sz w:val="18"/>
                <w:szCs w:val="20"/>
                <w:lang w:val="pl-PL" w:bidi="ar-SA"/>
              </w:rPr>
              <w:t>Sformułowanie / przegląd polityki jakości</w:t>
            </w:r>
          </w:p>
        </w:tc>
        <w:tc>
          <w:tcPr>
            <w:tcW w:w="4607" w:type="dxa"/>
          </w:tcPr>
          <w:p w14:paraId="7AE44E55"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Polityka jakości powinna:</w:t>
            </w:r>
          </w:p>
          <w:p w14:paraId="239E0B4A"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zawierać sformułowania dotyczące rozumienia postrzegania wysokiej jakości przez każdą z istotnych grup interesariuszy,</w:t>
            </w:r>
          </w:p>
          <w:p w14:paraId="0123EBD4"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xml:space="preserve">- stanowić uzasadnienie dla ciągłego doskonalenia </w:t>
            </w:r>
          </w:p>
          <w:p w14:paraId="5A1AE49A"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określać kierunki rozwoju systemu zarządzania jakością zapewniające jak najlepsze spełnienie oczekiwań wszystkich interesariuszy.</w:t>
            </w:r>
          </w:p>
        </w:tc>
      </w:tr>
      <w:tr w:rsidR="00DD50DE" w:rsidRPr="00233788" w14:paraId="6BBA7169" w14:textId="77777777" w:rsidTr="00850BEF">
        <w:trPr>
          <w:cantSplit/>
        </w:trPr>
        <w:tc>
          <w:tcPr>
            <w:tcW w:w="4606" w:type="dxa"/>
            <w:vAlign w:val="center"/>
          </w:tcPr>
          <w:p w14:paraId="05243323" w14:textId="77777777" w:rsidR="00DD50DE" w:rsidRPr="00474752" w:rsidRDefault="00DD50DE" w:rsidP="00850BEF">
            <w:pPr>
              <w:numPr>
                <w:ilvl w:val="0"/>
                <w:numId w:val="6"/>
              </w:numPr>
              <w:spacing w:before="60"/>
              <w:ind w:left="0" w:firstLine="0"/>
              <w:jc w:val="left"/>
              <w:rPr>
                <w:color w:val="FF0000"/>
                <w:sz w:val="18"/>
                <w:szCs w:val="20"/>
                <w:lang w:val="pl-PL" w:bidi="ar-SA"/>
              </w:rPr>
            </w:pPr>
            <w:r w:rsidRPr="00474752">
              <w:rPr>
                <w:color w:val="FF0000"/>
                <w:sz w:val="18"/>
                <w:szCs w:val="20"/>
                <w:lang w:val="pl-PL" w:bidi="ar-SA"/>
              </w:rPr>
              <w:t>Sformułowanie / przegląd celów instytucji, (w tym dotyczących doskonalenia jakości)</w:t>
            </w:r>
          </w:p>
        </w:tc>
        <w:tc>
          <w:tcPr>
            <w:tcW w:w="4607" w:type="dxa"/>
          </w:tcPr>
          <w:p w14:paraId="58CA80C2"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Cele instytucji powinny zostać określone w odniesieniu do każdej z grup istotnych interesariuszy uczelni.</w:t>
            </w:r>
          </w:p>
        </w:tc>
      </w:tr>
      <w:tr w:rsidR="00DD50DE" w:rsidRPr="00233788" w14:paraId="087EAEB7" w14:textId="77777777" w:rsidTr="00850BEF">
        <w:trPr>
          <w:cantSplit/>
        </w:trPr>
        <w:tc>
          <w:tcPr>
            <w:tcW w:w="4606" w:type="dxa"/>
            <w:vAlign w:val="center"/>
          </w:tcPr>
          <w:p w14:paraId="6A9DA84D" w14:textId="77777777" w:rsidR="00DD50DE" w:rsidRPr="00474752" w:rsidRDefault="00DD50DE" w:rsidP="00850BEF">
            <w:pPr>
              <w:numPr>
                <w:ilvl w:val="0"/>
                <w:numId w:val="6"/>
              </w:numPr>
              <w:spacing w:before="60"/>
              <w:ind w:left="0" w:firstLine="0"/>
              <w:jc w:val="left"/>
              <w:rPr>
                <w:color w:val="FF0000"/>
                <w:sz w:val="18"/>
                <w:szCs w:val="20"/>
                <w:lang w:val="pl-PL" w:bidi="ar-SA"/>
              </w:rPr>
            </w:pPr>
            <w:r w:rsidRPr="00474752">
              <w:rPr>
                <w:color w:val="FF0000"/>
                <w:sz w:val="18"/>
                <w:szCs w:val="20"/>
                <w:lang w:val="pl-PL" w:bidi="ar-SA"/>
              </w:rPr>
              <w:t>Sformułowanie / analiza wskaźników doskonalenia jakości</w:t>
            </w:r>
          </w:p>
        </w:tc>
        <w:tc>
          <w:tcPr>
            <w:tcW w:w="4607" w:type="dxa"/>
          </w:tcPr>
          <w:p w14:paraId="3D4E8630"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W odniesieniu do wcześniej sformułowanych celów należy opracować wskaźniki pomagające określić stopień osiągnięcia tych celów.</w:t>
            </w:r>
          </w:p>
        </w:tc>
      </w:tr>
      <w:tr w:rsidR="00DD50DE" w:rsidRPr="00233788" w14:paraId="39E32566" w14:textId="77777777" w:rsidTr="00850BEF">
        <w:trPr>
          <w:cantSplit/>
        </w:trPr>
        <w:tc>
          <w:tcPr>
            <w:tcW w:w="4606" w:type="dxa"/>
            <w:vAlign w:val="center"/>
          </w:tcPr>
          <w:p w14:paraId="7F015CB2" w14:textId="77777777" w:rsidR="00DD50DE" w:rsidRPr="00474752" w:rsidRDefault="00DD50DE" w:rsidP="00850BEF">
            <w:pPr>
              <w:numPr>
                <w:ilvl w:val="0"/>
                <w:numId w:val="6"/>
              </w:numPr>
              <w:spacing w:before="60"/>
              <w:ind w:left="0" w:firstLine="0"/>
              <w:jc w:val="left"/>
              <w:rPr>
                <w:color w:val="FF0000"/>
                <w:sz w:val="18"/>
                <w:szCs w:val="20"/>
                <w:lang w:val="pl-PL" w:bidi="ar-SA"/>
              </w:rPr>
            </w:pPr>
            <w:r w:rsidRPr="00474752">
              <w:rPr>
                <w:color w:val="FF0000"/>
                <w:sz w:val="18"/>
                <w:szCs w:val="20"/>
                <w:lang w:val="pl-PL" w:bidi="ar-SA"/>
              </w:rPr>
              <w:t>Ustanowienie / weryfikacja sposobów pomiaru jakości</w:t>
            </w:r>
          </w:p>
        </w:tc>
        <w:tc>
          <w:tcPr>
            <w:tcW w:w="4607" w:type="dxa"/>
          </w:tcPr>
          <w:p w14:paraId="724E1E09"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Należy dobrać odpowiednie metody do pomiaru wskaźników służących do weryfikacji stopnia realizacji celów. Wskazane jest wykorzystanie w jak największym stopniu metod jakościowych.</w:t>
            </w:r>
          </w:p>
        </w:tc>
      </w:tr>
      <w:tr w:rsidR="00DD50DE" w:rsidRPr="00233788" w14:paraId="55AC5B46" w14:textId="77777777" w:rsidTr="00850BEF">
        <w:trPr>
          <w:cantSplit/>
        </w:trPr>
        <w:tc>
          <w:tcPr>
            <w:tcW w:w="4606" w:type="dxa"/>
            <w:vAlign w:val="center"/>
          </w:tcPr>
          <w:p w14:paraId="5A1E83B5" w14:textId="77777777" w:rsidR="00DD50DE" w:rsidRPr="00474752" w:rsidRDefault="00DD50DE" w:rsidP="00850BEF">
            <w:pPr>
              <w:numPr>
                <w:ilvl w:val="0"/>
                <w:numId w:val="6"/>
              </w:numPr>
              <w:spacing w:before="60"/>
              <w:ind w:left="0" w:firstLine="0"/>
              <w:jc w:val="left"/>
              <w:rPr>
                <w:color w:val="FF0000"/>
                <w:sz w:val="18"/>
                <w:szCs w:val="20"/>
                <w:lang w:val="pl-PL" w:bidi="ar-SA"/>
              </w:rPr>
            </w:pPr>
            <w:r w:rsidRPr="00474752">
              <w:rPr>
                <w:color w:val="FF0000"/>
                <w:sz w:val="18"/>
                <w:szCs w:val="20"/>
                <w:lang w:val="pl-PL" w:bidi="ar-SA"/>
              </w:rPr>
              <w:lastRenderedPageBreak/>
              <w:t>Określenie harmonogramu zadań wynikających ze strategii, który uwzględnia regularny przegląd strategii.</w:t>
            </w:r>
          </w:p>
        </w:tc>
        <w:tc>
          <w:tcPr>
            <w:tcW w:w="4607" w:type="dxa"/>
          </w:tcPr>
          <w:p w14:paraId="5FAFA5CC"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Należy przełożyć sformułowane cele na plan działań.</w:t>
            </w:r>
          </w:p>
          <w:p w14:paraId="7078644A"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W planie tym powinna zostać określona odpowiedzialność członków organizacji za osiąganie poszczególnych celów. Plan ten także powinien uwzględniać regularne weryfikacje celów, aby umożliwić dostosowanie strategii doskonalenia jakości do zmieniających się warunków otoczenia oraz wymagań interesariuszy.</w:t>
            </w:r>
          </w:p>
        </w:tc>
      </w:tr>
    </w:tbl>
    <w:p w14:paraId="503677F3" w14:textId="77777777" w:rsidR="00DD50DE" w:rsidRPr="00233788" w:rsidRDefault="00DD50DE" w:rsidP="00106236">
      <w:pPr>
        <w:pStyle w:val="rdo"/>
      </w:pPr>
      <w:r w:rsidRPr="00233788">
        <w:t xml:space="preserve">Źródło: opracowanie własne na </w:t>
      </w:r>
      <w:commentRangeStart w:id="477"/>
      <w:r w:rsidRPr="00233788">
        <w:t xml:space="preserve">podstawie </w:t>
      </w:r>
      <w:sdt>
        <w:sdtPr>
          <w:id w:val="171299878"/>
          <w:citation/>
        </w:sdtPr>
        <w:sdtContent>
          <w:r w:rsidRPr="00233788">
            <w:fldChar w:fldCharType="begin"/>
          </w:r>
          <w:r w:rsidRPr="00233788">
            <w:instrText xml:space="preserve"> CITATION Kol96 \l 1045 </w:instrText>
          </w:r>
          <w:r w:rsidRPr="00233788">
            <w:fldChar w:fldCharType="separate"/>
          </w:r>
          <w:r w:rsidRPr="00C24DBA">
            <w:rPr>
              <w:noProof/>
            </w:rPr>
            <w:t>(Kolman, Grudowski, Meller i Preihs, 1996)</w:t>
          </w:r>
          <w:r w:rsidRPr="00233788">
            <w:fldChar w:fldCharType="end"/>
          </w:r>
        </w:sdtContent>
      </w:sdt>
      <w:r w:rsidRPr="00233788">
        <w:t xml:space="preserve"> oraz [Zakrzewska-Bielawska, 2012]</w:t>
      </w:r>
      <w:commentRangeEnd w:id="477"/>
      <w:r>
        <w:rPr>
          <w:rStyle w:val="Odwoaniedokomentarza"/>
          <w:rFonts w:ascii="Times New Roman" w:eastAsia="Times New Roman" w:hAnsi="Times New Roman"/>
          <w:bCs w:val="0"/>
          <w:szCs w:val="20"/>
          <w:lang w:eastAsia="pl-PL"/>
        </w:rPr>
        <w:commentReference w:id="477"/>
      </w:r>
    </w:p>
    <w:p w14:paraId="54A49837" w14:textId="59FF6159" w:rsidR="00DD50DE" w:rsidRDefault="00DD50DE" w:rsidP="00DD50DE">
      <w:pPr>
        <w:rPr>
          <w:color w:val="FF0000"/>
        </w:rPr>
      </w:pPr>
      <w:r w:rsidRPr="00233788">
        <w:rPr>
          <w:color w:val="FF0000"/>
        </w:rPr>
        <w:t>Efektem identyfikacji potrzeb poszczególnych grup interesariuszy powinna być usystematyzowana wiedza dotycząca relacji z uczelnią każdej z grup, wymagań i oczekiwań interesariuszy oraz potencjalnych zmian rodzaju i siły wzajemnych oddziaływań między interesariuszami a uczelnią w zależności od przewidywalnych zmian w otoczeniu instytucji (</w:t>
      </w:r>
      <w:r>
        <w:rPr>
          <w:color w:val="FF0000"/>
        </w:rPr>
        <w:fldChar w:fldCharType="begin"/>
      </w:r>
      <w:r>
        <w:rPr>
          <w:color w:val="FF0000"/>
        </w:rPr>
        <w:instrText xml:space="preserve"> REF _Ref437120725 \h </w:instrText>
      </w:r>
      <w:r>
        <w:rPr>
          <w:color w:val="FF0000"/>
        </w:rPr>
      </w:r>
      <w:r>
        <w:rPr>
          <w:color w:val="FF0000"/>
        </w:rPr>
        <w:fldChar w:fldCharType="separate"/>
      </w:r>
      <w:r w:rsidR="004F5E18" w:rsidRPr="00474752">
        <w:t xml:space="preserve">Tabela </w:t>
      </w:r>
      <w:r w:rsidR="004F5E18">
        <w:rPr>
          <w:noProof/>
        </w:rPr>
        <w:t>51</w:t>
      </w:r>
      <w:r>
        <w:rPr>
          <w:color w:val="FF0000"/>
        </w:rPr>
        <w:fldChar w:fldCharType="end"/>
      </w:r>
      <w:r w:rsidRPr="00233788">
        <w:rPr>
          <w:color w:val="FF0000"/>
        </w:rPr>
        <w:t>). Podczas identyfikacji interesariuszy ważnym jest precyzyjne określnie charakterystyki każdej z grup w odniesieniu do konkretnej uczelni. Bardzo ważnym jest też zróżnicowanie podejścia do analizy potrzeb interesariuszy nie tylko ze względu na rodzaj grupy, ale również ze względu na typ (por.</w:t>
      </w:r>
      <w:r>
        <w:rPr>
          <w:color w:val="FF0000"/>
        </w:rPr>
        <w:t xml:space="preserve"> </w:t>
      </w:r>
      <w:r>
        <w:rPr>
          <w:color w:val="FF0000"/>
        </w:rPr>
        <w:fldChar w:fldCharType="begin"/>
      </w:r>
      <w:r>
        <w:rPr>
          <w:color w:val="FF0000"/>
        </w:rPr>
        <w:instrText xml:space="preserve"> REF _Ref134899247 \h </w:instrText>
      </w:r>
      <w:r>
        <w:rPr>
          <w:color w:val="FF0000"/>
        </w:rPr>
      </w:r>
      <w:r>
        <w:rPr>
          <w:color w:val="FF0000"/>
        </w:rPr>
        <w:fldChar w:fldCharType="separate"/>
      </w:r>
      <w:r w:rsidR="004F5E18" w:rsidRPr="00F755BF">
        <w:t xml:space="preserve">Tabela </w:t>
      </w:r>
      <w:r w:rsidR="004F5E18">
        <w:rPr>
          <w:noProof/>
        </w:rPr>
        <w:t>29</w:t>
      </w:r>
      <w:r>
        <w:rPr>
          <w:color w:val="FF0000"/>
        </w:rPr>
        <w:fldChar w:fldCharType="end"/>
      </w:r>
      <w:r w:rsidRPr="00233788">
        <w:rPr>
          <w:color w:val="FF0000"/>
        </w:rPr>
        <w:t>). Wskazane byłoby rozróżnienie np. w grupie pracowników uczelni, tych którzy posiadają atrybut władzy od tych, których można przypisać do typu zależnego. Ta różnorodna charakterystyka może mieć bardzo istotne skutki dla wymagań stawianych systemom zarządzania uczelni, które mają zapewnić ciągłe doskonalenie jakości. W związku z tym można zaproponować by efektem analizy interesariuszy była macierz lub mapa interesariuszy, na której uwzględnione zostałyby poszczególne rodzaje interesariuszy oraz poszczególne typy interesariuszy. To pozwoliłby na ukazanie pełniejszego obrazu zróżnicowania potrzeb i oczekiwań poszczególnych grup interesariuszy oraz prawdopodobnie na opracowanie lepszych usprawnień systemu zarzadzania jakością. Przede wszystkim jednak rozróżnienie typów interesariuszy w poszczególnych ich grupach pozwoliłoby na opracowanie priorytetów dla działań związanych z poszczególnymi grupami i typami interesariuszy. Tak więc inne podejścia będzie się stosować do interesariuszy posiadających atrybut władzy (</w:t>
      </w:r>
      <w:r w:rsidRPr="00233788">
        <w:rPr>
          <w:i/>
          <w:color w:val="FF0000"/>
        </w:rPr>
        <w:t>uśpiony, dominujący, niebezpieczny, definitywny</w:t>
      </w:r>
      <w:r w:rsidRPr="00233788">
        <w:rPr>
          <w:color w:val="FF0000"/>
        </w:rPr>
        <w:t>) inne dla interesariuszy posiadających atrybut legitymizacji (</w:t>
      </w:r>
      <w:r w:rsidRPr="00233788">
        <w:rPr>
          <w:i/>
          <w:color w:val="FF0000"/>
        </w:rPr>
        <w:t>zależny od uznania, zależny, dominujący, definitywny</w:t>
      </w:r>
      <w:r w:rsidRPr="00233788">
        <w:rPr>
          <w:color w:val="FF0000"/>
        </w:rPr>
        <w:t>), a inne dla interesariuszy posiadających atrybut pilności (</w:t>
      </w:r>
      <w:r w:rsidRPr="00233788">
        <w:rPr>
          <w:i/>
          <w:color w:val="FF0000"/>
        </w:rPr>
        <w:t>wymagający, zależny, niebezpieczny, definitywny</w:t>
      </w:r>
      <w:r w:rsidRPr="00233788">
        <w:rPr>
          <w:color w:val="FF0000"/>
        </w:rPr>
        <w:t>).</w:t>
      </w:r>
    </w:p>
    <w:p w14:paraId="22DFA323" w14:textId="77777777" w:rsidR="0049686D" w:rsidRDefault="0049686D" w:rsidP="00DD50DE">
      <w:pPr>
        <w:rPr>
          <w:color w:val="FF0000"/>
        </w:rPr>
      </w:pPr>
    </w:p>
    <w:p w14:paraId="5524A09B" w14:textId="77777777" w:rsidR="0049686D" w:rsidRPr="00233788" w:rsidRDefault="0049686D" w:rsidP="0049686D">
      <w:pPr>
        <w:rPr>
          <w:color w:val="FF0000"/>
        </w:rPr>
      </w:pPr>
      <w:commentRangeStart w:id="478"/>
      <w:r w:rsidRPr="00233788">
        <w:rPr>
          <w:color w:val="FF0000"/>
        </w:rPr>
        <w:t xml:space="preserve">Podobną rolę wskaźnika wyników działalności uczelni może mieć indeks satysfakcji interesariuszy zagregowany oraz indeksy cząstkowe. Można wykorzystać je jako wskaźniki wyników instytucji akademickiej w różnych obszarach oceny wg metody CAF dla edukacji. Na przykład w obszarze kryterium 6. Rezultaty ukierunkowane na uczniów i głównych interesariuszy można wykorzystać cząstkowy indeks satysfakcji studentów, indeks satysfakcji absolwentów oraz indeks satysfakcji przedstawicieli </w:t>
      </w:r>
      <w:r w:rsidRPr="00233788">
        <w:rPr>
          <w:color w:val="FF0000"/>
        </w:rPr>
        <w:lastRenderedPageBreak/>
        <w:t>władz. W obszarze kryterium 7. Rezultaty w odniesieniu do ludzi można wykorzystać indeks satysfakcji pracowników związanych z edukacją oraz indeks satysfakcji pracowników administracyjnych. W obszarze kryterium 8. Wyniki w odniesieniu do odpowiedzialności społecznej można zastosować indeks satysfakcji rodziców oraz indeks satysfakcji pracodawców. Natomiast w obszarze kryterium 9. Główne wyniki działalności można wykorzystać pomiar zagregowanego wskaźnika SSI. Sposób przypisania mierników do odpowiednich elementów systemu zarządzania jakością należy do decyzji kierownictwa organizacji i powinien odzwierciedlać praktyczne możliwości wykorzystania informacji pozyskiwanej przy pomocy mierników. W związku z powyższym przedstawiona propozycja podziału cząstkowych wskaźników satysfakcji interesariuszy może podlegać modyfikacjom w zależności od potrzeb organizacji.</w:t>
      </w:r>
      <w:commentRangeEnd w:id="478"/>
      <w:r>
        <w:rPr>
          <w:rStyle w:val="Odwoaniedokomentarza"/>
          <w:rFonts w:ascii="Times New Roman" w:eastAsia="Times New Roman" w:hAnsi="Times New Roman"/>
          <w:szCs w:val="20"/>
          <w:lang w:eastAsia="pl-PL"/>
        </w:rPr>
        <w:commentReference w:id="478"/>
      </w:r>
    </w:p>
    <w:p w14:paraId="793232B9" w14:textId="77777777" w:rsidR="0049686D" w:rsidRDefault="0049686D" w:rsidP="0049686D"/>
    <w:p w14:paraId="38E55B43" w14:textId="77777777" w:rsidR="0049686D" w:rsidRDefault="0049686D" w:rsidP="00DD50DE">
      <w:pPr>
        <w:rPr>
          <w:color w:val="FF0000"/>
        </w:rPr>
      </w:pPr>
    </w:p>
    <w:p w14:paraId="3A5B2198" w14:textId="77777777" w:rsidR="0049686D" w:rsidRPr="00233788" w:rsidRDefault="0049686D" w:rsidP="00DD50DE">
      <w:pPr>
        <w:rPr>
          <w:color w:val="FF0000"/>
        </w:rPr>
      </w:pPr>
    </w:p>
    <w:p w14:paraId="4970683F" w14:textId="77777777" w:rsidR="00DD50DE" w:rsidRPr="00233788" w:rsidRDefault="00DD50DE" w:rsidP="00DD50DE">
      <w:pPr>
        <w:rPr>
          <w:color w:val="FF0000"/>
        </w:rPr>
      </w:pPr>
      <w:r w:rsidRPr="00233788">
        <w:rPr>
          <w:color w:val="FF0000"/>
        </w:rPr>
        <w:t>Dla podkreślania istotności celów danej organizacji można wykorzystać koncepcję strategicznej (zrównoważonej) karty wyników (</w:t>
      </w:r>
      <w:proofErr w:type="spellStart"/>
      <w:r w:rsidRPr="00233788">
        <w:rPr>
          <w:i/>
          <w:color w:val="FF0000"/>
        </w:rPr>
        <w:t>balanced</w:t>
      </w:r>
      <w:proofErr w:type="spellEnd"/>
      <w:r w:rsidRPr="00233788">
        <w:rPr>
          <w:i/>
          <w:color w:val="FF0000"/>
        </w:rPr>
        <w:t xml:space="preserve"> </w:t>
      </w:r>
      <w:proofErr w:type="spellStart"/>
      <w:r w:rsidRPr="00233788">
        <w:rPr>
          <w:i/>
          <w:color w:val="FF0000"/>
        </w:rPr>
        <w:t>scorecard</w:t>
      </w:r>
      <w:proofErr w:type="spellEnd"/>
      <w:r w:rsidRPr="00233788">
        <w:rPr>
          <w:color w:val="FF0000"/>
        </w:rPr>
        <w:t>). Cele dotyczące danej kategorii interesariuszy należy określić w grupie celów należących do perspektywy klienta (</w:t>
      </w:r>
      <w:proofErr w:type="spellStart"/>
      <w:r w:rsidRPr="00233788">
        <w:rPr>
          <w:color w:val="FF0000"/>
        </w:rPr>
        <w:t>Balanced</w:t>
      </w:r>
      <w:proofErr w:type="spellEnd"/>
      <w:r w:rsidRPr="00233788">
        <w:rPr>
          <w:color w:val="FF0000"/>
        </w:rPr>
        <w:t xml:space="preserve"> </w:t>
      </w:r>
      <w:proofErr w:type="spellStart"/>
      <w:r w:rsidRPr="00233788">
        <w:rPr>
          <w:color w:val="FF0000"/>
        </w:rPr>
        <w:t>Scorecard</w:t>
      </w:r>
      <w:proofErr w:type="spellEnd"/>
      <w:r w:rsidRPr="00233788">
        <w:rPr>
          <w:color w:val="FF0000"/>
        </w:rPr>
        <w:t xml:space="preserve"> </w:t>
      </w:r>
      <w:proofErr w:type="spellStart"/>
      <w:r w:rsidRPr="00233788">
        <w:rPr>
          <w:color w:val="FF0000"/>
        </w:rPr>
        <w:t>Institute</w:t>
      </w:r>
      <w:proofErr w:type="spellEnd"/>
      <w:r w:rsidRPr="00233788">
        <w:rPr>
          <w:color w:val="FF0000"/>
        </w:rPr>
        <w:t>). Warto podkreślić, że etapy tworzenia lub weryfikacji wskaźników oraz tworzenia lub weryfikacji metod pomiaru mogą być realizowane wspólnie, tak by opracowane mierniki osiągania celów oraz sposoby ich pomiaru mogły dawać wiarygodne rezultaty. Równie ważnym aspektem jest dostosowanie metod pomiaru do możliwości organizacji, tak by pomiary stanowiły skuteczne wsparcie procesów zarządczych i doskonalących.</w:t>
      </w:r>
    </w:p>
    <w:p w14:paraId="785C12CC" w14:textId="77777777" w:rsidR="00DD50DE" w:rsidRPr="00233788" w:rsidRDefault="00DD50DE" w:rsidP="00DD50DE">
      <w:pPr>
        <w:rPr>
          <w:color w:val="FF0000"/>
        </w:rPr>
      </w:pPr>
      <w:commentRangeStart w:id="479"/>
    </w:p>
    <w:p w14:paraId="7F4A1B1C" w14:textId="77777777" w:rsidR="00DD50DE" w:rsidRPr="00233788" w:rsidRDefault="00DD50DE" w:rsidP="00DD50DE">
      <w:pPr>
        <w:rPr>
          <w:color w:val="FF0000"/>
        </w:rPr>
      </w:pPr>
      <w:r w:rsidRPr="00233788">
        <w:rPr>
          <w:color w:val="FF0000"/>
        </w:rPr>
        <w:t>Doskonalenie systemu zarządzania jakością uczelni wyższej można przeprowadzać z wykorzystaniem różnych metod. Na przykład w metodzie PDCA (Plan-Do-</w:t>
      </w:r>
      <w:proofErr w:type="spellStart"/>
      <w:r w:rsidRPr="00233788">
        <w:rPr>
          <w:color w:val="FF0000"/>
        </w:rPr>
        <w:t>Check</w:t>
      </w:r>
      <w:proofErr w:type="spellEnd"/>
      <w:r w:rsidRPr="00233788">
        <w:rPr>
          <w:color w:val="FF0000"/>
        </w:rPr>
        <w:t>-</w:t>
      </w:r>
      <w:proofErr w:type="spellStart"/>
      <w:r w:rsidRPr="00233788">
        <w:rPr>
          <w:color w:val="FF0000"/>
        </w:rPr>
        <w:t>Act</w:t>
      </w:r>
      <w:proofErr w:type="spellEnd"/>
      <w:r w:rsidRPr="00233788">
        <w:rPr>
          <w:color w:val="FF0000"/>
        </w:rPr>
        <w:t>) informacje z badania satysfakcji interesariuszy mogą pomagać w lepszym planowaniu udoskonaleń – etap P</w:t>
      </w:r>
      <w:r w:rsidRPr="00233788">
        <w:rPr>
          <w:i/>
          <w:color w:val="FF0000"/>
        </w:rPr>
        <w:t>lan</w:t>
      </w:r>
      <w:r w:rsidRPr="00233788">
        <w:rPr>
          <w:color w:val="FF0000"/>
        </w:rPr>
        <w:t xml:space="preserve"> oraz mogą być przydatne do sprawdzania wyników usprawnień – etap </w:t>
      </w:r>
      <w:proofErr w:type="spellStart"/>
      <w:r w:rsidRPr="00233788">
        <w:rPr>
          <w:i/>
          <w:color w:val="FF0000"/>
        </w:rPr>
        <w:t>Check</w:t>
      </w:r>
      <w:proofErr w:type="spellEnd"/>
      <w:r w:rsidRPr="00233788">
        <w:rPr>
          <w:color w:val="FF0000"/>
        </w:rPr>
        <w:t>.</w:t>
      </w:r>
    </w:p>
    <w:p w14:paraId="58FEFCE1" w14:textId="77777777" w:rsidR="00DD50DE" w:rsidRPr="00233788" w:rsidRDefault="00DD50DE" w:rsidP="00DD50DE">
      <w:pPr>
        <w:rPr>
          <w:color w:val="FF0000"/>
        </w:rPr>
      </w:pPr>
      <w:r w:rsidRPr="00233788">
        <w:rPr>
          <w:color w:val="FF0000"/>
        </w:rPr>
        <w:t xml:space="preserve">Korzystając z metody </w:t>
      </w:r>
      <w:r w:rsidRPr="00233788">
        <w:rPr>
          <w:i/>
          <w:color w:val="FF0000"/>
        </w:rPr>
        <w:t xml:space="preserve">Design </w:t>
      </w:r>
      <w:proofErr w:type="spellStart"/>
      <w:r w:rsidRPr="00233788">
        <w:rPr>
          <w:i/>
          <w:color w:val="FF0000"/>
        </w:rPr>
        <w:t>Thinking</w:t>
      </w:r>
      <w:proofErr w:type="spellEnd"/>
      <w:r w:rsidRPr="00233788">
        <w:rPr>
          <w:color w:val="FF0000"/>
        </w:rPr>
        <w:t xml:space="preserve"> składającej się z pięciu etapów: </w:t>
      </w:r>
      <w:proofErr w:type="spellStart"/>
      <w:r w:rsidRPr="00233788">
        <w:rPr>
          <w:i/>
          <w:color w:val="FF0000"/>
        </w:rPr>
        <w:t>Empatyzacja</w:t>
      </w:r>
      <w:proofErr w:type="spellEnd"/>
      <w:r w:rsidRPr="00233788">
        <w:rPr>
          <w:i/>
          <w:color w:val="FF0000"/>
        </w:rPr>
        <w:t>, Definiowanie problemu, Generowanie pomysłu, Budowanie prototypów, Testowanie</w:t>
      </w:r>
      <w:r w:rsidRPr="00233788">
        <w:rPr>
          <w:color w:val="FF0000"/>
        </w:rPr>
        <w:t xml:space="preserve"> </w:t>
      </w:r>
      <w:sdt>
        <w:sdtPr>
          <w:rPr>
            <w:color w:val="FF0000"/>
          </w:rPr>
          <w:id w:val="702060599"/>
          <w:citation/>
        </w:sdtPr>
        <w:sdtContent>
          <w:r w:rsidRPr="00233788">
            <w:rPr>
              <w:color w:val="FF0000"/>
            </w:rPr>
            <w:fldChar w:fldCharType="begin"/>
          </w:r>
          <w:r w:rsidRPr="00233788">
            <w:rPr>
              <w:color w:val="FF0000"/>
            </w:rPr>
            <w:instrText xml:space="preserve"> CITATION Pla10 \l 1045 </w:instrText>
          </w:r>
          <w:r w:rsidRPr="00233788">
            <w:rPr>
              <w:color w:val="FF0000"/>
            </w:rPr>
            <w:fldChar w:fldCharType="separate"/>
          </w:r>
          <w:r w:rsidRPr="00C24DBA">
            <w:rPr>
              <w:noProof/>
              <w:color w:val="FF0000"/>
            </w:rPr>
            <w:t>(Plattner, 2010)</w:t>
          </w:r>
          <w:r w:rsidRPr="00233788">
            <w:rPr>
              <w:color w:val="FF0000"/>
            </w:rPr>
            <w:fldChar w:fldCharType="end"/>
          </w:r>
        </w:sdtContent>
      </w:sdt>
      <w:r w:rsidRPr="00233788">
        <w:rPr>
          <w:color w:val="FF0000"/>
        </w:rPr>
        <w:t xml:space="preserve"> informacje z badania satysfakcji interesariuszy mogą być przydatne na co najmniej kilku etapach procesu doskonalenia. Podczas </w:t>
      </w:r>
      <w:proofErr w:type="spellStart"/>
      <w:r w:rsidRPr="00233788">
        <w:rPr>
          <w:i/>
          <w:color w:val="FF0000"/>
        </w:rPr>
        <w:t>Empatyzacji</w:t>
      </w:r>
      <w:proofErr w:type="spellEnd"/>
      <w:r w:rsidRPr="00233788">
        <w:rPr>
          <w:color w:val="FF0000"/>
        </w:rPr>
        <w:t xml:space="preserve"> ważne jest wczucie się w uczucia odbiorcy, a więc poznanie sposobu myślenia interesariuszy o usłudze może znacznie pomóc w zrozumieniu ich potrzeb. Do zdefiniowani problemu potrzebne jest szerokie spojrzenie na potrzeby odbiorcy, więc ten etap tez może być wspomagany informacjami z badania satysfakcji interesariuszy. Generowanie pomysłów polega na zastosowaniu odpowiednich metod heurystycznych, a budowanie prototypów o etap wdrażania rozwiązań, które będą później testowane. W przypadku usług uczelni wyższych badanie satysfakcji interesariuszy może pomóc ocenie testowanych rozwiązań.</w:t>
      </w:r>
    </w:p>
    <w:p w14:paraId="49381962" w14:textId="77777777" w:rsidR="00DD50DE" w:rsidRPr="00233788" w:rsidRDefault="00DD50DE" w:rsidP="00DD50DE">
      <w:pPr>
        <w:rPr>
          <w:color w:val="FF0000"/>
        </w:rPr>
      </w:pPr>
      <w:r w:rsidRPr="00233788">
        <w:rPr>
          <w:color w:val="FF0000"/>
        </w:rPr>
        <w:t xml:space="preserve">Tak jak jest wiele możliwości zastosowania rożnych metod do doskonalenia systemów zarządzania jakością uczelni wyższych, tak w wielu z nich informacje o postrzeganej satysfakcji </w:t>
      </w:r>
      <w:r w:rsidRPr="00233788">
        <w:rPr>
          <w:color w:val="FF0000"/>
        </w:rPr>
        <w:lastRenderedPageBreak/>
        <w:t>interesariuszy z usług uczelni wyżej są ważne do dobrego zaplanowania i skutecznego sprawdzania działań doskonalących. Niewątpliwą zaletą tej metody jest możliwość uzyskania zarówno zagregowanego wskaźnika oceny usług uczelni przez wszystkich interesariuszy jak i informacji o satysfakcji poszczególnych grup interesariuszy.</w:t>
      </w:r>
    </w:p>
    <w:p w14:paraId="08328FAF" w14:textId="77777777" w:rsidR="00DD50DE" w:rsidRPr="00233788" w:rsidRDefault="00DD50DE" w:rsidP="00DD50DE">
      <w:pPr>
        <w:rPr>
          <w:color w:val="FF0000"/>
        </w:rPr>
      </w:pPr>
      <w:r w:rsidRPr="00233788">
        <w:rPr>
          <w:color w:val="FF0000"/>
        </w:rPr>
        <w:t>Ciągłe doskonalenie usług uczelni wyższych jest bardzo ważną potrzebą w odniesieniu do szybko zmieniającego się otoczenia instytucji akademickich. Uczelnie wyższe mają wpływ oraz są pod wpływem wielu grup podmiotów zainteresowanych wysokim poziomem jakości usług edukacji wyższej - interesariuszy. Aby móc odpowiednio zarządzać jakością należy dobrze poznać jej poziom oraz determinanty. Biorąc pod uwagę, że w przypadku usług bardzo ważnym czynnikiem jest postrzegany przez odbiorców poziom jakości oraz satysfakcji z usługi dla usług oferowanych przez uczelni wyższej należy mierzyć poziom satysfakcji z punktu widzenia różnych grup interesariuszy. Miernikiem tego poziomu może być zaproponowany przez autorów wskaźnik satysfakcji interesariuszy (SSI), który jako zagregowany wskaźnik uwzględnia pomiar satysfakcji najistotniejszych grup interesariuszy. Taki wskaźnik oraz jego składowe mogą zostać zaimplementowany w procesach doskonalenia systemów zarzadzania jakością uczelni wyższych jako część mierników jakości. Jednak największą korzyścią z badania satysfakcji interesariuszy jest zdobycie aktualnej wiedzy o potrzebach interesariuszy i ich postrzeganiu usług uczelni wyższej. Taka wiedza może zostać wykorzystana w wielu procesach doskonalenia systemów zarządzania jakością takich jak weryfikacja wizji, misji i polityki jakości, a także to opracowania odpowiednich dla organizacji celów.</w:t>
      </w:r>
      <w:commentRangeEnd w:id="479"/>
      <w:r w:rsidR="00E56154">
        <w:rPr>
          <w:rStyle w:val="Odwoaniedokomentarza"/>
          <w:rFonts w:ascii="Times New Roman" w:eastAsia="Times New Roman" w:hAnsi="Times New Roman"/>
          <w:szCs w:val="20"/>
          <w:lang w:eastAsia="pl-PL"/>
        </w:rPr>
        <w:commentReference w:id="479"/>
      </w:r>
    </w:p>
    <w:p w14:paraId="3D7F7B89" w14:textId="7526CC7A" w:rsidR="00DD50DE" w:rsidRPr="00233788" w:rsidRDefault="003A466E" w:rsidP="00DD50DE">
      <w:pPr>
        <w:pStyle w:val="Nagwek2"/>
        <w:rPr>
          <w:color w:val="FF0000"/>
        </w:rPr>
      </w:pPr>
      <w:bookmarkStart w:id="480" w:name="_Toc137806584"/>
      <w:r>
        <w:rPr>
          <w:color w:val="FF0000"/>
        </w:rPr>
        <w:t xml:space="preserve">(puste) </w:t>
      </w:r>
      <w:r w:rsidR="00DD50DE" w:rsidRPr="00233788">
        <w:rPr>
          <w:color w:val="FF0000"/>
        </w:rPr>
        <w:t>Model doskonalenia systemów zarządzania jakością polskich uczelni technicznych wykorzystujący informacje z pomiaru satysfakcji interesariuszy uczelni technicznych</w:t>
      </w:r>
      <w:bookmarkEnd w:id="480"/>
    </w:p>
    <w:p w14:paraId="5EB31E2B" w14:textId="77777777" w:rsidR="00DD50DE" w:rsidRPr="00233788" w:rsidRDefault="00DD50DE" w:rsidP="00DD50DE">
      <w:pPr>
        <w:rPr>
          <w:color w:val="FF0000"/>
        </w:rPr>
      </w:pPr>
    </w:p>
    <w:p w14:paraId="18994AF0" w14:textId="77777777" w:rsidR="00DD50DE" w:rsidRPr="00233788" w:rsidRDefault="00DD50DE" w:rsidP="00DD50DE">
      <w:pPr>
        <w:rPr>
          <w:color w:val="FF0000"/>
        </w:rPr>
      </w:pPr>
    </w:p>
    <w:p w14:paraId="5648C58D" w14:textId="12AED0FC" w:rsidR="00511706" w:rsidRPr="00233788" w:rsidRDefault="003A466E" w:rsidP="00511706">
      <w:pPr>
        <w:pStyle w:val="Nagwek2"/>
        <w:rPr>
          <w:color w:val="FF0000"/>
        </w:rPr>
      </w:pPr>
      <w:bookmarkStart w:id="481" w:name="_Toc137806585"/>
      <w:r>
        <w:rPr>
          <w:color w:val="FF0000"/>
        </w:rPr>
        <w:t xml:space="preserve">(puste) </w:t>
      </w:r>
      <w:r w:rsidR="00511706" w:rsidRPr="00233788">
        <w:rPr>
          <w:color w:val="FF0000"/>
        </w:rPr>
        <w:t>Propozycja zestawu wybranych wskaźników skuteczności działań uczelni technicznych w Polsce</w:t>
      </w:r>
      <w:bookmarkEnd w:id="481"/>
    </w:p>
    <w:p w14:paraId="174CB82D" w14:textId="77777777" w:rsidR="000613B8" w:rsidRPr="00233788" w:rsidRDefault="000613B8" w:rsidP="004E7B54">
      <w:pPr>
        <w:pStyle w:val="Nagwek1"/>
        <w:numPr>
          <w:ilvl w:val="0"/>
          <w:numId w:val="0"/>
        </w:numPr>
        <w:ind w:left="432"/>
      </w:pPr>
      <w:bookmarkStart w:id="482" w:name="_Toc137806587"/>
      <w:r w:rsidRPr="00233788">
        <w:lastRenderedPageBreak/>
        <w:t>Rekapitulacja</w:t>
      </w:r>
      <w:bookmarkEnd w:id="482"/>
    </w:p>
    <w:p w14:paraId="7542506A" w14:textId="77777777" w:rsidR="000613B8" w:rsidRPr="00233788" w:rsidRDefault="00B758DF" w:rsidP="004E7B54">
      <w:pPr>
        <w:pStyle w:val="Nagwek1"/>
      </w:pPr>
      <w:bookmarkStart w:id="483" w:name="_Toc137806588"/>
      <w:r w:rsidRPr="00233788">
        <w:lastRenderedPageBreak/>
        <w:t>Spis literatury</w:t>
      </w:r>
      <w:bookmarkEnd w:id="483"/>
    </w:p>
    <w:p w14:paraId="27384850" w14:textId="54D05B0A" w:rsidR="00875EE1" w:rsidRDefault="00875EE1" w:rsidP="00FD691C"/>
    <w:p w14:paraId="5841791B" w14:textId="77777777" w:rsidR="00FD691C" w:rsidRPr="00233788" w:rsidRDefault="00FD691C" w:rsidP="00FD691C"/>
    <w:p w14:paraId="543A32D7" w14:textId="64DB5AB1" w:rsidR="00602A7E" w:rsidRPr="00233788" w:rsidRDefault="00875EE1" w:rsidP="00875EE1">
      <w:pPr>
        <w:pStyle w:val="Nagwek1"/>
      </w:pPr>
      <w:bookmarkStart w:id="484" w:name="_Toc137806589"/>
      <w:r w:rsidRPr="00233788">
        <w:lastRenderedPageBreak/>
        <w:t>Spis literatury Mendeley</w:t>
      </w:r>
      <w:bookmarkEnd w:id="484"/>
    </w:p>
    <w:p w14:paraId="22034CED" w14:textId="538F4DE3" w:rsidR="008103DF" w:rsidRPr="008103DF" w:rsidRDefault="00913F24" w:rsidP="008103DF">
      <w:pPr>
        <w:widowControl w:val="0"/>
        <w:autoSpaceDE w:val="0"/>
        <w:autoSpaceDN w:val="0"/>
        <w:adjustRightInd w:val="0"/>
        <w:ind w:left="480" w:hanging="480"/>
        <w:rPr>
          <w:rFonts w:cs="Arial"/>
          <w:noProof/>
          <w:szCs w:val="24"/>
        </w:rPr>
      </w:pPr>
      <w:r>
        <w:fldChar w:fldCharType="begin" w:fldLock="1"/>
      </w:r>
      <w:r w:rsidRPr="00913F24">
        <w:rPr>
          <w:lang w:val="en-US"/>
        </w:rPr>
        <w:instrText xml:space="preserve">ADDIN Mendeley Bibliography CSL_BIBLIOGRAPHY </w:instrText>
      </w:r>
      <w:r>
        <w:fldChar w:fldCharType="separate"/>
      </w:r>
      <w:r w:rsidR="008103DF" w:rsidRPr="008103DF">
        <w:rPr>
          <w:rFonts w:cs="Arial"/>
          <w:noProof/>
          <w:szCs w:val="24"/>
        </w:rPr>
        <w:t xml:space="preserve">Adeinat, I., Al Rahahleh, N., &amp; Al Bassam, T. (2022). Lean Six Sigma and Assurance of Learning (AoL) in higher education: a case study. </w:t>
      </w:r>
      <w:r w:rsidR="008103DF" w:rsidRPr="008103DF">
        <w:rPr>
          <w:rFonts w:cs="Arial"/>
          <w:i/>
          <w:iCs/>
          <w:noProof/>
          <w:szCs w:val="24"/>
        </w:rPr>
        <w:t>International Journal of Quality &amp; Reliability Management</w:t>
      </w:r>
      <w:r w:rsidR="008103DF" w:rsidRPr="008103DF">
        <w:rPr>
          <w:rFonts w:cs="Arial"/>
          <w:noProof/>
          <w:szCs w:val="24"/>
        </w:rPr>
        <w:t xml:space="preserve">, </w:t>
      </w:r>
      <w:r w:rsidR="008103DF" w:rsidRPr="008103DF">
        <w:rPr>
          <w:rFonts w:cs="Arial"/>
          <w:i/>
          <w:iCs/>
          <w:noProof/>
          <w:szCs w:val="24"/>
        </w:rPr>
        <w:t>39</w:t>
      </w:r>
      <w:r w:rsidR="008103DF" w:rsidRPr="008103DF">
        <w:rPr>
          <w:rFonts w:cs="Arial"/>
          <w:noProof/>
          <w:szCs w:val="24"/>
        </w:rPr>
        <w:t>(2), 570–587. https://doi.org/10.1108/IJQRM-01-2021-0017</w:t>
      </w:r>
    </w:p>
    <w:p w14:paraId="73AAD478" w14:textId="77777777" w:rsidR="008103DF" w:rsidRPr="008103DF" w:rsidRDefault="008103DF" w:rsidP="008103DF">
      <w:pPr>
        <w:widowControl w:val="0"/>
        <w:autoSpaceDE w:val="0"/>
        <w:autoSpaceDN w:val="0"/>
        <w:adjustRightInd w:val="0"/>
        <w:ind w:left="480" w:hanging="480"/>
        <w:rPr>
          <w:rFonts w:cs="Arial"/>
          <w:noProof/>
          <w:szCs w:val="24"/>
        </w:rPr>
      </w:pPr>
      <w:r w:rsidRPr="008103DF">
        <w:rPr>
          <w:rFonts w:cs="Arial"/>
          <w:noProof/>
          <w:szCs w:val="24"/>
        </w:rPr>
        <w:t xml:space="preserve">Aguillo, I. (2009). Measuring the institution’s footprint in the web. </w:t>
      </w:r>
      <w:r w:rsidRPr="008103DF">
        <w:rPr>
          <w:rFonts w:cs="Arial"/>
          <w:i/>
          <w:iCs/>
          <w:noProof/>
          <w:szCs w:val="24"/>
        </w:rPr>
        <w:t>Library Hi Tech</w:t>
      </w:r>
      <w:r w:rsidRPr="008103DF">
        <w:rPr>
          <w:rFonts w:cs="Arial"/>
          <w:noProof/>
          <w:szCs w:val="24"/>
        </w:rPr>
        <w:t xml:space="preserve">, </w:t>
      </w:r>
      <w:r w:rsidRPr="008103DF">
        <w:rPr>
          <w:rFonts w:cs="Arial"/>
          <w:i/>
          <w:iCs/>
          <w:noProof/>
          <w:szCs w:val="24"/>
        </w:rPr>
        <w:t>27</w:t>
      </w:r>
      <w:r w:rsidRPr="008103DF">
        <w:rPr>
          <w:rFonts w:cs="Arial"/>
          <w:noProof/>
          <w:szCs w:val="24"/>
        </w:rPr>
        <w:t>(4), 540–556. https://doi.org/10.1108/073788309</w:t>
      </w:r>
    </w:p>
    <w:p w14:paraId="7BA5FE85" w14:textId="77777777" w:rsidR="008103DF" w:rsidRPr="008103DF" w:rsidRDefault="008103DF" w:rsidP="008103DF">
      <w:pPr>
        <w:widowControl w:val="0"/>
        <w:autoSpaceDE w:val="0"/>
        <w:autoSpaceDN w:val="0"/>
        <w:adjustRightInd w:val="0"/>
        <w:ind w:left="480" w:hanging="480"/>
        <w:rPr>
          <w:rFonts w:cs="Arial"/>
          <w:noProof/>
          <w:szCs w:val="24"/>
        </w:rPr>
      </w:pPr>
      <w:r w:rsidRPr="008103DF">
        <w:rPr>
          <w:rFonts w:cs="Arial"/>
          <w:noProof/>
          <w:szCs w:val="24"/>
        </w:rPr>
        <w:t xml:space="preserve">Aguillo, I. (2023). </w:t>
      </w:r>
      <w:r w:rsidRPr="008103DF">
        <w:rPr>
          <w:rFonts w:cs="Arial"/>
          <w:i/>
          <w:iCs/>
          <w:noProof/>
          <w:szCs w:val="24"/>
        </w:rPr>
        <w:t>Methodology of Ranking Web of Universities</w:t>
      </w:r>
      <w:r w:rsidRPr="008103DF">
        <w:rPr>
          <w:rFonts w:cs="Arial"/>
          <w:noProof/>
          <w:szCs w:val="24"/>
        </w:rPr>
        <w:t>. Cybermetrics Lab. https://www.webometrics.info/en/Methodology</w:t>
      </w:r>
    </w:p>
    <w:p w14:paraId="2A222922" w14:textId="77777777" w:rsidR="008103DF" w:rsidRPr="008103DF" w:rsidRDefault="008103DF" w:rsidP="008103DF">
      <w:pPr>
        <w:widowControl w:val="0"/>
        <w:autoSpaceDE w:val="0"/>
        <w:autoSpaceDN w:val="0"/>
        <w:adjustRightInd w:val="0"/>
        <w:ind w:left="480" w:hanging="480"/>
        <w:rPr>
          <w:rFonts w:cs="Arial"/>
          <w:noProof/>
          <w:szCs w:val="24"/>
        </w:rPr>
      </w:pPr>
      <w:r w:rsidRPr="008103DF">
        <w:rPr>
          <w:rFonts w:cs="Arial"/>
          <w:noProof/>
          <w:szCs w:val="24"/>
        </w:rPr>
        <w:t xml:space="preserve">Alkuwaiti, A. (2021). </w:t>
      </w:r>
      <w:r w:rsidRPr="008103DF">
        <w:rPr>
          <w:rFonts w:cs="Arial"/>
          <w:i/>
          <w:iCs/>
          <w:noProof/>
          <w:szCs w:val="24"/>
        </w:rPr>
        <w:t>Webometrics Ranking: Change in Methodology &amp; January 2021 Results at Glance</w:t>
      </w:r>
      <w:r w:rsidRPr="008103DF">
        <w:rPr>
          <w:rFonts w:cs="Arial"/>
          <w:noProof/>
          <w:szCs w:val="24"/>
        </w:rPr>
        <w:t>. http://www.drahmedalkuwaiti.com/admin/data/form_14936/files/element_4_3f06cedca61fa7fbd8e20020e556832c-54-Change in Metho_Jan 2021 Result 210216.pdf</w:t>
      </w:r>
    </w:p>
    <w:p w14:paraId="7B90B7B8" w14:textId="77777777" w:rsidR="008103DF" w:rsidRPr="008103DF" w:rsidRDefault="008103DF" w:rsidP="008103DF">
      <w:pPr>
        <w:widowControl w:val="0"/>
        <w:autoSpaceDE w:val="0"/>
        <w:autoSpaceDN w:val="0"/>
        <w:adjustRightInd w:val="0"/>
        <w:ind w:left="480" w:hanging="480"/>
        <w:rPr>
          <w:rFonts w:cs="Arial"/>
          <w:noProof/>
          <w:szCs w:val="24"/>
        </w:rPr>
      </w:pPr>
      <w:r w:rsidRPr="008103DF">
        <w:rPr>
          <w:rFonts w:cs="Arial"/>
          <w:noProof/>
          <w:szCs w:val="24"/>
        </w:rPr>
        <w:t xml:space="preserve">Alnadi, M., &amp; McLaughlin, P. (2021). Critical success factors of Lean Six Sigma from leaders’ perspective. </w:t>
      </w:r>
      <w:r w:rsidRPr="008103DF">
        <w:rPr>
          <w:rFonts w:cs="Arial"/>
          <w:i/>
          <w:iCs/>
          <w:noProof/>
          <w:szCs w:val="24"/>
        </w:rPr>
        <w:t>International Journal of Lean Six Sigma</w:t>
      </w:r>
      <w:r w:rsidRPr="008103DF">
        <w:rPr>
          <w:rFonts w:cs="Arial"/>
          <w:noProof/>
          <w:szCs w:val="24"/>
        </w:rPr>
        <w:t xml:space="preserve">, </w:t>
      </w:r>
      <w:r w:rsidRPr="008103DF">
        <w:rPr>
          <w:rFonts w:cs="Arial"/>
          <w:i/>
          <w:iCs/>
          <w:noProof/>
          <w:szCs w:val="24"/>
        </w:rPr>
        <w:t>12</w:t>
      </w:r>
      <w:r w:rsidRPr="008103DF">
        <w:rPr>
          <w:rFonts w:cs="Arial"/>
          <w:noProof/>
          <w:szCs w:val="24"/>
        </w:rPr>
        <w:t>(5), 1073–1088. https://doi.org/10.1108/IJLSS-06-2020-0079</w:t>
      </w:r>
    </w:p>
    <w:p w14:paraId="79E4FAC9" w14:textId="77777777" w:rsidR="008103DF" w:rsidRPr="008103DF" w:rsidRDefault="008103DF" w:rsidP="008103DF">
      <w:pPr>
        <w:widowControl w:val="0"/>
        <w:autoSpaceDE w:val="0"/>
        <w:autoSpaceDN w:val="0"/>
        <w:adjustRightInd w:val="0"/>
        <w:ind w:left="480" w:hanging="480"/>
        <w:rPr>
          <w:rFonts w:cs="Arial"/>
          <w:noProof/>
          <w:szCs w:val="24"/>
        </w:rPr>
      </w:pPr>
      <w:r w:rsidRPr="008103DF">
        <w:rPr>
          <w:rFonts w:cs="Arial"/>
          <w:noProof/>
          <w:szCs w:val="24"/>
        </w:rPr>
        <w:t xml:space="preserve">Andersson, R., Eriksson, H., &amp; Torstensson, H. (2006). Similarities and differences between TQM, six sigma and lean. </w:t>
      </w:r>
      <w:r w:rsidRPr="008103DF">
        <w:rPr>
          <w:rFonts w:cs="Arial"/>
          <w:i/>
          <w:iCs/>
          <w:noProof/>
          <w:szCs w:val="24"/>
        </w:rPr>
        <w:t>The TQM Magazine</w:t>
      </w:r>
      <w:r w:rsidRPr="008103DF">
        <w:rPr>
          <w:rFonts w:cs="Arial"/>
          <w:noProof/>
          <w:szCs w:val="24"/>
        </w:rPr>
        <w:t xml:space="preserve">, </w:t>
      </w:r>
      <w:r w:rsidRPr="008103DF">
        <w:rPr>
          <w:rFonts w:cs="Arial"/>
          <w:i/>
          <w:iCs/>
          <w:noProof/>
          <w:szCs w:val="24"/>
        </w:rPr>
        <w:t>18</w:t>
      </w:r>
      <w:r w:rsidRPr="008103DF">
        <w:rPr>
          <w:rFonts w:cs="Arial"/>
          <w:noProof/>
          <w:szCs w:val="24"/>
        </w:rPr>
        <w:t>(3), 282–296. https://doi.org/10.1108/09544780610660004</w:t>
      </w:r>
    </w:p>
    <w:p w14:paraId="6075F56B" w14:textId="77777777" w:rsidR="008103DF" w:rsidRPr="008103DF" w:rsidRDefault="008103DF" w:rsidP="008103DF">
      <w:pPr>
        <w:widowControl w:val="0"/>
        <w:autoSpaceDE w:val="0"/>
        <w:autoSpaceDN w:val="0"/>
        <w:adjustRightInd w:val="0"/>
        <w:ind w:left="480" w:hanging="480"/>
        <w:rPr>
          <w:rFonts w:cs="Arial"/>
          <w:noProof/>
          <w:szCs w:val="24"/>
        </w:rPr>
      </w:pPr>
      <w:r w:rsidRPr="008103DF">
        <w:rPr>
          <w:rFonts w:cs="Arial"/>
          <w:noProof/>
          <w:szCs w:val="24"/>
        </w:rPr>
        <w:t xml:space="preserve">Annamdevula, S., &amp; Bellamkonda, R. S. (2016). Effect of student perceived service quality on student satisfaction, loyalty and motivation in Indian universities Development of HiEduQual. </w:t>
      </w:r>
      <w:r w:rsidRPr="008103DF">
        <w:rPr>
          <w:rFonts w:cs="Arial"/>
          <w:i/>
          <w:iCs/>
          <w:noProof/>
          <w:szCs w:val="24"/>
        </w:rPr>
        <w:t>JOURNAL OF MODELLING IN MANAGEMENT</w:t>
      </w:r>
      <w:r w:rsidRPr="008103DF">
        <w:rPr>
          <w:rFonts w:cs="Arial"/>
          <w:noProof/>
          <w:szCs w:val="24"/>
        </w:rPr>
        <w:t xml:space="preserve">, </w:t>
      </w:r>
      <w:r w:rsidRPr="008103DF">
        <w:rPr>
          <w:rFonts w:cs="Arial"/>
          <w:i/>
          <w:iCs/>
          <w:noProof/>
          <w:szCs w:val="24"/>
        </w:rPr>
        <w:t>11</w:t>
      </w:r>
      <w:r w:rsidRPr="008103DF">
        <w:rPr>
          <w:rFonts w:cs="Arial"/>
          <w:noProof/>
          <w:szCs w:val="24"/>
        </w:rPr>
        <w:t>(2), 488–517. https://doi.org/10.1108/JM2-01-2014-0010</w:t>
      </w:r>
    </w:p>
    <w:p w14:paraId="2854E237" w14:textId="77777777" w:rsidR="008103DF" w:rsidRPr="008103DF" w:rsidRDefault="008103DF" w:rsidP="008103DF">
      <w:pPr>
        <w:widowControl w:val="0"/>
        <w:autoSpaceDE w:val="0"/>
        <w:autoSpaceDN w:val="0"/>
        <w:adjustRightInd w:val="0"/>
        <w:ind w:left="480" w:hanging="480"/>
        <w:rPr>
          <w:rFonts w:cs="Arial"/>
          <w:noProof/>
          <w:szCs w:val="24"/>
        </w:rPr>
      </w:pPr>
      <w:r w:rsidRPr="008103DF">
        <w:rPr>
          <w:rFonts w:cs="Arial"/>
          <w:noProof/>
          <w:szCs w:val="24"/>
        </w:rPr>
        <w:t xml:space="preserve">Antonowicz, D., Brdulak, J., Hulicka, M., J\kedrzejewski, T., Kowalski, R., Kulczycki, E., Szadkowski, K., Szot, A., Wolszczak-Derlacz, J., &amp; Kwiek, M. (2016). Reformować? Nie reformować? Szerszy kontekst zmian w szkolnictwie wyższym. </w:t>
      </w:r>
      <w:r w:rsidRPr="008103DF">
        <w:rPr>
          <w:rFonts w:cs="Arial"/>
          <w:i/>
          <w:iCs/>
          <w:noProof/>
          <w:szCs w:val="24"/>
        </w:rPr>
        <w:t>Nauka</w:t>
      </w:r>
      <w:r w:rsidRPr="008103DF">
        <w:rPr>
          <w:rFonts w:cs="Arial"/>
          <w:noProof/>
          <w:szCs w:val="24"/>
        </w:rPr>
        <w:t>.</w:t>
      </w:r>
    </w:p>
    <w:p w14:paraId="5B771160" w14:textId="77777777" w:rsidR="008103DF" w:rsidRPr="008103DF" w:rsidRDefault="008103DF" w:rsidP="008103DF">
      <w:pPr>
        <w:widowControl w:val="0"/>
        <w:autoSpaceDE w:val="0"/>
        <w:autoSpaceDN w:val="0"/>
        <w:adjustRightInd w:val="0"/>
        <w:ind w:left="480" w:hanging="480"/>
        <w:rPr>
          <w:rFonts w:cs="Arial"/>
          <w:noProof/>
          <w:szCs w:val="24"/>
        </w:rPr>
      </w:pPr>
      <w:r w:rsidRPr="008103DF">
        <w:rPr>
          <w:rFonts w:cs="Arial"/>
          <w:noProof/>
          <w:szCs w:val="24"/>
        </w:rPr>
        <w:t xml:space="preserve">Antony, J. (2014). Readiness factors for the Lean Six Sigma journey in the higher education sector. </w:t>
      </w:r>
      <w:r w:rsidRPr="008103DF">
        <w:rPr>
          <w:rFonts w:cs="Arial"/>
          <w:i/>
          <w:iCs/>
          <w:noProof/>
          <w:szCs w:val="24"/>
        </w:rPr>
        <w:t>International Journal of Productivity and Performance Management</w:t>
      </w:r>
      <w:r w:rsidRPr="008103DF">
        <w:rPr>
          <w:rFonts w:cs="Arial"/>
          <w:noProof/>
          <w:szCs w:val="24"/>
        </w:rPr>
        <w:t xml:space="preserve">, </w:t>
      </w:r>
      <w:r w:rsidRPr="008103DF">
        <w:rPr>
          <w:rFonts w:cs="Arial"/>
          <w:i/>
          <w:iCs/>
          <w:noProof/>
          <w:szCs w:val="24"/>
        </w:rPr>
        <w:t>63</w:t>
      </w:r>
      <w:r w:rsidRPr="008103DF">
        <w:rPr>
          <w:rFonts w:cs="Arial"/>
          <w:noProof/>
          <w:szCs w:val="24"/>
        </w:rPr>
        <w:t>(2), 257–264. https://doi.org/10.1108/IJPPM-04-2013-0077</w:t>
      </w:r>
    </w:p>
    <w:p w14:paraId="01E26EF7" w14:textId="77777777" w:rsidR="008103DF" w:rsidRPr="008103DF" w:rsidRDefault="008103DF" w:rsidP="008103DF">
      <w:pPr>
        <w:widowControl w:val="0"/>
        <w:autoSpaceDE w:val="0"/>
        <w:autoSpaceDN w:val="0"/>
        <w:adjustRightInd w:val="0"/>
        <w:ind w:left="480" w:hanging="480"/>
        <w:rPr>
          <w:rFonts w:cs="Arial"/>
          <w:noProof/>
          <w:szCs w:val="24"/>
        </w:rPr>
      </w:pPr>
      <w:r w:rsidRPr="008103DF">
        <w:rPr>
          <w:rFonts w:cs="Arial"/>
          <w:noProof/>
          <w:szCs w:val="24"/>
        </w:rPr>
        <w:t xml:space="preserve">Antony, J. (2017). Lean Six Sigma for higher education. </w:t>
      </w:r>
      <w:r w:rsidRPr="008103DF">
        <w:rPr>
          <w:rFonts w:cs="Arial"/>
          <w:i/>
          <w:iCs/>
          <w:noProof/>
          <w:szCs w:val="24"/>
        </w:rPr>
        <w:t>International Journal of Productivity and Performance Management</w:t>
      </w:r>
      <w:r w:rsidRPr="008103DF">
        <w:rPr>
          <w:rFonts w:cs="Arial"/>
          <w:noProof/>
          <w:szCs w:val="24"/>
        </w:rPr>
        <w:t xml:space="preserve">, </w:t>
      </w:r>
      <w:r w:rsidRPr="008103DF">
        <w:rPr>
          <w:rFonts w:cs="Arial"/>
          <w:i/>
          <w:iCs/>
          <w:noProof/>
          <w:szCs w:val="24"/>
        </w:rPr>
        <w:t>66</w:t>
      </w:r>
      <w:r w:rsidRPr="008103DF">
        <w:rPr>
          <w:rFonts w:cs="Arial"/>
          <w:noProof/>
          <w:szCs w:val="24"/>
        </w:rPr>
        <w:t>(5), 574–576. https://doi.org/10.1108/IJPPM-03-2017-0063</w:t>
      </w:r>
    </w:p>
    <w:p w14:paraId="66C79A19" w14:textId="77777777" w:rsidR="008103DF" w:rsidRPr="008103DF" w:rsidRDefault="008103DF" w:rsidP="008103DF">
      <w:pPr>
        <w:widowControl w:val="0"/>
        <w:autoSpaceDE w:val="0"/>
        <w:autoSpaceDN w:val="0"/>
        <w:adjustRightInd w:val="0"/>
        <w:ind w:left="480" w:hanging="480"/>
        <w:rPr>
          <w:rFonts w:cs="Arial"/>
          <w:noProof/>
          <w:szCs w:val="24"/>
        </w:rPr>
      </w:pPr>
      <w:r w:rsidRPr="008103DF">
        <w:rPr>
          <w:rFonts w:cs="Arial"/>
          <w:noProof/>
          <w:szCs w:val="24"/>
        </w:rPr>
        <w:t xml:space="preserve">Antony, J., Ghadge, A., Ashby, S. A., &amp; Cudney, E. A. (2018). Lean Six Sigma journey in a UK higher education institute: a case study. </w:t>
      </w:r>
      <w:r w:rsidRPr="008103DF">
        <w:rPr>
          <w:rFonts w:cs="Arial"/>
          <w:i/>
          <w:iCs/>
          <w:noProof/>
          <w:szCs w:val="24"/>
        </w:rPr>
        <w:t>International Journal of Quality &amp; Reliability Management</w:t>
      </w:r>
      <w:r w:rsidRPr="008103DF">
        <w:rPr>
          <w:rFonts w:cs="Arial"/>
          <w:noProof/>
          <w:szCs w:val="24"/>
        </w:rPr>
        <w:t xml:space="preserve">, </w:t>
      </w:r>
      <w:r w:rsidRPr="008103DF">
        <w:rPr>
          <w:rFonts w:cs="Arial"/>
          <w:i/>
          <w:iCs/>
          <w:noProof/>
          <w:szCs w:val="24"/>
        </w:rPr>
        <w:t>35</w:t>
      </w:r>
      <w:r w:rsidRPr="008103DF">
        <w:rPr>
          <w:rFonts w:cs="Arial"/>
          <w:noProof/>
          <w:szCs w:val="24"/>
        </w:rPr>
        <w:t>(2), 510–526. https://doi.org/10.1108/IJQRM-01-2017-0005</w:t>
      </w:r>
    </w:p>
    <w:p w14:paraId="126F9CE9" w14:textId="77777777" w:rsidR="008103DF" w:rsidRPr="008103DF" w:rsidRDefault="008103DF" w:rsidP="008103DF">
      <w:pPr>
        <w:widowControl w:val="0"/>
        <w:autoSpaceDE w:val="0"/>
        <w:autoSpaceDN w:val="0"/>
        <w:adjustRightInd w:val="0"/>
        <w:ind w:left="480" w:hanging="480"/>
        <w:rPr>
          <w:rFonts w:cs="Arial"/>
          <w:noProof/>
          <w:szCs w:val="24"/>
        </w:rPr>
      </w:pPr>
      <w:r w:rsidRPr="008103DF">
        <w:rPr>
          <w:rFonts w:cs="Arial"/>
          <w:noProof/>
          <w:szCs w:val="24"/>
        </w:rPr>
        <w:t xml:space="preserve">Antony, J., Krishan, N., Cullen, D., &amp; Kumar, M. (2012). Lean Six Sigma for higher education institutions (HEIs): Challenges, barriers, success factors, tools/techniques. </w:t>
      </w:r>
      <w:r w:rsidRPr="008103DF">
        <w:rPr>
          <w:rFonts w:cs="Arial"/>
          <w:i/>
          <w:iCs/>
          <w:noProof/>
          <w:szCs w:val="24"/>
        </w:rPr>
        <w:t>International Journal of Productivity and Performance Management</w:t>
      </w:r>
      <w:r w:rsidRPr="008103DF">
        <w:rPr>
          <w:rFonts w:cs="Arial"/>
          <w:noProof/>
          <w:szCs w:val="24"/>
        </w:rPr>
        <w:t xml:space="preserve">, </w:t>
      </w:r>
      <w:r w:rsidRPr="008103DF">
        <w:rPr>
          <w:rFonts w:cs="Arial"/>
          <w:i/>
          <w:iCs/>
          <w:noProof/>
          <w:szCs w:val="24"/>
        </w:rPr>
        <w:t>61</w:t>
      </w:r>
      <w:r w:rsidRPr="008103DF">
        <w:rPr>
          <w:rFonts w:cs="Arial"/>
          <w:noProof/>
          <w:szCs w:val="24"/>
        </w:rPr>
        <w:t>(8), 940–948. https://doi.org/10.1108/17410401211277165</w:t>
      </w:r>
    </w:p>
    <w:p w14:paraId="5EE3495F" w14:textId="77777777" w:rsidR="008103DF" w:rsidRPr="008103DF" w:rsidRDefault="008103DF" w:rsidP="008103DF">
      <w:pPr>
        <w:widowControl w:val="0"/>
        <w:autoSpaceDE w:val="0"/>
        <w:autoSpaceDN w:val="0"/>
        <w:adjustRightInd w:val="0"/>
        <w:ind w:left="480" w:hanging="480"/>
        <w:rPr>
          <w:rFonts w:cs="Arial"/>
          <w:noProof/>
          <w:szCs w:val="24"/>
        </w:rPr>
      </w:pPr>
      <w:r w:rsidRPr="008103DF">
        <w:rPr>
          <w:rFonts w:cs="Arial"/>
          <w:noProof/>
          <w:szCs w:val="24"/>
        </w:rPr>
        <w:lastRenderedPageBreak/>
        <w:t xml:space="preserve">Antony, J., McDermott, O., Sony, M., Cudney, E. A., Snee, R. D., &amp; Hoerl, R. W. (2021). A study into the pros and cons of ISO 18404: viewpoints from leading academics and practitioners. </w:t>
      </w:r>
      <w:r w:rsidRPr="008103DF">
        <w:rPr>
          <w:rFonts w:cs="Arial"/>
          <w:i/>
          <w:iCs/>
          <w:noProof/>
          <w:szCs w:val="24"/>
        </w:rPr>
        <w:t>The TQM Journal</w:t>
      </w:r>
      <w:r w:rsidRPr="008103DF">
        <w:rPr>
          <w:rFonts w:cs="Arial"/>
          <w:noProof/>
          <w:szCs w:val="24"/>
        </w:rPr>
        <w:t xml:space="preserve">, </w:t>
      </w:r>
      <w:r w:rsidRPr="008103DF">
        <w:rPr>
          <w:rFonts w:cs="Arial"/>
          <w:i/>
          <w:iCs/>
          <w:noProof/>
          <w:szCs w:val="24"/>
        </w:rPr>
        <w:t>33</w:t>
      </w:r>
      <w:r w:rsidRPr="008103DF">
        <w:rPr>
          <w:rFonts w:cs="Arial"/>
          <w:noProof/>
          <w:szCs w:val="24"/>
        </w:rPr>
        <w:t>(8), 1845–1866. https://doi.org/10.1108/TQM-03-2021-0065</w:t>
      </w:r>
    </w:p>
    <w:p w14:paraId="50829A3A" w14:textId="77777777" w:rsidR="008103DF" w:rsidRPr="008103DF" w:rsidRDefault="008103DF" w:rsidP="008103DF">
      <w:pPr>
        <w:widowControl w:val="0"/>
        <w:autoSpaceDE w:val="0"/>
        <w:autoSpaceDN w:val="0"/>
        <w:adjustRightInd w:val="0"/>
        <w:ind w:left="480" w:hanging="480"/>
        <w:rPr>
          <w:rFonts w:cs="Arial"/>
          <w:noProof/>
          <w:szCs w:val="24"/>
        </w:rPr>
      </w:pPr>
      <w:r w:rsidRPr="008103DF">
        <w:rPr>
          <w:rFonts w:cs="Arial"/>
          <w:noProof/>
          <w:szCs w:val="24"/>
        </w:rPr>
        <w:t xml:space="preserve">Antony, J., Scheumann, T., Sunder M., V., Cudney, E., Rodgers, B., &amp; Grigg, N. P. (2022). Using Six Sigma DMAIC for Lean project management in education: a case study in a German kindergarten. </w:t>
      </w:r>
      <w:r w:rsidRPr="008103DF">
        <w:rPr>
          <w:rFonts w:cs="Arial"/>
          <w:i/>
          <w:iCs/>
          <w:noProof/>
          <w:szCs w:val="24"/>
        </w:rPr>
        <w:t>Total Quality Management &amp; Business Excellence</w:t>
      </w:r>
      <w:r w:rsidRPr="008103DF">
        <w:rPr>
          <w:rFonts w:cs="Arial"/>
          <w:noProof/>
          <w:szCs w:val="24"/>
        </w:rPr>
        <w:t xml:space="preserve">, </w:t>
      </w:r>
      <w:r w:rsidRPr="008103DF">
        <w:rPr>
          <w:rFonts w:cs="Arial"/>
          <w:i/>
          <w:iCs/>
          <w:noProof/>
          <w:szCs w:val="24"/>
        </w:rPr>
        <w:t>33</w:t>
      </w:r>
      <w:r w:rsidRPr="008103DF">
        <w:rPr>
          <w:rFonts w:cs="Arial"/>
          <w:noProof/>
          <w:szCs w:val="24"/>
        </w:rPr>
        <w:t>(13–14), 1489–1509. https://doi.org/10.1080/14783363.2021.1973891</w:t>
      </w:r>
    </w:p>
    <w:p w14:paraId="3D637F4F" w14:textId="77777777" w:rsidR="008103DF" w:rsidRPr="008103DF" w:rsidRDefault="008103DF" w:rsidP="008103DF">
      <w:pPr>
        <w:widowControl w:val="0"/>
        <w:autoSpaceDE w:val="0"/>
        <w:autoSpaceDN w:val="0"/>
        <w:adjustRightInd w:val="0"/>
        <w:ind w:left="480" w:hanging="480"/>
        <w:rPr>
          <w:rFonts w:cs="Arial"/>
          <w:noProof/>
          <w:szCs w:val="24"/>
        </w:rPr>
      </w:pPr>
      <w:r w:rsidRPr="008103DF">
        <w:rPr>
          <w:rFonts w:cs="Arial"/>
          <w:noProof/>
          <w:szCs w:val="24"/>
        </w:rPr>
        <w:t xml:space="preserve">Arnheiter, E. D., &amp; Maleyeff, J. (2005). The integration of lean management and Six Sigma. </w:t>
      </w:r>
      <w:r w:rsidRPr="008103DF">
        <w:rPr>
          <w:rFonts w:cs="Arial"/>
          <w:i/>
          <w:iCs/>
          <w:noProof/>
          <w:szCs w:val="24"/>
        </w:rPr>
        <w:t>The TQM Magazine</w:t>
      </w:r>
      <w:r w:rsidRPr="008103DF">
        <w:rPr>
          <w:rFonts w:cs="Arial"/>
          <w:noProof/>
          <w:szCs w:val="24"/>
        </w:rPr>
        <w:t xml:space="preserve">, </w:t>
      </w:r>
      <w:r w:rsidRPr="008103DF">
        <w:rPr>
          <w:rFonts w:cs="Arial"/>
          <w:i/>
          <w:iCs/>
          <w:noProof/>
          <w:szCs w:val="24"/>
        </w:rPr>
        <w:t>17</w:t>
      </w:r>
      <w:r w:rsidRPr="008103DF">
        <w:rPr>
          <w:rFonts w:cs="Arial"/>
          <w:noProof/>
          <w:szCs w:val="24"/>
        </w:rPr>
        <w:t>(1), 5–18. https://doi.org/10.1108/09544780510573020</w:t>
      </w:r>
    </w:p>
    <w:p w14:paraId="2D17C42E" w14:textId="77777777" w:rsidR="008103DF" w:rsidRPr="008103DF" w:rsidRDefault="008103DF" w:rsidP="008103DF">
      <w:pPr>
        <w:widowControl w:val="0"/>
        <w:autoSpaceDE w:val="0"/>
        <w:autoSpaceDN w:val="0"/>
        <w:adjustRightInd w:val="0"/>
        <w:ind w:left="480" w:hanging="480"/>
        <w:rPr>
          <w:rFonts w:cs="Arial"/>
          <w:noProof/>
          <w:szCs w:val="24"/>
        </w:rPr>
      </w:pPr>
      <w:r w:rsidRPr="008103DF">
        <w:rPr>
          <w:rFonts w:cs="Arial"/>
          <w:noProof/>
          <w:szCs w:val="24"/>
        </w:rPr>
        <w:t xml:space="preserve">ARWU. (2020). </w:t>
      </w:r>
      <w:r w:rsidRPr="008103DF">
        <w:rPr>
          <w:rFonts w:cs="Arial"/>
          <w:i/>
          <w:iCs/>
          <w:noProof/>
          <w:szCs w:val="24"/>
        </w:rPr>
        <w:t>ARWU World University Rankings 2020</w:t>
      </w:r>
      <w:r w:rsidRPr="008103DF">
        <w:rPr>
          <w:rFonts w:cs="Arial"/>
          <w:noProof/>
          <w:szCs w:val="24"/>
        </w:rPr>
        <w:t>. Ranking Shanghai. http://www.shanghairanking.com/ARWU2020.html</w:t>
      </w:r>
    </w:p>
    <w:p w14:paraId="03CDE152" w14:textId="77777777" w:rsidR="008103DF" w:rsidRPr="008103DF" w:rsidRDefault="008103DF" w:rsidP="008103DF">
      <w:pPr>
        <w:widowControl w:val="0"/>
        <w:autoSpaceDE w:val="0"/>
        <w:autoSpaceDN w:val="0"/>
        <w:adjustRightInd w:val="0"/>
        <w:ind w:left="480" w:hanging="480"/>
        <w:rPr>
          <w:rFonts w:cs="Arial"/>
          <w:noProof/>
          <w:szCs w:val="24"/>
        </w:rPr>
      </w:pPr>
      <w:r w:rsidRPr="008103DF">
        <w:rPr>
          <w:rFonts w:cs="Arial"/>
          <w:noProof/>
          <w:szCs w:val="24"/>
        </w:rPr>
        <w:t xml:space="preserve">ARWU. (2022a). </w:t>
      </w:r>
      <w:r w:rsidRPr="008103DF">
        <w:rPr>
          <w:rFonts w:cs="Arial"/>
          <w:i/>
          <w:iCs/>
          <w:noProof/>
          <w:szCs w:val="24"/>
        </w:rPr>
        <w:t>ARWU World University Ranking 2022</w:t>
      </w:r>
      <w:r w:rsidRPr="008103DF">
        <w:rPr>
          <w:rFonts w:cs="Arial"/>
          <w:noProof/>
          <w:szCs w:val="24"/>
        </w:rPr>
        <w:t>. Ranking Shanghai. http://www.shanghairanking.com/rankings/arwu/2022</w:t>
      </w:r>
    </w:p>
    <w:p w14:paraId="0C49BAA5" w14:textId="77777777" w:rsidR="008103DF" w:rsidRPr="008103DF" w:rsidRDefault="008103DF" w:rsidP="008103DF">
      <w:pPr>
        <w:widowControl w:val="0"/>
        <w:autoSpaceDE w:val="0"/>
        <w:autoSpaceDN w:val="0"/>
        <w:adjustRightInd w:val="0"/>
        <w:ind w:left="480" w:hanging="480"/>
        <w:rPr>
          <w:rFonts w:cs="Arial"/>
          <w:noProof/>
          <w:szCs w:val="24"/>
        </w:rPr>
      </w:pPr>
      <w:r w:rsidRPr="008103DF">
        <w:rPr>
          <w:rFonts w:cs="Arial"/>
          <w:noProof/>
          <w:szCs w:val="24"/>
        </w:rPr>
        <w:t xml:space="preserve">ARWU. (2022b). </w:t>
      </w:r>
      <w:r w:rsidRPr="008103DF">
        <w:rPr>
          <w:rFonts w:cs="Arial"/>
          <w:i/>
          <w:iCs/>
          <w:noProof/>
          <w:szCs w:val="24"/>
        </w:rPr>
        <w:t>ARWU World University Rankings 2022 methodology</w:t>
      </w:r>
      <w:r w:rsidRPr="008103DF">
        <w:rPr>
          <w:rFonts w:cs="Arial"/>
          <w:noProof/>
          <w:szCs w:val="24"/>
        </w:rPr>
        <w:t>. Ranking Shanghai. http://www.shanghairanking.com/methodology/arwu/2022</w:t>
      </w:r>
    </w:p>
    <w:p w14:paraId="0389F3BB" w14:textId="77777777" w:rsidR="008103DF" w:rsidRPr="008103DF" w:rsidRDefault="008103DF" w:rsidP="008103DF">
      <w:pPr>
        <w:widowControl w:val="0"/>
        <w:autoSpaceDE w:val="0"/>
        <w:autoSpaceDN w:val="0"/>
        <w:adjustRightInd w:val="0"/>
        <w:ind w:left="480" w:hanging="480"/>
        <w:rPr>
          <w:rFonts w:cs="Arial"/>
          <w:noProof/>
          <w:szCs w:val="24"/>
        </w:rPr>
      </w:pPr>
      <w:r w:rsidRPr="008103DF">
        <w:rPr>
          <w:rFonts w:cs="Arial"/>
          <w:noProof/>
          <w:szCs w:val="24"/>
        </w:rPr>
        <w:t xml:space="preserve">Athiyaman, A. (1997). Linking student satisfaction and service quality perceptions: the case of university education. </w:t>
      </w:r>
      <w:r w:rsidRPr="008103DF">
        <w:rPr>
          <w:rFonts w:cs="Arial"/>
          <w:i/>
          <w:iCs/>
          <w:noProof/>
          <w:szCs w:val="24"/>
        </w:rPr>
        <w:t>European Journal of Marketing</w:t>
      </w:r>
      <w:r w:rsidRPr="008103DF">
        <w:rPr>
          <w:rFonts w:cs="Arial"/>
          <w:noProof/>
          <w:szCs w:val="24"/>
        </w:rPr>
        <w:t xml:space="preserve">, </w:t>
      </w:r>
      <w:r w:rsidRPr="008103DF">
        <w:rPr>
          <w:rFonts w:cs="Arial"/>
          <w:i/>
          <w:iCs/>
          <w:noProof/>
          <w:szCs w:val="24"/>
        </w:rPr>
        <w:t>31</w:t>
      </w:r>
      <w:r w:rsidRPr="008103DF">
        <w:rPr>
          <w:rFonts w:cs="Arial"/>
          <w:noProof/>
          <w:szCs w:val="24"/>
        </w:rPr>
        <w:t>(7), 528–540. https://doi.org/10.1108/03090569710176655</w:t>
      </w:r>
    </w:p>
    <w:p w14:paraId="5E5811B7" w14:textId="77777777" w:rsidR="008103DF" w:rsidRPr="008103DF" w:rsidRDefault="008103DF" w:rsidP="008103DF">
      <w:pPr>
        <w:widowControl w:val="0"/>
        <w:autoSpaceDE w:val="0"/>
        <w:autoSpaceDN w:val="0"/>
        <w:adjustRightInd w:val="0"/>
        <w:ind w:left="480" w:hanging="480"/>
        <w:rPr>
          <w:rFonts w:cs="Arial"/>
          <w:noProof/>
          <w:szCs w:val="24"/>
        </w:rPr>
      </w:pPr>
      <w:r w:rsidRPr="008103DF">
        <w:rPr>
          <w:rFonts w:cs="Arial"/>
          <w:noProof/>
          <w:szCs w:val="24"/>
        </w:rPr>
        <w:t xml:space="preserve">Austin, A. E. (1990). Faculty cultures, faculty values. </w:t>
      </w:r>
      <w:r w:rsidRPr="008103DF">
        <w:rPr>
          <w:rFonts w:cs="Arial"/>
          <w:i/>
          <w:iCs/>
          <w:noProof/>
          <w:szCs w:val="24"/>
        </w:rPr>
        <w:t>New directions for institutional research</w:t>
      </w:r>
      <w:r w:rsidRPr="008103DF">
        <w:rPr>
          <w:rFonts w:cs="Arial"/>
          <w:noProof/>
          <w:szCs w:val="24"/>
        </w:rPr>
        <w:t xml:space="preserve">, </w:t>
      </w:r>
      <w:r w:rsidRPr="008103DF">
        <w:rPr>
          <w:rFonts w:cs="Arial"/>
          <w:i/>
          <w:iCs/>
          <w:noProof/>
          <w:szCs w:val="24"/>
        </w:rPr>
        <w:t>1990</w:t>
      </w:r>
      <w:r w:rsidRPr="008103DF">
        <w:rPr>
          <w:rFonts w:cs="Arial"/>
          <w:noProof/>
          <w:szCs w:val="24"/>
        </w:rPr>
        <w:t>(68), 61–74.</w:t>
      </w:r>
    </w:p>
    <w:p w14:paraId="73AC8FF0" w14:textId="77777777" w:rsidR="008103DF" w:rsidRPr="008103DF" w:rsidRDefault="008103DF" w:rsidP="008103DF">
      <w:pPr>
        <w:widowControl w:val="0"/>
        <w:autoSpaceDE w:val="0"/>
        <w:autoSpaceDN w:val="0"/>
        <w:adjustRightInd w:val="0"/>
        <w:ind w:left="480" w:hanging="480"/>
        <w:rPr>
          <w:rFonts w:cs="Arial"/>
          <w:noProof/>
          <w:szCs w:val="24"/>
        </w:rPr>
      </w:pPr>
      <w:r w:rsidRPr="008103DF">
        <w:rPr>
          <w:rFonts w:cs="Arial"/>
          <w:noProof/>
          <w:szCs w:val="24"/>
        </w:rPr>
        <w:t xml:space="preserve">Barker, K. (2007). The UK Research Assessment Exercise: the evolution of a national research evaluation system. </w:t>
      </w:r>
      <w:r w:rsidRPr="008103DF">
        <w:rPr>
          <w:rFonts w:cs="Arial"/>
          <w:i/>
          <w:iCs/>
          <w:noProof/>
          <w:szCs w:val="24"/>
        </w:rPr>
        <w:t>Research Evaluation</w:t>
      </w:r>
      <w:r w:rsidRPr="008103DF">
        <w:rPr>
          <w:rFonts w:cs="Arial"/>
          <w:noProof/>
          <w:szCs w:val="24"/>
        </w:rPr>
        <w:t xml:space="preserve">, </w:t>
      </w:r>
      <w:r w:rsidRPr="008103DF">
        <w:rPr>
          <w:rFonts w:cs="Arial"/>
          <w:i/>
          <w:iCs/>
          <w:noProof/>
          <w:szCs w:val="24"/>
        </w:rPr>
        <w:t>16</w:t>
      </w:r>
      <w:r w:rsidRPr="008103DF">
        <w:rPr>
          <w:rFonts w:cs="Arial"/>
          <w:noProof/>
          <w:szCs w:val="24"/>
        </w:rPr>
        <w:t>(1), 3–12. https://doi.org/10.3152/095820207X190674</w:t>
      </w:r>
    </w:p>
    <w:p w14:paraId="3E1AF10F" w14:textId="77777777" w:rsidR="008103DF" w:rsidRPr="008103DF" w:rsidRDefault="008103DF" w:rsidP="008103DF">
      <w:pPr>
        <w:widowControl w:val="0"/>
        <w:autoSpaceDE w:val="0"/>
        <w:autoSpaceDN w:val="0"/>
        <w:adjustRightInd w:val="0"/>
        <w:ind w:left="480" w:hanging="480"/>
        <w:rPr>
          <w:rFonts w:cs="Arial"/>
          <w:noProof/>
          <w:szCs w:val="24"/>
        </w:rPr>
      </w:pPr>
      <w:r w:rsidRPr="008103DF">
        <w:rPr>
          <w:rFonts w:cs="Arial"/>
          <w:noProof/>
          <w:szCs w:val="24"/>
        </w:rPr>
        <w:t xml:space="preserve">Bayraktar, E., Tatoglu, E., &amp; Zaim, S. (2008). An instrument for measuring the critical factors of TQM in Turkish higher education. </w:t>
      </w:r>
      <w:r w:rsidRPr="008103DF">
        <w:rPr>
          <w:rFonts w:cs="Arial"/>
          <w:i/>
          <w:iCs/>
          <w:noProof/>
          <w:szCs w:val="24"/>
        </w:rPr>
        <w:t>Total Quality Management &amp; Business Excellence</w:t>
      </w:r>
      <w:r w:rsidRPr="008103DF">
        <w:rPr>
          <w:rFonts w:cs="Arial"/>
          <w:noProof/>
          <w:szCs w:val="24"/>
        </w:rPr>
        <w:t xml:space="preserve">, </w:t>
      </w:r>
      <w:r w:rsidRPr="008103DF">
        <w:rPr>
          <w:rFonts w:cs="Arial"/>
          <w:i/>
          <w:iCs/>
          <w:noProof/>
          <w:szCs w:val="24"/>
        </w:rPr>
        <w:t>19</w:t>
      </w:r>
      <w:r w:rsidRPr="008103DF">
        <w:rPr>
          <w:rFonts w:cs="Arial"/>
          <w:noProof/>
          <w:szCs w:val="24"/>
        </w:rPr>
        <w:t>(6), 551–574. https://doi.org/10.1080/14783360802023921</w:t>
      </w:r>
    </w:p>
    <w:p w14:paraId="2A9EA47E" w14:textId="77777777" w:rsidR="008103DF" w:rsidRPr="008103DF" w:rsidRDefault="008103DF" w:rsidP="008103DF">
      <w:pPr>
        <w:widowControl w:val="0"/>
        <w:autoSpaceDE w:val="0"/>
        <w:autoSpaceDN w:val="0"/>
        <w:adjustRightInd w:val="0"/>
        <w:ind w:left="480" w:hanging="480"/>
        <w:rPr>
          <w:rFonts w:cs="Arial"/>
          <w:noProof/>
          <w:szCs w:val="24"/>
        </w:rPr>
      </w:pPr>
      <w:r w:rsidRPr="008103DF">
        <w:rPr>
          <w:rFonts w:cs="Arial"/>
          <w:noProof/>
          <w:szCs w:val="24"/>
        </w:rPr>
        <w:t xml:space="preserve">Belash, O., Popov, M., Ryzhov, N., Ryaskov, Y., Shaposhnikov, S., &amp; Shestopalov, M. (2015). Research on University Education Quality Assurance: Methodology and Results of Stakeholders’ Satisfaction Monitoring. </w:t>
      </w:r>
      <w:r w:rsidRPr="008103DF">
        <w:rPr>
          <w:rFonts w:cs="Arial"/>
          <w:i/>
          <w:iCs/>
          <w:noProof/>
          <w:szCs w:val="24"/>
        </w:rPr>
        <w:t>Procedia - Social and Behavioral Sciences</w:t>
      </w:r>
      <w:r w:rsidRPr="008103DF">
        <w:rPr>
          <w:rFonts w:cs="Arial"/>
          <w:noProof/>
          <w:szCs w:val="24"/>
        </w:rPr>
        <w:t xml:space="preserve">, </w:t>
      </w:r>
      <w:r w:rsidRPr="008103DF">
        <w:rPr>
          <w:rFonts w:cs="Arial"/>
          <w:i/>
          <w:iCs/>
          <w:noProof/>
          <w:szCs w:val="24"/>
        </w:rPr>
        <w:t>214</w:t>
      </w:r>
      <w:r w:rsidRPr="008103DF">
        <w:rPr>
          <w:rFonts w:cs="Arial"/>
          <w:noProof/>
          <w:szCs w:val="24"/>
        </w:rPr>
        <w:t>(June), 344–358. https://doi.org/10.1016/j.sbspro.2015.11.658</w:t>
      </w:r>
    </w:p>
    <w:p w14:paraId="231939A9" w14:textId="77777777" w:rsidR="008103DF" w:rsidRPr="008103DF" w:rsidRDefault="008103DF" w:rsidP="008103DF">
      <w:pPr>
        <w:widowControl w:val="0"/>
        <w:autoSpaceDE w:val="0"/>
        <w:autoSpaceDN w:val="0"/>
        <w:adjustRightInd w:val="0"/>
        <w:ind w:left="480" w:hanging="480"/>
        <w:rPr>
          <w:rFonts w:cs="Arial"/>
          <w:noProof/>
          <w:szCs w:val="24"/>
        </w:rPr>
      </w:pPr>
      <w:r w:rsidRPr="008103DF">
        <w:rPr>
          <w:rFonts w:cs="Arial"/>
          <w:noProof/>
          <w:szCs w:val="24"/>
        </w:rPr>
        <w:t xml:space="preserve">Beliczyński, J. (2011). Analiza systemu zarządzania wartością dla Klienta. W </w:t>
      </w:r>
      <w:r w:rsidRPr="008103DF">
        <w:rPr>
          <w:rFonts w:cs="Arial"/>
          <w:i/>
          <w:iCs/>
          <w:noProof/>
          <w:szCs w:val="24"/>
        </w:rPr>
        <w:t>Przegląd problemów doskonalenia systemów zarządzania przedsiębiorstwem</w:t>
      </w:r>
      <w:r w:rsidRPr="008103DF">
        <w:rPr>
          <w:rFonts w:cs="Arial"/>
          <w:noProof/>
          <w:szCs w:val="24"/>
        </w:rPr>
        <w:t>. Mfiles.pl.</w:t>
      </w:r>
    </w:p>
    <w:p w14:paraId="19C5D19A" w14:textId="77777777" w:rsidR="008103DF" w:rsidRPr="008103DF" w:rsidRDefault="008103DF" w:rsidP="008103DF">
      <w:pPr>
        <w:widowControl w:val="0"/>
        <w:autoSpaceDE w:val="0"/>
        <w:autoSpaceDN w:val="0"/>
        <w:adjustRightInd w:val="0"/>
        <w:ind w:left="480" w:hanging="480"/>
        <w:rPr>
          <w:rFonts w:cs="Arial"/>
          <w:noProof/>
          <w:szCs w:val="24"/>
        </w:rPr>
      </w:pPr>
      <w:r w:rsidRPr="008103DF">
        <w:rPr>
          <w:rFonts w:cs="Arial"/>
          <w:noProof/>
          <w:szCs w:val="24"/>
        </w:rPr>
        <w:t xml:space="preserve">Bielawa, A. (2011). Przegląd najważniejszych modeli zarządzania jakością usług. </w:t>
      </w:r>
      <w:r w:rsidRPr="008103DF">
        <w:rPr>
          <w:rFonts w:cs="Arial"/>
          <w:i/>
          <w:iCs/>
          <w:noProof/>
          <w:szCs w:val="24"/>
        </w:rPr>
        <w:t>Studia i Prace WNEiZ</w:t>
      </w:r>
      <w:r w:rsidRPr="008103DF">
        <w:rPr>
          <w:rFonts w:cs="Arial"/>
          <w:noProof/>
          <w:szCs w:val="24"/>
        </w:rPr>
        <w:t xml:space="preserve">, </w:t>
      </w:r>
      <w:r w:rsidRPr="008103DF">
        <w:rPr>
          <w:rFonts w:cs="Arial"/>
          <w:i/>
          <w:iCs/>
          <w:noProof/>
          <w:szCs w:val="24"/>
        </w:rPr>
        <w:t>24</w:t>
      </w:r>
      <w:r w:rsidRPr="008103DF">
        <w:rPr>
          <w:rFonts w:cs="Arial"/>
          <w:noProof/>
          <w:szCs w:val="24"/>
        </w:rPr>
        <w:t>.</w:t>
      </w:r>
    </w:p>
    <w:p w14:paraId="5506C62E" w14:textId="77777777" w:rsidR="008103DF" w:rsidRPr="008103DF" w:rsidRDefault="008103DF" w:rsidP="008103DF">
      <w:pPr>
        <w:widowControl w:val="0"/>
        <w:autoSpaceDE w:val="0"/>
        <w:autoSpaceDN w:val="0"/>
        <w:adjustRightInd w:val="0"/>
        <w:ind w:left="480" w:hanging="480"/>
        <w:rPr>
          <w:rFonts w:cs="Arial"/>
          <w:noProof/>
          <w:szCs w:val="24"/>
        </w:rPr>
      </w:pPr>
      <w:r w:rsidRPr="008103DF">
        <w:rPr>
          <w:rFonts w:cs="Arial"/>
          <w:noProof/>
          <w:szCs w:val="24"/>
        </w:rPr>
        <w:t xml:space="preserve">Blackmore, P., &amp; Kandiko, C. B. C. B. (2011). Motivation in academic life: a prestige economy. </w:t>
      </w:r>
      <w:r w:rsidRPr="008103DF">
        <w:rPr>
          <w:rFonts w:cs="Arial"/>
          <w:i/>
          <w:iCs/>
          <w:noProof/>
          <w:szCs w:val="24"/>
        </w:rPr>
        <w:t>Research in Post-Compulsory Education</w:t>
      </w:r>
      <w:r w:rsidRPr="008103DF">
        <w:rPr>
          <w:rFonts w:cs="Arial"/>
          <w:noProof/>
          <w:szCs w:val="24"/>
        </w:rPr>
        <w:t xml:space="preserve">, </w:t>
      </w:r>
      <w:r w:rsidRPr="008103DF">
        <w:rPr>
          <w:rFonts w:cs="Arial"/>
          <w:i/>
          <w:iCs/>
          <w:noProof/>
          <w:szCs w:val="24"/>
        </w:rPr>
        <w:t>16</w:t>
      </w:r>
      <w:r w:rsidRPr="008103DF">
        <w:rPr>
          <w:rFonts w:cs="Arial"/>
          <w:noProof/>
          <w:szCs w:val="24"/>
        </w:rPr>
        <w:t xml:space="preserve">(4), 399–411. </w:t>
      </w:r>
      <w:r w:rsidRPr="008103DF">
        <w:rPr>
          <w:rFonts w:cs="Arial"/>
          <w:noProof/>
          <w:szCs w:val="24"/>
        </w:rPr>
        <w:lastRenderedPageBreak/>
        <w:t>https://doi.org/10.1080/13596748.2011.626971</w:t>
      </w:r>
    </w:p>
    <w:p w14:paraId="7FEDA641" w14:textId="77777777" w:rsidR="008103DF" w:rsidRPr="008103DF" w:rsidRDefault="008103DF" w:rsidP="008103DF">
      <w:pPr>
        <w:widowControl w:val="0"/>
        <w:autoSpaceDE w:val="0"/>
        <w:autoSpaceDN w:val="0"/>
        <w:adjustRightInd w:val="0"/>
        <w:ind w:left="480" w:hanging="480"/>
        <w:rPr>
          <w:rFonts w:cs="Arial"/>
          <w:noProof/>
          <w:szCs w:val="24"/>
        </w:rPr>
      </w:pPr>
      <w:r w:rsidRPr="008103DF">
        <w:rPr>
          <w:rFonts w:cs="Arial"/>
          <w:noProof/>
          <w:szCs w:val="24"/>
        </w:rPr>
        <w:t xml:space="preserve">Bobińska, B. (2012). Funkcjonowanie sektora publicznego jako organizacji „otwartych na klienta”. </w:t>
      </w:r>
      <w:r w:rsidRPr="008103DF">
        <w:rPr>
          <w:rFonts w:cs="Arial"/>
          <w:i/>
          <w:iCs/>
          <w:noProof/>
          <w:szCs w:val="24"/>
        </w:rPr>
        <w:t>Zeszyty Naukowe Zachodniopomorskiej Szkoły Biznesu Firma i Rynek</w:t>
      </w:r>
      <w:r w:rsidRPr="008103DF">
        <w:rPr>
          <w:rFonts w:cs="Arial"/>
          <w:noProof/>
          <w:szCs w:val="24"/>
        </w:rPr>
        <w:t xml:space="preserve">, </w:t>
      </w:r>
      <w:r w:rsidRPr="008103DF">
        <w:rPr>
          <w:rFonts w:cs="Arial"/>
          <w:i/>
          <w:iCs/>
          <w:noProof/>
          <w:szCs w:val="24"/>
        </w:rPr>
        <w:t>1</w:t>
      </w:r>
      <w:r w:rsidRPr="008103DF">
        <w:rPr>
          <w:rFonts w:cs="Arial"/>
          <w:noProof/>
          <w:szCs w:val="24"/>
        </w:rPr>
        <w:t>, 59–71.</w:t>
      </w:r>
    </w:p>
    <w:p w14:paraId="5B0FF9C2" w14:textId="77777777" w:rsidR="008103DF" w:rsidRPr="008103DF" w:rsidRDefault="008103DF" w:rsidP="008103DF">
      <w:pPr>
        <w:widowControl w:val="0"/>
        <w:autoSpaceDE w:val="0"/>
        <w:autoSpaceDN w:val="0"/>
        <w:adjustRightInd w:val="0"/>
        <w:ind w:left="480" w:hanging="480"/>
        <w:rPr>
          <w:rFonts w:cs="Arial"/>
          <w:noProof/>
          <w:szCs w:val="24"/>
        </w:rPr>
      </w:pPr>
      <w:r w:rsidRPr="008103DF">
        <w:rPr>
          <w:rFonts w:cs="Arial"/>
          <w:noProof/>
          <w:szCs w:val="24"/>
        </w:rPr>
        <w:t xml:space="preserve">Brady, M. K., &amp; Cronin, J. J. (2001). Some New Thoughts on Conceptualizing Perceived Service Quality: A Hierarchical Approach. </w:t>
      </w:r>
      <w:r w:rsidRPr="008103DF">
        <w:rPr>
          <w:rFonts w:cs="Arial"/>
          <w:i/>
          <w:iCs/>
          <w:noProof/>
          <w:szCs w:val="24"/>
        </w:rPr>
        <w:t>Journal of Marketing</w:t>
      </w:r>
      <w:r w:rsidRPr="008103DF">
        <w:rPr>
          <w:rFonts w:cs="Arial"/>
          <w:noProof/>
          <w:szCs w:val="24"/>
        </w:rPr>
        <w:t xml:space="preserve">, </w:t>
      </w:r>
      <w:r w:rsidRPr="008103DF">
        <w:rPr>
          <w:rFonts w:cs="Arial"/>
          <w:i/>
          <w:iCs/>
          <w:noProof/>
          <w:szCs w:val="24"/>
        </w:rPr>
        <w:t>65</w:t>
      </w:r>
      <w:r w:rsidRPr="008103DF">
        <w:rPr>
          <w:rFonts w:cs="Arial"/>
          <w:noProof/>
          <w:szCs w:val="24"/>
        </w:rPr>
        <w:t>(3), 34–49. https://doi.org/10.1509/jmkg.65.3.34.18334</w:t>
      </w:r>
    </w:p>
    <w:p w14:paraId="0EED61EB" w14:textId="77777777" w:rsidR="008103DF" w:rsidRPr="008103DF" w:rsidRDefault="008103DF" w:rsidP="008103DF">
      <w:pPr>
        <w:widowControl w:val="0"/>
        <w:autoSpaceDE w:val="0"/>
        <w:autoSpaceDN w:val="0"/>
        <w:adjustRightInd w:val="0"/>
        <w:ind w:left="480" w:hanging="480"/>
        <w:rPr>
          <w:rFonts w:cs="Arial"/>
          <w:noProof/>
          <w:szCs w:val="24"/>
        </w:rPr>
      </w:pPr>
      <w:r w:rsidRPr="008103DF">
        <w:rPr>
          <w:rFonts w:cs="Arial"/>
          <w:noProof/>
          <w:szCs w:val="24"/>
        </w:rPr>
        <w:t xml:space="preserve">Broadhead, L.-A., &amp; Howard, S. (1998). The Research Assessment Exercise. </w:t>
      </w:r>
      <w:r w:rsidRPr="008103DF">
        <w:rPr>
          <w:rFonts w:cs="Arial"/>
          <w:i/>
          <w:iCs/>
          <w:noProof/>
          <w:szCs w:val="24"/>
        </w:rPr>
        <w:t>education policy analysis archives</w:t>
      </w:r>
      <w:r w:rsidRPr="008103DF">
        <w:rPr>
          <w:rFonts w:cs="Arial"/>
          <w:noProof/>
          <w:szCs w:val="24"/>
        </w:rPr>
        <w:t xml:space="preserve">, </w:t>
      </w:r>
      <w:r w:rsidRPr="008103DF">
        <w:rPr>
          <w:rFonts w:cs="Arial"/>
          <w:i/>
          <w:iCs/>
          <w:noProof/>
          <w:szCs w:val="24"/>
        </w:rPr>
        <w:t>6</w:t>
      </w:r>
      <w:r w:rsidRPr="008103DF">
        <w:rPr>
          <w:rFonts w:cs="Arial"/>
          <w:noProof/>
          <w:szCs w:val="24"/>
        </w:rPr>
        <w:t>, 8. https://doi.org/10.14507/epaa.v6n8.1998</w:t>
      </w:r>
    </w:p>
    <w:p w14:paraId="43D23110" w14:textId="77777777" w:rsidR="008103DF" w:rsidRPr="008103DF" w:rsidRDefault="008103DF" w:rsidP="008103DF">
      <w:pPr>
        <w:widowControl w:val="0"/>
        <w:autoSpaceDE w:val="0"/>
        <w:autoSpaceDN w:val="0"/>
        <w:adjustRightInd w:val="0"/>
        <w:ind w:left="480" w:hanging="480"/>
        <w:rPr>
          <w:rFonts w:cs="Arial"/>
          <w:noProof/>
          <w:szCs w:val="24"/>
        </w:rPr>
      </w:pPr>
      <w:r w:rsidRPr="008103DF">
        <w:rPr>
          <w:rFonts w:cs="Arial"/>
          <w:noProof/>
          <w:szCs w:val="24"/>
        </w:rPr>
        <w:t xml:space="preserve">Bukowski, S., &amp; Kosmala, B. (2007). Techniki projekcyjne w identyfikacji przekonań. </w:t>
      </w:r>
      <w:r w:rsidRPr="008103DF">
        <w:rPr>
          <w:rFonts w:cs="Arial"/>
          <w:i/>
          <w:iCs/>
          <w:noProof/>
          <w:szCs w:val="24"/>
        </w:rPr>
        <w:t>Psychoterapia</w:t>
      </w:r>
      <w:r w:rsidRPr="008103DF">
        <w:rPr>
          <w:rFonts w:cs="Arial"/>
          <w:noProof/>
          <w:szCs w:val="24"/>
        </w:rPr>
        <w:t xml:space="preserve">, </w:t>
      </w:r>
      <w:r w:rsidRPr="008103DF">
        <w:rPr>
          <w:rFonts w:cs="Arial"/>
          <w:i/>
          <w:iCs/>
          <w:noProof/>
          <w:szCs w:val="24"/>
        </w:rPr>
        <w:t>4</w:t>
      </w:r>
      <w:r w:rsidRPr="008103DF">
        <w:rPr>
          <w:rFonts w:cs="Arial"/>
          <w:noProof/>
          <w:szCs w:val="24"/>
        </w:rPr>
        <w:t>(143), 37–44. http://poradnia-empatia.pl/userfiles/poradnia-empatiapl/file/Techniki projekcyjne w identyfikacji przekonan po autoryzacji.pdf</w:t>
      </w:r>
    </w:p>
    <w:p w14:paraId="71B11198" w14:textId="77777777" w:rsidR="008103DF" w:rsidRPr="008103DF" w:rsidRDefault="008103DF" w:rsidP="008103DF">
      <w:pPr>
        <w:widowControl w:val="0"/>
        <w:autoSpaceDE w:val="0"/>
        <w:autoSpaceDN w:val="0"/>
        <w:adjustRightInd w:val="0"/>
        <w:ind w:left="480" w:hanging="480"/>
        <w:rPr>
          <w:rFonts w:cs="Arial"/>
          <w:noProof/>
          <w:szCs w:val="24"/>
        </w:rPr>
      </w:pPr>
      <w:r w:rsidRPr="008103DF">
        <w:rPr>
          <w:rFonts w:cs="Arial"/>
          <w:noProof/>
          <w:szCs w:val="24"/>
        </w:rPr>
        <w:t xml:space="preserve">Calabretta, G., Gemser, G., &amp; Wijnberg, N. M. (2017). The Interplay between Intuition and Rationality in Strategic Decision Making: A Paradox Perspective. </w:t>
      </w:r>
      <w:r w:rsidRPr="008103DF">
        <w:rPr>
          <w:rFonts w:cs="Arial"/>
          <w:i/>
          <w:iCs/>
          <w:noProof/>
          <w:szCs w:val="24"/>
        </w:rPr>
        <w:t>Organization Studies</w:t>
      </w:r>
      <w:r w:rsidRPr="008103DF">
        <w:rPr>
          <w:rFonts w:cs="Arial"/>
          <w:noProof/>
          <w:szCs w:val="24"/>
        </w:rPr>
        <w:t xml:space="preserve">, </w:t>
      </w:r>
      <w:r w:rsidRPr="008103DF">
        <w:rPr>
          <w:rFonts w:cs="Arial"/>
          <w:i/>
          <w:iCs/>
          <w:noProof/>
          <w:szCs w:val="24"/>
        </w:rPr>
        <w:t>38</w:t>
      </w:r>
      <w:r w:rsidRPr="008103DF">
        <w:rPr>
          <w:rFonts w:cs="Arial"/>
          <w:noProof/>
          <w:szCs w:val="24"/>
        </w:rPr>
        <w:t>(3–4), 365–401. https://doi.org/10.1177/0170840616655483</w:t>
      </w:r>
    </w:p>
    <w:p w14:paraId="30FCEBCE" w14:textId="77777777" w:rsidR="008103DF" w:rsidRPr="008103DF" w:rsidRDefault="008103DF" w:rsidP="008103DF">
      <w:pPr>
        <w:widowControl w:val="0"/>
        <w:autoSpaceDE w:val="0"/>
        <w:autoSpaceDN w:val="0"/>
        <w:adjustRightInd w:val="0"/>
        <w:ind w:left="480" w:hanging="480"/>
        <w:rPr>
          <w:rFonts w:cs="Arial"/>
          <w:noProof/>
          <w:szCs w:val="24"/>
        </w:rPr>
      </w:pPr>
      <w:r w:rsidRPr="008103DF">
        <w:rPr>
          <w:rFonts w:cs="Arial"/>
          <w:noProof/>
          <w:szCs w:val="24"/>
        </w:rPr>
        <w:t xml:space="preserve">Campbell, C. M. C. M., Jimenez, M., &amp; Arrozal, C. A. N. C. A. N. (2019). Prestige or education: college teaching and rigor of courses in prestigious and non-prestigious institutions in the U.S. </w:t>
      </w:r>
      <w:r w:rsidRPr="008103DF">
        <w:rPr>
          <w:rFonts w:cs="Arial"/>
          <w:i/>
          <w:iCs/>
          <w:noProof/>
          <w:szCs w:val="24"/>
        </w:rPr>
        <w:t>Higher Education</w:t>
      </w:r>
      <w:r w:rsidRPr="008103DF">
        <w:rPr>
          <w:rFonts w:cs="Arial"/>
          <w:noProof/>
          <w:szCs w:val="24"/>
        </w:rPr>
        <w:t xml:space="preserve">, </w:t>
      </w:r>
      <w:r w:rsidRPr="008103DF">
        <w:rPr>
          <w:rFonts w:cs="Arial"/>
          <w:i/>
          <w:iCs/>
          <w:noProof/>
          <w:szCs w:val="24"/>
        </w:rPr>
        <w:t>77</w:t>
      </w:r>
      <w:r w:rsidRPr="008103DF">
        <w:rPr>
          <w:rFonts w:cs="Arial"/>
          <w:noProof/>
          <w:szCs w:val="24"/>
        </w:rPr>
        <w:t>(4), 717–738. https://doi.org/10.1007/s10734-018-0297-3</w:t>
      </w:r>
    </w:p>
    <w:p w14:paraId="71EF13C7" w14:textId="77777777" w:rsidR="008103DF" w:rsidRPr="008103DF" w:rsidRDefault="008103DF" w:rsidP="008103DF">
      <w:pPr>
        <w:widowControl w:val="0"/>
        <w:autoSpaceDE w:val="0"/>
        <w:autoSpaceDN w:val="0"/>
        <w:adjustRightInd w:val="0"/>
        <w:ind w:left="480" w:hanging="480"/>
        <w:rPr>
          <w:rFonts w:cs="Arial"/>
          <w:noProof/>
          <w:szCs w:val="24"/>
        </w:rPr>
      </w:pPr>
      <w:r w:rsidRPr="008103DF">
        <w:rPr>
          <w:rFonts w:cs="Arial"/>
          <w:noProof/>
          <w:szCs w:val="24"/>
        </w:rPr>
        <w:t xml:space="preserve">Carayannis, E. G., &amp; Campbell, D. F. J. (2009). „Mode 3” and „Quadruple Helix”: toward a 21st century fractal innovation ecosystem. </w:t>
      </w:r>
      <w:r w:rsidRPr="008103DF">
        <w:rPr>
          <w:rFonts w:cs="Arial"/>
          <w:i/>
          <w:iCs/>
          <w:noProof/>
          <w:szCs w:val="24"/>
        </w:rPr>
        <w:t>International Journal of Technology Management</w:t>
      </w:r>
      <w:r w:rsidRPr="008103DF">
        <w:rPr>
          <w:rFonts w:cs="Arial"/>
          <w:noProof/>
          <w:szCs w:val="24"/>
        </w:rPr>
        <w:t xml:space="preserve">, </w:t>
      </w:r>
      <w:r w:rsidRPr="008103DF">
        <w:rPr>
          <w:rFonts w:cs="Arial"/>
          <w:i/>
          <w:iCs/>
          <w:noProof/>
          <w:szCs w:val="24"/>
        </w:rPr>
        <w:t>46</w:t>
      </w:r>
      <w:r w:rsidRPr="008103DF">
        <w:rPr>
          <w:rFonts w:cs="Arial"/>
          <w:noProof/>
          <w:szCs w:val="24"/>
        </w:rPr>
        <w:t>(3/4), 201. https://doi.org/10.1504/IJTM.2009.023374</w:t>
      </w:r>
    </w:p>
    <w:p w14:paraId="7BD6A03E" w14:textId="77777777" w:rsidR="008103DF" w:rsidRPr="008103DF" w:rsidRDefault="008103DF" w:rsidP="008103DF">
      <w:pPr>
        <w:widowControl w:val="0"/>
        <w:autoSpaceDE w:val="0"/>
        <w:autoSpaceDN w:val="0"/>
        <w:adjustRightInd w:val="0"/>
        <w:ind w:left="480" w:hanging="480"/>
        <w:rPr>
          <w:rFonts w:cs="Arial"/>
          <w:noProof/>
          <w:szCs w:val="24"/>
        </w:rPr>
      </w:pPr>
      <w:r w:rsidRPr="008103DF">
        <w:rPr>
          <w:rFonts w:cs="Arial"/>
          <w:noProof/>
          <w:szCs w:val="24"/>
        </w:rPr>
        <w:t xml:space="preserve">Carrillat, F. A., Jaramillo, F., &amp; Mulki, J. P. (2007). The validity of the SERVQUAL and SERVPERF scales. </w:t>
      </w:r>
      <w:r w:rsidRPr="008103DF">
        <w:rPr>
          <w:rFonts w:cs="Arial"/>
          <w:i/>
          <w:iCs/>
          <w:noProof/>
          <w:szCs w:val="24"/>
        </w:rPr>
        <w:t>International Journal of Service Industry Management</w:t>
      </w:r>
      <w:r w:rsidRPr="008103DF">
        <w:rPr>
          <w:rFonts w:cs="Arial"/>
          <w:noProof/>
          <w:szCs w:val="24"/>
        </w:rPr>
        <w:t xml:space="preserve">, </w:t>
      </w:r>
      <w:r w:rsidRPr="008103DF">
        <w:rPr>
          <w:rFonts w:cs="Arial"/>
          <w:i/>
          <w:iCs/>
          <w:noProof/>
          <w:szCs w:val="24"/>
        </w:rPr>
        <w:t>18</w:t>
      </w:r>
      <w:r w:rsidRPr="008103DF">
        <w:rPr>
          <w:rFonts w:cs="Arial"/>
          <w:noProof/>
          <w:szCs w:val="24"/>
        </w:rPr>
        <w:t>(5), 472–490. https://doi.org/10.1108/09564230710826250</w:t>
      </w:r>
    </w:p>
    <w:p w14:paraId="73CE5A8A" w14:textId="77777777" w:rsidR="008103DF" w:rsidRPr="008103DF" w:rsidRDefault="008103DF" w:rsidP="008103DF">
      <w:pPr>
        <w:widowControl w:val="0"/>
        <w:autoSpaceDE w:val="0"/>
        <w:autoSpaceDN w:val="0"/>
        <w:adjustRightInd w:val="0"/>
        <w:ind w:left="480" w:hanging="480"/>
        <w:rPr>
          <w:rFonts w:cs="Arial"/>
          <w:noProof/>
          <w:szCs w:val="24"/>
        </w:rPr>
      </w:pPr>
      <w:r w:rsidRPr="008103DF">
        <w:rPr>
          <w:rFonts w:cs="Arial"/>
          <w:noProof/>
          <w:szCs w:val="24"/>
        </w:rPr>
        <w:t xml:space="preserve">Carroll, A. B. (1979). A three-dimensional conceptual model of corporate performance. </w:t>
      </w:r>
      <w:r w:rsidRPr="008103DF">
        <w:rPr>
          <w:rFonts w:cs="Arial"/>
          <w:i/>
          <w:iCs/>
          <w:noProof/>
          <w:szCs w:val="24"/>
        </w:rPr>
        <w:t>Corporate Social Responsibility</w:t>
      </w:r>
      <w:r w:rsidRPr="008103DF">
        <w:rPr>
          <w:rFonts w:cs="Arial"/>
          <w:noProof/>
          <w:szCs w:val="24"/>
        </w:rPr>
        <w:t>, 497–505. https://doi.org/10.5465/amr.1979.4498296</w:t>
      </w:r>
    </w:p>
    <w:p w14:paraId="4E744F40" w14:textId="77777777" w:rsidR="008103DF" w:rsidRPr="008103DF" w:rsidRDefault="008103DF" w:rsidP="008103DF">
      <w:pPr>
        <w:widowControl w:val="0"/>
        <w:autoSpaceDE w:val="0"/>
        <w:autoSpaceDN w:val="0"/>
        <w:adjustRightInd w:val="0"/>
        <w:ind w:left="480" w:hanging="480"/>
        <w:rPr>
          <w:rFonts w:cs="Arial"/>
          <w:noProof/>
          <w:szCs w:val="24"/>
        </w:rPr>
      </w:pPr>
      <w:r w:rsidRPr="008103DF">
        <w:rPr>
          <w:rFonts w:cs="Arial"/>
          <w:noProof/>
          <w:szCs w:val="24"/>
        </w:rPr>
        <w:t xml:space="preserve">Clark, B. R. (1972). The organizational saga in higher education. </w:t>
      </w:r>
      <w:r w:rsidRPr="008103DF">
        <w:rPr>
          <w:rFonts w:cs="Arial"/>
          <w:i/>
          <w:iCs/>
          <w:noProof/>
          <w:szCs w:val="24"/>
        </w:rPr>
        <w:t>Administrative science quarterly</w:t>
      </w:r>
      <w:r w:rsidRPr="008103DF">
        <w:rPr>
          <w:rFonts w:cs="Arial"/>
          <w:noProof/>
          <w:szCs w:val="24"/>
        </w:rPr>
        <w:t>, 178–184.</w:t>
      </w:r>
    </w:p>
    <w:p w14:paraId="5F113279" w14:textId="77777777" w:rsidR="008103DF" w:rsidRPr="008103DF" w:rsidRDefault="008103DF" w:rsidP="008103DF">
      <w:pPr>
        <w:widowControl w:val="0"/>
        <w:autoSpaceDE w:val="0"/>
        <w:autoSpaceDN w:val="0"/>
        <w:adjustRightInd w:val="0"/>
        <w:ind w:left="480" w:hanging="480"/>
        <w:rPr>
          <w:rFonts w:cs="Arial"/>
          <w:noProof/>
          <w:szCs w:val="24"/>
        </w:rPr>
      </w:pPr>
      <w:r w:rsidRPr="008103DF">
        <w:rPr>
          <w:rFonts w:cs="Arial"/>
          <w:noProof/>
          <w:szCs w:val="24"/>
        </w:rPr>
        <w:t xml:space="preserve">Clark, B. R. (1980). </w:t>
      </w:r>
      <w:r w:rsidRPr="008103DF">
        <w:rPr>
          <w:rFonts w:cs="Arial"/>
          <w:i/>
          <w:iCs/>
          <w:noProof/>
          <w:szCs w:val="24"/>
        </w:rPr>
        <w:t>Academic Culture</w:t>
      </w:r>
      <w:r w:rsidRPr="008103DF">
        <w:rPr>
          <w:rFonts w:cs="Arial"/>
          <w:noProof/>
          <w:szCs w:val="24"/>
        </w:rPr>
        <w:t xml:space="preserve"> (Nr 42). Yale University Higher Education Research Group.</w:t>
      </w:r>
    </w:p>
    <w:p w14:paraId="31CA3F33" w14:textId="77777777" w:rsidR="008103DF" w:rsidRPr="008103DF" w:rsidRDefault="008103DF" w:rsidP="008103DF">
      <w:pPr>
        <w:widowControl w:val="0"/>
        <w:autoSpaceDE w:val="0"/>
        <w:autoSpaceDN w:val="0"/>
        <w:adjustRightInd w:val="0"/>
        <w:ind w:left="480" w:hanging="480"/>
        <w:rPr>
          <w:rFonts w:cs="Arial"/>
          <w:noProof/>
          <w:szCs w:val="24"/>
        </w:rPr>
      </w:pPr>
      <w:r w:rsidRPr="008103DF">
        <w:rPr>
          <w:rFonts w:cs="Arial"/>
          <w:noProof/>
          <w:szCs w:val="24"/>
        </w:rPr>
        <w:t xml:space="preserve">Clarkson, M. B. E. (1995). A Stakeholder Framework for Analyzing and Evaluating Corporate Social Performance. </w:t>
      </w:r>
      <w:r w:rsidRPr="008103DF">
        <w:rPr>
          <w:rFonts w:cs="Arial"/>
          <w:i/>
          <w:iCs/>
          <w:noProof/>
          <w:szCs w:val="24"/>
        </w:rPr>
        <w:t>The Academy of Management Review</w:t>
      </w:r>
      <w:r w:rsidRPr="008103DF">
        <w:rPr>
          <w:rFonts w:cs="Arial"/>
          <w:noProof/>
          <w:szCs w:val="24"/>
        </w:rPr>
        <w:t xml:space="preserve">, </w:t>
      </w:r>
      <w:r w:rsidRPr="008103DF">
        <w:rPr>
          <w:rFonts w:cs="Arial"/>
          <w:i/>
          <w:iCs/>
          <w:noProof/>
          <w:szCs w:val="24"/>
        </w:rPr>
        <w:t>20</w:t>
      </w:r>
      <w:r w:rsidRPr="008103DF">
        <w:rPr>
          <w:rFonts w:cs="Arial"/>
          <w:noProof/>
          <w:szCs w:val="24"/>
        </w:rPr>
        <w:t>(1), 92. https://doi.org/10.2307/258888</w:t>
      </w:r>
    </w:p>
    <w:p w14:paraId="36E748F1" w14:textId="77777777" w:rsidR="008103DF" w:rsidRPr="008103DF" w:rsidRDefault="008103DF" w:rsidP="008103DF">
      <w:pPr>
        <w:widowControl w:val="0"/>
        <w:autoSpaceDE w:val="0"/>
        <w:autoSpaceDN w:val="0"/>
        <w:adjustRightInd w:val="0"/>
        <w:ind w:left="480" w:hanging="480"/>
        <w:rPr>
          <w:rFonts w:cs="Arial"/>
          <w:noProof/>
          <w:szCs w:val="24"/>
        </w:rPr>
      </w:pPr>
      <w:r w:rsidRPr="008103DF">
        <w:rPr>
          <w:rFonts w:cs="Arial"/>
          <w:noProof/>
          <w:szCs w:val="24"/>
        </w:rPr>
        <w:t xml:space="preserve">Collyer, F. (2013). The production of scholarly knowledge in the global market arena: University ranking systems, prestige and power. </w:t>
      </w:r>
      <w:r w:rsidRPr="008103DF">
        <w:rPr>
          <w:rFonts w:cs="Arial"/>
          <w:i/>
          <w:iCs/>
          <w:noProof/>
          <w:szCs w:val="24"/>
        </w:rPr>
        <w:t>Critical Studies in Education</w:t>
      </w:r>
      <w:r w:rsidRPr="008103DF">
        <w:rPr>
          <w:rFonts w:cs="Arial"/>
          <w:noProof/>
          <w:szCs w:val="24"/>
        </w:rPr>
        <w:t xml:space="preserve">, </w:t>
      </w:r>
      <w:r w:rsidRPr="008103DF">
        <w:rPr>
          <w:rFonts w:cs="Arial"/>
          <w:i/>
          <w:iCs/>
          <w:noProof/>
          <w:szCs w:val="24"/>
        </w:rPr>
        <w:t>54</w:t>
      </w:r>
      <w:r w:rsidRPr="008103DF">
        <w:rPr>
          <w:rFonts w:cs="Arial"/>
          <w:noProof/>
          <w:szCs w:val="24"/>
        </w:rPr>
        <w:t>(3), 245–259. https://doi.org/10.1080/17508487.2013.788049</w:t>
      </w:r>
    </w:p>
    <w:p w14:paraId="61E60EFB" w14:textId="77777777" w:rsidR="008103DF" w:rsidRPr="008103DF" w:rsidRDefault="008103DF" w:rsidP="008103DF">
      <w:pPr>
        <w:widowControl w:val="0"/>
        <w:autoSpaceDE w:val="0"/>
        <w:autoSpaceDN w:val="0"/>
        <w:adjustRightInd w:val="0"/>
        <w:ind w:left="480" w:hanging="480"/>
        <w:rPr>
          <w:rFonts w:cs="Arial"/>
          <w:noProof/>
          <w:szCs w:val="24"/>
        </w:rPr>
      </w:pPr>
      <w:r w:rsidRPr="008103DF">
        <w:rPr>
          <w:rFonts w:cs="Arial"/>
          <w:noProof/>
          <w:szCs w:val="24"/>
        </w:rPr>
        <w:t xml:space="preserve">Cronin, J. J. (2016). Retrospective: a cross-sectional test of the effect and conceptualization of service value revisited. </w:t>
      </w:r>
      <w:r w:rsidRPr="008103DF">
        <w:rPr>
          <w:rFonts w:cs="Arial"/>
          <w:i/>
          <w:iCs/>
          <w:noProof/>
          <w:szCs w:val="24"/>
        </w:rPr>
        <w:t>Journal of Services Marketing</w:t>
      </w:r>
      <w:r w:rsidRPr="008103DF">
        <w:rPr>
          <w:rFonts w:cs="Arial"/>
          <w:noProof/>
          <w:szCs w:val="24"/>
        </w:rPr>
        <w:t xml:space="preserve">, </w:t>
      </w:r>
      <w:r w:rsidRPr="008103DF">
        <w:rPr>
          <w:rFonts w:cs="Arial"/>
          <w:i/>
          <w:iCs/>
          <w:noProof/>
          <w:szCs w:val="24"/>
        </w:rPr>
        <w:t>30</w:t>
      </w:r>
      <w:r w:rsidRPr="008103DF">
        <w:rPr>
          <w:rFonts w:cs="Arial"/>
          <w:noProof/>
          <w:szCs w:val="24"/>
        </w:rPr>
        <w:t>(3), 261–265. https://doi.org/10.1108/JSM-11-2015-0328</w:t>
      </w:r>
    </w:p>
    <w:p w14:paraId="51D98D52" w14:textId="77777777" w:rsidR="008103DF" w:rsidRPr="008103DF" w:rsidRDefault="008103DF" w:rsidP="008103DF">
      <w:pPr>
        <w:widowControl w:val="0"/>
        <w:autoSpaceDE w:val="0"/>
        <w:autoSpaceDN w:val="0"/>
        <w:adjustRightInd w:val="0"/>
        <w:ind w:left="480" w:hanging="480"/>
        <w:rPr>
          <w:rFonts w:cs="Arial"/>
          <w:noProof/>
          <w:szCs w:val="24"/>
        </w:rPr>
      </w:pPr>
      <w:r w:rsidRPr="008103DF">
        <w:rPr>
          <w:rFonts w:cs="Arial"/>
          <w:noProof/>
          <w:szCs w:val="24"/>
        </w:rPr>
        <w:lastRenderedPageBreak/>
        <w:t>Cronin, J. J., Brady, M. K., Brand, R. R., Hightower, R., &amp; Shemwell, D. J. (1997). A cross</w:t>
      </w:r>
      <w:r w:rsidRPr="008103DF">
        <w:rPr>
          <w:rFonts w:ascii="Cambria Math" w:hAnsi="Cambria Math" w:cs="Cambria Math"/>
          <w:noProof/>
          <w:szCs w:val="24"/>
        </w:rPr>
        <w:t>‐</w:t>
      </w:r>
      <w:r w:rsidRPr="008103DF">
        <w:rPr>
          <w:rFonts w:cs="Arial"/>
          <w:noProof/>
          <w:szCs w:val="24"/>
        </w:rPr>
        <w:t xml:space="preserve">sectional test of the effect and conceptualization of service value. </w:t>
      </w:r>
      <w:r w:rsidRPr="008103DF">
        <w:rPr>
          <w:rFonts w:cs="Arial"/>
          <w:i/>
          <w:iCs/>
          <w:noProof/>
          <w:szCs w:val="24"/>
        </w:rPr>
        <w:t>Journal of Services Marketing</w:t>
      </w:r>
      <w:r w:rsidRPr="008103DF">
        <w:rPr>
          <w:rFonts w:cs="Arial"/>
          <w:noProof/>
          <w:szCs w:val="24"/>
        </w:rPr>
        <w:t xml:space="preserve">, </w:t>
      </w:r>
      <w:r w:rsidRPr="008103DF">
        <w:rPr>
          <w:rFonts w:cs="Arial"/>
          <w:i/>
          <w:iCs/>
          <w:noProof/>
          <w:szCs w:val="24"/>
        </w:rPr>
        <w:t>11</w:t>
      </w:r>
      <w:r w:rsidRPr="008103DF">
        <w:rPr>
          <w:rFonts w:cs="Arial"/>
          <w:noProof/>
          <w:szCs w:val="24"/>
        </w:rPr>
        <w:t>(6), 375–391. https://doi.org/10.1108/08876049710187482</w:t>
      </w:r>
    </w:p>
    <w:p w14:paraId="220F7056" w14:textId="77777777" w:rsidR="008103DF" w:rsidRPr="008103DF" w:rsidRDefault="008103DF" w:rsidP="008103DF">
      <w:pPr>
        <w:widowControl w:val="0"/>
        <w:autoSpaceDE w:val="0"/>
        <w:autoSpaceDN w:val="0"/>
        <w:adjustRightInd w:val="0"/>
        <w:ind w:left="480" w:hanging="480"/>
        <w:rPr>
          <w:rFonts w:cs="Arial"/>
          <w:noProof/>
          <w:szCs w:val="24"/>
        </w:rPr>
      </w:pPr>
      <w:r w:rsidRPr="008103DF">
        <w:rPr>
          <w:rFonts w:cs="Arial"/>
          <w:noProof/>
          <w:szCs w:val="24"/>
        </w:rPr>
        <w:t xml:space="preserve">Cronin Jr, J. J., &amp; Taylor, S. A. (1992). Measuring service quality: a reexamination and extension. </w:t>
      </w:r>
      <w:r w:rsidRPr="008103DF">
        <w:rPr>
          <w:rFonts w:cs="Arial"/>
          <w:i/>
          <w:iCs/>
          <w:noProof/>
          <w:szCs w:val="24"/>
        </w:rPr>
        <w:t>Journal of marketing</w:t>
      </w:r>
      <w:r w:rsidRPr="008103DF">
        <w:rPr>
          <w:rFonts w:cs="Arial"/>
          <w:noProof/>
          <w:szCs w:val="24"/>
        </w:rPr>
        <w:t xml:space="preserve">, </w:t>
      </w:r>
      <w:r w:rsidRPr="008103DF">
        <w:rPr>
          <w:rFonts w:cs="Arial"/>
          <w:i/>
          <w:iCs/>
          <w:noProof/>
          <w:szCs w:val="24"/>
        </w:rPr>
        <w:t>56</w:t>
      </w:r>
      <w:r w:rsidRPr="008103DF">
        <w:rPr>
          <w:rFonts w:cs="Arial"/>
          <w:noProof/>
          <w:szCs w:val="24"/>
        </w:rPr>
        <w:t>(3), 55–68. https://doi.org/10.1177/00222429920560030</w:t>
      </w:r>
    </w:p>
    <w:p w14:paraId="45555C26" w14:textId="77777777" w:rsidR="008103DF" w:rsidRPr="008103DF" w:rsidRDefault="008103DF" w:rsidP="008103DF">
      <w:pPr>
        <w:widowControl w:val="0"/>
        <w:autoSpaceDE w:val="0"/>
        <w:autoSpaceDN w:val="0"/>
        <w:adjustRightInd w:val="0"/>
        <w:ind w:left="480" w:hanging="480"/>
        <w:rPr>
          <w:rFonts w:cs="Arial"/>
          <w:noProof/>
          <w:szCs w:val="24"/>
        </w:rPr>
      </w:pPr>
      <w:r w:rsidRPr="008103DF">
        <w:rPr>
          <w:rFonts w:cs="Arial"/>
          <w:noProof/>
          <w:szCs w:val="24"/>
        </w:rPr>
        <w:t xml:space="preserve">Cwynar, K. M. (2005). THE IDEA OF THE UNIVERSITY IN EUROPEAN CULTURE. </w:t>
      </w:r>
      <w:r w:rsidRPr="008103DF">
        <w:rPr>
          <w:rFonts w:cs="Arial"/>
          <w:i/>
          <w:iCs/>
          <w:noProof/>
          <w:szCs w:val="24"/>
        </w:rPr>
        <w:t>Polityka i Społeczeństwo</w:t>
      </w:r>
      <w:r w:rsidRPr="008103DF">
        <w:rPr>
          <w:rFonts w:cs="Arial"/>
          <w:noProof/>
          <w:szCs w:val="24"/>
        </w:rPr>
        <w:t>, 60–72.</w:t>
      </w:r>
    </w:p>
    <w:p w14:paraId="76BCED86" w14:textId="77777777" w:rsidR="008103DF" w:rsidRPr="008103DF" w:rsidRDefault="008103DF" w:rsidP="008103DF">
      <w:pPr>
        <w:widowControl w:val="0"/>
        <w:autoSpaceDE w:val="0"/>
        <w:autoSpaceDN w:val="0"/>
        <w:adjustRightInd w:val="0"/>
        <w:ind w:left="480" w:hanging="480"/>
        <w:rPr>
          <w:rFonts w:cs="Arial"/>
          <w:noProof/>
          <w:szCs w:val="24"/>
        </w:rPr>
      </w:pPr>
      <w:r w:rsidRPr="008103DF">
        <w:rPr>
          <w:rFonts w:cs="Arial"/>
          <w:noProof/>
          <w:szCs w:val="24"/>
        </w:rPr>
        <w:t xml:space="preserve">Cybermetrics Lab. (2023). </w:t>
      </w:r>
      <w:r w:rsidRPr="008103DF">
        <w:rPr>
          <w:rFonts w:cs="Arial"/>
          <w:i/>
          <w:iCs/>
          <w:noProof/>
          <w:szCs w:val="24"/>
        </w:rPr>
        <w:t>Ranking Web of Universities 2023</w:t>
      </w:r>
      <w:r w:rsidRPr="008103DF">
        <w:rPr>
          <w:rFonts w:cs="Arial"/>
          <w:noProof/>
          <w:szCs w:val="24"/>
        </w:rPr>
        <w:t>. Webometrics 2023 Jan Ranking. https://www.webometrics.info/en/world</w:t>
      </w:r>
    </w:p>
    <w:p w14:paraId="48F13812" w14:textId="77777777" w:rsidR="008103DF" w:rsidRPr="008103DF" w:rsidRDefault="008103DF" w:rsidP="008103DF">
      <w:pPr>
        <w:widowControl w:val="0"/>
        <w:autoSpaceDE w:val="0"/>
        <w:autoSpaceDN w:val="0"/>
        <w:adjustRightInd w:val="0"/>
        <w:ind w:left="480" w:hanging="480"/>
        <w:rPr>
          <w:rFonts w:cs="Arial"/>
          <w:noProof/>
          <w:szCs w:val="24"/>
        </w:rPr>
      </w:pPr>
      <w:r w:rsidRPr="008103DF">
        <w:rPr>
          <w:rFonts w:cs="Arial"/>
          <w:noProof/>
          <w:szCs w:val="24"/>
        </w:rPr>
        <w:t xml:space="preserve">Czarnik, S., &amp; Turek, K. (2014). </w:t>
      </w:r>
      <w:r w:rsidRPr="008103DF">
        <w:rPr>
          <w:rFonts w:cs="Arial"/>
          <w:i/>
          <w:iCs/>
          <w:noProof/>
          <w:szCs w:val="24"/>
        </w:rPr>
        <w:t>Aktywność zawodowa i wykształcenie Polaków</w:t>
      </w:r>
      <w:r w:rsidRPr="008103DF">
        <w:rPr>
          <w:rFonts w:cs="Arial"/>
          <w:noProof/>
          <w:szCs w:val="24"/>
        </w:rPr>
        <w:t>. https://www.parp.gov.pl/images/PARP_publications/pdf/20012.pdf</w:t>
      </w:r>
    </w:p>
    <w:p w14:paraId="6900F742" w14:textId="77777777" w:rsidR="008103DF" w:rsidRPr="008103DF" w:rsidRDefault="008103DF" w:rsidP="008103DF">
      <w:pPr>
        <w:widowControl w:val="0"/>
        <w:autoSpaceDE w:val="0"/>
        <w:autoSpaceDN w:val="0"/>
        <w:adjustRightInd w:val="0"/>
        <w:ind w:left="480" w:hanging="480"/>
        <w:rPr>
          <w:rFonts w:cs="Arial"/>
          <w:noProof/>
          <w:szCs w:val="24"/>
        </w:rPr>
      </w:pPr>
      <w:r w:rsidRPr="008103DF">
        <w:rPr>
          <w:rFonts w:cs="Arial"/>
          <w:noProof/>
          <w:szCs w:val="24"/>
        </w:rPr>
        <w:t xml:space="preserve">Dabholkar, P. A., Thorpe, D. I., &amp; Rentz, J. O. (1996). A measure of service quality for retail stores: Scale development and validation. </w:t>
      </w:r>
      <w:r w:rsidRPr="008103DF">
        <w:rPr>
          <w:rFonts w:cs="Arial"/>
          <w:i/>
          <w:iCs/>
          <w:noProof/>
          <w:szCs w:val="24"/>
        </w:rPr>
        <w:t>Journal of the Academy of Marketing Science</w:t>
      </w:r>
      <w:r w:rsidRPr="008103DF">
        <w:rPr>
          <w:rFonts w:cs="Arial"/>
          <w:noProof/>
          <w:szCs w:val="24"/>
        </w:rPr>
        <w:t xml:space="preserve">, </w:t>
      </w:r>
      <w:r w:rsidRPr="008103DF">
        <w:rPr>
          <w:rFonts w:cs="Arial"/>
          <w:i/>
          <w:iCs/>
          <w:noProof/>
          <w:szCs w:val="24"/>
        </w:rPr>
        <w:t>24</w:t>
      </w:r>
      <w:r w:rsidRPr="008103DF">
        <w:rPr>
          <w:rFonts w:cs="Arial"/>
          <w:noProof/>
          <w:szCs w:val="24"/>
        </w:rPr>
        <w:t>(1), 3–16. https://doi.org/10.1007/bf02893933</w:t>
      </w:r>
    </w:p>
    <w:p w14:paraId="651A8E51" w14:textId="77777777" w:rsidR="008103DF" w:rsidRPr="008103DF" w:rsidRDefault="008103DF" w:rsidP="008103DF">
      <w:pPr>
        <w:widowControl w:val="0"/>
        <w:autoSpaceDE w:val="0"/>
        <w:autoSpaceDN w:val="0"/>
        <w:adjustRightInd w:val="0"/>
        <w:ind w:left="480" w:hanging="480"/>
        <w:rPr>
          <w:rFonts w:cs="Arial"/>
          <w:noProof/>
          <w:szCs w:val="24"/>
        </w:rPr>
      </w:pPr>
      <w:r w:rsidRPr="008103DF">
        <w:rPr>
          <w:rFonts w:cs="Arial"/>
          <w:noProof/>
          <w:szCs w:val="24"/>
        </w:rPr>
        <w:t xml:space="preserve">Dąbrowski, T. J., Brdulak, H., Jastrzębska, E., &amp; Legutko-kobus, P. (2018). Teaching methods and programs University Social Responsibility Strategies. </w:t>
      </w:r>
      <w:r w:rsidRPr="008103DF">
        <w:rPr>
          <w:rFonts w:cs="Arial"/>
          <w:i/>
          <w:iCs/>
          <w:noProof/>
          <w:szCs w:val="24"/>
        </w:rPr>
        <w:t>E-Mentor</w:t>
      </w:r>
      <w:r w:rsidRPr="008103DF">
        <w:rPr>
          <w:rFonts w:cs="Arial"/>
          <w:noProof/>
          <w:szCs w:val="24"/>
        </w:rPr>
        <w:t xml:space="preserve">, </w:t>
      </w:r>
      <w:r w:rsidRPr="008103DF">
        <w:rPr>
          <w:rFonts w:cs="Arial"/>
          <w:i/>
          <w:iCs/>
          <w:noProof/>
          <w:szCs w:val="24"/>
        </w:rPr>
        <w:t>5</w:t>
      </w:r>
      <w:r w:rsidRPr="008103DF">
        <w:rPr>
          <w:rFonts w:cs="Arial"/>
          <w:noProof/>
          <w:szCs w:val="24"/>
        </w:rPr>
        <w:t>(77), 4–12.</w:t>
      </w:r>
    </w:p>
    <w:p w14:paraId="46D2B67B" w14:textId="77777777" w:rsidR="008103DF" w:rsidRPr="008103DF" w:rsidRDefault="008103DF" w:rsidP="008103DF">
      <w:pPr>
        <w:widowControl w:val="0"/>
        <w:autoSpaceDE w:val="0"/>
        <w:autoSpaceDN w:val="0"/>
        <w:adjustRightInd w:val="0"/>
        <w:ind w:left="480" w:hanging="480"/>
        <w:rPr>
          <w:rFonts w:cs="Arial"/>
          <w:noProof/>
          <w:szCs w:val="24"/>
        </w:rPr>
      </w:pPr>
      <w:r w:rsidRPr="008103DF">
        <w:rPr>
          <w:rFonts w:cs="Arial"/>
          <w:noProof/>
          <w:szCs w:val="24"/>
        </w:rPr>
        <w:t>Dahlgaard, J. J., &amp; Dahlgaard</w:t>
      </w:r>
      <w:r w:rsidRPr="008103DF">
        <w:rPr>
          <w:rFonts w:ascii="Cambria Math" w:hAnsi="Cambria Math" w:cs="Cambria Math"/>
          <w:noProof/>
          <w:szCs w:val="24"/>
        </w:rPr>
        <w:t>‐</w:t>
      </w:r>
      <w:r w:rsidRPr="008103DF">
        <w:rPr>
          <w:rFonts w:cs="Arial"/>
          <w:noProof/>
          <w:szCs w:val="24"/>
        </w:rPr>
        <w:t xml:space="preserve">Park, S. M. (2006). Lean production, six sigma quality, TQM and company culture. </w:t>
      </w:r>
      <w:r w:rsidRPr="008103DF">
        <w:rPr>
          <w:rFonts w:cs="Arial"/>
          <w:i/>
          <w:iCs/>
          <w:noProof/>
          <w:szCs w:val="24"/>
        </w:rPr>
        <w:t>The TQM Magazine</w:t>
      </w:r>
      <w:r w:rsidRPr="008103DF">
        <w:rPr>
          <w:rFonts w:cs="Arial"/>
          <w:noProof/>
          <w:szCs w:val="24"/>
        </w:rPr>
        <w:t xml:space="preserve">, </w:t>
      </w:r>
      <w:r w:rsidRPr="008103DF">
        <w:rPr>
          <w:rFonts w:cs="Arial"/>
          <w:i/>
          <w:iCs/>
          <w:noProof/>
          <w:szCs w:val="24"/>
        </w:rPr>
        <w:t>18</w:t>
      </w:r>
      <w:r w:rsidRPr="008103DF">
        <w:rPr>
          <w:rFonts w:cs="Arial"/>
          <w:noProof/>
          <w:szCs w:val="24"/>
        </w:rPr>
        <w:t>(3), 263–281. https://doi.org/10.1108/09544780610659998</w:t>
      </w:r>
    </w:p>
    <w:p w14:paraId="1CAF6C98" w14:textId="77777777" w:rsidR="008103DF" w:rsidRPr="008103DF" w:rsidRDefault="008103DF" w:rsidP="008103DF">
      <w:pPr>
        <w:widowControl w:val="0"/>
        <w:autoSpaceDE w:val="0"/>
        <w:autoSpaceDN w:val="0"/>
        <w:adjustRightInd w:val="0"/>
        <w:ind w:left="480" w:hanging="480"/>
        <w:rPr>
          <w:rFonts w:cs="Arial"/>
          <w:noProof/>
          <w:szCs w:val="24"/>
        </w:rPr>
      </w:pPr>
      <w:r w:rsidRPr="008103DF">
        <w:rPr>
          <w:rFonts w:cs="Arial"/>
          <w:noProof/>
          <w:szCs w:val="24"/>
        </w:rPr>
        <w:t xml:space="preserve">de Boer, H., Enders, J., &amp; Schimank, U. S. (2007). On the Way towards New Public Management? The Governance of University Systems in England, the Netherlands, Austria, and Germany. W D. Jansen (Red.), </w:t>
      </w:r>
      <w:r w:rsidRPr="008103DF">
        <w:rPr>
          <w:rFonts w:cs="Arial"/>
          <w:i/>
          <w:iCs/>
          <w:noProof/>
          <w:szCs w:val="24"/>
        </w:rPr>
        <w:t>New Forms of Governance in Research Organizations</w:t>
      </w:r>
      <w:r w:rsidRPr="008103DF">
        <w:rPr>
          <w:rFonts w:cs="Arial"/>
          <w:noProof/>
          <w:szCs w:val="24"/>
        </w:rPr>
        <w:t xml:space="preserve"> (ss. 3–22). Springer Netherlands. https://doi.org/10.1007/978-1-4020-5831-8</w:t>
      </w:r>
    </w:p>
    <w:p w14:paraId="10E5C9E1" w14:textId="77777777" w:rsidR="008103DF" w:rsidRPr="008103DF" w:rsidRDefault="008103DF" w:rsidP="008103DF">
      <w:pPr>
        <w:widowControl w:val="0"/>
        <w:autoSpaceDE w:val="0"/>
        <w:autoSpaceDN w:val="0"/>
        <w:adjustRightInd w:val="0"/>
        <w:ind w:left="480" w:hanging="480"/>
        <w:rPr>
          <w:rFonts w:cs="Arial"/>
          <w:noProof/>
          <w:szCs w:val="24"/>
        </w:rPr>
      </w:pPr>
      <w:r w:rsidRPr="008103DF">
        <w:rPr>
          <w:rFonts w:cs="Arial"/>
          <w:noProof/>
          <w:szCs w:val="24"/>
        </w:rPr>
        <w:t xml:space="preserve">de Haan, E., Verhoef, P. C., &amp; Wiesel, T. (2015). The predictive ability of different customer feedback metrics for retention. </w:t>
      </w:r>
      <w:r w:rsidRPr="008103DF">
        <w:rPr>
          <w:rFonts w:cs="Arial"/>
          <w:i/>
          <w:iCs/>
          <w:noProof/>
          <w:szCs w:val="24"/>
        </w:rPr>
        <w:t>International Journal of Research in Marketing</w:t>
      </w:r>
      <w:r w:rsidRPr="008103DF">
        <w:rPr>
          <w:rFonts w:cs="Arial"/>
          <w:noProof/>
          <w:szCs w:val="24"/>
        </w:rPr>
        <w:t xml:space="preserve">, </w:t>
      </w:r>
      <w:r w:rsidRPr="008103DF">
        <w:rPr>
          <w:rFonts w:cs="Arial"/>
          <w:i/>
          <w:iCs/>
          <w:noProof/>
          <w:szCs w:val="24"/>
        </w:rPr>
        <w:t>32</w:t>
      </w:r>
      <w:r w:rsidRPr="008103DF">
        <w:rPr>
          <w:rFonts w:cs="Arial"/>
          <w:noProof/>
          <w:szCs w:val="24"/>
        </w:rPr>
        <w:t>(2), 195–206. https://doi.org/10.1016/j.ijresmar.2015.02.004</w:t>
      </w:r>
    </w:p>
    <w:p w14:paraId="5A7E7B3A" w14:textId="77777777" w:rsidR="008103DF" w:rsidRPr="008103DF" w:rsidRDefault="008103DF" w:rsidP="008103DF">
      <w:pPr>
        <w:widowControl w:val="0"/>
        <w:autoSpaceDE w:val="0"/>
        <w:autoSpaceDN w:val="0"/>
        <w:adjustRightInd w:val="0"/>
        <w:ind w:left="480" w:hanging="480"/>
        <w:rPr>
          <w:rFonts w:cs="Arial"/>
          <w:noProof/>
          <w:szCs w:val="24"/>
        </w:rPr>
      </w:pPr>
      <w:r w:rsidRPr="008103DF">
        <w:rPr>
          <w:rFonts w:cs="Arial"/>
          <w:noProof/>
          <w:szCs w:val="24"/>
        </w:rPr>
        <w:t xml:space="preserve">de Jong, J., &amp; den Hartog, D. (2010). Measuring Innovative Work Behaviour. </w:t>
      </w:r>
      <w:r w:rsidRPr="008103DF">
        <w:rPr>
          <w:rFonts w:cs="Arial"/>
          <w:i/>
          <w:iCs/>
          <w:noProof/>
          <w:szCs w:val="24"/>
        </w:rPr>
        <w:t>Creativity and Innovation Management</w:t>
      </w:r>
      <w:r w:rsidRPr="008103DF">
        <w:rPr>
          <w:rFonts w:cs="Arial"/>
          <w:noProof/>
          <w:szCs w:val="24"/>
        </w:rPr>
        <w:t xml:space="preserve">, </w:t>
      </w:r>
      <w:r w:rsidRPr="008103DF">
        <w:rPr>
          <w:rFonts w:cs="Arial"/>
          <w:i/>
          <w:iCs/>
          <w:noProof/>
          <w:szCs w:val="24"/>
        </w:rPr>
        <w:t>19</w:t>
      </w:r>
      <w:r w:rsidRPr="008103DF">
        <w:rPr>
          <w:rFonts w:cs="Arial"/>
          <w:noProof/>
          <w:szCs w:val="24"/>
        </w:rPr>
        <w:t>(1), 23–36. https://doi.org/10.1111/j.1467-8691.2010.00547.x</w:t>
      </w:r>
    </w:p>
    <w:p w14:paraId="414A4CA4" w14:textId="77777777" w:rsidR="008103DF" w:rsidRPr="008103DF" w:rsidRDefault="008103DF" w:rsidP="008103DF">
      <w:pPr>
        <w:widowControl w:val="0"/>
        <w:autoSpaceDE w:val="0"/>
        <w:autoSpaceDN w:val="0"/>
        <w:adjustRightInd w:val="0"/>
        <w:ind w:left="480" w:hanging="480"/>
        <w:rPr>
          <w:rFonts w:cs="Arial"/>
          <w:noProof/>
          <w:szCs w:val="24"/>
        </w:rPr>
      </w:pPr>
      <w:r w:rsidRPr="008103DF">
        <w:rPr>
          <w:rFonts w:cs="Arial"/>
          <w:noProof/>
          <w:szCs w:val="24"/>
        </w:rPr>
        <w:t xml:space="preserve">De Ridder-Symoens, H. (2020). Universities and Their Missions in Early Modern Times. W L. Engwall (Red.), </w:t>
      </w:r>
      <w:r w:rsidRPr="008103DF">
        <w:rPr>
          <w:rFonts w:cs="Arial"/>
          <w:i/>
          <w:iCs/>
          <w:noProof/>
          <w:szCs w:val="24"/>
        </w:rPr>
        <w:t>Missions of Universities : Past, Present, Future</w:t>
      </w:r>
      <w:r w:rsidRPr="008103DF">
        <w:rPr>
          <w:rFonts w:cs="Arial"/>
          <w:noProof/>
          <w:szCs w:val="24"/>
        </w:rPr>
        <w:t xml:space="preserve"> (ss. 43–61). Springer International Publishing. https://doi.org/10.1007/978-3-030-41834-2_4</w:t>
      </w:r>
    </w:p>
    <w:p w14:paraId="5A6B10FC" w14:textId="77777777" w:rsidR="008103DF" w:rsidRPr="008103DF" w:rsidRDefault="008103DF" w:rsidP="008103DF">
      <w:pPr>
        <w:widowControl w:val="0"/>
        <w:autoSpaceDE w:val="0"/>
        <w:autoSpaceDN w:val="0"/>
        <w:adjustRightInd w:val="0"/>
        <w:ind w:left="480" w:hanging="480"/>
        <w:rPr>
          <w:rFonts w:cs="Arial"/>
          <w:noProof/>
          <w:szCs w:val="24"/>
        </w:rPr>
      </w:pPr>
      <w:r w:rsidRPr="008103DF">
        <w:rPr>
          <w:rFonts w:cs="Arial"/>
          <w:noProof/>
          <w:szCs w:val="24"/>
        </w:rPr>
        <w:t xml:space="preserve">Degtjarjova, I., Lapina, I., &amp; Freidenfelds, D. (2018). Student as stakeholder: “voice of customer” in higher education quality development. </w:t>
      </w:r>
      <w:r w:rsidRPr="008103DF">
        <w:rPr>
          <w:rFonts w:cs="Arial"/>
          <w:i/>
          <w:iCs/>
          <w:noProof/>
          <w:szCs w:val="24"/>
        </w:rPr>
        <w:t>Marketing and Management of Innovations</w:t>
      </w:r>
      <w:r w:rsidRPr="008103DF">
        <w:rPr>
          <w:rFonts w:cs="Arial"/>
          <w:noProof/>
          <w:szCs w:val="24"/>
        </w:rPr>
        <w:t xml:space="preserve">, </w:t>
      </w:r>
      <w:r w:rsidRPr="008103DF">
        <w:rPr>
          <w:rFonts w:cs="Arial"/>
          <w:i/>
          <w:iCs/>
          <w:noProof/>
          <w:szCs w:val="24"/>
        </w:rPr>
        <w:t>2</w:t>
      </w:r>
      <w:r w:rsidRPr="008103DF">
        <w:rPr>
          <w:rFonts w:cs="Arial"/>
          <w:noProof/>
          <w:szCs w:val="24"/>
        </w:rPr>
        <w:t>, 388–398. https://doi.org/10.21272/mmi.2018.2-30</w:t>
      </w:r>
    </w:p>
    <w:p w14:paraId="5877727B" w14:textId="77777777" w:rsidR="008103DF" w:rsidRPr="008103DF" w:rsidRDefault="008103DF" w:rsidP="008103DF">
      <w:pPr>
        <w:widowControl w:val="0"/>
        <w:autoSpaceDE w:val="0"/>
        <w:autoSpaceDN w:val="0"/>
        <w:adjustRightInd w:val="0"/>
        <w:ind w:left="480" w:hanging="480"/>
        <w:rPr>
          <w:rFonts w:cs="Arial"/>
          <w:noProof/>
          <w:szCs w:val="24"/>
        </w:rPr>
      </w:pPr>
      <w:r w:rsidRPr="008103DF">
        <w:rPr>
          <w:rFonts w:cs="Arial"/>
          <w:noProof/>
          <w:szCs w:val="24"/>
        </w:rPr>
        <w:t xml:space="preserve">Deif, A. (2017). Insights on lean gamification for higher education. </w:t>
      </w:r>
      <w:r w:rsidRPr="008103DF">
        <w:rPr>
          <w:rFonts w:cs="Arial"/>
          <w:i/>
          <w:iCs/>
          <w:noProof/>
          <w:szCs w:val="24"/>
        </w:rPr>
        <w:t>International Journal of Lean Six Sigma</w:t>
      </w:r>
      <w:r w:rsidRPr="008103DF">
        <w:rPr>
          <w:rFonts w:cs="Arial"/>
          <w:noProof/>
          <w:szCs w:val="24"/>
        </w:rPr>
        <w:t xml:space="preserve">, </w:t>
      </w:r>
      <w:r w:rsidRPr="008103DF">
        <w:rPr>
          <w:rFonts w:cs="Arial"/>
          <w:i/>
          <w:iCs/>
          <w:noProof/>
          <w:szCs w:val="24"/>
        </w:rPr>
        <w:t>8</w:t>
      </w:r>
      <w:r w:rsidRPr="008103DF">
        <w:rPr>
          <w:rFonts w:cs="Arial"/>
          <w:noProof/>
          <w:szCs w:val="24"/>
        </w:rPr>
        <w:t>(3), 359–376. https://doi.org/10.1108/IJLSS-04-2016-0017</w:t>
      </w:r>
    </w:p>
    <w:p w14:paraId="796FB7D7" w14:textId="77777777" w:rsidR="008103DF" w:rsidRPr="008103DF" w:rsidRDefault="008103DF" w:rsidP="008103DF">
      <w:pPr>
        <w:widowControl w:val="0"/>
        <w:autoSpaceDE w:val="0"/>
        <w:autoSpaceDN w:val="0"/>
        <w:adjustRightInd w:val="0"/>
        <w:ind w:left="480" w:hanging="480"/>
        <w:rPr>
          <w:rFonts w:cs="Arial"/>
          <w:noProof/>
          <w:szCs w:val="24"/>
        </w:rPr>
      </w:pPr>
      <w:r w:rsidRPr="008103DF">
        <w:rPr>
          <w:rFonts w:cs="Arial"/>
          <w:noProof/>
          <w:szCs w:val="24"/>
        </w:rPr>
        <w:lastRenderedPageBreak/>
        <w:t xml:space="preserve">Douglas, J., Antony, J., &amp; Douglas, A. (2015). Waste identification and elimination in HEIs: the role of Lean thinking. </w:t>
      </w:r>
      <w:r w:rsidRPr="008103DF">
        <w:rPr>
          <w:rFonts w:cs="Arial"/>
          <w:i/>
          <w:iCs/>
          <w:noProof/>
          <w:szCs w:val="24"/>
        </w:rPr>
        <w:t>International Journal of Quality &amp; Reliability Management</w:t>
      </w:r>
      <w:r w:rsidRPr="008103DF">
        <w:rPr>
          <w:rFonts w:cs="Arial"/>
          <w:noProof/>
          <w:szCs w:val="24"/>
        </w:rPr>
        <w:t xml:space="preserve">, </w:t>
      </w:r>
      <w:r w:rsidRPr="008103DF">
        <w:rPr>
          <w:rFonts w:cs="Arial"/>
          <w:i/>
          <w:iCs/>
          <w:noProof/>
          <w:szCs w:val="24"/>
        </w:rPr>
        <w:t>32</w:t>
      </w:r>
      <w:r w:rsidRPr="008103DF">
        <w:rPr>
          <w:rFonts w:cs="Arial"/>
          <w:noProof/>
          <w:szCs w:val="24"/>
        </w:rPr>
        <w:t>(9), 970–981. https://doi.org/10.1108/IJQRM-10-2014-0160</w:t>
      </w:r>
    </w:p>
    <w:p w14:paraId="4DECA72B" w14:textId="77777777" w:rsidR="008103DF" w:rsidRPr="008103DF" w:rsidRDefault="008103DF" w:rsidP="008103DF">
      <w:pPr>
        <w:widowControl w:val="0"/>
        <w:autoSpaceDE w:val="0"/>
        <w:autoSpaceDN w:val="0"/>
        <w:adjustRightInd w:val="0"/>
        <w:ind w:left="480" w:hanging="480"/>
        <w:rPr>
          <w:rFonts w:cs="Arial"/>
          <w:noProof/>
          <w:szCs w:val="24"/>
        </w:rPr>
      </w:pPr>
      <w:r w:rsidRPr="008103DF">
        <w:rPr>
          <w:rFonts w:cs="Arial"/>
          <w:noProof/>
          <w:szCs w:val="24"/>
        </w:rPr>
        <w:t xml:space="preserve">Dz. U. 1668. (2018). </w:t>
      </w:r>
      <w:r w:rsidRPr="008103DF">
        <w:rPr>
          <w:rFonts w:cs="Arial"/>
          <w:i/>
          <w:iCs/>
          <w:noProof/>
          <w:szCs w:val="24"/>
        </w:rPr>
        <w:t>Ustawa z dnia 20 lipca 2018 r. Prawo o szkolnictwie wyższym i nauce</w:t>
      </w:r>
      <w:r w:rsidRPr="008103DF">
        <w:rPr>
          <w:rFonts w:cs="Arial"/>
          <w:noProof/>
          <w:szCs w:val="24"/>
        </w:rPr>
        <w:t xml:space="preserve"> (Numer Dz. U. 1668 z 30.08.2018). Kancelaria Sejmu RP. http://prawo.sejm.gov.pl/isap.nsf/DocDetails.xsp?id=WDU20180001668</w:t>
      </w:r>
    </w:p>
    <w:p w14:paraId="0AD60466" w14:textId="77777777" w:rsidR="008103DF" w:rsidRPr="008103DF" w:rsidRDefault="008103DF" w:rsidP="008103DF">
      <w:pPr>
        <w:widowControl w:val="0"/>
        <w:autoSpaceDE w:val="0"/>
        <w:autoSpaceDN w:val="0"/>
        <w:adjustRightInd w:val="0"/>
        <w:ind w:left="480" w:hanging="480"/>
        <w:rPr>
          <w:rFonts w:cs="Arial"/>
          <w:noProof/>
          <w:szCs w:val="24"/>
        </w:rPr>
      </w:pPr>
      <w:r w:rsidRPr="008103DF">
        <w:rPr>
          <w:rFonts w:cs="Arial"/>
          <w:noProof/>
          <w:szCs w:val="24"/>
        </w:rPr>
        <w:t xml:space="preserve">Dz. U. 2508. (2018). </w:t>
      </w:r>
      <w:r w:rsidRPr="008103DF">
        <w:rPr>
          <w:rFonts w:cs="Arial"/>
          <w:i/>
          <w:iCs/>
          <w:noProof/>
          <w:szCs w:val="24"/>
        </w:rPr>
        <w:t>Rozporządzenie Ministra Nauki i Szkolnictwa wyższego z dnia 13 grudnia 2018</w:t>
      </w:r>
      <w:r w:rsidRPr="008103DF">
        <w:rPr>
          <w:rFonts w:cs="Arial"/>
          <w:noProof/>
          <w:szCs w:val="24"/>
        </w:rPr>
        <w:t>. Dziennik Ustaw RP.</w:t>
      </w:r>
    </w:p>
    <w:p w14:paraId="4F73867C" w14:textId="77777777" w:rsidR="008103DF" w:rsidRPr="008103DF" w:rsidRDefault="008103DF" w:rsidP="008103DF">
      <w:pPr>
        <w:widowControl w:val="0"/>
        <w:autoSpaceDE w:val="0"/>
        <w:autoSpaceDN w:val="0"/>
        <w:adjustRightInd w:val="0"/>
        <w:ind w:left="480" w:hanging="480"/>
        <w:rPr>
          <w:rFonts w:cs="Arial"/>
          <w:noProof/>
          <w:szCs w:val="24"/>
        </w:rPr>
      </w:pPr>
      <w:r w:rsidRPr="008103DF">
        <w:rPr>
          <w:rFonts w:cs="Arial"/>
          <w:noProof/>
          <w:szCs w:val="24"/>
        </w:rPr>
        <w:t xml:space="preserve">Dz. U. 305. (2022). </w:t>
      </w:r>
      <w:r w:rsidRPr="008103DF">
        <w:rPr>
          <w:rFonts w:cs="Arial"/>
          <w:i/>
          <w:iCs/>
          <w:noProof/>
          <w:szCs w:val="24"/>
        </w:rPr>
        <w:t>Rozporządzenie Ministra Nauki i Szkolnictwa wyższego z dnia 8 lutego 2022</w:t>
      </w:r>
      <w:r w:rsidRPr="008103DF">
        <w:rPr>
          <w:rFonts w:cs="Arial"/>
          <w:noProof/>
          <w:szCs w:val="24"/>
        </w:rPr>
        <w:t>. Dziennik Ustaw RP.</w:t>
      </w:r>
    </w:p>
    <w:p w14:paraId="1DFB1D30" w14:textId="77777777" w:rsidR="008103DF" w:rsidRPr="008103DF" w:rsidRDefault="008103DF" w:rsidP="008103DF">
      <w:pPr>
        <w:widowControl w:val="0"/>
        <w:autoSpaceDE w:val="0"/>
        <w:autoSpaceDN w:val="0"/>
        <w:adjustRightInd w:val="0"/>
        <w:ind w:left="480" w:hanging="480"/>
        <w:rPr>
          <w:rFonts w:cs="Arial"/>
          <w:noProof/>
          <w:szCs w:val="24"/>
        </w:rPr>
      </w:pPr>
      <w:r w:rsidRPr="008103DF">
        <w:rPr>
          <w:rFonts w:cs="Arial"/>
          <w:noProof/>
          <w:szCs w:val="24"/>
        </w:rPr>
        <w:t xml:space="preserve">Dziadkowiec, Joanna. (2006). Wybrane metody badania i oceny jakości usług. </w:t>
      </w:r>
      <w:r w:rsidRPr="008103DF">
        <w:rPr>
          <w:rFonts w:cs="Arial"/>
          <w:i/>
          <w:iCs/>
          <w:noProof/>
          <w:szCs w:val="24"/>
        </w:rPr>
        <w:t>Zeszyty Naukowe Akademii Ekonimicznej w Krakowie</w:t>
      </w:r>
      <w:r w:rsidRPr="008103DF">
        <w:rPr>
          <w:rFonts w:cs="Arial"/>
          <w:noProof/>
          <w:szCs w:val="24"/>
        </w:rPr>
        <w:t xml:space="preserve">, </w:t>
      </w:r>
      <w:r w:rsidRPr="008103DF">
        <w:rPr>
          <w:rFonts w:cs="Arial"/>
          <w:i/>
          <w:iCs/>
          <w:noProof/>
          <w:szCs w:val="24"/>
        </w:rPr>
        <w:t>717</w:t>
      </w:r>
      <w:r w:rsidRPr="008103DF">
        <w:rPr>
          <w:rFonts w:cs="Arial"/>
          <w:noProof/>
          <w:szCs w:val="24"/>
        </w:rPr>
        <w:t>, 23–35.</w:t>
      </w:r>
    </w:p>
    <w:p w14:paraId="459B819F" w14:textId="77777777" w:rsidR="008103DF" w:rsidRPr="008103DF" w:rsidRDefault="008103DF" w:rsidP="008103DF">
      <w:pPr>
        <w:widowControl w:val="0"/>
        <w:autoSpaceDE w:val="0"/>
        <w:autoSpaceDN w:val="0"/>
        <w:adjustRightInd w:val="0"/>
        <w:ind w:left="480" w:hanging="480"/>
        <w:rPr>
          <w:rFonts w:cs="Arial"/>
          <w:noProof/>
          <w:szCs w:val="24"/>
        </w:rPr>
      </w:pPr>
      <w:r w:rsidRPr="008103DF">
        <w:rPr>
          <w:rFonts w:cs="Arial"/>
          <w:noProof/>
          <w:szCs w:val="24"/>
        </w:rPr>
        <w:t xml:space="preserve">Dziadkowiec, Joanna, &amp; Sikora, T. (2015). </w:t>
      </w:r>
      <w:r w:rsidRPr="008103DF">
        <w:rPr>
          <w:rFonts w:cs="Arial"/>
          <w:i/>
          <w:iCs/>
          <w:noProof/>
          <w:szCs w:val="24"/>
        </w:rPr>
        <w:t>Wybrane aspekty zarządzania jakością usług jakościa</w:t>
      </w:r>
      <w:r w:rsidRPr="008103DF">
        <w:rPr>
          <w:rFonts w:cs="Arial"/>
          <w:noProof/>
          <w:szCs w:val="24"/>
        </w:rPr>
        <w:t>.</w:t>
      </w:r>
    </w:p>
    <w:p w14:paraId="79C879AA" w14:textId="77777777" w:rsidR="008103DF" w:rsidRPr="008103DF" w:rsidRDefault="008103DF" w:rsidP="008103DF">
      <w:pPr>
        <w:widowControl w:val="0"/>
        <w:autoSpaceDE w:val="0"/>
        <w:autoSpaceDN w:val="0"/>
        <w:adjustRightInd w:val="0"/>
        <w:ind w:left="480" w:hanging="480"/>
        <w:rPr>
          <w:rFonts w:cs="Arial"/>
          <w:noProof/>
          <w:szCs w:val="24"/>
        </w:rPr>
      </w:pPr>
      <w:r w:rsidRPr="008103DF">
        <w:rPr>
          <w:rFonts w:cs="Arial"/>
          <w:noProof/>
          <w:szCs w:val="24"/>
        </w:rPr>
        <w:t xml:space="preserve">Dziedziczak-Foltyn, A. (2018). Konsultatywność w projektowaniu reformy szkolnictwa wyższego w Polsce na przykładzie Ustawy 2.0. </w:t>
      </w:r>
      <w:r w:rsidRPr="008103DF">
        <w:rPr>
          <w:rFonts w:cs="Arial"/>
          <w:i/>
          <w:iCs/>
          <w:noProof/>
          <w:szCs w:val="24"/>
        </w:rPr>
        <w:t>Nauka i Szkolnictwo Wyższe</w:t>
      </w:r>
      <w:r w:rsidRPr="008103DF">
        <w:rPr>
          <w:rFonts w:cs="Arial"/>
          <w:noProof/>
          <w:szCs w:val="24"/>
        </w:rPr>
        <w:t xml:space="preserve">, </w:t>
      </w:r>
      <w:r w:rsidRPr="008103DF">
        <w:rPr>
          <w:rFonts w:cs="Arial"/>
          <w:i/>
          <w:iCs/>
          <w:noProof/>
          <w:szCs w:val="24"/>
        </w:rPr>
        <w:t>1(51)</w:t>
      </w:r>
      <w:r w:rsidRPr="008103DF">
        <w:rPr>
          <w:rFonts w:cs="Arial"/>
          <w:noProof/>
          <w:szCs w:val="24"/>
        </w:rPr>
        <w:t>. https://doi.org/10.14746/nisw.2018.1.10</w:t>
      </w:r>
    </w:p>
    <w:p w14:paraId="1AF064D9" w14:textId="77777777" w:rsidR="008103DF" w:rsidRPr="008103DF" w:rsidRDefault="008103DF" w:rsidP="008103DF">
      <w:pPr>
        <w:widowControl w:val="0"/>
        <w:autoSpaceDE w:val="0"/>
        <w:autoSpaceDN w:val="0"/>
        <w:adjustRightInd w:val="0"/>
        <w:ind w:left="480" w:hanging="480"/>
        <w:rPr>
          <w:rFonts w:cs="Arial"/>
          <w:noProof/>
          <w:szCs w:val="24"/>
        </w:rPr>
      </w:pPr>
      <w:r w:rsidRPr="008103DF">
        <w:rPr>
          <w:rFonts w:cs="Arial"/>
          <w:noProof/>
          <w:szCs w:val="24"/>
        </w:rPr>
        <w:t xml:space="preserve">Dzimińska, M., Fijałkowska, J., &amp; Sułkowski, Ł. (2020). A Conceptual Model Proposal: Universities as Culture Change Agents for Sustainable Development. </w:t>
      </w:r>
      <w:r w:rsidRPr="008103DF">
        <w:rPr>
          <w:rFonts w:cs="Arial"/>
          <w:i/>
          <w:iCs/>
          <w:noProof/>
          <w:szCs w:val="24"/>
        </w:rPr>
        <w:t>Sustainability</w:t>
      </w:r>
      <w:r w:rsidRPr="008103DF">
        <w:rPr>
          <w:rFonts w:cs="Arial"/>
          <w:noProof/>
          <w:szCs w:val="24"/>
        </w:rPr>
        <w:t xml:space="preserve">, </w:t>
      </w:r>
      <w:r w:rsidRPr="008103DF">
        <w:rPr>
          <w:rFonts w:cs="Arial"/>
          <w:i/>
          <w:iCs/>
          <w:noProof/>
          <w:szCs w:val="24"/>
        </w:rPr>
        <w:t>12</w:t>
      </w:r>
      <w:r w:rsidRPr="008103DF">
        <w:rPr>
          <w:rFonts w:cs="Arial"/>
          <w:noProof/>
          <w:szCs w:val="24"/>
        </w:rPr>
        <w:t>(11), 4635. https://doi.org/10.3390/su12114635</w:t>
      </w:r>
    </w:p>
    <w:p w14:paraId="13599680" w14:textId="77777777" w:rsidR="008103DF" w:rsidRPr="008103DF" w:rsidRDefault="008103DF" w:rsidP="008103DF">
      <w:pPr>
        <w:widowControl w:val="0"/>
        <w:autoSpaceDE w:val="0"/>
        <w:autoSpaceDN w:val="0"/>
        <w:adjustRightInd w:val="0"/>
        <w:ind w:left="480" w:hanging="480"/>
        <w:rPr>
          <w:rFonts w:cs="Arial"/>
          <w:noProof/>
          <w:szCs w:val="24"/>
        </w:rPr>
      </w:pPr>
      <w:r w:rsidRPr="008103DF">
        <w:rPr>
          <w:rFonts w:cs="Arial"/>
          <w:noProof/>
          <w:szCs w:val="24"/>
        </w:rPr>
        <w:t xml:space="preserve">ELA 2020. (2021). </w:t>
      </w:r>
      <w:r w:rsidRPr="008103DF">
        <w:rPr>
          <w:rFonts w:cs="Arial"/>
          <w:i/>
          <w:iCs/>
          <w:noProof/>
          <w:szCs w:val="24"/>
        </w:rPr>
        <w:t>Ekonomiczne Losy Absolwentów - zbiór danych źródłowych dla Uczelni obejmujący dane absolwentów studiów I, II stopnia i jednolitych studiów magiserskich do 2020 roku</w:t>
      </w:r>
      <w:r w:rsidRPr="008103DF">
        <w:rPr>
          <w:rFonts w:cs="Arial"/>
          <w:noProof/>
          <w:szCs w:val="24"/>
        </w:rPr>
        <w:t>. https://ela.nauka.gov.pl/pl/experts/source-data</w:t>
      </w:r>
    </w:p>
    <w:p w14:paraId="6EEF72C8" w14:textId="77777777" w:rsidR="008103DF" w:rsidRPr="008103DF" w:rsidRDefault="008103DF" w:rsidP="008103DF">
      <w:pPr>
        <w:widowControl w:val="0"/>
        <w:autoSpaceDE w:val="0"/>
        <w:autoSpaceDN w:val="0"/>
        <w:adjustRightInd w:val="0"/>
        <w:ind w:left="480" w:hanging="480"/>
        <w:rPr>
          <w:rFonts w:cs="Arial"/>
          <w:noProof/>
          <w:szCs w:val="24"/>
        </w:rPr>
      </w:pPr>
      <w:r w:rsidRPr="008103DF">
        <w:rPr>
          <w:rFonts w:cs="Arial"/>
          <w:noProof/>
          <w:szCs w:val="24"/>
        </w:rPr>
        <w:t xml:space="preserve">Elton, L. (2000). The UK Research Assessment Exercise: Unintended Consequences. </w:t>
      </w:r>
      <w:r w:rsidRPr="008103DF">
        <w:rPr>
          <w:rFonts w:cs="Arial"/>
          <w:i/>
          <w:iCs/>
          <w:noProof/>
          <w:szCs w:val="24"/>
        </w:rPr>
        <w:t>Higher Education Quarterly</w:t>
      </w:r>
      <w:r w:rsidRPr="008103DF">
        <w:rPr>
          <w:rFonts w:cs="Arial"/>
          <w:noProof/>
          <w:szCs w:val="24"/>
        </w:rPr>
        <w:t xml:space="preserve">, </w:t>
      </w:r>
      <w:r w:rsidRPr="008103DF">
        <w:rPr>
          <w:rFonts w:cs="Arial"/>
          <w:i/>
          <w:iCs/>
          <w:noProof/>
          <w:szCs w:val="24"/>
        </w:rPr>
        <w:t>54</w:t>
      </w:r>
      <w:r w:rsidRPr="008103DF">
        <w:rPr>
          <w:rFonts w:cs="Arial"/>
          <w:noProof/>
          <w:szCs w:val="24"/>
        </w:rPr>
        <w:t>(3), 274–283. https://doi.org/10.1111/1468-2273.00160</w:t>
      </w:r>
    </w:p>
    <w:p w14:paraId="73134B07" w14:textId="77777777" w:rsidR="008103DF" w:rsidRPr="008103DF" w:rsidRDefault="008103DF" w:rsidP="008103DF">
      <w:pPr>
        <w:widowControl w:val="0"/>
        <w:autoSpaceDE w:val="0"/>
        <w:autoSpaceDN w:val="0"/>
        <w:adjustRightInd w:val="0"/>
        <w:ind w:left="480" w:hanging="480"/>
        <w:rPr>
          <w:rFonts w:cs="Arial"/>
          <w:noProof/>
          <w:szCs w:val="24"/>
        </w:rPr>
      </w:pPr>
      <w:r w:rsidRPr="008103DF">
        <w:rPr>
          <w:rFonts w:cs="Arial"/>
          <w:noProof/>
          <w:szCs w:val="24"/>
        </w:rPr>
        <w:t xml:space="preserve">Etzkowitz, H. (2003). Research groups as ‘quasi-firms’: the invention of the entrepreneurial university. </w:t>
      </w:r>
      <w:r w:rsidRPr="008103DF">
        <w:rPr>
          <w:rFonts w:cs="Arial"/>
          <w:i/>
          <w:iCs/>
          <w:noProof/>
          <w:szCs w:val="24"/>
        </w:rPr>
        <w:t>Research Policy</w:t>
      </w:r>
      <w:r w:rsidRPr="008103DF">
        <w:rPr>
          <w:rFonts w:cs="Arial"/>
          <w:noProof/>
          <w:szCs w:val="24"/>
        </w:rPr>
        <w:t xml:space="preserve">, </w:t>
      </w:r>
      <w:r w:rsidRPr="008103DF">
        <w:rPr>
          <w:rFonts w:cs="Arial"/>
          <w:i/>
          <w:iCs/>
          <w:noProof/>
          <w:szCs w:val="24"/>
        </w:rPr>
        <w:t>32</w:t>
      </w:r>
      <w:r w:rsidRPr="008103DF">
        <w:rPr>
          <w:rFonts w:cs="Arial"/>
          <w:noProof/>
          <w:szCs w:val="24"/>
        </w:rPr>
        <w:t>(1), 109–121. https://doi.org/10.1016/S0048-7333(02)00009-4</w:t>
      </w:r>
    </w:p>
    <w:p w14:paraId="46324CCB" w14:textId="77777777" w:rsidR="008103DF" w:rsidRPr="008103DF" w:rsidRDefault="008103DF" w:rsidP="008103DF">
      <w:pPr>
        <w:widowControl w:val="0"/>
        <w:autoSpaceDE w:val="0"/>
        <w:autoSpaceDN w:val="0"/>
        <w:adjustRightInd w:val="0"/>
        <w:ind w:left="480" w:hanging="480"/>
        <w:rPr>
          <w:rFonts w:cs="Arial"/>
          <w:noProof/>
          <w:szCs w:val="24"/>
        </w:rPr>
      </w:pPr>
      <w:r w:rsidRPr="008103DF">
        <w:rPr>
          <w:rFonts w:cs="Arial"/>
          <w:noProof/>
          <w:szCs w:val="24"/>
        </w:rPr>
        <w:t xml:space="preserve">Etzkowitz, H., &amp; Dzisah, J. (2008). Rethinking development: circulation in the triple helix. </w:t>
      </w:r>
      <w:r w:rsidRPr="008103DF">
        <w:rPr>
          <w:rFonts w:cs="Arial"/>
          <w:i/>
          <w:iCs/>
          <w:noProof/>
          <w:szCs w:val="24"/>
        </w:rPr>
        <w:t>Technology Analysis &amp; Strategic Management</w:t>
      </w:r>
      <w:r w:rsidRPr="008103DF">
        <w:rPr>
          <w:rFonts w:cs="Arial"/>
          <w:noProof/>
          <w:szCs w:val="24"/>
        </w:rPr>
        <w:t xml:space="preserve">, </w:t>
      </w:r>
      <w:r w:rsidRPr="008103DF">
        <w:rPr>
          <w:rFonts w:cs="Arial"/>
          <w:i/>
          <w:iCs/>
          <w:noProof/>
          <w:szCs w:val="24"/>
        </w:rPr>
        <w:t>20</w:t>
      </w:r>
      <w:r w:rsidRPr="008103DF">
        <w:rPr>
          <w:rFonts w:cs="Arial"/>
          <w:noProof/>
          <w:szCs w:val="24"/>
        </w:rPr>
        <w:t>(6), 653–666. https://doi.org/10.1080/09537320802426309</w:t>
      </w:r>
    </w:p>
    <w:p w14:paraId="12B8EE53" w14:textId="77777777" w:rsidR="008103DF" w:rsidRPr="008103DF" w:rsidRDefault="008103DF" w:rsidP="008103DF">
      <w:pPr>
        <w:widowControl w:val="0"/>
        <w:autoSpaceDE w:val="0"/>
        <w:autoSpaceDN w:val="0"/>
        <w:adjustRightInd w:val="0"/>
        <w:ind w:left="480" w:hanging="480"/>
        <w:rPr>
          <w:rFonts w:cs="Arial"/>
          <w:noProof/>
          <w:szCs w:val="24"/>
        </w:rPr>
      </w:pPr>
      <w:r w:rsidRPr="008103DF">
        <w:rPr>
          <w:rFonts w:cs="Arial"/>
          <w:noProof/>
          <w:szCs w:val="24"/>
        </w:rPr>
        <w:t xml:space="preserve">Etzkowitz, H., &amp; Leydesdorff, L. (1997). </w:t>
      </w:r>
      <w:r w:rsidRPr="008103DF">
        <w:rPr>
          <w:rFonts w:cs="Arial"/>
          <w:i/>
          <w:iCs/>
          <w:noProof/>
          <w:szCs w:val="24"/>
        </w:rPr>
        <w:t>Universities and the global knowledge economy: A triple helix of university-industry relations</w:t>
      </w:r>
      <w:r w:rsidRPr="008103DF">
        <w:rPr>
          <w:rFonts w:cs="Arial"/>
          <w:noProof/>
          <w:szCs w:val="24"/>
        </w:rPr>
        <w:t>. Pinter.</w:t>
      </w:r>
    </w:p>
    <w:p w14:paraId="5B9BB32D" w14:textId="77777777" w:rsidR="008103DF" w:rsidRPr="008103DF" w:rsidRDefault="008103DF" w:rsidP="008103DF">
      <w:pPr>
        <w:widowControl w:val="0"/>
        <w:autoSpaceDE w:val="0"/>
        <w:autoSpaceDN w:val="0"/>
        <w:adjustRightInd w:val="0"/>
        <w:ind w:left="480" w:hanging="480"/>
        <w:rPr>
          <w:rFonts w:cs="Arial"/>
          <w:noProof/>
          <w:szCs w:val="24"/>
        </w:rPr>
      </w:pPr>
      <w:r w:rsidRPr="008103DF">
        <w:rPr>
          <w:rFonts w:cs="Arial"/>
          <w:noProof/>
          <w:szCs w:val="24"/>
        </w:rPr>
        <w:t xml:space="preserve">Faishol, O. K. L. M. A., &amp; Subriadi, A. P. (2022). Change management scenario to improve Webometrics ranking. </w:t>
      </w:r>
      <w:r w:rsidRPr="008103DF">
        <w:rPr>
          <w:rFonts w:cs="Arial"/>
          <w:i/>
          <w:iCs/>
          <w:noProof/>
          <w:szCs w:val="24"/>
        </w:rPr>
        <w:t>Procedia Computer Science</w:t>
      </w:r>
      <w:r w:rsidRPr="008103DF">
        <w:rPr>
          <w:rFonts w:cs="Arial"/>
          <w:noProof/>
          <w:szCs w:val="24"/>
        </w:rPr>
        <w:t xml:space="preserve">, </w:t>
      </w:r>
      <w:r w:rsidRPr="008103DF">
        <w:rPr>
          <w:rFonts w:cs="Arial"/>
          <w:i/>
          <w:iCs/>
          <w:noProof/>
          <w:szCs w:val="24"/>
        </w:rPr>
        <w:t>197</w:t>
      </w:r>
      <w:r w:rsidRPr="008103DF">
        <w:rPr>
          <w:rFonts w:cs="Arial"/>
          <w:noProof/>
          <w:szCs w:val="24"/>
        </w:rPr>
        <w:t>, 557–565. https://doi.org/10.1016/j.procs.2021.12.173</w:t>
      </w:r>
    </w:p>
    <w:p w14:paraId="7F35BB0E" w14:textId="77777777" w:rsidR="008103DF" w:rsidRPr="008103DF" w:rsidRDefault="008103DF" w:rsidP="008103DF">
      <w:pPr>
        <w:widowControl w:val="0"/>
        <w:autoSpaceDE w:val="0"/>
        <w:autoSpaceDN w:val="0"/>
        <w:adjustRightInd w:val="0"/>
        <w:ind w:left="480" w:hanging="480"/>
        <w:rPr>
          <w:rFonts w:cs="Arial"/>
          <w:noProof/>
          <w:szCs w:val="24"/>
        </w:rPr>
      </w:pPr>
      <w:r w:rsidRPr="008103DF">
        <w:rPr>
          <w:rFonts w:cs="Arial"/>
          <w:noProof/>
          <w:szCs w:val="24"/>
        </w:rPr>
        <w:t xml:space="preserve">Finch, D., McDonald, S., &amp; Staple, J. (2013). Reputational interdependence: an examination of category reputation in higher education. </w:t>
      </w:r>
      <w:r w:rsidRPr="008103DF">
        <w:rPr>
          <w:rFonts w:cs="Arial"/>
          <w:i/>
          <w:iCs/>
          <w:noProof/>
          <w:szCs w:val="24"/>
        </w:rPr>
        <w:t>Journal of Marketing for Higher Education</w:t>
      </w:r>
      <w:r w:rsidRPr="008103DF">
        <w:rPr>
          <w:rFonts w:cs="Arial"/>
          <w:noProof/>
          <w:szCs w:val="24"/>
        </w:rPr>
        <w:t xml:space="preserve">, </w:t>
      </w:r>
      <w:r w:rsidRPr="008103DF">
        <w:rPr>
          <w:rFonts w:cs="Arial"/>
          <w:i/>
          <w:iCs/>
          <w:noProof/>
          <w:szCs w:val="24"/>
        </w:rPr>
        <w:t>23</w:t>
      </w:r>
      <w:r w:rsidRPr="008103DF">
        <w:rPr>
          <w:rFonts w:cs="Arial"/>
          <w:noProof/>
          <w:szCs w:val="24"/>
        </w:rPr>
        <w:t>(1), 34–61. https://doi.org/10.1080/08841241.2013.810184</w:t>
      </w:r>
    </w:p>
    <w:p w14:paraId="4B561600" w14:textId="77777777" w:rsidR="008103DF" w:rsidRPr="008103DF" w:rsidRDefault="008103DF" w:rsidP="008103DF">
      <w:pPr>
        <w:widowControl w:val="0"/>
        <w:autoSpaceDE w:val="0"/>
        <w:autoSpaceDN w:val="0"/>
        <w:adjustRightInd w:val="0"/>
        <w:ind w:left="480" w:hanging="480"/>
        <w:rPr>
          <w:rFonts w:cs="Arial"/>
          <w:noProof/>
          <w:szCs w:val="24"/>
        </w:rPr>
      </w:pPr>
      <w:r w:rsidRPr="008103DF">
        <w:rPr>
          <w:rFonts w:cs="Arial"/>
          <w:noProof/>
          <w:szCs w:val="24"/>
        </w:rPr>
        <w:lastRenderedPageBreak/>
        <w:t xml:space="preserve">Firdaus, A. (2005). The development of HEdPERF: a new measuring instrument of service quality for the higher education sector. </w:t>
      </w:r>
      <w:r w:rsidRPr="008103DF">
        <w:rPr>
          <w:rFonts w:cs="Arial"/>
          <w:i/>
          <w:iCs/>
          <w:noProof/>
          <w:szCs w:val="24"/>
        </w:rPr>
        <w:t>International Journal of Consumer Studies</w:t>
      </w:r>
      <w:r w:rsidRPr="008103DF">
        <w:rPr>
          <w:rFonts w:cs="Arial"/>
          <w:noProof/>
          <w:szCs w:val="24"/>
        </w:rPr>
        <w:t xml:space="preserve">, </w:t>
      </w:r>
      <w:r w:rsidRPr="008103DF">
        <w:rPr>
          <w:rFonts w:cs="Arial"/>
          <w:i/>
          <w:iCs/>
          <w:noProof/>
          <w:szCs w:val="24"/>
        </w:rPr>
        <w:t>30</w:t>
      </w:r>
      <w:r w:rsidRPr="008103DF">
        <w:rPr>
          <w:rFonts w:cs="Arial"/>
          <w:noProof/>
          <w:szCs w:val="24"/>
        </w:rPr>
        <w:t>(6), 569–581. https://doi.org/10.1111/j.1470-6431.2005.00480.x</w:t>
      </w:r>
    </w:p>
    <w:p w14:paraId="4096D90A" w14:textId="77777777" w:rsidR="008103DF" w:rsidRPr="008103DF" w:rsidRDefault="008103DF" w:rsidP="008103DF">
      <w:pPr>
        <w:widowControl w:val="0"/>
        <w:autoSpaceDE w:val="0"/>
        <w:autoSpaceDN w:val="0"/>
        <w:adjustRightInd w:val="0"/>
        <w:ind w:left="480" w:hanging="480"/>
        <w:rPr>
          <w:rFonts w:cs="Arial"/>
          <w:noProof/>
          <w:szCs w:val="24"/>
        </w:rPr>
      </w:pPr>
      <w:r w:rsidRPr="008103DF">
        <w:rPr>
          <w:rFonts w:cs="Arial"/>
          <w:noProof/>
          <w:szCs w:val="24"/>
        </w:rPr>
        <w:t xml:space="preserve">Firdaus, A. (2006). Measuring service quality in higher education: HEdPERF versus SERVPERF. </w:t>
      </w:r>
      <w:r w:rsidRPr="008103DF">
        <w:rPr>
          <w:rFonts w:cs="Arial"/>
          <w:i/>
          <w:iCs/>
          <w:noProof/>
          <w:szCs w:val="24"/>
        </w:rPr>
        <w:t>Marketing Intelligence &amp; Planning</w:t>
      </w:r>
      <w:r w:rsidRPr="008103DF">
        <w:rPr>
          <w:rFonts w:cs="Arial"/>
          <w:noProof/>
          <w:szCs w:val="24"/>
        </w:rPr>
        <w:t xml:space="preserve">, </w:t>
      </w:r>
      <w:r w:rsidRPr="008103DF">
        <w:rPr>
          <w:rFonts w:cs="Arial"/>
          <w:i/>
          <w:iCs/>
          <w:noProof/>
          <w:szCs w:val="24"/>
        </w:rPr>
        <w:t>24</w:t>
      </w:r>
      <w:r w:rsidRPr="008103DF">
        <w:rPr>
          <w:rFonts w:cs="Arial"/>
          <w:noProof/>
          <w:szCs w:val="24"/>
        </w:rPr>
        <w:t>(1), 31–47. https://doi.org/10.1108/02634500610641543</w:t>
      </w:r>
    </w:p>
    <w:p w14:paraId="761122B5" w14:textId="77777777" w:rsidR="008103DF" w:rsidRPr="008103DF" w:rsidRDefault="008103DF" w:rsidP="008103DF">
      <w:pPr>
        <w:widowControl w:val="0"/>
        <w:autoSpaceDE w:val="0"/>
        <w:autoSpaceDN w:val="0"/>
        <w:adjustRightInd w:val="0"/>
        <w:ind w:left="480" w:hanging="480"/>
        <w:rPr>
          <w:rFonts w:cs="Arial"/>
          <w:noProof/>
          <w:szCs w:val="24"/>
        </w:rPr>
      </w:pPr>
      <w:r w:rsidRPr="008103DF">
        <w:rPr>
          <w:rFonts w:cs="Arial"/>
          <w:noProof/>
          <w:szCs w:val="24"/>
        </w:rPr>
        <w:t xml:space="preserve">Fisher, N. I., &amp; Kordupleski, R. E. (2019). Good and bad market research: A critical review of Net Promoter Score. </w:t>
      </w:r>
      <w:r w:rsidRPr="008103DF">
        <w:rPr>
          <w:rFonts w:cs="Arial"/>
          <w:i/>
          <w:iCs/>
          <w:noProof/>
          <w:szCs w:val="24"/>
        </w:rPr>
        <w:t>Applied Stochastic Models in Business and Industry</w:t>
      </w:r>
      <w:r w:rsidRPr="008103DF">
        <w:rPr>
          <w:rFonts w:cs="Arial"/>
          <w:noProof/>
          <w:szCs w:val="24"/>
        </w:rPr>
        <w:t xml:space="preserve">, </w:t>
      </w:r>
      <w:r w:rsidRPr="008103DF">
        <w:rPr>
          <w:rFonts w:cs="Arial"/>
          <w:i/>
          <w:iCs/>
          <w:noProof/>
          <w:szCs w:val="24"/>
        </w:rPr>
        <w:t>35</w:t>
      </w:r>
      <w:r w:rsidRPr="008103DF">
        <w:rPr>
          <w:rFonts w:cs="Arial"/>
          <w:noProof/>
          <w:szCs w:val="24"/>
        </w:rPr>
        <w:t>(1), 138–151. https://doi.org/10.1002/asmb.2417</w:t>
      </w:r>
    </w:p>
    <w:p w14:paraId="0A6D5DF0" w14:textId="77777777" w:rsidR="008103DF" w:rsidRPr="008103DF" w:rsidRDefault="008103DF" w:rsidP="008103DF">
      <w:pPr>
        <w:widowControl w:val="0"/>
        <w:autoSpaceDE w:val="0"/>
        <w:autoSpaceDN w:val="0"/>
        <w:adjustRightInd w:val="0"/>
        <w:ind w:left="480" w:hanging="480"/>
        <w:rPr>
          <w:rFonts w:cs="Arial"/>
          <w:noProof/>
          <w:szCs w:val="24"/>
        </w:rPr>
      </w:pPr>
      <w:r w:rsidRPr="008103DF">
        <w:rPr>
          <w:rFonts w:cs="Arial"/>
          <w:noProof/>
          <w:szCs w:val="24"/>
        </w:rPr>
        <w:t xml:space="preserve">Frankowicz, M. (2012). </w:t>
      </w:r>
      <w:r w:rsidRPr="008103DF">
        <w:rPr>
          <w:rFonts w:cs="Arial"/>
          <w:i/>
          <w:iCs/>
          <w:noProof/>
          <w:szCs w:val="24"/>
        </w:rPr>
        <w:t>Wewnętrzne systemy zapewniania jakości kształcenia w odnisieniu do nowych regulacji prawnych</w:t>
      </w:r>
      <w:r w:rsidRPr="008103DF">
        <w:rPr>
          <w:rFonts w:cs="Arial"/>
          <w:noProof/>
          <w:szCs w:val="24"/>
        </w:rPr>
        <w:t>. Zespół Ekspertów Bolońskich.</w:t>
      </w:r>
    </w:p>
    <w:p w14:paraId="20B96E1F" w14:textId="77777777" w:rsidR="008103DF" w:rsidRPr="008103DF" w:rsidRDefault="008103DF" w:rsidP="008103DF">
      <w:pPr>
        <w:widowControl w:val="0"/>
        <w:autoSpaceDE w:val="0"/>
        <w:autoSpaceDN w:val="0"/>
        <w:adjustRightInd w:val="0"/>
        <w:ind w:left="480" w:hanging="480"/>
        <w:rPr>
          <w:rFonts w:cs="Arial"/>
          <w:noProof/>
          <w:szCs w:val="24"/>
        </w:rPr>
      </w:pPr>
      <w:r w:rsidRPr="008103DF">
        <w:rPr>
          <w:rFonts w:cs="Arial"/>
          <w:noProof/>
          <w:szCs w:val="24"/>
        </w:rPr>
        <w:t xml:space="preserve">Freeman, R. E., &amp; McVea, J. (2001). A stakeholder approach to strategic management. </w:t>
      </w:r>
      <w:r w:rsidRPr="008103DF">
        <w:rPr>
          <w:rFonts w:cs="Arial"/>
          <w:i/>
          <w:iCs/>
          <w:noProof/>
          <w:szCs w:val="24"/>
        </w:rPr>
        <w:t>SSRN Electronic Journal</w:t>
      </w:r>
      <w:r w:rsidRPr="008103DF">
        <w:rPr>
          <w:rFonts w:cs="Arial"/>
          <w:noProof/>
          <w:szCs w:val="24"/>
        </w:rPr>
        <w:t>.</w:t>
      </w:r>
    </w:p>
    <w:p w14:paraId="04C25C01" w14:textId="77777777" w:rsidR="008103DF" w:rsidRPr="008103DF" w:rsidRDefault="008103DF" w:rsidP="008103DF">
      <w:pPr>
        <w:widowControl w:val="0"/>
        <w:autoSpaceDE w:val="0"/>
        <w:autoSpaceDN w:val="0"/>
        <w:adjustRightInd w:val="0"/>
        <w:ind w:left="480" w:hanging="480"/>
        <w:rPr>
          <w:rFonts w:cs="Arial"/>
          <w:noProof/>
          <w:szCs w:val="24"/>
        </w:rPr>
      </w:pPr>
      <w:r w:rsidRPr="008103DF">
        <w:rPr>
          <w:rFonts w:cs="Arial"/>
          <w:noProof/>
          <w:szCs w:val="24"/>
        </w:rPr>
        <w:t xml:space="preserve">Galvao, A., Mascarenhas, C., Marques, C., Ferreira, J., &amp; Ratten, V. (2019). Triple helix and its evolution: a systematic literature review. </w:t>
      </w:r>
      <w:r w:rsidRPr="008103DF">
        <w:rPr>
          <w:rFonts w:cs="Arial"/>
          <w:i/>
          <w:iCs/>
          <w:noProof/>
          <w:szCs w:val="24"/>
        </w:rPr>
        <w:t>Journal of Science and Technology Policy Management</w:t>
      </w:r>
      <w:r w:rsidRPr="008103DF">
        <w:rPr>
          <w:rFonts w:cs="Arial"/>
          <w:noProof/>
          <w:szCs w:val="24"/>
        </w:rPr>
        <w:t xml:space="preserve">, </w:t>
      </w:r>
      <w:r w:rsidRPr="008103DF">
        <w:rPr>
          <w:rFonts w:cs="Arial"/>
          <w:i/>
          <w:iCs/>
          <w:noProof/>
          <w:szCs w:val="24"/>
        </w:rPr>
        <w:t>10</w:t>
      </w:r>
      <w:r w:rsidRPr="008103DF">
        <w:rPr>
          <w:rFonts w:cs="Arial"/>
          <w:noProof/>
          <w:szCs w:val="24"/>
        </w:rPr>
        <w:t>(3), 812–833. https://doi.org/10.1108/JSTPM-10-2018-0103</w:t>
      </w:r>
    </w:p>
    <w:p w14:paraId="2F504371" w14:textId="77777777" w:rsidR="008103DF" w:rsidRPr="008103DF" w:rsidRDefault="008103DF" w:rsidP="008103DF">
      <w:pPr>
        <w:widowControl w:val="0"/>
        <w:autoSpaceDE w:val="0"/>
        <w:autoSpaceDN w:val="0"/>
        <w:adjustRightInd w:val="0"/>
        <w:ind w:left="480" w:hanging="480"/>
        <w:rPr>
          <w:rFonts w:cs="Arial"/>
          <w:noProof/>
          <w:szCs w:val="24"/>
        </w:rPr>
      </w:pPr>
      <w:r w:rsidRPr="008103DF">
        <w:rPr>
          <w:rFonts w:cs="Arial"/>
          <w:noProof/>
          <w:szCs w:val="24"/>
        </w:rPr>
        <w:t xml:space="preserve">Geitz, G., &amp; de Geus, J. (2019). Design-based education, sustainable teaching, and learning. </w:t>
      </w:r>
      <w:r w:rsidRPr="008103DF">
        <w:rPr>
          <w:rFonts w:cs="Arial"/>
          <w:i/>
          <w:iCs/>
          <w:noProof/>
          <w:szCs w:val="24"/>
        </w:rPr>
        <w:t>Cogent Education</w:t>
      </w:r>
      <w:r w:rsidRPr="008103DF">
        <w:rPr>
          <w:rFonts w:cs="Arial"/>
          <w:noProof/>
          <w:szCs w:val="24"/>
        </w:rPr>
        <w:t xml:space="preserve">, </w:t>
      </w:r>
      <w:r w:rsidRPr="008103DF">
        <w:rPr>
          <w:rFonts w:cs="Arial"/>
          <w:i/>
          <w:iCs/>
          <w:noProof/>
          <w:szCs w:val="24"/>
        </w:rPr>
        <w:t>6</w:t>
      </w:r>
      <w:r w:rsidRPr="008103DF">
        <w:rPr>
          <w:rFonts w:cs="Arial"/>
          <w:noProof/>
          <w:szCs w:val="24"/>
        </w:rPr>
        <w:t>(1), 1647919. https://doi.org/10.1080/2331186X.2019.1647919</w:t>
      </w:r>
    </w:p>
    <w:p w14:paraId="35381EEB" w14:textId="77777777" w:rsidR="008103DF" w:rsidRPr="008103DF" w:rsidRDefault="008103DF" w:rsidP="008103DF">
      <w:pPr>
        <w:widowControl w:val="0"/>
        <w:autoSpaceDE w:val="0"/>
        <w:autoSpaceDN w:val="0"/>
        <w:adjustRightInd w:val="0"/>
        <w:ind w:left="480" w:hanging="480"/>
        <w:rPr>
          <w:rFonts w:cs="Arial"/>
          <w:noProof/>
          <w:szCs w:val="24"/>
        </w:rPr>
      </w:pPr>
      <w:r w:rsidRPr="008103DF">
        <w:rPr>
          <w:rFonts w:cs="Arial"/>
          <w:noProof/>
          <w:szCs w:val="24"/>
        </w:rPr>
        <w:t xml:space="preserve">Gilmore, A. (2006). </w:t>
      </w:r>
      <w:r w:rsidRPr="008103DF">
        <w:rPr>
          <w:rFonts w:cs="Arial"/>
          <w:i/>
          <w:iCs/>
          <w:noProof/>
          <w:szCs w:val="24"/>
        </w:rPr>
        <w:t>Usługi. Marketing i zarządzanie.</w:t>
      </w:r>
      <w:r w:rsidRPr="008103DF">
        <w:rPr>
          <w:rFonts w:cs="Arial"/>
          <w:noProof/>
          <w:szCs w:val="24"/>
        </w:rPr>
        <w:t xml:space="preserve"> Wydawnictwo PWE.</w:t>
      </w:r>
    </w:p>
    <w:p w14:paraId="4506E12E" w14:textId="77777777" w:rsidR="008103DF" w:rsidRPr="008103DF" w:rsidRDefault="008103DF" w:rsidP="008103DF">
      <w:pPr>
        <w:widowControl w:val="0"/>
        <w:autoSpaceDE w:val="0"/>
        <w:autoSpaceDN w:val="0"/>
        <w:adjustRightInd w:val="0"/>
        <w:ind w:left="480" w:hanging="480"/>
        <w:rPr>
          <w:rFonts w:cs="Arial"/>
          <w:noProof/>
          <w:szCs w:val="24"/>
        </w:rPr>
      </w:pPr>
      <w:r w:rsidRPr="008103DF">
        <w:rPr>
          <w:rFonts w:cs="Arial"/>
          <w:noProof/>
          <w:szCs w:val="24"/>
        </w:rPr>
        <w:t xml:space="preserve">Główny Urząd Statystyczny. (2020). </w:t>
      </w:r>
      <w:r w:rsidRPr="008103DF">
        <w:rPr>
          <w:rFonts w:cs="Arial"/>
          <w:i/>
          <w:iCs/>
          <w:noProof/>
          <w:szCs w:val="24"/>
        </w:rPr>
        <w:t>GUS - Bank Danych Lokalnych</w:t>
      </w:r>
      <w:r w:rsidRPr="008103DF">
        <w:rPr>
          <w:rFonts w:cs="Arial"/>
          <w:noProof/>
          <w:szCs w:val="24"/>
        </w:rPr>
        <w:t>. https://bdl.stat.gov.pl/BDL/dane/podgrup/tablica%0Ahttps://bdl.stat.gov.pl/BDL/dane/teryt/jednostka/1610#</w:t>
      </w:r>
    </w:p>
    <w:p w14:paraId="33F98A50" w14:textId="77777777" w:rsidR="008103DF" w:rsidRPr="008103DF" w:rsidRDefault="008103DF" w:rsidP="008103DF">
      <w:pPr>
        <w:widowControl w:val="0"/>
        <w:autoSpaceDE w:val="0"/>
        <w:autoSpaceDN w:val="0"/>
        <w:adjustRightInd w:val="0"/>
        <w:ind w:left="480" w:hanging="480"/>
        <w:rPr>
          <w:rFonts w:cs="Arial"/>
          <w:noProof/>
          <w:szCs w:val="24"/>
        </w:rPr>
      </w:pPr>
      <w:r w:rsidRPr="008103DF">
        <w:rPr>
          <w:rFonts w:cs="Arial"/>
          <w:noProof/>
          <w:szCs w:val="24"/>
        </w:rPr>
        <w:t xml:space="preserve">Gołata, K., &amp; Sojkin, B. (2020). Determinanty budowania wizerunku i reputacji wyższej uczelni wobec jej intersariuszy. </w:t>
      </w:r>
      <w:r w:rsidRPr="008103DF">
        <w:rPr>
          <w:rFonts w:cs="Arial"/>
          <w:i/>
          <w:iCs/>
          <w:noProof/>
          <w:szCs w:val="24"/>
        </w:rPr>
        <w:t>Marketing Instytucji Naukowych i Badawczych</w:t>
      </w:r>
      <w:r w:rsidRPr="008103DF">
        <w:rPr>
          <w:rFonts w:cs="Arial"/>
          <w:noProof/>
          <w:szCs w:val="24"/>
        </w:rPr>
        <w:t xml:space="preserve">, </w:t>
      </w:r>
      <w:r w:rsidRPr="008103DF">
        <w:rPr>
          <w:rFonts w:cs="Arial"/>
          <w:i/>
          <w:iCs/>
          <w:noProof/>
          <w:szCs w:val="24"/>
        </w:rPr>
        <w:t>35</w:t>
      </w:r>
      <w:r w:rsidRPr="008103DF">
        <w:rPr>
          <w:rFonts w:cs="Arial"/>
          <w:noProof/>
          <w:szCs w:val="24"/>
        </w:rPr>
        <w:t>(1), 29–58. https://doi.org/10.2478/minib-2020-0002</w:t>
      </w:r>
    </w:p>
    <w:p w14:paraId="073BE86C" w14:textId="77777777" w:rsidR="008103DF" w:rsidRPr="008103DF" w:rsidRDefault="008103DF" w:rsidP="008103DF">
      <w:pPr>
        <w:widowControl w:val="0"/>
        <w:autoSpaceDE w:val="0"/>
        <w:autoSpaceDN w:val="0"/>
        <w:adjustRightInd w:val="0"/>
        <w:ind w:left="480" w:hanging="480"/>
        <w:rPr>
          <w:rFonts w:cs="Arial"/>
          <w:noProof/>
          <w:szCs w:val="24"/>
        </w:rPr>
      </w:pPr>
      <w:r w:rsidRPr="008103DF">
        <w:rPr>
          <w:rFonts w:cs="Arial"/>
          <w:noProof/>
          <w:szCs w:val="24"/>
        </w:rPr>
        <w:t xml:space="preserve">Goodley, B. (2023). </w:t>
      </w:r>
      <w:r w:rsidRPr="008103DF">
        <w:rPr>
          <w:rFonts w:cs="Arial"/>
          <w:i/>
          <w:iCs/>
          <w:noProof/>
          <w:szCs w:val="24"/>
        </w:rPr>
        <w:t>Highest NPS Scores 2023</w:t>
      </w:r>
      <w:r w:rsidRPr="008103DF">
        <w:rPr>
          <w:rFonts w:cs="Arial"/>
          <w:noProof/>
          <w:szCs w:val="24"/>
        </w:rPr>
        <w:t>. customergauge.com. https://customergauge.com/benchmarks/blog/top-highest-nps-scores</w:t>
      </w:r>
    </w:p>
    <w:p w14:paraId="2050240B" w14:textId="77777777" w:rsidR="008103DF" w:rsidRPr="008103DF" w:rsidRDefault="008103DF" w:rsidP="008103DF">
      <w:pPr>
        <w:widowControl w:val="0"/>
        <w:autoSpaceDE w:val="0"/>
        <w:autoSpaceDN w:val="0"/>
        <w:adjustRightInd w:val="0"/>
        <w:ind w:left="480" w:hanging="480"/>
        <w:rPr>
          <w:rFonts w:cs="Arial"/>
          <w:noProof/>
          <w:szCs w:val="24"/>
        </w:rPr>
      </w:pPr>
      <w:r w:rsidRPr="008103DF">
        <w:rPr>
          <w:rFonts w:cs="Arial"/>
          <w:noProof/>
          <w:szCs w:val="24"/>
        </w:rPr>
        <w:t xml:space="preserve">Greszta, M. (2010). Pomiar efektywności: rynek. W </w:t>
      </w:r>
      <w:r w:rsidRPr="008103DF">
        <w:rPr>
          <w:rFonts w:cs="Arial"/>
          <w:i/>
          <w:iCs/>
          <w:noProof/>
          <w:szCs w:val="24"/>
        </w:rPr>
        <w:t>Odpowiedzialny biznes 2010</w:t>
      </w:r>
      <w:r w:rsidRPr="008103DF">
        <w:rPr>
          <w:rFonts w:cs="Arial"/>
          <w:noProof/>
          <w:szCs w:val="24"/>
        </w:rPr>
        <w:t>. Wydawnictwo HBRP.</w:t>
      </w:r>
    </w:p>
    <w:p w14:paraId="3D83854D" w14:textId="77777777" w:rsidR="008103DF" w:rsidRPr="008103DF" w:rsidRDefault="008103DF" w:rsidP="008103DF">
      <w:pPr>
        <w:widowControl w:val="0"/>
        <w:autoSpaceDE w:val="0"/>
        <w:autoSpaceDN w:val="0"/>
        <w:adjustRightInd w:val="0"/>
        <w:ind w:left="480" w:hanging="480"/>
        <w:rPr>
          <w:rFonts w:cs="Arial"/>
          <w:noProof/>
          <w:szCs w:val="24"/>
        </w:rPr>
      </w:pPr>
      <w:r w:rsidRPr="008103DF">
        <w:rPr>
          <w:rFonts w:cs="Arial"/>
          <w:noProof/>
          <w:szCs w:val="24"/>
        </w:rPr>
        <w:t xml:space="preserve">Grönroos, C. (1984). A Service Quality Model and its Marketing Implications. </w:t>
      </w:r>
      <w:r w:rsidRPr="008103DF">
        <w:rPr>
          <w:rFonts w:cs="Arial"/>
          <w:i/>
          <w:iCs/>
          <w:noProof/>
          <w:szCs w:val="24"/>
        </w:rPr>
        <w:t>European Journal of Marketing</w:t>
      </w:r>
      <w:r w:rsidRPr="008103DF">
        <w:rPr>
          <w:rFonts w:cs="Arial"/>
          <w:noProof/>
          <w:szCs w:val="24"/>
        </w:rPr>
        <w:t xml:space="preserve">, </w:t>
      </w:r>
      <w:r w:rsidRPr="008103DF">
        <w:rPr>
          <w:rFonts w:cs="Arial"/>
          <w:i/>
          <w:iCs/>
          <w:noProof/>
          <w:szCs w:val="24"/>
        </w:rPr>
        <w:t>18</w:t>
      </w:r>
      <w:r w:rsidRPr="008103DF">
        <w:rPr>
          <w:rFonts w:cs="Arial"/>
          <w:noProof/>
          <w:szCs w:val="24"/>
        </w:rPr>
        <w:t>(4), 36–44. https://doi.org/10.1108/EUM0000000004784</w:t>
      </w:r>
    </w:p>
    <w:p w14:paraId="799DA380" w14:textId="77777777" w:rsidR="008103DF" w:rsidRPr="008103DF" w:rsidRDefault="008103DF" w:rsidP="008103DF">
      <w:pPr>
        <w:widowControl w:val="0"/>
        <w:autoSpaceDE w:val="0"/>
        <w:autoSpaceDN w:val="0"/>
        <w:adjustRightInd w:val="0"/>
        <w:ind w:left="480" w:hanging="480"/>
        <w:rPr>
          <w:rFonts w:cs="Arial"/>
          <w:noProof/>
          <w:szCs w:val="24"/>
        </w:rPr>
      </w:pPr>
      <w:r w:rsidRPr="008103DF">
        <w:rPr>
          <w:rFonts w:cs="Arial"/>
          <w:noProof/>
          <w:szCs w:val="24"/>
        </w:rPr>
        <w:t xml:space="preserve">Grudowski, P. (2020). </w:t>
      </w:r>
      <w:r w:rsidRPr="008103DF">
        <w:rPr>
          <w:rFonts w:cs="Arial"/>
          <w:i/>
          <w:iCs/>
          <w:noProof/>
          <w:szCs w:val="24"/>
        </w:rPr>
        <w:t>Perspektywa jakości w szkolnictwie wyższym. O modelu QualHE</w:t>
      </w:r>
      <w:r w:rsidRPr="008103DF">
        <w:rPr>
          <w:rFonts w:cs="Arial"/>
          <w:noProof/>
          <w:szCs w:val="24"/>
        </w:rPr>
        <w:t>. PWE.</w:t>
      </w:r>
    </w:p>
    <w:p w14:paraId="2F965F1C" w14:textId="77777777" w:rsidR="008103DF" w:rsidRPr="008103DF" w:rsidRDefault="008103DF" w:rsidP="008103DF">
      <w:pPr>
        <w:widowControl w:val="0"/>
        <w:autoSpaceDE w:val="0"/>
        <w:autoSpaceDN w:val="0"/>
        <w:adjustRightInd w:val="0"/>
        <w:ind w:left="480" w:hanging="480"/>
        <w:rPr>
          <w:rFonts w:cs="Arial"/>
          <w:noProof/>
          <w:szCs w:val="24"/>
        </w:rPr>
      </w:pPr>
      <w:r w:rsidRPr="008103DF">
        <w:rPr>
          <w:rFonts w:cs="Arial"/>
          <w:noProof/>
          <w:szCs w:val="24"/>
        </w:rPr>
        <w:t xml:space="preserve">Grudowski, P., &amp; Lewandowski, K. (2012). Pojęcie jakości kształcenia i uwarunkowania jej kwantyfikacji w uczelniach wyższych. </w:t>
      </w:r>
      <w:r w:rsidRPr="008103DF">
        <w:rPr>
          <w:rFonts w:cs="Arial"/>
          <w:i/>
          <w:iCs/>
          <w:noProof/>
          <w:szCs w:val="24"/>
        </w:rPr>
        <w:t>Zarządzanie i Finanse</w:t>
      </w:r>
      <w:r w:rsidRPr="008103DF">
        <w:rPr>
          <w:rFonts w:cs="Arial"/>
          <w:noProof/>
          <w:szCs w:val="24"/>
        </w:rPr>
        <w:t xml:space="preserve">, </w:t>
      </w:r>
      <w:r w:rsidRPr="008103DF">
        <w:rPr>
          <w:rFonts w:cs="Arial"/>
          <w:i/>
          <w:iCs/>
          <w:noProof/>
          <w:szCs w:val="24"/>
        </w:rPr>
        <w:t>R. 10</w:t>
      </w:r>
      <w:r w:rsidRPr="008103DF">
        <w:rPr>
          <w:rFonts w:cs="Arial"/>
          <w:noProof/>
          <w:szCs w:val="24"/>
        </w:rPr>
        <w:t>(nr 3, cz. 1), 394–403. http://jmf.wzr.pl/pim/2012_3_1_29.pdf</w:t>
      </w:r>
    </w:p>
    <w:p w14:paraId="36CB8785" w14:textId="77777777" w:rsidR="008103DF" w:rsidRPr="008103DF" w:rsidRDefault="008103DF" w:rsidP="008103DF">
      <w:pPr>
        <w:widowControl w:val="0"/>
        <w:autoSpaceDE w:val="0"/>
        <w:autoSpaceDN w:val="0"/>
        <w:adjustRightInd w:val="0"/>
        <w:ind w:left="480" w:hanging="480"/>
        <w:rPr>
          <w:rFonts w:cs="Arial"/>
          <w:noProof/>
          <w:szCs w:val="24"/>
        </w:rPr>
      </w:pPr>
      <w:r w:rsidRPr="008103DF">
        <w:rPr>
          <w:rFonts w:cs="Arial"/>
          <w:noProof/>
          <w:szCs w:val="24"/>
        </w:rPr>
        <w:t xml:space="preserve">Grudowski, P., &amp; Szefler, J. P. (2015). Stakeholders Satisfaction Index as an Important Factor of </w:t>
      </w:r>
      <w:r w:rsidRPr="008103DF">
        <w:rPr>
          <w:rFonts w:cs="Arial"/>
          <w:noProof/>
          <w:szCs w:val="24"/>
        </w:rPr>
        <w:lastRenderedPageBreak/>
        <w:t xml:space="preserve">Improving Quality Management Systems of Universities in Poland. </w:t>
      </w:r>
      <w:r w:rsidRPr="008103DF">
        <w:rPr>
          <w:rFonts w:cs="Arial"/>
          <w:i/>
          <w:iCs/>
          <w:noProof/>
          <w:szCs w:val="24"/>
        </w:rPr>
        <w:t>Managing in Recovering Markets, GCMRM 2015</w:t>
      </w:r>
      <w:r w:rsidRPr="008103DF">
        <w:rPr>
          <w:rFonts w:cs="Arial"/>
          <w:noProof/>
          <w:szCs w:val="24"/>
        </w:rPr>
        <w:t>.</w:t>
      </w:r>
    </w:p>
    <w:p w14:paraId="391AC4B2" w14:textId="77777777" w:rsidR="008103DF" w:rsidRPr="008103DF" w:rsidRDefault="008103DF" w:rsidP="008103DF">
      <w:pPr>
        <w:widowControl w:val="0"/>
        <w:autoSpaceDE w:val="0"/>
        <w:autoSpaceDN w:val="0"/>
        <w:adjustRightInd w:val="0"/>
        <w:ind w:left="480" w:hanging="480"/>
        <w:rPr>
          <w:rFonts w:cs="Arial"/>
          <w:noProof/>
          <w:szCs w:val="24"/>
        </w:rPr>
      </w:pPr>
      <w:r w:rsidRPr="008103DF">
        <w:rPr>
          <w:rFonts w:cs="Arial"/>
          <w:noProof/>
          <w:szCs w:val="24"/>
        </w:rPr>
        <w:t xml:space="preserve">Gummesson, E. (1998). Productivity, quality and relationship marketing in service operations. </w:t>
      </w:r>
      <w:r w:rsidRPr="008103DF">
        <w:rPr>
          <w:rFonts w:cs="Arial"/>
          <w:i/>
          <w:iCs/>
          <w:noProof/>
          <w:szCs w:val="24"/>
        </w:rPr>
        <w:t>International Journal of Contemporary Hospitality Management</w:t>
      </w:r>
      <w:r w:rsidRPr="008103DF">
        <w:rPr>
          <w:rFonts w:cs="Arial"/>
          <w:noProof/>
          <w:szCs w:val="24"/>
        </w:rPr>
        <w:t xml:space="preserve">, </w:t>
      </w:r>
      <w:r w:rsidRPr="008103DF">
        <w:rPr>
          <w:rFonts w:cs="Arial"/>
          <w:i/>
          <w:iCs/>
          <w:noProof/>
          <w:szCs w:val="24"/>
        </w:rPr>
        <w:t>10</w:t>
      </w:r>
      <w:r w:rsidRPr="008103DF">
        <w:rPr>
          <w:rFonts w:cs="Arial"/>
          <w:noProof/>
          <w:szCs w:val="24"/>
        </w:rPr>
        <w:t>(1), 4–15. https://doi.org/10.1108/09596119810199282</w:t>
      </w:r>
    </w:p>
    <w:p w14:paraId="52F8B02A" w14:textId="77777777" w:rsidR="008103DF" w:rsidRPr="008103DF" w:rsidRDefault="008103DF" w:rsidP="008103DF">
      <w:pPr>
        <w:widowControl w:val="0"/>
        <w:autoSpaceDE w:val="0"/>
        <w:autoSpaceDN w:val="0"/>
        <w:adjustRightInd w:val="0"/>
        <w:ind w:left="480" w:hanging="480"/>
        <w:rPr>
          <w:rFonts w:cs="Arial"/>
          <w:noProof/>
          <w:szCs w:val="24"/>
        </w:rPr>
      </w:pPr>
      <w:r w:rsidRPr="008103DF">
        <w:rPr>
          <w:rFonts w:cs="Arial"/>
          <w:noProof/>
          <w:szCs w:val="24"/>
        </w:rPr>
        <w:t xml:space="preserve">Gupta, M., Digalwar, A., Gupta, A., &amp; Goyal, A. (2022). Integrating Theory of Constraints, Lean and Six Sigma: a framework development and its application. </w:t>
      </w:r>
      <w:r w:rsidRPr="008103DF">
        <w:rPr>
          <w:rFonts w:cs="Arial"/>
          <w:i/>
          <w:iCs/>
          <w:noProof/>
          <w:szCs w:val="24"/>
        </w:rPr>
        <w:t>Production Planning &amp; Control</w:t>
      </w:r>
      <w:r w:rsidRPr="008103DF">
        <w:rPr>
          <w:rFonts w:cs="Arial"/>
          <w:noProof/>
          <w:szCs w:val="24"/>
        </w:rPr>
        <w:t>, 1–24. https://doi.org/10.1080/09537287.2022.2071351</w:t>
      </w:r>
    </w:p>
    <w:p w14:paraId="298B0A62" w14:textId="77777777" w:rsidR="008103DF" w:rsidRPr="008103DF" w:rsidRDefault="008103DF" w:rsidP="008103DF">
      <w:pPr>
        <w:widowControl w:val="0"/>
        <w:autoSpaceDE w:val="0"/>
        <w:autoSpaceDN w:val="0"/>
        <w:adjustRightInd w:val="0"/>
        <w:ind w:left="480" w:hanging="480"/>
        <w:rPr>
          <w:rFonts w:cs="Arial"/>
          <w:noProof/>
          <w:szCs w:val="24"/>
        </w:rPr>
      </w:pPr>
      <w:r w:rsidRPr="008103DF">
        <w:rPr>
          <w:rFonts w:cs="Arial"/>
          <w:noProof/>
          <w:szCs w:val="24"/>
        </w:rPr>
        <w:t xml:space="preserve">Gupta, S., Sharma, M., &amp; Sunder M., V. (2016). Lean services: a systematic review. </w:t>
      </w:r>
      <w:r w:rsidRPr="008103DF">
        <w:rPr>
          <w:rFonts w:cs="Arial"/>
          <w:i/>
          <w:iCs/>
          <w:noProof/>
          <w:szCs w:val="24"/>
        </w:rPr>
        <w:t>International Journal of Productivity and Performance Management</w:t>
      </w:r>
      <w:r w:rsidRPr="008103DF">
        <w:rPr>
          <w:rFonts w:cs="Arial"/>
          <w:noProof/>
          <w:szCs w:val="24"/>
        </w:rPr>
        <w:t xml:space="preserve">, </w:t>
      </w:r>
      <w:r w:rsidRPr="008103DF">
        <w:rPr>
          <w:rFonts w:cs="Arial"/>
          <w:i/>
          <w:iCs/>
          <w:noProof/>
          <w:szCs w:val="24"/>
        </w:rPr>
        <w:t>65</w:t>
      </w:r>
      <w:r w:rsidRPr="008103DF">
        <w:rPr>
          <w:rFonts w:cs="Arial"/>
          <w:noProof/>
          <w:szCs w:val="24"/>
        </w:rPr>
        <w:t>(8), 1025–1056. https://doi.org/10.1108/IJPPM-02-2015-0032</w:t>
      </w:r>
    </w:p>
    <w:p w14:paraId="561A243F" w14:textId="77777777" w:rsidR="008103DF" w:rsidRPr="008103DF" w:rsidRDefault="008103DF" w:rsidP="008103DF">
      <w:pPr>
        <w:widowControl w:val="0"/>
        <w:autoSpaceDE w:val="0"/>
        <w:autoSpaceDN w:val="0"/>
        <w:adjustRightInd w:val="0"/>
        <w:ind w:left="480" w:hanging="480"/>
        <w:rPr>
          <w:rFonts w:cs="Arial"/>
          <w:noProof/>
          <w:szCs w:val="24"/>
        </w:rPr>
      </w:pPr>
      <w:r w:rsidRPr="008103DF">
        <w:rPr>
          <w:rFonts w:cs="Arial"/>
          <w:noProof/>
          <w:szCs w:val="24"/>
        </w:rPr>
        <w:t xml:space="preserve">GUS. (2005). </w:t>
      </w:r>
      <w:r w:rsidRPr="008103DF">
        <w:rPr>
          <w:rFonts w:cs="Arial"/>
          <w:i/>
          <w:iCs/>
          <w:noProof/>
          <w:szCs w:val="24"/>
        </w:rPr>
        <w:t>Rocznik Statystyczny 2005</w:t>
      </w:r>
      <w:r w:rsidRPr="008103DF">
        <w:rPr>
          <w:rFonts w:cs="Arial"/>
          <w:noProof/>
          <w:szCs w:val="24"/>
        </w:rPr>
        <w:t>.</w:t>
      </w:r>
    </w:p>
    <w:p w14:paraId="43ED6C23" w14:textId="77777777" w:rsidR="008103DF" w:rsidRPr="008103DF" w:rsidRDefault="008103DF" w:rsidP="008103DF">
      <w:pPr>
        <w:widowControl w:val="0"/>
        <w:autoSpaceDE w:val="0"/>
        <w:autoSpaceDN w:val="0"/>
        <w:adjustRightInd w:val="0"/>
        <w:ind w:left="480" w:hanging="480"/>
        <w:rPr>
          <w:rFonts w:cs="Arial"/>
          <w:noProof/>
          <w:szCs w:val="24"/>
        </w:rPr>
      </w:pPr>
      <w:r w:rsidRPr="008103DF">
        <w:rPr>
          <w:rFonts w:cs="Arial"/>
          <w:noProof/>
          <w:szCs w:val="24"/>
        </w:rPr>
        <w:t xml:space="preserve">GUS. (2010a). </w:t>
      </w:r>
      <w:r w:rsidRPr="008103DF">
        <w:rPr>
          <w:rFonts w:cs="Arial"/>
          <w:i/>
          <w:iCs/>
          <w:noProof/>
          <w:szCs w:val="24"/>
        </w:rPr>
        <w:t>Rocznik demograficzny 2010</w:t>
      </w:r>
      <w:r w:rsidRPr="008103DF">
        <w:rPr>
          <w:rFonts w:cs="Arial"/>
          <w:noProof/>
          <w:szCs w:val="24"/>
        </w:rPr>
        <w:t>.</w:t>
      </w:r>
    </w:p>
    <w:p w14:paraId="065A6019" w14:textId="77777777" w:rsidR="008103DF" w:rsidRPr="008103DF" w:rsidRDefault="008103DF" w:rsidP="008103DF">
      <w:pPr>
        <w:widowControl w:val="0"/>
        <w:autoSpaceDE w:val="0"/>
        <w:autoSpaceDN w:val="0"/>
        <w:adjustRightInd w:val="0"/>
        <w:ind w:left="480" w:hanging="480"/>
        <w:rPr>
          <w:rFonts w:cs="Arial"/>
          <w:noProof/>
          <w:szCs w:val="24"/>
        </w:rPr>
      </w:pPr>
      <w:r w:rsidRPr="008103DF">
        <w:rPr>
          <w:rFonts w:cs="Arial"/>
          <w:noProof/>
          <w:szCs w:val="24"/>
        </w:rPr>
        <w:t xml:space="preserve">GUS. (2010b). </w:t>
      </w:r>
      <w:r w:rsidRPr="008103DF">
        <w:rPr>
          <w:rFonts w:cs="Arial"/>
          <w:i/>
          <w:iCs/>
          <w:noProof/>
          <w:szCs w:val="24"/>
        </w:rPr>
        <w:t>Rocznik Statystyczny 2010</w:t>
      </w:r>
      <w:r w:rsidRPr="008103DF">
        <w:rPr>
          <w:rFonts w:cs="Arial"/>
          <w:noProof/>
          <w:szCs w:val="24"/>
        </w:rPr>
        <w:t>.</w:t>
      </w:r>
    </w:p>
    <w:p w14:paraId="54254957" w14:textId="77777777" w:rsidR="008103DF" w:rsidRPr="008103DF" w:rsidRDefault="008103DF" w:rsidP="008103DF">
      <w:pPr>
        <w:widowControl w:val="0"/>
        <w:autoSpaceDE w:val="0"/>
        <w:autoSpaceDN w:val="0"/>
        <w:adjustRightInd w:val="0"/>
        <w:ind w:left="480" w:hanging="480"/>
        <w:rPr>
          <w:rFonts w:cs="Arial"/>
          <w:noProof/>
          <w:szCs w:val="24"/>
        </w:rPr>
      </w:pPr>
      <w:r w:rsidRPr="008103DF">
        <w:rPr>
          <w:rFonts w:cs="Arial"/>
          <w:noProof/>
          <w:szCs w:val="24"/>
        </w:rPr>
        <w:t xml:space="preserve">GUS. (2011a). </w:t>
      </w:r>
      <w:r w:rsidRPr="008103DF">
        <w:rPr>
          <w:rFonts w:cs="Arial"/>
          <w:i/>
          <w:iCs/>
          <w:noProof/>
          <w:szCs w:val="24"/>
        </w:rPr>
        <w:t>Rocznik demograficzny 2011</w:t>
      </w:r>
      <w:r w:rsidRPr="008103DF">
        <w:rPr>
          <w:rFonts w:cs="Arial"/>
          <w:noProof/>
          <w:szCs w:val="24"/>
        </w:rPr>
        <w:t>.</w:t>
      </w:r>
    </w:p>
    <w:p w14:paraId="357B7987" w14:textId="77777777" w:rsidR="008103DF" w:rsidRPr="008103DF" w:rsidRDefault="008103DF" w:rsidP="008103DF">
      <w:pPr>
        <w:widowControl w:val="0"/>
        <w:autoSpaceDE w:val="0"/>
        <w:autoSpaceDN w:val="0"/>
        <w:adjustRightInd w:val="0"/>
        <w:ind w:left="480" w:hanging="480"/>
        <w:rPr>
          <w:rFonts w:cs="Arial"/>
          <w:noProof/>
          <w:szCs w:val="24"/>
        </w:rPr>
      </w:pPr>
      <w:r w:rsidRPr="008103DF">
        <w:rPr>
          <w:rFonts w:cs="Arial"/>
          <w:noProof/>
          <w:szCs w:val="24"/>
        </w:rPr>
        <w:t xml:space="preserve">GUS. (2011b). </w:t>
      </w:r>
      <w:r w:rsidRPr="008103DF">
        <w:rPr>
          <w:rFonts w:cs="Arial"/>
          <w:i/>
          <w:iCs/>
          <w:noProof/>
          <w:szCs w:val="24"/>
        </w:rPr>
        <w:t>Szkoły wyższe i ich finanse w 2010 r.</w:t>
      </w:r>
    </w:p>
    <w:p w14:paraId="5CF21199" w14:textId="77777777" w:rsidR="008103DF" w:rsidRPr="008103DF" w:rsidRDefault="008103DF" w:rsidP="008103DF">
      <w:pPr>
        <w:widowControl w:val="0"/>
        <w:autoSpaceDE w:val="0"/>
        <w:autoSpaceDN w:val="0"/>
        <w:adjustRightInd w:val="0"/>
        <w:ind w:left="480" w:hanging="480"/>
        <w:rPr>
          <w:rFonts w:cs="Arial"/>
          <w:noProof/>
          <w:szCs w:val="24"/>
        </w:rPr>
      </w:pPr>
      <w:r w:rsidRPr="008103DF">
        <w:rPr>
          <w:rFonts w:cs="Arial"/>
          <w:noProof/>
          <w:szCs w:val="24"/>
        </w:rPr>
        <w:t xml:space="preserve">GUS. (2012a). </w:t>
      </w:r>
      <w:r w:rsidRPr="008103DF">
        <w:rPr>
          <w:rFonts w:cs="Arial"/>
          <w:i/>
          <w:iCs/>
          <w:noProof/>
          <w:szCs w:val="24"/>
        </w:rPr>
        <w:t>Rocznik demograficzny 2012</w:t>
      </w:r>
      <w:r w:rsidRPr="008103DF">
        <w:rPr>
          <w:rFonts w:cs="Arial"/>
          <w:noProof/>
          <w:szCs w:val="24"/>
        </w:rPr>
        <w:t>.</w:t>
      </w:r>
    </w:p>
    <w:p w14:paraId="4D9A0774" w14:textId="77777777" w:rsidR="008103DF" w:rsidRPr="008103DF" w:rsidRDefault="008103DF" w:rsidP="008103DF">
      <w:pPr>
        <w:widowControl w:val="0"/>
        <w:autoSpaceDE w:val="0"/>
        <w:autoSpaceDN w:val="0"/>
        <w:adjustRightInd w:val="0"/>
        <w:ind w:left="480" w:hanging="480"/>
        <w:rPr>
          <w:rFonts w:cs="Arial"/>
          <w:noProof/>
          <w:szCs w:val="24"/>
        </w:rPr>
      </w:pPr>
      <w:r w:rsidRPr="008103DF">
        <w:rPr>
          <w:rFonts w:cs="Arial"/>
          <w:noProof/>
          <w:szCs w:val="24"/>
        </w:rPr>
        <w:t xml:space="preserve">GUS. (2012b). </w:t>
      </w:r>
      <w:r w:rsidRPr="008103DF">
        <w:rPr>
          <w:rFonts w:cs="Arial"/>
          <w:i/>
          <w:iCs/>
          <w:noProof/>
          <w:szCs w:val="24"/>
        </w:rPr>
        <w:t>Szkoły wyższe i ich finanse w 2011 r.</w:t>
      </w:r>
    </w:p>
    <w:p w14:paraId="291CC40F" w14:textId="77777777" w:rsidR="008103DF" w:rsidRPr="008103DF" w:rsidRDefault="008103DF" w:rsidP="008103DF">
      <w:pPr>
        <w:widowControl w:val="0"/>
        <w:autoSpaceDE w:val="0"/>
        <w:autoSpaceDN w:val="0"/>
        <w:adjustRightInd w:val="0"/>
        <w:ind w:left="480" w:hanging="480"/>
        <w:rPr>
          <w:rFonts w:cs="Arial"/>
          <w:noProof/>
          <w:szCs w:val="24"/>
        </w:rPr>
      </w:pPr>
      <w:r w:rsidRPr="008103DF">
        <w:rPr>
          <w:rFonts w:cs="Arial"/>
          <w:noProof/>
          <w:szCs w:val="24"/>
        </w:rPr>
        <w:t xml:space="preserve">GUS. (2013a). </w:t>
      </w:r>
      <w:r w:rsidRPr="008103DF">
        <w:rPr>
          <w:rFonts w:cs="Arial"/>
          <w:i/>
          <w:iCs/>
          <w:noProof/>
          <w:szCs w:val="24"/>
        </w:rPr>
        <w:t>Rocznik demograficzny 2013</w:t>
      </w:r>
      <w:r w:rsidRPr="008103DF">
        <w:rPr>
          <w:rFonts w:cs="Arial"/>
          <w:noProof/>
          <w:szCs w:val="24"/>
        </w:rPr>
        <w:t>.</w:t>
      </w:r>
    </w:p>
    <w:p w14:paraId="4F9A41E6" w14:textId="77777777" w:rsidR="008103DF" w:rsidRPr="008103DF" w:rsidRDefault="008103DF" w:rsidP="008103DF">
      <w:pPr>
        <w:widowControl w:val="0"/>
        <w:autoSpaceDE w:val="0"/>
        <w:autoSpaceDN w:val="0"/>
        <w:adjustRightInd w:val="0"/>
        <w:ind w:left="480" w:hanging="480"/>
        <w:rPr>
          <w:rFonts w:cs="Arial"/>
          <w:noProof/>
          <w:szCs w:val="24"/>
        </w:rPr>
      </w:pPr>
      <w:r w:rsidRPr="008103DF">
        <w:rPr>
          <w:rFonts w:cs="Arial"/>
          <w:noProof/>
          <w:szCs w:val="24"/>
        </w:rPr>
        <w:t xml:space="preserve">GUS. (2013b). </w:t>
      </w:r>
      <w:r w:rsidRPr="008103DF">
        <w:rPr>
          <w:rFonts w:cs="Arial"/>
          <w:i/>
          <w:iCs/>
          <w:noProof/>
          <w:szCs w:val="24"/>
        </w:rPr>
        <w:t>Szkoły wyższe i ich finanse w 2012 r.</w:t>
      </w:r>
    </w:p>
    <w:p w14:paraId="6BDEF536" w14:textId="77777777" w:rsidR="008103DF" w:rsidRPr="008103DF" w:rsidRDefault="008103DF" w:rsidP="008103DF">
      <w:pPr>
        <w:widowControl w:val="0"/>
        <w:autoSpaceDE w:val="0"/>
        <w:autoSpaceDN w:val="0"/>
        <w:adjustRightInd w:val="0"/>
        <w:ind w:left="480" w:hanging="480"/>
        <w:rPr>
          <w:rFonts w:cs="Arial"/>
          <w:noProof/>
          <w:szCs w:val="24"/>
        </w:rPr>
      </w:pPr>
      <w:r w:rsidRPr="008103DF">
        <w:rPr>
          <w:rFonts w:cs="Arial"/>
          <w:noProof/>
          <w:szCs w:val="24"/>
        </w:rPr>
        <w:t xml:space="preserve">GUS. (2014a). </w:t>
      </w:r>
      <w:r w:rsidRPr="008103DF">
        <w:rPr>
          <w:rFonts w:cs="Arial"/>
          <w:i/>
          <w:iCs/>
          <w:noProof/>
          <w:szCs w:val="24"/>
        </w:rPr>
        <w:t>Rocznik demograficzny 2014</w:t>
      </w:r>
      <w:r w:rsidRPr="008103DF">
        <w:rPr>
          <w:rFonts w:cs="Arial"/>
          <w:noProof/>
          <w:szCs w:val="24"/>
        </w:rPr>
        <w:t>.</w:t>
      </w:r>
    </w:p>
    <w:p w14:paraId="6371FE98" w14:textId="77777777" w:rsidR="008103DF" w:rsidRPr="008103DF" w:rsidRDefault="008103DF" w:rsidP="008103DF">
      <w:pPr>
        <w:widowControl w:val="0"/>
        <w:autoSpaceDE w:val="0"/>
        <w:autoSpaceDN w:val="0"/>
        <w:adjustRightInd w:val="0"/>
        <w:ind w:left="480" w:hanging="480"/>
        <w:rPr>
          <w:rFonts w:cs="Arial"/>
          <w:noProof/>
          <w:szCs w:val="24"/>
        </w:rPr>
      </w:pPr>
      <w:r w:rsidRPr="008103DF">
        <w:rPr>
          <w:rFonts w:cs="Arial"/>
          <w:noProof/>
          <w:szCs w:val="24"/>
        </w:rPr>
        <w:t xml:space="preserve">GUS. (2014b). </w:t>
      </w:r>
      <w:r w:rsidRPr="008103DF">
        <w:rPr>
          <w:rFonts w:cs="Arial"/>
          <w:i/>
          <w:iCs/>
          <w:noProof/>
          <w:szCs w:val="24"/>
        </w:rPr>
        <w:t>Szkoły wyższe i ich finanse w 2013r.</w:t>
      </w:r>
    </w:p>
    <w:p w14:paraId="2740EF4D" w14:textId="77777777" w:rsidR="008103DF" w:rsidRPr="008103DF" w:rsidRDefault="008103DF" w:rsidP="008103DF">
      <w:pPr>
        <w:widowControl w:val="0"/>
        <w:autoSpaceDE w:val="0"/>
        <w:autoSpaceDN w:val="0"/>
        <w:adjustRightInd w:val="0"/>
        <w:ind w:left="480" w:hanging="480"/>
        <w:rPr>
          <w:rFonts w:cs="Arial"/>
          <w:noProof/>
          <w:szCs w:val="24"/>
        </w:rPr>
      </w:pPr>
      <w:r w:rsidRPr="008103DF">
        <w:rPr>
          <w:rFonts w:cs="Arial"/>
          <w:noProof/>
          <w:szCs w:val="24"/>
        </w:rPr>
        <w:t xml:space="preserve">GUS. (2015a). </w:t>
      </w:r>
      <w:r w:rsidRPr="008103DF">
        <w:rPr>
          <w:rFonts w:cs="Arial"/>
          <w:i/>
          <w:iCs/>
          <w:noProof/>
          <w:szCs w:val="24"/>
        </w:rPr>
        <w:t>Rocznik demograficzny 2015</w:t>
      </w:r>
      <w:r w:rsidRPr="008103DF">
        <w:rPr>
          <w:rFonts w:cs="Arial"/>
          <w:noProof/>
          <w:szCs w:val="24"/>
        </w:rPr>
        <w:t>.</w:t>
      </w:r>
    </w:p>
    <w:p w14:paraId="01292DE6" w14:textId="77777777" w:rsidR="008103DF" w:rsidRPr="008103DF" w:rsidRDefault="008103DF" w:rsidP="008103DF">
      <w:pPr>
        <w:widowControl w:val="0"/>
        <w:autoSpaceDE w:val="0"/>
        <w:autoSpaceDN w:val="0"/>
        <w:adjustRightInd w:val="0"/>
        <w:ind w:left="480" w:hanging="480"/>
        <w:rPr>
          <w:rFonts w:cs="Arial"/>
          <w:noProof/>
          <w:szCs w:val="24"/>
        </w:rPr>
      </w:pPr>
      <w:r w:rsidRPr="008103DF">
        <w:rPr>
          <w:rFonts w:cs="Arial"/>
          <w:noProof/>
          <w:szCs w:val="24"/>
        </w:rPr>
        <w:t xml:space="preserve">GUS. (2015b). </w:t>
      </w:r>
      <w:r w:rsidRPr="008103DF">
        <w:rPr>
          <w:rFonts w:cs="Arial"/>
          <w:i/>
          <w:iCs/>
          <w:noProof/>
          <w:szCs w:val="24"/>
        </w:rPr>
        <w:t>Szkoły wyższe i ich finanse w 2014 r.</w:t>
      </w:r>
    </w:p>
    <w:p w14:paraId="23D28AA0" w14:textId="77777777" w:rsidR="008103DF" w:rsidRPr="008103DF" w:rsidRDefault="008103DF" w:rsidP="008103DF">
      <w:pPr>
        <w:widowControl w:val="0"/>
        <w:autoSpaceDE w:val="0"/>
        <w:autoSpaceDN w:val="0"/>
        <w:adjustRightInd w:val="0"/>
        <w:ind w:left="480" w:hanging="480"/>
        <w:rPr>
          <w:rFonts w:cs="Arial"/>
          <w:noProof/>
          <w:szCs w:val="24"/>
        </w:rPr>
      </w:pPr>
      <w:r w:rsidRPr="008103DF">
        <w:rPr>
          <w:rFonts w:cs="Arial"/>
          <w:noProof/>
          <w:szCs w:val="24"/>
        </w:rPr>
        <w:t xml:space="preserve">GUS. (2016a). </w:t>
      </w:r>
      <w:r w:rsidRPr="008103DF">
        <w:rPr>
          <w:rFonts w:cs="Arial"/>
          <w:i/>
          <w:iCs/>
          <w:noProof/>
          <w:szCs w:val="24"/>
        </w:rPr>
        <w:t>Rocznik demograficzny 2016</w:t>
      </w:r>
      <w:r w:rsidRPr="008103DF">
        <w:rPr>
          <w:rFonts w:cs="Arial"/>
          <w:noProof/>
          <w:szCs w:val="24"/>
        </w:rPr>
        <w:t>.</w:t>
      </w:r>
    </w:p>
    <w:p w14:paraId="5F1CED32" w14:textId="77777777" w:rsidR="008103DF" w:rsidRPr="008103DF" w:rsidRDefault="008103DF" w:rsidP="008103DF">
      <w:pPr>
        <w:widowControl w:val="0"/>
        <w:autoSpaceDE w:val="0"/>
        <w:autoSpaceDN w:val="0"/>
        <w:adjustRightInd w:val="0"/>
        <w:ind w:left="480" w:hanging="480"/>
        <w:rPr>
          <w:rFonts w:cs="Arial"/>
          <w:noProof/>
          <w:szCs w:val="24"/>
        </w:rPr>
      </w:pPr>
      <w:r w:rsidRPr="008103DF">
        <w:rPr>
          <w:rFonts w:cs="Arial"/>
          <w:noProof/>
          <w:szCs w:val="24"/>
        </w:rPr>
        <w:t xml:space="preserve">GUS. (2016b). </w:t>
      </w:r>
      <w:r w:rsidRPr="008103DF">
        <w:rPr>
          <w:rFonts w:cs="Arial"/>
          <w:i/>
          <w:iCs/>
          <w:noProof/>
          <w:szCs w:val="24"/>
        </w:rPr>
        <w:t>Szkoły wyższe i ich finanse w 2015 r.</w:t>
      </w:r>
    </w:p>
    <w:p w14:paraId="73C49108" w14:textId="77777777" w:rsidR="008103DF" w:rsidRPr="008103DF" w:rsidRDefault="008103DF" w:rsidP="008103DF">
      <w:pPr>
        <w:widowControl w:val="0"/>
        <w:autoSpaceDE w:val="0"/>
        <w:autoSpaceDN w:val="0"/>
        <w:adjustRightInd w:val="0"/>
        <w:ind w:left="480" w:hanging="480"/>
        <w:rPr>
          <w:rFonts w:cs="Arial"/>
          <w:noProof/>
          <w:szCs w:val="24"/>
        </w:rPr>
      </w:pPr>
      <w:r w:rsidRPr="008103DF">
        <w:rPr>
          <w:rFonts w:cs="Arial"/>
          <w:noProof/>
          <w:szCs w:val="24"/>
        </w:rPr>
        <w:t xml:space="preserve">GUS. (2017a). </w:t>
      </w:r>
      <w:r w:rsidRPr="008103DF">
        <w:rPr>
          <w:rFonts w:cs="Arial"/>
          <w:i/>
          <w:iCs/>
          <w:noProof/>
          <w:szCs w:val="24"/>
        </w:rPr>
        <w:t>Rocznik demograficzny 2017</w:t>
      </w:r>
      <w:r w:rsidRPr="008103DF">
        <w:rPr>
          <w:rFonts w:cs="Arial"/>
          <w:noProof/>
          <w:szCs w:val="24"/>
        </w:rPr>
        <w:t>.</w:t>
      </w:r>
    </w:p>
    <w:p w14:paraId="56FCDDC9" w14:textId="77777777" w:rsidR="008103DF" w:rsidRPr="008103DF" w:rsidRDefault="008103DF" w:rsidP="008103DF">
      <w:pPr>
        <w:widowControl w:val="0"/>
        <w:autoSpaceDE w:val="0"/>
        <w:autoSpaceDN w:val="0"/>
        <w:adjustRightInd w:val="0"/>
        <w:ind w:left="480" w:hanging="480"/>
        <w:rPr>
          <w:rFonts w:cs="Arial"/>
          <w:noProof/>
          <w:szCs w:val="24"/>
        </w:rPr>
      </w:pPr>
      <w:r w:rsidRPr="008103DF">
        <w:rPr>
          <w:rFonts w:cs="Arial"/>
          <w:noProof/>
          <w:szCs w:val="24"/>
        </w:rPr>
        <w:t xml:space="preserve">GUS. (2017b). </w:t>
      </w:r>
      <w:r w:rsidRPr="008103DF">
        <w:rPr>
          <w:rFonts w:cs="Arial"/>
          <w:i/>
          <w:iCs/>
          <w:noProof/>
          <w:szCs w:val="24"/>
        </w:rPr>
        <w:t>Szkoły wyższe i ich finanse w 2016 r.</w:t>
      </w:r>
    </w:p>
    <w:p w14:paraId="3DD547DA" w14:textId="77777777" w:rsidR="008103DF" w:rsidRPr="008103DF" w:rsidRDefault="008103DF" w:rsidP="008103DF">
      <w:pPr>
        <w:widowControl w:val="0"/>
        <w:autoSpaceDE w:val="0"/>
        <w:autoSpaceDN w:val="0"/>
        <w:adjustRightInd w:val="0"/>
        <w:ind w:left="480" w:hanging="480"/>
        <w:rPr>
          <w:rFonts w:cs="Arial"/>
          <w:noProof/>
          <w:szCs w:val="24"/>
        </w:rPr>
      </w:pPr>
      <w:r w:rsidRPr="008103DF">
        <w:rPr>
          <w:rFonts w:cs="Arial"/>
          <w:noProof/>
          <w:szCs w:val="24"/>
        </w:rPr>
        <w:t xml:space="preserve">GUS. (2018a). </w:t>
      </w:r>
      <w:r w:rsidRPr="008103DF">
        <w:rPr>
          <w:rFonts w:cs="Arial"/>
          <w:i/>
          <w:iCs/>
          <w:noProof/>
          <w:szCs w:val="24"/>
        </w:rPr>
        <w:t>Rocznik demograficzny 2018</w:t>
      </w:r>
      <w:r w:rsidRPr="008103DF">
        <w:rPr>
          <w:rFonts w:cs="Arial"/>
          <w:noProof/>
          <w:szCs w:val="24"/>
        </w:rPr>
        <w:t>.</w:t>
      </w:r>
    </w:p>
    <w:p w14:paraId="3A325C40" w14:textId="77777777" w:rsidR="008103DF" w:rsidRPr="008103DF" w:rsidRDefault="008103DF" w:rsidP="008103DF">
      <w:pPr>
        <w:widowControl w:val="0"/>
        <w:autoSpaceDE w:val="0"/>
        <w:autoSpaceDN w:val="0"/>
        <w:adjustRightInd w:val="0"/>
        <w:ind w:left="480" w:hanging="480"/>
        <w:rPr>
          <w:rFonts w:cs="Arial"/>
          <w:noProof/>
          <w:szCs w:val="24"/>
        </w:rPr>
      </w:pPr>
      <w:r w:rsidRPr="008103DF">
        <w:rPr>
          <w:rFonts w:cs="Arial"/>
          <w:noProof/>
          <w:szCs w:val="24"/>
        </w:rPr>
        <w:t xml:space="preserve">GUS. (2018b). </w:t>
      </w:r>
      <w:r w:rsidRPr="008103DF">
        <w:rPr>
          <w:rFonts w:cs="Arial"/>
          <w:i/>
          <w:iCs/>
          <w:noProof/>
          <w:szCs w:val="24"/>
        </w:rPr>
        <w:t>Szkoły wyższe i ich finanse w 2017 r.</w:t>
      </w:r>
    </w:p>
    <w:p w14:paraId="3909C5DD" w14:textId="77777777" w:rsidR="008103DF" w:rsidRPr="008103DF" w:rsidRDefault="008103DF" w:rsidP="008103DF">
      <w:pPr>
        <w:widowControl w:val="0"/>
        <w:autoSpaceDE w:val="0"/>
        <w:autoSpaceDN w:val="0"/>
        <w:adjustRightInd w:val="0"/>
        <w:ind w:left="480" w:hanging="480"/>
        <w:rPr>
          <w:rFonts w:cs="Arial"/>
          <w:noProof/>
          <w:szCs w:val="24"/>
        </w:rPr>
      </w:pPr>
      <w:r w:rsidRPr="008103DF">
        <w:rPr>
          <w:rFonts w:cs="Arial"/>
          <w:noProof/>
          <w:szCs w:val="24"/>
        </w:rPr>
        <w:t xml:space="preserve">GUS. (2019a). </w:t>
      </w:r>
      <w:r w:rsidRPr="008103DF">
        <w:rPr>
          <w:rFonts w:cs="Arial"/>
          <w:i/>
          <w:iCs/>
          <w:noProof/>
          <w:szCs w:val="24"/>
        </w:rPr>
        <w:t>Rocznik demograficzny 2019</w:t>
      </w:r>
      <w:r w:rsidRPr="008103DF">
        <w:rPr>
          <w:rFonts w:cs="Arial"/>
          <w:noProof/>
          <w:szCs w:val="24"/>
        </w:rPr>
        <w:t>.</w:t>
      </w:r>
    </w:p>
    <w:p w14:paraId="46F8751E" w14:textId="77777777" w:rsidR="008103DF" w:rsidRPr="008103DF" w:rsidRDefault="008103DF" w:rsidP="008103DF">
      <w:pPr>
        <w:widowControl w:val="0"/>
        <w:autoSpaceDE w:val="0"/>
        <w:autoSpaceDN w:val="0"/>
        <w:adjustRightInd w:val="0"/>
        <w:ind w:left="480" w:hanging="480"/>
        <w:rPr>
          <w:rFonts w:cs="Arial"/>
          <w:noProof/>
          <w:szCs w:val="24"/>
        </w:rPr>
      </w:pPr>
      <w:r w:rsidRPr="008103DF">
        <w:rPr>
          <w:rFonts w:cs="Arial"/>
          <w:noProof/>
          <w:szCs w:val="24"/>
        </w:rPr>
        <w:t xml:space="preserve">GUS. (2019b). </w:t>
      </w:r>
      <w:r w:rsidRPr="008103DF">
        <w:rPr>
          <w:rFonts w:cs="Arial"/>
          <w:i/>
          <w:iCs/>
          <w:noProof/>
          <w:szCs w:val="24"/>
        </w:rPr>
        <w:t>Szkoły wyższe i ich finanse w 2018 r.</w:t>
      </w:r>
    </w:p>
    <w:p w14:paraId="44B1E4D4" w14:textId="77777777" w:rsidR="008103DF" w:rsidRPr="008103DF" w:rsidRDefault="008103DF" w:rsidP="008103DF">
      <w:pPr>
        <w:widowControl w:val="0"/>
        <w:autoSpaceDE w:val="0"/>
        <w:autoSpaceDN w:val="0"/>
        <w:adjustRightInd w:val="0"/>
        <w:ind w:left="480" w:hanging="480"/>
        <w:rPr>
          <w:rFonts w:cs="Arial"/>
          <w:noProof/>
          <w:szCs w:val="24"/>
        </w:rPr>
      </w:pPr>
      <w:r w:rsidRPr="008103DF">
        <w:rPr>
          <w:rFonts w:cs="Arial"/>
          <w:noProof/>
          <w:szCs w:val="24"/>
        </w:rPr>
        <w:lastRenderedPageBreak/>
        <w:t xml:space="preserve">GUS. (2020a). </w:t>
      </w:r>
      <w:r w:rsidRPr="008103DF">
        <w:rPr>
          <w:rFonts w:cs="Arial"/>
          <w:i/>
          <w:iCs/>
          <w:noProof/>
          <w:szCs w:val="24"/>
        </w:rPr>
        <w:t>Ludność. Stan i struktura oraz ruch naturalny w przekroju terytorialnym w 2020 r.</w:t>
      </w:r>
      <w:r w:rsidRPr="008103DF">
        <w:rPr>
          <w:rFonts w:cs="Arial"/>
          <w:noProof/>
          <w:szCs w:val="24"/>
        </w:rPr>
        <w:t xml:space="preserve"> </w:t>
      </w:r>
      <w:r w:rsidRPr="008103DF">
        <w:rPr>
          <w:rFonts w:cs="Arial"/>
          <w:i/>
          <w:iCs/>
          <w:noProof/>
          <w:szCs w:val="24"/>
        </w:rPr>
        <w:t>1</w:t>
      </w:r>
      <w:r w:rsidRPr="008103DF">
        <w:rPr>
          <w:rFonts w:cs="Arial"/>
          <w:noProof/>
          <w:szCs w:val="24"/>
        </w:rPr>
        <w:t>.</w:t>
      </w:r>
    </w:p>
    <w:p w14:paraId="77A46630" w14:textId="77777777" w:rsidR="008103DF" w:rsidRPr="008103DF" w:rsidRDefault="008103DF" w:rsidP="008103DF">
      <w:pPr>
        <w:widowControl w:val="0"/>
        <w:autoSpaceDE w:val="0"/>
        <w:autoSpaceDN w:val="0"/>
        <w:adjustRightInd w:val="0"/>
        <w:ind w:left="480" w:hanging="480"/>
        <w:rPr>
          <w:rFonts w:cs="Arial"/>
          <w:noProof/>
          <w:szCs w:val="24"/>
        </w:rPr>
      </w:pPr>
      <w:r w:rsidRPr="008103DF">
        <w:rPr>
          <w:rFonts w:cs="Arial"/>
          <w:noProof/>
          <w:szCs w:val="24"/>
        </w:rPr>
        <w:t xml:space="preserve">GUS. (2020b). </w:t>
      </w:r>
      <w:r w:rsidRPr="008103DF">
        <w:rPr>
          <w:rFonts w:cs="Arial"/>
          <w:i/>
          <w:iCs/>
          <w:noProof/>
          <w:szCs w:val="24"/>
        </w:rPr>
        <w:t>Rocznik demograficzny 2020</w:t>
      </w:r>
      <w:r w:rsidRPr="008103DF">
        <w:rPr>
          <w:rFonts w:cs="Arial"/>
          <w:noProof/>
          <w:szCs w:val="24"/>
        </w:rPr>
        <w:t>.</w:t>
      </w:r>
    </w:p>
    <w:p w14:paraId="78F14315" w14:textId="77777777" w:rsidR="008103DF" w:rsidRPr="008103DF" w:rsidRDefault="008103DF" w:rsidP="008103DF">
      <w:pPr>
        <w:widowControl w:val="0"/>
        <w:autoSpaceDE w:val="0"/>
        <w:autoSpaceDN w:val="0"/>
        <w:adjustRightInd w:val="0"/>
        <w:ind w:left="480" w:hanging="480"/>
        <w:rPr>
          <w:rFonts w:cs="Arial"/>
          <w:noProof/>
          <w:szCs w:val="24"/>
        </w:rPr>
      </w:pPr>
      <w:r w:rsidRPr="008103DF">
        <w:rPr>
          <w:rFonts w:cs="Arial"/>
          <w:noProof/>
          <w:szCs w:val="24"/>
        </w:rPr>
        <w:t xml:space="preserve">GUS. (2020c). </w:t>
      </w:r>
      <w:r w:rsidRPr="008103DF">
        <w:rPr>
          <w:rFonts w:cs="Arial"/>
          <w:i/>
          <w:iCs/>
          <w:noProof/>
          <w:szCs w:val="24"/>
        </w:rPr>
        <w:t>Szkolnictwo wyższe i jego finanse w 2019 r.</w:t>
      </w:r>
    </w:p>
    <w:p w14:paraId="5AA78260" w14:textId="77777777" w:rsidR="008103DF" w:rsidRPr="008103DF" w:rsidRDefault="008103DF" w:rsidP="008103DF">
      <w:pPr>
        <w:widowControl w:val="0"/>
        <w:autoSpaceDE w:val="0"/>
        <w:autoSpaceDN w:val="0"/>
        <w:adjustRightInd w:val="0"/>
        <w:ind w:left="480" w:hanging="480"/>
        <w:rPr>
          <w:rFonts w:cs="Arial"/>
          <w:noProof/>
          <w:szCs w:val="24"/>
        </w:rPr>
      </w:pPr>
      <w:r w:rsidRPr="008103DF">
        <w:rPr>
          <w:rFonts w:cs="Arial"/>
          <w:noProof/>
          <w:szCs w:val="24"/>
        </w:rPr>
        <w:t xml:space="preserve">GUS. (2021a). </w:t>
      </w:r>
      <w:r w:rsidRPr="008103DF">
        <w:rPr>
          <w:rFonts w:cs="Arial"/>
          <w:i/>
          <w:iCs/>
          <w:noProof/>
          <w:szCs w:val="24"/>
        </w:rPr>
        <w:t>Rocznik Demograficzny</w:t>
      </w:r>
      <w:r w:rsidRPr="008103DF">
        <w:rPr>
          <w:rFonts w:cs="Arial"/>
          <w:noProof/>
          <w:szCs w:val="24"/>
        </w:rPr>
        <w:t>.</w:t>
      </w:r>
    </w:p>
    <w:p w14:paraId="67417F8E" w14:textId="77777777" w:rsidR="008103DF" w:rsidRPr="008103DF" w:rsidRDefault="008103DF" w:rsidP="008103DF">
      <w:pPr>
        <w:widowControl w:val="0"/>
        <w:autoSpaceDE w:val="0"/>
        <w:autoSpaceDN w:val="0"/>
        <w:adjustRightInd w:val="0"/>
        <w:ind w:left="480" w:hanging="480"/>
        <w:rPr>
          <w:rFonts w:cs="Arial"/>
          <w:noProof/>
          <w:szCs w:val="24"/>
        </w:rPr>
      </w:pPr>
      <w:r w:rsidRPr="008103DF">
        <w:rPr>
          <w:rFonts w:cs="Arial"/>
          <w:noProof/>
          <w:szCs w:val="24"/>
        </w:rPr>
        <w:t xml:space="preserve">GUS. (2021b). </w:t>
      </w:r>
      <w:r w:rsidRPr="008103DF">
        <w:rPr>
          <w:rFonts w:cs="Arial"/>
          <w:i/>
          <w:iCs/>
          <w:noProof/>
          <w:szCs w:val="24"/>
        </w:rPr>
        <w:t>Szkolnictwo wyższe i jego finanse w 2020 r.</w:t>
      </w:r>
    </w:p>
    <w:p w14:paraId="56C74CE4" w14:textId="77777777" w:rsidR="008103DF" w:rsidRPr="008103DF" w:rsidRDefault="008103DF" w:rsidP="008103DF">
      <w:pPr>
        <w:widowControl w:val="0"/>
        <w:autoSpaceDE w:val="0"/>
        <w:autoSpaceDN w:val="0"/>
        <w:adjustRightInd w:val="0"/>
        <w:ind w:left="480" w:hanging="480"/>
        <w:rPr>
          <w:rFonts w:cs="Arial"/>
          <w:noProof/>
          <w:szCs w:val="24"/>
        </w:rPr>
      </w:pPr>
      <w:r w:rsidRPr="008103DF">
        <w:rPr>
          <w:rFonts w:cs="Arial"/>
          <w:noProof/>
          <w:szCs w:val="24"/>
        </w:rPr>
        <w:t xml:space="preserve">GUS. (2022a). </w:t>
      </w:r>
      <w:r w:rsidRPr="008103DF">
        <w:rPr>
          <w:rFonts w:cs="Arial"/>
          <w:i/>
          <w:iCs/>
          <w:noProof/>
          <w:szCs w:val="24"/>
        </w:rPr>
        <w:t>Ludność według cech społecznych – wyniki wstępne NSP 2021</w:t>
      </w:r>
      <w:r w:rsidRPr="008103DF">
        <w:rPr>
          <w:rFonts w:cs="Arial"/>
          <w:noProof/>
          <w:szCs w:val="24"/>
        </w:rPr>
        <w:t>.</w:t>
      </w:r>
    </w:p>
    <w:p w14:paraId="36DDACA8" w14:textId="77777777" w:rsidR="008103DF" w:rsidRPr="008103DF" w:rsidRDefault="008103DF" w:rsidP="008103DF">
      <w:pPr>
        <w:widowControl w:val="0"/>
        <w:autoSpaceDE w:val="0"/>
        <w:autoSpaceDN w:val="0"/>
        <w:adjustRightInd w:val="0"/>
        <w:ind w:left="480" w:hanging="480"/>
        <w:rPr>
          <w:rFonts w:cs="Arial"/>
          <w:noProof/>
          <w:szCs w:val="24"/>
        </w:rPr>
      </w:pPr>
      <w:r w:rsidRPr="008103DF">
        <w:rPr>
          <w:rFonts w:cs="Arial"/>
          <w:noProof/>
          <w:szCs w:val="24"/>
        </w:rPr>
        <w:t xml:space="preserve">GUS. (2022b). </w:t>
      </w:r>
      <w:r w:rsidRPr="008103DF">
        <w:rPr>
          <w:rFonts w:cs="Arial"/>
          <w:i/>
          <w:iCs/>
          <w:noProof/>
          <w:szCs w:val="24"/>
        </w:rPr>
        <w:t>Szkolnictwo wyższe i jego finanse w 2021 r.</w:t>
      </w:r>
    </w:p>
    <w:p w14:paraId="71357D19" w14:textId="77777777" w:rsidR="008103DF" w:rsidRPr="008103DF" w:rsidRDefault="008103DF" w:rsidP="008103DF">
      <w:pPr>
        <w:widowControl w:val="0"/>
        <w:autoSpaceDE w:val="0"/>
        <w:autoSpaceDN w:val="0"/>
        <w:adjustRightInd w:val="0"/>
        <w:ind w:left="480" w:hanging="480"/>
        <w:rPr>
          <w:rFonts w:cs="Arial"/>
          <w:noProof/>
          <w:szCs w:val="24"/>
        </w:rPr>
      </w:pPr>
      <w:r w:rsidRPr="008103DF">
        <w:rPr>
          <w:rFonts w:cs="Arial"/>
          <w:noProof/>
          <w:szCs w:val="24"/>
        </w:rPr>
        <w:t xml:space="preserve">Habermas, J., &amp; Blazek, J. R. (1987). The Idea of the University: Learning Processes. </w:t>
      </w:r>
      <w:r w:rsidRPr="008103DF">
        <w:rPr>
          <w:rFonts w:cs="Arial"/>
          <w:i/>
          <w:iCs/>
          <w:noProof/>
          <w:szCs w:val="24"/>
        </w:rPr>
        <w:t>New German Critique</w:t>
      </w:r>
      <w:r w:rsidRPr="008103DF">
        <w:rPr>
          <w:rFonts w:cs="Arial"/>
          <w:noProof/>
          <w:szCs w:val="24"/>
        </w:rPr>
        <w:t xml:space="preserve">, </w:t>
      </w:r>
      <w:r w:rsidRPr="008103DF">
        <w:rPr>
          <w:rFonts w:cs="Arial"/>
          <w:i/>
          <w:iCs/>
          <w:noProof/>
          <w:szCs w:val="24"/>
        </w:rPr>
        <w:t>41</w:t>
      </w:r>
      <w:r w:rsidRPr="008103DF">
        <w:rPr>
          <w:rFonts w:cs="Arial"/>
          <w:noProof/>
          <w:szCs w:val="24"/>
        </w:rPr>
        <w:t>, 3. https://doi.org/10.2307/488273</w:t>
      </w:r>
    </w:p>
    <w:p w14:paraId="2C0D20A5" w14:textId="77777777" w:rsidR="008103DF" w:rsidRPr="008103DF" w:rsidRDefault="008103DF" w:rsidP="008103DF">
      <w:pPr>
        <w:widowControl w:val="0"/>
        <w:autoSpaceDE w:val="0"/>
        <w:autoSpaceDN w:val="0"/>
        <w:adjustRightInd w:val="0"/>
        <w:ind w:left="480" w:hanging="480"/>
        <w:rPr>
          <w:rFonts w:cs="Arial"/>
          <w:noProof/>
          <w:szCs w:val="24"/>
        </w:rPr>
      </w:pPr>
      <w:r w:rsidRPr="008103DF">
        <w:rPr>
          <w:rFonts w:cs="Arial"/>
          <w:noProof/>
          <w:szCs w:val="24"/>
        </w:rPr>
        <w:t xml:space="preserve">Hadid, W. (2019). Lean service, business strategy and ABC and their impact on firm performance. </w:t>
      </w:r>
      <w:r w:rsidRPr="008103DF">
        <w:rPr>
          <w:rFonts w:cs="Arial"/>
          <w:i/>
          <w:iCs/>
          <w:noProof/>
          <w:szCs w:val="24"/>
        </w:rPr>
        <w:t>Production Planning &amp; Control</w:t>
      </w:r>
      <w:r w:rsidRPr="008103DF">
        <w:rPr>
          <w:rFonts w:cs="Arial"/>
          <w:noProof/>
          <w:szCs w:val="24"/>
        </w:rPr>
        <w:t xml:space="preserve">, </w:t>
      </w:r>
      <w:r w:rsidRPr="008103DF">
        <w:rPr>
          <w:rFonts w:cs="Arial"/>
          <w:i/>
          <w:iCs/>
          <w:noProof/>
          <w:szCs w:val="24"/>
        </w:rPr>
        <w:t>30</w:t>
      </w:r>
      <w:r w:rsidRPr="008103DF">
        <w:rPr>
          <w:rFonts w:cs="Arial"/>
          <w:noProof/>
          <w:szCs w:val="24"/>
        </w:rPr>
        <w:t>(14), 1203–1217. https://doi.org/10.1080/09537287.2019.1599146</w:t>
      </w:r>
    </w:p>
    <w:p w14:paraId="0EAA1776" w14:textId="77777777" w:rsidR="008103DF" w:rsidRPr="008103DF" w:rsidRDefault="008103DF" w:rsidP="008103DF">
      <w:pPr>
        <w:widowControl w:val="0"/>
        <w:autoSpaceDE w:val="0"/>
        <w:autoSpaceDN w:val="0"/>
        <w:adjustRightInd w:val="0"/>
        <w:ind w:left="480" w:hanging="480"/>
        <w:rPr>
          <w:rFonts w:cs="Arial"/>
          <w:noProof/>
          <w:szCs w:val="24"/>
        </w:rPr>
      </w:pPr>
      <w:r w:rsidRPr="008103DF">
        <w:rPr>
          <w:rFonts w:cs="Arial"/>
          <w:noProof/>
          <w:szCs w:val="24"/>
        </w:rPr>
        <w:t xml:space="preserve">Haerizadeh, M., &amp; Sunder M., V. (2019). Impacts of Lean Six Sigma on improving a higher education system: a case study. </w:t>
      </w:r>
      <w:r w:rsidRPr="008103DF">
        <w:rPr>
          <w:rFonts w:cs="Arial"/>
          <w:i/>
          <w:iCs/>
          <w:noProof/>
          <w:szCs w:val="24"/>
        </w:rPr>
        <w:t>International Journal of Quality &amp; Reliability Management</w:t>
      </w:r>
      <w:r w:rsidRPr="008103DF">
        <w:rPr>
          <w:rFonts w:cs="Arial"/>
          <w:noProof/>
          <w:szCs w:val="24"/>
        </w:rPr>
        <w:t xml:space="preserve">, </w:t>
      </w:r>
      <w:r w:rsidRPr="008103DF">
        <w:rPr>
          <w:rFonts w:cs="Arial"/>
          <w:i/>
          <w:iCs/>
          <w:noProof/>
          <w:szCs w:val="24"/>
        </w:rPr>
        <w:t>36</w:t>
      </w:r>
      <w:r w:rsidRPr="008103DF">
        <w:rPr>
          <w:rFonts w:cs="Arial"/>
          <w:noProof/>
          <w:szCs w:val="24"/>
        </w:rPr>
        <w:t>(6), 983–998. https://doi.org/10.1108/IJQRM-07-2018-0198</w:t>
      </w:r>
    </w:p>
    <w:p w14:paraId="2E52C237" w14:textId="77777777" w:rsidR="008103DF" w:rsidRPr="008103DF" w:rsidRDefault="008103DF" w:rsidP="008103DF">
      <w:pPr>
        <w:widowControl w:val="0"/>
        <w:autoSpaceDE w:val="0"/>
        <w:autoSpaceDN w:val="0"/>
        <w:adjustRightInd w:val="0"/>
        <w:ind w:left="480" w:hanging="480"/>
        <w:rPr>
          <w:rFonts w:cs="Arial"/>
          <w:noProof/>
          <w:szCs w:val="24"/>
        </w:rPr>
      </w:pPr>
      <w:r w:rsidRPr="008103DF">
        <w:rPr>
          <w:rFonts w:cs="Arial"/>
          <w:noProof/>
          <w:szCs w:val="24"/>
        </w:rPr>
        <w:t xml:space="preserve">Hall, H. (2013). Zastosowanie Metod NPS i CSI w Badaniach Poziomu Satysfakcji I Lojalności Studentów. </w:t>
      </w:r>
      <w:r w:rsidRPr="008103DF">
        <w:rPr>
          <w:rFonts w:cs="Arial"/>
          <w:i/>
          <w:iCs/>
          <w:noProof/>
          <w:szCs w:val="24"/>
        </w:rPr>
        <w:t>Modern Management Review</w:t>
      </w:r>
      <w:r w:rsidRPr="008103DF">
        <w:rPr>
          <w:rFonts w:cs="Arial"/>
          <w:noProof/>
          <w:szCs w:val="24"/>
        </w:rPr>
        <w:t xml:space="preserve">, </w:t>
      </w:r>
      <w:r w:rsidRPr="008103DF">
        <w:rPr>
          <w:rFonts w:cs="Arial"/>
          <w:i/>
          <w:iCs/>
          <w:noProof/>
          <w:szCs w:val="24"/>
        </w:rPr>
        <w:t>XVIII</w:t>
      </w:r>
      <w:r w:rsidRPr="008103DF">
        <w:rPr>
          <w:rFonts w:cs="Arial"/>
          <w:noProof/>
          <w:szCs w:val="24"/>
        </w:rPr>
        <w:t>, 51–61. https://doi.org/10.7862/rz.2013.mmr.5</w:t>
      </w:r>
    </w:p>
    <w:p w14:paraId="37F1823C" w14:textId="77777777" w:rsidR="008103DF" w:rsidRPr="008103DF" w:rsidRDefault="008103DF" w:rsidP="008103DF">
      <w:pPr>
        <w:widowControl w:val="0"/>
        <w:autoSpaceDE w:val="0"/>
        <w:autoSpaceDN w:val="0"/>
        <w:adjustRightInd w:val="0"/>
        <w:ind w:left="480" w:hanging="480"/>
        <w:rPr>
          <w:rFonts w:cs="Arial"/>
          <w:noProof/>
          <w:szCs w:val="24"/>
        </w:rPr>
      </w:pPr>
      <w:r w:rsidRPr="008103DF">
        <w:rPr>
          <w:rFonts w:cs="Arial"/>
          <w:noProof/>
          <w:szCs w:val="24"/>
        </w:rPr>
        <w:t xml:space="preserve">Hillerbrand, R., &amp; Werker, C. (2019). Values in University–Industry Collaborations: The Case of Academics Working at Universities of Technology. </w:t>
      </w:r>
      <w:r w:rsidRPr="008103DF">
        <w:rPr>
          <w:rFonts w:cs="Arial"/>
          <w:i/>
          <w:iCs/>
          <w:noProof/>
          <w:szCs w:val="24"/>
        </w:rPr>
        <w:t>Science and Engineering Ethics</w:t>
      </w:r>
      <w:r w:rsidRPr="008103DF">
        <w:rPr>
          <w:rFonts w:cs="Arial"/>
          <w:noProof/>
          <w:szCs w:val="24"/>
        </w:rPr>
        <w:t xml:space="preserve">, </w:t>
      </w:r>
      <w:r w:rsidRPr="008103DF">
        <w:rPr>
          <w:rFonts w:cs="Arial"/>
          <w:i/>
          <w:iCs/>
          <w:noProof/>
          <w:szCs w:val="24"/>
        </w:rPr>
        <w:t>25</w:t>
      </w:r>
      <w:r w:rsidRPr="008103DF">
        <w:rPr>
          <w:rFonts w:cs="Arial"/>
          <w:noProof/>
          <w:szCs w:val="24"/>
        </w:rPr>
        <w:t>(6), 1633–1656. https://doi.org/10.1007/s11948-019-00144-w</w:t>
      </w:r>
    </w:p>
    <w:p w14:paraId="471E11DC" w14:textId="77777777" w:rsidR="008103DF" w:rsidRPr="008103DF" w:rsidRDefault="008103DF" w:rsidP="008103DF">
      <w:pPr>
        <w:widowControl w:val="0"/>
        <w:autoSpaceDE w:val="0"/>
        <w:autoSpaceDN w:val="0"/>
        <w:adjustRightInd w:val="0"/>
        <w:ind w:left="480" w:hanging="480"/>
        <w:rPr>
          <w:rFonts w:cs="Arial"/>
          <w:noProof/>
          <w:szCs w:val="24"/>
        </w:rPr>
      </w:pPr>
      <w:r w:rsidRPr="008103DF">
        <w:rPr>
          <w:rFonts w:cs="Arial"/>
          <w:noProof/>
          <w:szCs w:val="24"/>
        </w:rPr>
        <w:t xml:space="preserve">Holland, M. M., &amp; Ford, K. S. (2021). Legitimating Prestige through Diversity: How Higher Education Institutions Represent Ethno-Racial Diversity across Levels of Selectivity. </w:t>
      </w:r>
      <w:r w:rsidRPr="008103DF">
        <w:rPr>
          <w:rFonts w:cs="Arial"/>
          <w:i/>
          <w:iCs/>
          <w:noProof/>
          <w:szCs w:val="24"/>
        </w:rPr>
        <w:t>The Journal of Higher Education</w:t>
      </w:r>
      <w:r w:rsidRPr="008103DF">
        <w:rPr>
          <w:rFonts w:cs="Arial"/>
          <w:noProof/>
          <w:szCs w:val="24"/>
        </w:rPr>
        <w:t xml:space="preserve">, </w:t>
      </w:r>
      <w:r w:rsidRPr="008103DF">
        <w:rPr>
          <w:rFonts w:cs="Arial"/>
          <w:i/>
          <w:iCs/>
          <w:noProof/>
          <w:szCs w:val="24"/>
        </w:rPr>
        <w:t>92</w:t>
      </w:r>
      <w:r w:rsidRPr="008103DF">
        <w:rPr>
          <w:rFonts w:cs="Arial"/>
          <w:noProof/>
          <w:szCs w:val="24"/>
        </w:rPr>
        <w:t>(1), 1–30. https://doi.org/10.1080/00221546.2020.1740532</w:t>
      </w:r>
    </w:p>
    <w:p w14:paraId="67A00B7F" w14:textId="77777777" w:rsidR="008103DF" w:rsidRPr="008103DF" w:rsidRDefault="008103DF" w:rsidP="008103DF">
      <w:pPr>
        <w:widowControl w:val="0"/>
        <w:autoSpaceDE w:val="0"/>
        <w:autoSpaceDN w:val="0"/>
        <w:adjustRightInd w:val="0"/>
        <w:ind w:left="480" w:hanging="480"/>
        <w:rPr>
          <w:rFonts w:cs="Arial"/>
          <w:noProof/>
          <w:szCs w:val="24"/>
        </w:rPr>
      </w:pPr>
      <w:r w:rsidRPr="008103DF">
        <w:rPr>
          <w:rFonts w:cs="Arial"/>
          <w:noProof/>
          <w:szCs w:val="24"/>
        </w:rPr>
        <w:t xml:space="preserve">Holweg, M. (2007). The genealogy of lean production. </w:t>
      </w:r>
      <w:r w:rsidRPr="008103DF">
        <w:rPr>
          <w:rFonts w:cs="Arial"/>
          <w:i/>
          <w:iCs/>
          <w:noProof/>
          <w:szCs w:val="24"/>
        </w:rPr>
        <w:t>Journal of Operations Management</w:t>
      </w:r>
      <w:r w:rsidRPr="008103DF">
        <w:rPr>
          <w:rFonts w:cs="Arial"/>
          <w:noProof/>
          <w:szCs w:val="24"/>
        </w:rPr>
        <w:t xml:space="preserve">, </w:t>
      </w:r>
      <w:r w:rsidRPr="008103DF">
        <w:rPr>
          <w:rFonts w:cs="Arial"/>
          <w:i/>
          <w:iCs/>
          <w:noProof/>
          <w:szCs w:val="24"/>
        </w:rPr>
        <w:t>25</w:t>
      </w:r>
      <w:r w:rsidRPr="008103DF">
        <w:rPr>
          <w:rFonts w:cs="Arial"/>
          <w:noProof/>
          <w:szCs w:val="24"/>
        </w:rPr>
        <w:t>(2), 420–437. https://doi.org/10.1016/j.jom.2006.04.001</w:t>
      </w:r>
    </w:p>
    <w:p w14:paraId="01E5FA88" w14:textId="77777777" w:rsidR="008103DF" w:rsidRPr="008103DF" w:rsidRDefault="008103DF" w:rsidP="008103DF">
      <w:pPr>
        <w:widowControl w:val="0"/>
        <w:autoSpaceDE w:val="0"/>
        <w:autoSpaceDN w:val="0"/>
        <w:adjustRightInd w:val="0"/>
        <w:ind w:left="480" w:hanging="480"/>
        <w:rPr>
          <w:rFonts w:cs="Arial"/>
          <w:noProof/>
          <w:szCs w:val="24"/>
        </w:rPr>
      </w:pPr>
      <w:r w:rsidRPr="008103DF">
        <w:rPr>
          <w:rFonts w:cs="Arial"/>
          <w:noProof/>
          <w:szCs w:val="24"/>
        </w:rPr>
        <w:t xml:space="preserve">Hoonakker, P., &amp; Carayon, P. (2009). Questionnaire Survey Nonresponse: A Comparison of Postal Mail and Internet Surveys. </w:t>
      </w:r>
      <w:r w:rsidRPr="008103DF">
        <w:rPr>
          <w:rFonts w:cs="Arial"/>
          <w:i/>
          <w:iCs/>
          <w:noProof/>
          <w:szCs w:val="24"/>
        </w:rPr>
        <w:t>International Journal of Human-Computer Interaction</w:t>
      </w:r>
      <w:r w:rsidRPr="008103DF">
        <w:rPr>
          <w:rFonts w:cs="Arial"/>
          <w:noProof/>
          <w:szCs w:val="24"/>
        </w:rPr>
        <w:t xml:space="preserve">, </w:t>
      </w:r>
      <w:r w:rsidRPr="008103DF">
        <w:rPr>
          <w:rFonts w:cs="Arial"/>
          <w:i/>
          <w:iCs/>
          <w:noProof/>
          <w:szCs w:val="24"/>
        </w:rPr>
        <w:t>25</w:t>
      </w:r>
      <w:r w:rsidRPr="008103DF">
        <w:rPr>
          <w:rFonts w:cs="Arial"/>
          <w:noProof/>
          <w:szCs w:val="24"/>
        </w:rPr>
        <w:t>(5), 348–373. https://doi.org/10.1080/10447310902864951</w:t>
      </w:r>
    </w:p>
    <w:p w14:paraId="6EC8DC64" w14:textId="77777777" w:rsidR="008103DF" w:rsidRPr="008103DF" w:rsidRDefault="008103DF" w:rsidP="008103DF">
      <w:pPr>
        <w:widowControl w:val="0"/>
        <w:autoSpaceDE w:val="0"/>
        <w:autoSpaceDN w:val="0"/>
        <w:adjustRightInd w:val="0"/>
        <w:ind w:left="480" w:hanging="480"/>
        <w:rPr>
          <w:rFonts w:cs="Arial"/>
          <w:noProof/>
          <w:szCs w:val="24"/>
        </w:rPr>
      </w:pPr>
      <w:r w:rsidRPr="008103DF">
        <w:rPr>
          <w:rFonts w:cs="Arial"/>
          <w:noProof/>
          <w:szCs w:val="24"/>
        </w:rPr>
        <w:t xml:space="preserve">Huang, Y., Li, X., Wilck, J., &amp; Berg, T. (2012). Cost reduction in healthcare via Lean Six Sigma. </w:t>
      </w:r>
      <w:r w:rsidRPr="008103DF">
        <w:rPr>
          <w:rFonts w:cs="Arial"/>
          <w:i/>
          <w:iCs/>
          <w:noProof/>
          <w:szCs w:val="24"/>
        </w:rPr>
        <w:t>62nd IIE Annual Conference and Expo 2012</w:t>
      </w:r>
      <w:r w:rsidRPr="008103DF">
        <w:rPr>
          <w:rFonts w:cs="Arial"/>
          <w:noProof/>
          <w:szCs w:val="24"/>
        </w:rPr>
        <w:t>, 1263–1270.</w:t>
      </w:r>
    </w:p>
    <w:p w14:paraId="2ABBCFE2" w14:textId="77777777" w:rsidR="008103DF" w:rsidRPr="008103DF" w:rsidRDefault="008103DF" w:rsidP="008103DF">
      <w:pPr>
        <w:widowControl w:val="0"/>
        <w:autoSpaceDE w:val="0"/>
        <w:autoSpaceDN w:val="0"/>
        <w:adjustRightInd w:val="0"/>
        <w:ind w:left="480" w:hanging="480"/>
        <w:rPr>
          <w:rFonts w:cs="Arial"/>
          <w:noProof/>
          <w:szCs w:val="24"/>
        </w:rPr>
      </w:pPr>
      <w:r w:rsidRPr="008103DF">
        <w:rPr>
          <w:rFonts w:cs="Arial"/>
          <w:noProof/>
          <w:szCs w:val="24"/>
        </w:rPr>
        <w:t xml:space="preserve">Hundal, G. S., Thiyagarajan, S., Alduraibi, M., Laux, C. M., Furterer, S. L., Cudney, E. A., &amp; Antony, J. (2022). The impact of Lean Six Sigma practices on supply chain resilience during COVID 19 disruption: a conceptual framework. </w:t>
      </w:r>
      <w:r w:rsidRPr="008103DF">
        <w:rPr>
          <w:rFonts w:cs="Arial"/>
          <w:i/>
          <w:iCs/>
          <w:noProof/>
          <w:szCs w:val="24"/>
        </w:rPr>
        <w:t>Total Quality Management &amp; Business Excellence</w:t>
      </w:r>
      <w:r w:rsidRPr="008103DF">
        <w:rPr>
          <w:rFonts w:cs="Arial"/>
          <w:noProof/>
          <w:szCs w:val="24"/>
        </w:rPr>
        <w:t xml:space="preserve">, </w:t>
      </w:r>
      <w:r w:rsidRPr="008103DF">
        <w:rPr>
          <w:rFonts w:cs="Arial"/>
          <w:i/>
          <w:iCs/>
          <w:noProof/>
          <w:szCs w:val="24"/>
        </w:rPr>
        <w:t>33</w:t>
      </w:r>
      <w:r w:rsidRPr="008103DF">
        <w:rPr>
          <w:rFonts w:cs="Arial"/>
          <w:noProof/>
          <w:szCs w:val="24"/>
        </w:rPr>
        <w:t>(15–16), 1913–1931. https://doi.org/10.1080/14783363.2021.2014313</w:t>
      </w:r>
    </w:p>
    <w:p w14:paraId="0222DCB5" w14:textId="77777777" w:rsidR="008103DF" w:rsidRPr="008103DF" w:rsidRDefault="008103DF" w:rsidP="008103DF">
      <w:pPr>
        <w:widowControl w:val="0"/>
        <w:autoSpaceDE w:val="0"/>
        <w:autoSpaceDN w:val="0"/>
        <w:adjustRightInd w:val="0"/>
        <w:ind w:left="480" w:hanging="480"/>
        <w:rPr>
          <w:rFonts w:cs="Arial"/>
          <w:noProof/>
          <w:szCs w:val="24"/>
        </w:rPr>
      </w:pPr>
      <w:r w:rsidRPr="008103DF">
        <w:rPr>
          <w:rFonts w:cs="Arial"/>
          <w:noProof/>
          <w:szCs w:val="24"/>
        </w:rPr>
        <w:t xml:space="preserve">Hussinki, H., Kianto, A., Vanhala, M., &amp; Ritala, P. (2019). Happy Employees Make Happy Customers: </w:t>
      </w:r>
      <w:r w:rsidRPr="008103DF">
        <w:rPr>
          <w:rFonts w:cs="Arial"/>
          <w:noProof/>
          <w:szCs w:val="24"/>
        </w:rPr>
        <w:lastRenderedPageBreak/>
        <w:t xml:space="preserve">The Role of Intellectual Capital in Supporting Sustainable Value Creation in Organizations. W </w:t>
      </w:r>
      <w:r w:rsidRPr="008103DF">
        <w:rPr>
          <w:rFonts w:cs="Arial"/>
          <w:i/>
          <w:iCs/>
          <w:noProof/>
          <w:szCs w:val="24"/>
        </w:rPr>
        <w:t>Intellectual Capital Management as a Driver of Sustainability</w:t>
      </w:r>
      <w:r w:rsidRPr="008103DF">
        <w:rPr>
          <w:rFonts w:cs="Arial"/>
          <w:noProof/>
          <w:szCs w:val="24"/>
        </w:rPr>
        <w:t xml:space="preserve"> (ss. 101–117). Springer International Publishing. https://doi.org/10.1007/978-3-319-79051-0_6</w:t>
      </w:r>
    </w:p>
    <w:p w14:paraId="0E79C9CC" w14:textId="77777777" w:rsidR="008103DF" w:rsidRPr="008103DF" w:rsidRDefault="008103DF" w:rsidP="008103DF">
      <w:pPr>
        <w:widowControl w:val="0"/>
        <w:autoSpaceDE w:val="0"/>
        <w:autoSpaceDN w:val="0"/>
        <w:adjustRightInd w:val="0"/>
        <w:ind w:left="480" w:hanging="480"/>
        <w:rPr>
          <w:rFonts w:cs="Arial"/>
          <w:noProof/>
          <w:szCs w:val="24"/>
        </w:rPr>
      </w:pPr>
      <w:r w:rsidRPr="008103DF">
        <w:rPr>
          <w:rFonts w:cs="Arial"/>
          <w:noProof/>
          <w:szCs w:val="24"/>
        </w:rPr>
        <w:t xml:space="preserve">Iacobucci, D., Ostrom, A., &amp; Grayson, K. (1995). Distinguishing Service Quality and Customer Satisfaction: The Voice of the Consumer. </w:t>
      </w:r>
      <w:r w:rsidRPr="008103DF">
        <w:rPr>
          <w:rFonts w:cs="Arial"/>
          <w:i/>
          <w:iCs/>
          <w:noProof/>
          <w:szCs w:val="24"/>
        </w:rPr>
        <w:t>Journal of Consumer Psychology</w:t>
      </w:r>
      <w:r w:rsidRPr="008103DF">
        <w:rPr>
          <w:rFonts w:cs="Arial"/>
          <w:noProof/>
          <w:szCs w:val="24"/>
        </w:rPr>
        <w:t xml:space="preserve">, </w:t>
      </w:r>
      <w:r w:rsidRPr="008103DF">
        <w:rPr>
          <w:rFonts w:cs="Arial"/>
          <w:i/>
          <w:iCs/>
          <w:noProof/>
          <w:szCs w:val="24"/>
        </w:rPr>
        <w:t>4</w:t>
      </w:r>
      <w:r w:rsidRPr="008103DF">
        <w:rPr>
          <w:rFonts w:cs="Arial"/>
          <w:noProof/>
          <w:szCs w:val="24"/>
        </w:rPr>
        <w:t>(3), 277–303. https://doi.org/10.1207/s15327663jcp0403_04</w:t>
      </w:r>
    </w:p>
    <w:p w14:paraId="713F59DF" w14:textId="77777777" w:rsidR="008103DF" w:rsidRPr="008103DF" w:rsidRDefault="008103DF" w:rsidP="008103DF">
      <w:pPr>
        <w:widowControl w:val="0"/>
        <w:autoSpaceDE w:val="0"/>
        <w:autoSpaceDN w:val="0"/>
        <w:adjustRightInd w:val="0"/>
        <w:ind w:left="480" w:hanging="480"/>
        <w:rPr>
          <w:rFonts w:cs="Arial"/>
          <w:noProof/>
          <w:szCs w:val="24"/>
        </w:rPr>
      </w:pPr>
      <w:r w:rsidRPr="008103DF">
        <w:rPr>
          <w:rFonts w:cs="Arial"/>
          <w:noProof/>
          <w:szCs w:val="24"/>
        </w:rPr>
        <w:t xml:space="preserve">Jain, S. K., &amp; Gupta, G. (2004). Measuring Service Quality: Servqual vs. Servperf Scales. </w:t>
      </w:r>
      <w:r w:rsidRPr="008103DF">
        <w:rPr>
          <w:rFonts w:cs="Arial"/>
          <w:i/>
          <w:iCs/>
          <w:noProof/>
          <w:szCs w:val="24"/>
        </w:rPr>
        <w:t>Vikalpa: The Journal for Decision Makers</w:t>
      </w:r>
      <w:r w:rsidRPr="008103DF">
        <w:rPr>
          <w:rFonts w:cs="Arial"/>
          <w:noProof/>
          <w:szCs w:val="24"/>
        </w:rPr>
        <w:t xml:space="preserve">, </w:t>
      </w:r>
      <w:r w:rsidRPr="008103DF">
        <w:rPr>
          <w:rFonts w:cs="Arial"/>
          <w:i/>
          <w:iCs/>
          <w:noProof/>
          <w:szCs w:val="24"/>
        </w:rPr>
        <w:t>29</w:t>
      </w:r>
      <w:r w:rsidRPr="008103DF">
        <w:rPr>
          <w:rFonts w:cs="Arial"/>
          <w:noProof/>
          <w:szCs w:val="24"/>
        </w:rPr>
        <w:t>(2), 25–38. https://doi.org/10.1177/0256090920040203</w:t>
      </w:r>
    </w:p>
    <w:p w14:paraId="2667AAC9" w14:textId="77777777" w:rsidR="008103DF" w:rsidRPr="008103DF" w:rsidRDefault="008103DF" w:rsidP="008103DF">
      <w:pPr>
        <w:widowControl w:val="0"/>
        <w:autoSpaceDE w:val="0"/>
        <w:autoSpaceDN w:val="0"/>
        <w:adjustRightInd w:val="0"/>
        <w:ind w:left="480" w:hanging="480"/>
        <w:rPr>
          <w:rFonts w:cs="Arial"/>
          <w:noProof/>
          <w:szCs w:val="24"/>
        </w:rPr>
      </w:pPr>
      <w:r w:rsidRPr="008103DF">
        <w:rPr>
          <w:rFonts w:cs="Arial"/>
          <w:noProof/>
          <w:szCs w:val="24"/>
        </w:rPr>
        <w:t xml:space="preserve">Jastrzębska, E. (2016). Angażowanie interesariuszy jako istota społecznej odpowiedzialności według ISO 26000. W </w:t>
      </w:r>
      <w:r w:rsidRPr="008103DF">
        <w:rPr>
          <w:rFonts w:cs="Arial"/>
          <w:i/>
          <w:iCs/>
          <w:noProof/>
          <w:szCs w:val="24"/>
        </w:rPr>
        <w:t>Reklama i PR z perspektywy współczesnych problemów komunikacji marketingowej (Red.) A. Wiśniewska, A. Kozłowska</w:t>
      </w:r>
      <w:r w:rsidRPr="008103DF">
        <w:rPr>
          <w:rFonts w:cs="Arial"/>
          <w:noProof/>
          <w:szCs w:val="24"/>
        </w:rPr>
        <w:t xml:space="preserve"> (ss. 71–91). Wyższa Szkoła Promocji, Mediów i Show Businessu.</w:t>
      </w:r>
    </w:p>
    <w:p w14:paraId="720FB4B6" w14:textId="77777777" w:rsidR="008103DF" w:rsidRPr="008103DF" w:rsidRDefault="008103DF" w:rsidP="008103DF">
      <w:pPr>
        <w:widowControl w:val="0"/>
        <w:autoSpaceDE w:val="0"/>
        <w:autoSpaceDN w:val="0"/>
        <w:adjustRightInd w:val="0"/>
        <w:ind w:left="480" w:hanging="480"/>
        <w:rPr>
          <w:rFonts w:cs="Arial"/>
          <w:noProof/>
          <w:szCs w:val="24"/>
        </w:rPr>
      </w:pPr>
      <w:r w:rsidRPr="008103DF">
        <w:rPr>
          <w:rFonts w:cs="Arial"/>
          <w:noProof/>
          <w:szCs w:val="24"/>
        </w:rPr>
        <w:t xml:space="preserve">Jonas, A. (2009). </w:t>
      </w:r>
      <w:r w:rsidRPr="008103DF">
        <w:rPr>
          <w:rFonts w:cs="Arial"/>
          <w:i/>
          <w:iCs/>
          <w:noProof/>
          <w:szCs w:val="24"/>
        </w:rPr>
        <w:t>Tworzenie relacji z klientem w firmach usługowych a jakość usług</w:t>
      </w:r>
      <w:r w:rsidRPr="008103DF">
        <w:rPr>
          <w:rFonts w:cs="Arial"/>
          <w:noProof/>
          <w:szCs w:val="24"/>
        </w:rPr>
        <w:t xml:space="preserve">. </w:t>
      </w:r>
      <w:r w:rsidRPr="008103DF">
        <w:rPr>
          <w:rFonts w:cs="Arial"/>
          <w:i/>
          <w:iCs/>
          <w:noProof/>
          <w:szCs w:val="24"/>
        </w:rPr>
        <w:t>823</w:t>
      </w:r>
      <w:r w:rsidRPr="008103DF">
        <w:rPr>
          <w:rFonts w:cs="Arial"/>
          <w:noProof/>
          <w:szCs w:val="24"/>
        </w:rPr>
        <w:t>.</w:t>
      </w:r>
    </w:p>
    <w:p w14:paraId="5F94A632" w14:textId="77777777" w:rsidR="008103DF" w:rsidRPr="008103DF" w:rsidRDefault="008103DF" w:rsidP="008103DF">
      <w:pPr>
        <w:widowControl w:val="0"/>
        <w:autoSpaceDE w:val="0"/>
        <w:autoSpaceDN w:val="0"/>
        <w:adjustRightInd w:val="0"/>
        <w:ind w:left="480" w:hanging="480"/>
        <w:rPr>
          <w:rFonts w:cs="Arial"/>
          <w:noProof/>
          <w:szCs w:val="24"/>
        </w:rPr>
      </w:pPr>
      <w:r w:rsidRPr="008103DF">
        <w:rPr>
          <w:rFonts w:cs="Arial"/>
          <w:noProof/>
          <w:szCs w:val="24"/>
        </w:rPr>
        <w:t xml:space="preserve">Jongbloed, B., Enders, J., &amp; Salerno, C. (2008). Higher education and its communities: Interconnections, interdependencies and a research agenda. </w:t>
      </w:r>
      <w:r w:rsidRPr="008103DF">
        <w:rPr>
          <w:rFonts w:cs="Arial"/>
          <w:i/>
          <w:iCs/>
          <w:noProof/>
          <w:szCs w:val="24"/>
        </w:rPr>
        <w:t>Higher Education</w:t>
      </w:r>
      <w:r w:rsidRPr="008103DF">
        <w:rPr>
          <w:rFonts w:cs="Arial"/>
          <w:noProof/>
          <w:szCs w:val="24"/>
        </w:rPr>
        <w:t xml:space="preserve">, </w:t>
      </w:r>
      <w:r w:rsidRPr="008103DF">
        <w:rPr>
          <w:rFonts w:cs="Arial"/>
          <w:i/>
          <w:iCs/>
          <w:noProof/>
          <w:szCs w:val="24"/>
        </w:rPr>
        <w:t>56</w:t>
      </w:r>
      <w:r w:rsidRPr="008103DF">
        <w:rPr>
          <w:rFonts w:cs="Arial"/>
          <w:noProof/>
          <w:szCs w:val="24"/>
        </w:rPr>
        <w:t>(3), 303–324. https://doi.org/10.1007/s10734-008-9128-2</w:t>
      </w:r>
    </w:p>
    <w:p w14:paraId="64B8C492" w14:textId="77777777" w:rsidR="008103DF" w:rsidRPr="008103DF" w:rsidRDefault="008103DF" w:rsidP="008103DF">
      <w:pPr>
        <w:widowControl w:val="0"/>
        <w:autoSpaceDE w:val="0"/>
        <w:autoSpaceDN w:val="0"/>
        <w:adjustRightInd w:val="0"/>
        <w:ind w:left="480" w:hanging="480"/>
        <w:rPr>
          <w:rFonts w:cs="Arial"/>
          <w:noProof/>
          <w:szCs w:val="24"/>
        </w:rPr>
      </w:pPr>
      <w:r w:rsidRPr="008103DF">
        <w:rPr>
          <w:rFonts w:cs="Arial"/>
          <w:noProof/>
          <w:szCs w:val="24"/>
        </w:rPr>
        <w:t xml:space="preserve">Jyoti, J., Kour, S., &amp; Sharma, J. (2017). Impact of total quality services on financial performance: role of service profit chain. </w:t>
      </w:r>
      <w:r w:rsidRPr="008103DF">
        <w:rPr>
          <w:rFonts w:cs="Arial"/>
          <w:i/>
          <w:iCs/>
          <w:noProof/>
          <w:szCs w:val="24"/>
        </w:rPr>
        <w:t>Total Quality Management &amp; Business Excellence</w:t>
      </w:r>
      <w:r w:rsidRPr="008103DF">
        <w:rPr>
          <w:rFonts w:cs="Arial"/>
          <w:noProof/>
          <w:szCs w:val="24"/>
        </w:rPr>
        <w:t xml:space="preserve">, </w:t>
      </w:r>
      <w:r w:rsidRPr="008103DF">
        <w:rPr>
          <w:rFonts w:cs="Arial"/>
          <w:i/>
          <w:iCs/>
          <w:noProof/>
          <w:szCs w:val="24"/>
        </w:rPr>
        <w:t>28</w:t>
      </w:r>
      <w:r w:rsidRPr="008103DF">
        <w:rPr>
          <w:rFonts w:cs="Arial"/>
          <w:noProof/>
          <w:szCs w:val="24"/>
        </w:rPr>
        <w:t>(7–8), 897–929. https://doi.org/10.1080/14783363.2016.1274649</w:t>
      </w:r>
    </w:p>
    <w:p w14:paraId="1F5A1146" w14:textId="77777777" w:rsidR="008103DF" w:rsidRPr="008103DF" w:rsidRDefault="008103DF" w:rsidP="008103DF">
      <w:pPr>
        <w:widowControl w:val="0"/>
        <w:autoSpaceDE w:val="0"/>
        <w:autoSpaceDN w:val="0"/>
        <w:adjustRightInd w:val="0"/>
        <w:ind w:left="480" w:hanging="480"/>
        <w:rPr>
          <w:rFonts w:cs="Arial"/>
          <w:noProof/>
          <w:szCs w:val="24"/>
        </w:rPr>
      </w:pPr>
      <w:r w:rsidRPr="008103DF">
        <w:rPr>
          <w:rFonts w:cs="Arial"/>
          <w:noProof/>
          <w:szCs w:val="24"/>
        </w:rPr>
        <w:t xml:space="preserve">Kalinowski, J. (2017). </w:t>
      </w:r>
      <w:r w:rsidRPr="008103DF">
        <w:rPr>
          <w:rFonts w:cs="Arial"/>
          <w:i/>
          <w:iCs/>
          <w:noProof/>
          <w:szCs w:val="24"/>
        </w:rPr>
        <w:t>​Finansowanie uczelni na nowych zasadach - komentarz: dr Jacek Kalinowski​</w:t>
      </w:r>
      <w:r w:rsidRPr="008103DF">
        <w:rPr>
          <w:rFonts w:cs="Arial"/>
          <w:noProof/>
          <w:szCs w:val="24"/>
        </w:rPr>
        <w:t>. https://opinieouczelniach.pl/artykul/finansowanie-uczelni-na-nowych-zasadach-komentarz-dr-jacek-kalinowski/</w:t>
      </w:r>
    </w:p>
    <w:p w14:paraId="5D55640C" w14:textId="77777777" w:rsidR="008103DF" w:rsidRPr="008103DF" w:rsidRDefault="008103DF" w:rsidP="008103DF">
      <w:pPr>
        <w:widowControl w:val="0"/>
        <w:autoSpaceDE w:val="0"/>
        <w:autoSpaceDN w:val="0"/>
        <w:adjustRightInd w:val="0"/>
        <w:ind w:left="480" w:hanging="480"/>
        <w:rPr>
          <w:rFonts w:cs="Arial"/>
          <w:noProof/>
          <w:szCs w:val="24"/>
        </w:rPr>
      </w:pPr>
      <w:r w:rsidRPr="008103DF">
        <w:rPr>
          <w:rFonts w:cs="Arial"/>
          <w:noProof/>
          <w:szCs w:val="24"/>
        </w:rPr>
        <w:t xml:space="preserve">Kang, H., &amp; Ahn, J.-W. (2021). Model Setting and Interpretation of Results in Research Using Structural Equation Modeling: A Checklist with Guiding Questions for Reporting. </w:t>
      </w:r>
      <w:r w:rsidRPr="008103DF">
        <w:rPr>
          <w:rFonts w:cs="Arial"/>
          <w:i/>
          <w:iCs/>
          <w:noProof/>
          <w:szCs w:val="24"/>
        </w:rPr>
        <w:t>Asian Nursing Research</w:t>
      </w:r>
      <w:r w:rsidRPr="008103DF">
        <w:rPr>
          <w:rFonts w:cs="Arial"/>
          <w:noProof/>
          <w:szCs w:val="24"/>
        </w:rPr>
        <w:t xml:space="preserve">, </w:t>
      </w:r>
      <w:r w:rsidRPr="008103DF">
        <w:rPr>
          <w:rFonts w:cs="Arial"/>
          <w:i/>
          <w:iCs/>
          <w:noProof/>
          <w:szCs w:val="24"/>
        </w:rPr>
        <w:t>15</w:t>
      </w:r>
      <w:r w:rsidRPr="008103DF">
        <w:rPr>
          <w:rFonts w:cs="Arial"/>
          <w:noProof/>
          <w:szCs w:val="24"/>
        </w:rPr>
        <w:t>(3), 157–162. https://doi.org/10.1016/j.anr.2021.06.001</w:t>
      </w:r>
    </w:p>
    <w:p w14:paraId="2FEC145A" w14:textId="77777777" w:rsidR="008103DF" w:rsidRPr="008103DF" w:rsidRDefault="008103DF" w:rsidP="008103DF">
      <w:pPr>
        <w:widowControl w:val="0"/>
        <w:autoSpaceDE w:val="0"/>
        <w:autoSpaceDN w:val="0"/>
        <w:adjustRightInd w:val="0"/>
        <w:ind w:left="480" w:hanging="480"/>
        <w:rPr>
          <w:rFonts w:cs="Arial"/>
          <w:noProof/>
          <w:szCs w:val="24"/>
        </w:rPr>
      </w:pPr>
      <w:r w:rsidRPr="008103DF">
        <w:rPr>
          <w:rFonts w:cs="Arial"/>
          <w:noProof/>
          <w:szCs w:val="24"/>
        </w:rPr>
        <w:t xml:space="preserve">Kanji, G. K., &amp; Tambi, M. A. B. A. (1999). Total quality management in UK higher education institutions. </w:t>
      </w:r>
      <w:r w:rsidRPr="008103DF">
        <w:rPr>
          <w:rFonts w:cs="Arial"/>
          <w:i/>
          <w:iCs/>
          <w:noProof/>
          <w:szCs w:val="24"/>
        </w:rPr>
        <w:t>Total Quality Management</w:t>
      </w:r>
      <w:r w:rsidRPr="008103DF">
        <w:rPr>
          <w:rFonts w:cs="Arial"/>
          <w:noProof/>
          <w:szCs w:val="24"/>
        </w:rPr>
        <w:t xml:space="preserve">, </w:t>
      </w:r>
      <w:r w:rsidRPr="008103DF">
        <w:rPr>
          <w:rFonts w:cs="Arial"/>
          <w:i/>
          <w:iCs/>
          <w:noProof/>
          <w:szCs w:val="24"/>
        </w:rPr>
        <w:t>10</w:t>
      </w:r>
      <w:r w:rsidRPr="008103DF">
        <w:rPr>
          <w:rFonts w:cs="Arial"/>
          <w:noProof/>
          <w:szCs w:val="24"/>
        </w:rPr>
        <w:t>(1), 129–153. https://doi.org/10.1080/0954412998126</w:t>
      </w:r>
    </w:p>
    <w:p w14:paraId="0ED57B11" w14:textId="77777777" w:rsidR="008103DF" w:rsidRPr="008103DF" w:rsidRDefault="008103DF" w:rsidP="008103DF">
      <w:pPr>
        <w:widowControl w:val="0"/>
        <w:autoSpaceDE w:val="0"/>
        <w:autoSpaceDN w:val="0"/>
        <w:adjustRightInd w:val="0"/>
        <w:ind w:left="480" w:hanging="480"/>
        <w:rPr>
          <w:rFonts w:cs="Arial"/>
          <w:noProof/>
          <w:szCs w:val="24"/>
        </w:rPr>
      </w:pPr>
      <w:r w:rsidRPr="008103DF">
        <w:rPr>
          <w:rFonts w:cs="Arial"/>
          <w:noProof/>
          <w:szCs w:val="24"/>
        </w:rPr>
        <w:t xml:space="preserve">Kaplan, R. S., &amp; Norton, D. P. (1992). The balanced scorecard--measures that drive performance. </w:t>
      </w:r>
      <w:r w:rsidRPr="008103DF">
        <w:rPr>
          <w:rFonts w:cs="Arial"/>
          <w:i/>
          <w:iCs/>
          <w:noProof/>
          <w:szCs w:val="24"/>
        </w:rPr>
        <w:t>Harvard business review</w:t>
      </w:r>
      <w:r w:rsidRPr="008103DF">
        <w:rPr>
          <w:rFonts w:cs="Arial"/>
          <w:noProof/>
          <w:szCs w:val="24"/>
        </w:rPr>
        <w:t xml:space="preserve">, </w:t>
      </w:r>
      <w:r w:rsidRPr="008103DF">
        <w:rPr>
          <w:rFonts w:cs="Arial"/>
          <w:i/>
          <w:iCs/>
          <w:noProof/>
          <w:szCs w:val="24"/>
        </w:rPr>
        <w:t>70</w:t>
      </w:r>
      <w:r w:rsidRPr="008103DF">
        <w:rPr>
          <w:rFonts w:cs="Arial"/>
          <w:noProof/>
          <w:szCs w:val="24"/>
        </w:rPr>
        <w:t>(1), 71–79.</w:t>
      </w:r>
    </w:p>
    <w:p w14:paraId="2EDF01C2" w14:textId="77777777" w:rsidR="008103DF" w:rsidRPr="008103DF" w:rsidRDefault="008103DF" w:rsidP="008103DF">
      <w:pPr>
        <w:widowControl w:val="0"/>
        <w:autoSpaceDE w:val="0"/>
        <w:autoSpaceDN w:val="0"/>
        <w:adjustRightInd w:val="0"/>
        <w:ind w:left="480" w:hanging="480"/>
        <w:rPr>
          <w:rFonts w:cs="Arial"/>
          <w:noProof/>
          <w:szCs w:val="24"/>
        </w:rPr>
      </w:pPr>
      <w:r w:rsidRPr="008103DF">
        <w:rPr>
          <w:rFonts w:cs="Arial"/>
          <w:noProof/>
          <w:szCs w:val="24"/>
        </w:rPr>
        <w:t xml:space="preserve">Kapusta, M. (2019). </w:t>
      </w:r>
      <w:r w:rsidRPr="008103DF">
        <w:rPr>
          <w:rFonts w:cs="Arial"/>
          <w:i/>
          <w:iCs/>
          <w:noProof/>
          <w:szCs w:val="24"/>
        </w:rPr>
        <w:t>Interesariusze – osoby, o których musisz pamiętać w projekcie</w:t>
      </w:r>
      <w:r w:rsidRPr="008103DF">
        <w:rPr>
          <w:rFonts w:cs="Arial"/>
          <w:noProof/>
          <w:szCs w:val="24"/>
        </w:rPr>
        <w:t>. https://leadership-center.pl/blog/interesariusze-osoby-o-ktorych-musisz-pamietac-w-projekcie/</w:t>
      </w:r>
    </w:p>
    <w:p w14:paraId="3C534D5D" w14:textId="77777777" w:rsidR="008103DF" w:rsidRPr="008103DF" w:rsidRDefault="008103DF" w:rsidP="008103DF">
      <w:pPr>
        <w:widowControl w:val="0"/>
        <w:autoSpaceDE w:val="0"/>
        <w:autoSpaceDN w:val="0"/>
        <w:adjustRightInd w:val="0"/>
        <w:ind w:left="480" w:hanging="480"/>
        <w:rPr>
          <w:rFonts w:cs="Arial"/>
          <w:noProof/>
          <w:szCs w:val="24"/>
        </w:rPr>
      </w:pPr>
      <w:r w:rsidRPr="008103DF">
        <w:rPr>
          <w:rFonts w:cs="Arial"/>
          <w:noProof/>
          <w:szCs w:val="24"/>
        </w:rPr>
        <w:t xml:space="preserve">Karwacka, M. (2011). </w:t>
      </w:r>
      <w:r w:rsidRPr="008103DF">
        <w:rPr>
          <w:rFonts w:cs="Arial"/>
          <w:i/>
          <w:iCs/>
          <w:noProof/>
          <w:szCs w:val="24"/>
        </w:rPr>
        <w:t>Interesariusze</w:t>
      </w:r>
      <w:r w:rsidRPr="008103DF">
        <w:rPr>
          <w:rFonts w:cs="Arial"/>
          <w:noProof/>
          <w:szCs w:val="24"/>
        </w:rPr>
        <w:t>.</w:t>
      </w:r>
    </w:p>
    <w:p w14:paraId="62CBB31D" w14:textId="77777777" w:rsidR="008103DF" w:rsidRPr="008103DF" w:rsidRDefault="008103DF" w:rsidP="008103DF">
      <w:pPr>
        <w:widowControl w:val="0"/>
        <w:autoSpaceDE w:val="0"/>
        <w:autoSpaceDN w:val="0"/>
        <w:adjustRightInd w:val="0"/>
        <w:ind w:left="480" w:hanging="480"/>
        <w:rPr>
          <w:rFonts w:cs="Arial"/>
          <w:noProof/>
          <w:szCs w:val="24"/>
        </w:rPr>
      </w:pPr>
      <w:r w:rsidRPr="008103DF">
        <w:rPr>
          <w:rFonts w:cs="Arial"/>
          <w:noProof/>
          <w:szCs w:val="24"/>
        </w:rPr>
        <w:t xml:space="preserve">Keremidchiev, S. (2021). Theoretical foundations of stakeholder theory. </w:t>
      </w:r>
      <w:r w:rsidRPr="008103DF">
        <w:rPr>
          <w:rFonts w:cs="Arial"/>
          <w:i/>
          <w:iCs/>
          <w:noProof/>
          <w:szCs w:val="24"/>
        </w:rPr>
        <w:t>Ikonomicheski Izsledvania</w:t>
      </w:r>
      <w:r w:rsidRPr="008103DF">
        <w:rPr>
          <w:rFonts w:cs="Arial"/>
          <w:noProof/>
          <w:szCs w:val="24"/>
        </w:rPr>
        <w:t xml:space="preserve">, </w:t>
      </w:r>
      <w:r w:rsidRPr="008103DF">
        <w:rPr>
          <w:rFonts w:cs="Arial"/>
          <w:i/>
          <w:iCs/>
          <w:noProof/>
          <w:szCs w:val="24"/>
        </w:rPr>
        <w:t>30</w:t>
      </w:r>
      <w:r w:rsidRPr="008103DF">
        <w:rPr>
          <w:rFonts w:cs="Arial"/>
          <w:noProof/>
          <w:szCs w:val="24"/>
        </w:rPr>
        <w:t>(1), 70–88.</w:t>
      </w:r>
    </w:p>
    <w:p w14:paraId="3BA34091" w14:textId="77777777" w:rsidR="008103DF" w:rsidRPr="008103DF" w:rsidRDefault="008103DF" w:rsidP="008103DF">
      <w:pPr>
        <w:widowControl w:val="0"/>
        <w:autoSpaceDE w:val="0"/>
        <w:autoSpaceDN w:val="0"/>
        <w:adjustRightInd w:val="0"/>
        <w:ind w:left="480" w:hanging="480"/>
        <w:rPr>
          <w:rFonts w:cs="Arial"/>
          <w:noProof/>
          <w:szCs w:val="24"/>
        </w:rPr>
      </w:pPr>
      <w:r w:rsidRPr="008103DF">
        <w:rPr>
          <w:rFonts w:cs="Arial"/>
          <w:noProof/>
          <w:szCs w:val="24"/>
        </w:rPr>
        <w:t xml:space="preserve">Kezar, A., &amp; Eckel, P. D. (2002). The Effect of Institutional Culture on Change Strategies in Higher Education. </w:t>
      </w:r>
      <w:r w:rsidRPr="008103DF">
        <w:rPr>
          <w:rFonts w:cs="Arial"/>
          <w:i/>
          <w:iCs/>
          <w:noProof/>
          <w:szCs w:val="24"/>
        </w:rPr>
        <w:t>The Journal of Higher Education</w:t>
      </w:r>
      <w:r w:rsidRPr="008103DF">
        <w:rPr>
          <w:rFonts w:cs="Arial"/>
          <w:noProof/>
          <w:szCs w:val="24"/>
        </w:rPr>
        <w:t xml:space="preserve">, </w:t>
      </w:r>
      <w:r w:rsidRPr="008103DF">
        <w:rPr>
          <w:rFonts w:cs="Arial"/>
          <w:i/>
          <w:iCs/>
          <w:noProof/>
          <w:szCs w:val="24"/>
        </w:rPr>
        <w:t>73</w:t>
      </w:r>
      <w:r w:rsidRPr="008103DF">
        <w:rPr>
          <w:rFonts w:cs="Arial"/>
          <w:noProof/>
          <w:szCs w:val="24"/>
        </w:rPr>
        <w:t xml:space="preserve">(4), 435–460. </w:t>
      </w:r>
      <w:r w:rsidRPr="008103DF">
        <w:rPr>
          <w:rFonts w:cs="Arial"/>
          <w:noProof/>
          <w:szCs w:val="24"/>
        </w:rPr>
        <w:lastRenderedPageBreak/>
        <w:t>https://doi.org/10.1080/00221546.2002.11777159</w:t>
      </w:r>
    </w:p>
    <w:p w14:paraId="00F0DD23" w14:textId="77777777" w:rsidR="008103DF" w:rsidRPr="008103DF" w:rsidRDefault="008103DF" w:rsidP="008103DF">
      <w:pPr>
        <w:widowControl w:val="0"/>
        <w:autoSpaceDE w:val="0"/>
        <w:autoSpaceDN w:val="0"/>
        <w:adjustRightInd w:val="0"/>
        <w:ind w:left="480" w:hanging="480"/>
        <w:rPr>
          <w:rFonts w:cs="Arial"/>
          <w:noProof/>
          <w:szCs w:val="24"/>
        </w:rPr>
      </w:pPr>
      <w:r w:rsidRPr="008103DF">
        <w:rPr>
          <w:rFonts w:cs="Arial"/>
          <w:noProof/>
          <w:szCs w:val="24"/>
        </w:rPr>
        <w:t xml:space="preserve">Khazanchi, S., Lewis, M. W., &amp; Boyer, K. K. (2007). Innovation-supportive culture: The impact of organizational values on process innovation. </w:t>
      </w:r>
      <w:r w:rsidRPr="008103DF">
        <w:rPr>
          <w:rFonts w:cs="Arial"/>
          <w:i/>
          <w:iCs/>
          <w:noProof/>
          <w:szCs w:val="24"/>
        </w:rPr>
        <w:t>Journal of Operations Management</w:t>
      </w:r>
      <w:r w:rsidRPr="008103DF">
        <w:rPr>
          <w:rFonts w:cs="Arial"/>
          <w:noProof/>
          <w:szCs w:val="24"/>
        </w:rPr>
        <w:t xml:space="preserve">, </w:t>
      </w:r>
      <w:r w:rsidRPr="008103DF">
        <w:rPr>
          <w:rFonts w:cs="Arial"/>
          <w:i/>
          <w:iCs/>
          <w:noProof/>
          <w:szCs w:val="24"/>
        </w:rPr>
        <w:t>25</w:t>
      </w:r>
      <w:r w:rsidRPr="008103DF">
        <w:rPr>
          <w:rFonts w:cs="Arial"/>
          <w:noProof/>
          <w:szCs w:val="24"/>
        </w:rPr>
        <w:t>(4), 871–884. https://doi.org/10.1016/j.jom.2006.08.003</w:t>
      </w:r>
    </w:p>
    <w:p w14:paraId="33602EC1" w14:textId="77777777" w:rsidR="008103DF" w:rsidRPr="008103DF" w:rsidRDefault="008103DF" w:rsidP="008103DF">
      <w:pPr>
        <w:widowControl w:val="0"/>
        <w:autoSpaceDE w:val="0"/>
        <w:autoSpaceDN w:val="0"/>
        <w:adjustRightInd w:val="0"/>
        <w:ind w:left="480" w:hanging="480"/>
        <w:rPr>
          <w:rFonts w:cs="Arial"/>
          <w:noProof/>
          <w:szCs w:val="24"/>
        </w:rPr>
      </w:pPr>
      <w:r w:rsidRPr="008103DF">
        <w:rPr>
          <w:rFonts w:cs="Arial"/>
          <w:noProof/>
          <w:szCs w:val="24"/>
        </w:rPr>
        <w:t xml:space="preserve">Khodayari, F., &amp; Khodayari, B. (2011). Service Quality in Higher Education (Case study: Measuring service quality of Islamic Azad University, Firoozkooh branch). </w:t>
      </w:r>
      <w:r w:rsidRPr="008103DF">
        <w:rPr>
          <w:rFonts w:cs="Arial"/>
          <w:i/>
          <w:iCs/>
          <w:noProof/>
          <w:szCs w:val="24"/>
        </w:rPr>
        <w:t>Interdisciplinary Journal of Research in Business</w:t>
      </w:r>
      <w:r w:rsidRPr="008103DF">
        <w:rPr>
          <w:rFonts w:cs="Arial"/>
          <w:noProof/>
          <w:szCs w:val="24"/>
        </w:rPr>
        <w:t xml:space="preserve">, </w:t>
      </w:r>
      <w:r w:rsidRPr="008103DF">
        <w:rPr>
          <w:rFonts w:cs="Arial"/>
          <w:i/>
          <w:iCs/>
          <w:noProof/>
          <w:szCs w:val="24"/>
        </w:rPr>
        <w:t>1</w:t>
      </w:r>
      <w:r w:rsidRPr="008103DF">
        <w:rPr>
          <w:rFonts w:cs="Arial"/>
          <w:noProof/>
          <w:szCs w:val="24"/>
        </w:rPr>
        <w:t>(9), 38–46.</w:t>
      </w:r>
    </w:p>
    <w:p w14:paraId="0BEE6DF2" w14:textId="77777777" w:rsidR="008103DF" w:rsidRPr="008103DF" w:rsidRDefault="008103DF" w:rsidP="008103DF">
      <w:pPr>
        <w:widowControl w:val="0"/>
        <w:autoSpaceDE w:val="0"/>
        <w:autoSpaceDN w:val="0"/>
        <w:adjustRightInd w:val="0"/>
        <w:ind w:left="480" w:hanging="480"/>
        <w:rPr>
          <w:rFonts w:cs="Arial"/>
          <w:noProof/>
          <w:szCs w:val="24"/>
        </w:rPr>
      </w:pPr>
      <w:r w:rsidRPr="008103DF">
        <w:rPr>
          <w:rFonts w:cs="Arial"/>
          <w:noProof/>
          <w:szCs w:val="24"/>
        </w:rPr>
        <w:t xml:space="preserve">Khoo, S., Ha, H., &amp; McGregor, S. L. T. T. (2017). Service quality and student/customer satisfaction in the private tertiary education sector in Singapore. </w:t>
      </w:r>
      <w:r w:rsidRPr="008103DF">
        <w:rPr>
          <w:rFonts w:cs="Arial"/>
          <w:i/>
          <w:iCs/>
          <w:noProof/>
          <w:szCs w:val="24"/>
        </w:rPr>
        <w:t>International Journal of Educational Management</w:t>
      </w:r>
      <w:r w:rsidRPr="008103DF">
        <w:rPr>
          <w:rFonts w:cs="Arial"/>
          <w:noProof/>
          <w:szCs w:val="24"/>
        </w:rPr>
        <w:t xml:space="preserve">, </w:t>
      </w:r>
      <w:r w:rsidRPr="008103DF">
        <w:rPr>
          <w:rFonts w:cs="Arial"/>
          <w:i/>
          <w:iCs/>
          <w:noProof/>
          <w:szCs w:val="24"/>
        </w:rPr>
        <w:t>31</w:t>
      </w:r>
      <w:r w:rsidRPr="008103DF">
        <w:rPr>
          <w:rFonts w:cs="Arial"/>
          <w:noProof/>
          <w:szCs w:val="24"/>
        </w:rPr>
        <w:t>(4), 430–444. https://doi.org/10.1108/IJEM-09-2015-0121</w:t>
      </w:r>
    </w:p>
    <w:p w14:paraId="54FC94FF" w14:textId="77777777" w:rsidR="008103DF" w:rsidRPr="008103DF" w:rsidRDefault="008103DF" w:rsidP="008103DF">
      <w:pPr>
        <w:widowControl w:val="0"/>
        <w:autoSpaceDE w:val="0"/>
        <w:autoSpaceDN w:val="0"/>
        <w:adjustRightInd w:val="0"/>
        <w:ind w:left="480" w:hanging="480"/>
        <w:rPr>
          <w:rFonts w:cs="Arial"/>
          <w:noProof/>
          <w:szCs w:val="24"/>
        </w:rPr>
      </w:pPr>
      <w:r w:rsidRPr="008103DF">
        <w:rPr>
          <w:rFonts w:cs="Arial"/>
          <w:noProof/>
          <w:szCs w:val="24"/>
        </w:rPr>
        <w:t xml:space="preserve">Kieraciński, P. (2020). Habilitacja fakultatywna? </w:t>
      </w:r>
      <w:r w:rsidRPr="008103DF">
        <w:rPr>
          <w:rFonts w:cs="Arial"/>
          <w:i/>
          <w:iCs/>
          <w:noProof/>
          <w:szCs w:val="24"/>
        </w:rPr>
        <w:t>Forum Akademickie</w:t>
      </w:r>
      <w:r w:rsidRPr="008103DF">
        <w:rPr>
          <w:rFonts w:cs="Arial"/>
          <w:noProof/>
          <w:szCs w:val="24"/>
        </w:rPr>
        <w:t xml:space="preserve">, </w:t>
      </w:r>
      <w:r w:rsidRPr="008103DF">
        <w:rPr>
          <w:rFonts w:cs="Arial"/>
          <w:i/>
          <w:iCs/>
          <w:noProof/>
          <w:szCs w:val="24"/>
        </w:rPr>
        <w:t>4</w:t>
      </w:r>
      <w:r w:rsidRPr="008103DF">
        <w:rPr>
          <w:rFonts w:cs="Arial"/>
          <w:noProof/>
          <w:szCs w:val="24"/>
        </w:rPr>
        <w:t>. https://miesiecznik.forumakademickie.pl/czasopisma/fa-04-2020/habilitacja-fakultatywna</w:t>
      </w:r>
    </w:p>
    <w:p w14:paraId="78ECE60B" w14:textId="77777777" w:rsidR="008103DF" w:rsidRPr="008103DF" w:rsidRDefault="008103DF" w:rsidP="008103DF">
      <w:pPr>
        <w:widowControl w:val="0"/>
        <w:autoSpaceDE w:val="0"/>
        <w:autoSpaceDN w:val="0"/>
        <w:adjustRightInd w:val="0"/>
        <w:ind w:left="480" w:hanging="480"/>
        <w:rPr>
          <w:rFonts w:cs="Arial"/>
          <w:noProof/>
          <w:szCs w:val="24"/>
        </w:rPr>
      </w:pPr>
      <w:r w:rsidRPr="008103DF">
        <w:rPr>
          <w:rFonts w:cs="Arial"/>
          <w:noProof/>
          <w:szCs w:val="24"/>
        </w:rPr>
        <w:t xml:space="preserve">Kim, T. (2009). Shifting patterns of transnational academic mobility: A comparative and historical approach. </w:t>
      </w:r>
      <w:r w:rsidRPr="008103DF">
        <w:rPr>
          <w:rFonts w:cs="Arial"/>
          <w:i/>
          <w:iCs/>
          <w:noProof/>
          <w:szCs w:val="24"/>
        </w:rPr>
        <w:t>Comparative Education</w:t>
      </w:r>
      <w:r w:rsidRPr="008103DF">
        <w:rPr>
          <w:rFonts w:cs="Arial"/>
          <w:noProof/>
          <w:szCs w:val="24"/>
        </w:rPr>
        <w:t xml:space="preserve">, </w:t>
      </w:r>
      <w:r w:rsidRPr="008103DF">
        <w:rPr>
          <w:rFonts w:cs="Arial"/>
          <w:i/>
          <w:iCs/>
          <w:noProof/>
          <w:szCs w:val="24"/>
        </w:rPr>
        <w:t>45</w:t>
      </w:r>
      <w:r w:rsidRPr="008103DF">
        <w:rPr>
          <w:rFonts w:cs="Arial"/>
          <w:noProof/>
          <w:szCs w:val="24"/>
        </w:rPr>
        <w:t>(3), 387–403. https://doi.org/10.1080/03050060903184957</w:t>
      </w:r>
    </w:p>
    <w:p w14:paraId="33422FA1" w14:textId="77777777" w:rsidR="008103DF" w:rsidRPr="008103DF" w:rsidRDefault="008103DF" w:rsidP="008103DF">
      <w:pPr>
        <w:widowControl w:val="0"/>
        <w:autoSpaceDE w:val="0"/>
        <w:autoSpaceDN w:val="0"/>
        <w:adjustRightInd w:val="0"/>
        <w:ind w:left="480" w:hanging="480"/>
        <w:rPr>
          <w:rFonts w:cs="Arial"/>
          <w:noProof/>
          <w:szCs w:val="24"/>
        </w:rPr>
      </w:pPr>
      <w:r w:rsidRPr="008103DF">
        <w:rPr>
          <w:rFonts w:cs="Arial"/>
          <w:noProof/>
          <w:szCs w:val="24"/>
        </w:rPr>
        <w:t xml:space="preserve">Koch, J. V. (2003). TQM: why is its impact in higher education so small? </w:t>
      </w:r>
      <w:r w:rsidRPr="008103DF">
        <w:rPr>
          <w:rFonts w:cs="Arial"/>
          <w:i/>
          <w:iCs/>
          <w:noProof/>
          <w:szCs w:val="24"/>
        </w:rPr>
        <w:t>The TQM Magazine</w:t>
      </w:r>
      <w:r w:rsidRPr="008103DF">
        <w:rPr>
          <w:rFonts w:cs="Arial"/>
          <w:noProof/>
          <w:szCs w:val="24"/>
        </w:rPr>
        <w:t xml:space="preserve">, </w:t>
      </w:r>
      <w:r w:rsidRPr="008103DF">
        <w:rPr>
          <w:rFonts w:cs="Arial"/>
          <w:i/>
          <w:iCs/>
          <w:noProof/>
          <w:szCs w:val="24"/>
        </w:rPr>
        <w:t>15</w:t>
      </w:r>
      <w:r w:rsidRPr="008103DF">
        <w:rPr>
          <w:rFonts w:cs="Arial"/>
          <w:noProof/>
          <w:szCs w:val="24"/>
        </w:rPr>
        <w:t>(5), 325–333. https://doi.org/10.1108/09544780310487721</w:t>
      </w:r>
    </w:p>
    <w:p w14:paraId="0D2A023E" w14:textId="77777777" w:rsidR="008103DF" w:rsidRPr="008103DF" w:rsidRDefault="008103DF" w:rsidP="008103DF">
      <w:pPr>
        <w:widowControl w:val="0"/>
        <w:autoSpaceDE w:val="0"/>
        <w:autoSpaceDN w:val="0"/>
        <w:adjustRightInd w:val="0"/>
        <w:ind w:left="480" w:hanging="480"/>
        <w:rPr>
          <w:rFonts w:cs="Arial"/>
          <w:noProof/>
          <w:szCs w:val="24"/>
        </w:rPr>
      </w:pPr>
      <w:r w:rsidRPr="008103DF">
        <w:rPr>
          <w:rFonts w:cs="Arial"/>
          <w:noProof/>
          <w:szCs w:val="24"/>
        </w:rPr>
        <w:t xml:space="preserve">Kola, A. M., &amp; Leja, K. (2017). The Third Sector in the Universities’ Third Mission. W Ł. Sułkowski (Red.), </w:t>
      </w:r>
      <w:r w:rsidRPr="008103DF">
        <w:rPr>
          <w:rFonts w:cs="Arial"/>
          <w:i/>
          <w:iCs/>
          <w:noProof/>
          <w:szCs w:val="24"/>
        </w:rPr>
        <w:t>New Horizons in Management Sciences</w:t>
      </w:r>
      <w:r w:rsidRPr="008103DF">
        <w:rPr>
          <w:rFonts w:cs="Arial"/>
          <w:noProof/>
          <w:szCs w:val="24"/>
        </w:rPr>
        <w:t xml:space="preserve"> (ss. 99–125). Peter Lang. https://doi.org/10.3726/b10970</w:t>
      </w:r>
    </w:p>
    <w:p w14:paraId="1FA4B454" w14:textId="77777777" w:rsidR="008103DF" w:rsidRPr="008103DF" w:rsidRDefault="008103DF" w:rsidP="008103DF">
      <w:pPr>
        <w:widowControl w:val="0"/>
        <w:autoSpaceDE w:val="0"/>
        <w:autoSpaceDN w:val="0"/>
        <w:adjustRightInd w:val="0"/>
        <w:ind w:left="480" w:hanging="480"/>
        <w:rPr>
          <w:rFonts w:cs="Arial"/>
          <w:noProof/>
          <w:szCs w:val="24"/>
        </w:rPr>
      </w:pPr>
      <w:r w:rsidRPr="008103DF">
        <w:rPr>
          <w:rFonts w:cs="Arial"/>
          <w:noProof/>
          <w:szCs w:val="24"/>
        </w:rPr>
        <w:t xml:space="preserve">Kolman, R., &amp; Tkaczyk, T. (1996). </w:t>
      </w:r>
      <w:r w:rsidRPr="008103DF">
        <w:rPr>
          <w:rFonts w:cs="Arial"/>
          <w:i/>
          <w:iCs/>
          <w:noProof/>
          <w:szCs w:val="24"/>
        </w:rPr>
        <w:t>Jakość usług. Poradnik.</w:t>
      </w:r>
      <w:r w:rsidRPr="008103DF">
        <w:rPr>
          <w:rFonts w:cs="Arial"/>
          <w:noProof/>
          <w:szCs w:val="24"/>
        </w:rPr>
        <w:t xml:space="preserve"> TNOiK.</w:t>
      </w:r>
    </w:p>
    <w:p w14:paraId="0CA6D003" w14:textId="77777777" w:rsidR="008103DF" w:rsidRPr="008103DF" w:rsidRDefault="008103DF" w:rsidP="008103DF">
      <w:pPr>
        <w:widowControl w:val="0"/>
        <w:autoSpaceDE w:val="0"/>
        <w:autoSpaceDN w:val="0"/>
        <w:adjustRightInd w:val="0"/>
        <w:ind w:left="480" w:hanging="480"/>
        <w:rPr>
          <w:rFonts w:cs="Arial"/>
          <w:noProof/>
          <w:szCs w:val="24"/>
        </w:rPr>
      </w:pPr>
      <w:r w:rsidRPr="008103DF">
        <w:rPr>
          <w:rFonts w:cs="Arial"/>
          <w:noProof/>
          <w:szCs w:val="24"/>
        </w:rPr>
        <w:t xml:space="preserve">Kotler, P., Armstrong, G., Saunders, J., &amp; Wong, V. (2002). </w:t>
      </w:r>
      <w:r w:rsidRPr="008103DF">
        <w:rPr>
          <w:rFonts w:cs="Arial"/>
          <w:i/>
          <w:iCs/>
          <w:noProof/>
          <w:szCs w:val="24"/>
        </w:rPr>
        <w:t>Marketing. Podręcznik europejski.</w:t>
      </w:r>
      <w:r w:rsidRPr="008103DF">
        <w:rPr>
          <w:rFonts w:cs="Arial"/>
          <w:noProof/>
          <w:szCs w:val="24"/>
        </w:rPr>
        <w:t xml:space="preserve"> Wydawnictwo PWE.</w:t>
      </w:r>
    </w:p>
    <w:p w14:paraId="7686C03A" w14:textId="77777777" w:rsidR="008103DF" w:rsidRPr="008103DF" w:rsidRDefault="008103DF" w:rsidP="008103DF">
      <w:pPr>
        <w:widowControl w:val="0"/>
        <w:autoSpaceDE w:val="0"/>
        <w:autoSpaceDN w:val="0"/>
        <w:adjustRightInd w:val="0"/>
        <w:ind w:left="480" w:hanging="480"/>
        <w:rPr>
          <w:rFonts w:cs="Arial"/>
          <w:noProof/>
          <w:szCs w:val="24"/>
        </w:rPr>
      </w:pPr>
      <w:r w:rsidRPr="008103DF">
        <w:rPr>
          <w:rFonts w:cs="Arial"/>
          <w:noProof/>
          <w:szCs w:val="24"/>
        </w:rPr>
        <w:t xml:space="preserve">Kristensen, K., &amp; Eskildsen, J. (2014). Is the NPS a trustworthy performance measure? </w:t>
      </w:r>
      <w:r w:rsidRPr="008103DF">
        <w:rPr>
          <w:rFonts w:cs="Arial"/>
          <w:i/>
          <w:iCs/>
          <w:noProof/>
          <w:szCs w:val="24"/>
        </w:rPr>
        <w:t>The TQM Journal</w:t>
      </w:r>
      <w:r w:rsidRPr="008103DF">
        <w:rPr>
          <w:rFonts w:cs="Arial"/>
          <w:noProof/>
          <w:szCs w:val="24"/>
        </w:rPr>
        <w:t xml:space="preserve">, </w:t>
      </w:r>
      <w:r w:rsidRPr="008103DF">
        <w:rPr>
          <w:rFonts w:cs="Arial"/>
          <w:i/>
          <w:iCs/>
          <w:noProof/>
          <w:szCs w:val="24"/>
        </w:rPr>
        <w:t>26</w:t>
      </w:r>
      <w:r w:rsidRPr="008103DF">
        <w:rPr>
          <w:rFonts w:cs="Arial"/>
          <w:noProof/>
          <w:szCs w:val="24"/>
        </w:rPr>
        <w:t>(2), 202–214. https://doi.org/10.1108/TQM-03-2011-0021</w:t>
      </w:r>
    </w:p>
    <w:p w14:paraId="2A8979AB" w14:textId="77777777" w:rsidR="008103DF" w:rsidRPr="008103DF" w:rsidRDefault="008103DF" w:rsidP="008103DF">
      <w:pPr>
        <w:widowControl w:val="0"/>
        <w:autoSpaceDE w:val="0"/>
        <w:autoSpaceDN w:val="0"/>
        <w:adjustRightInd w:val="0"/>
        <w:ind w:left="480" w:hanging="480"/>
        <w:rPr>
          <w:rFonts w:cs="Arial"/>
          <w:noProof/>
          <w:szCs w:val="24"/>
        </w:rPr>
      </w:pPr>
      <w:r w:rsidRPr="008103DF">
        <w:rPr>
          <w:rFonts w:cs="Arial"/>
          <w:noProof/>
          <w:szCs w:val="24"/>
        </w:rPr>
        <w:t xml:space="preserve">Krosnick, J. A. (1999). SURVEY RESEARCH. </w:t>
      </w:r>
      <w:r w:rsidRPr="008103DF">
        <w:rPr>
          <w:rFonts w:cs="Arial"/>
          <w:i/>
          <w:iCs/>
          <w:noProof/>
          <w:szCs w:val="24"/>
        </w:rPr>
        <w:t>Annual Review of Psychology</w:t>
      </w:r>
      <w:r w:rsidRPr="008103DF">
        <w:rPr>
          <w:rFonts w:cs="Arial"/>
          <w:noProof/>
          <w:szCs w:val="24"/>
        </w:rPr>
        <w:t xml:space="preserve">, </w:t>
      </w:r>
      <w:r w:rsidRPr="008103DF">
        <w:rPr>
          <w:rFonts w:cs="Arial"/>
          <w:i/>
          <w:iCs/>
          <w:noProof/>
          <w:szCs w:val="24"/>
        </w:rPr>
        <w:t>50</w:t>
      </w:r>
      <w:r w:rsidRPr="008103DF">
        <w:rPr>
          <w:rFonts w:cs="Arial"/>
          <w:noProof/>
          <w:szCs w:val="24"/>
        </w:rPr>
        <w:t>(1), 537–567. https://doi.org/10.1146/annurev.psych.50.1.537</w:t>
      </w:r>
    </w:p>
    <w:p w14:paraId="770D4DB0" w14:textId="77777777" w:rsidR="008103DF" w:rsidRPr="008103DF" w:rsidRDefault="008103DF" w:rsidP="008103DF">
      <w:pPr>
        <w:widowControl w:val="0"/>
        <w:autoSpaceDE w:val="0"/>
        <w:autoSpaceDN w:val="0"/>
        <w:adjustRightInd w:val="0"/>
        <w:ind w:left="480" w:hanging="480"/>
        <w:rPr>
          <w:rFonts w:cs="Arial"/>
          <w:noProof/>
          <w:szCs w:val="24"/>
        </w:rPr>
      </w:pPr>
      <w:r w:rsidRPr="008103DF">
        <w:rPr>
          <w:rFonts w:cs="Arial"/>
          <w:noProof/>
          <w:szCs w:val="24"/>
        </w:rPr>
        <w:t xml:space="preserve">Kwiek, M. (2006). The University and the State. </w:t>
      </w:r>
      <w:r w:rsidRPr="008103DF">
        <w:rPr>
          <w:rFonts w:cs="Arial"/>
          <w:i/>
          <w:iCs/>
          <w:noProof/>
          <w:szCs w:val="24"/>
        </w:rPr>
        <w:t>The Journal of Higher Education</w:t>
      </w:r>
      <w:r w:rsidRPr="008103DF">
        <w:rPr>
          <w:rFonts w:cs="Arial"/>
          <w:noProof/>
          <w:szCs w:val="24"/>
        </w:rPr>
        <w:t>. https://doi.org/10.2307/1975223</w:t>
      </w:r>
    </w:p>
    <w:p w14:paraId="546A5E75" w14:textId="77777777" w:rsidR="008103DF" w:rsidRPr="008103DF" w:rsidRDefault="008103DF" w:rsidP="008103DF">
      <w:pPr>
        <w:widowControl w:val="0"/>
        <w:autoSpaceDE w:val="0"/>
        <w:autoSpaceDN w:val="0"/>
        <w:adjustRightInd w:val="0"/>
        <w:ind w:left="480" w:hanging="480"/>
        <w:rPr>
          <w:rFonts w:cs="Arial"/>
          <w:noProof/>
          <w:szCs w:val="24"/>
        </w:rPr>
      </w:pPr>
      <w:r w:rsidRPr="008103DF">
        <w:rPr>
          <w:rFonts w:cs="Arial"/>
          <w:noProof/>
          <w:szCs w:val="24"/>
        </w:rPr>
        <w:t xml:space="preserve">Kwiek, M. (2015). </w:t>
      </w:r>
      <w:r w:rsidRPr="008103DF">
        <w:rPr>
          <w:rFonts w:cs="Arial"/>
          <w:i/>
          <w:iCs/>
          <w:noProof/>
          <w:szCs w:val="24"/>
        </w:rPr>
        <w:t>Uniwersytet w dobie przemian. Instytucje i kadra akademicka w warunkach rosnącej konkurencji</w:t>
      </w:r>
      <w:r w:rsidRPr="008103DF">
        <w:rPr>
          <w:rFonts w:cs="Arial"/>
          <w:noProof/>
          <w:szCs w:val="24"/>
        </w:rPr>
        <w:t xml:space="preserve"> (I). Wydawnictwo Naukowe PWN.</w:t>
      </w:r>
    </w:p>
    <w:p w14:paraId="0FB6A2B9" w14:textId="77777777" w:rsidR="008103DF" w:rsidRPr="008103DF" w:rsidRDefault="008103DF" w:rsidP="008103DF">
      <w:pPr>
        <w:widowControl w:val="0"/>
        <w:autoSpaceDE w:val="0"/>
        <w:autoSpaceDN w:val="0"/>
        <w:adjustRightInd w:val="0"/>
        <w:ind w:left="480" w:hanging="480"/>
        <w:rPr>
          <w:rFonts w:cs="Arial"/>
          <w:noProof/>
          <w:szCs w:val="24"/>
        </w:rPr>
      </w:pPr>
      <w:r w:rsidRPr="008103DF">
        <w:rPr>
          <w:rFonts w:cs="Arial"/>
          <w:noProof/>
          <w:szCs w:val="24"/>
        </w:rPr>
        <w:t xml:space="preserve">Kwiek, M. (2017). Wprowadzenie: Reforma szkolnictwa wyższego w Polsce i jej wyzwania. Jak stopniowa dehermetyzacja systemu prowadzi do jego stratyfikacji. </w:t>
      </w:r>
      <w:r w:rsidRPr="008103DF">
        <w:rPr>
          <w:rFonts w:cs="Arial"/>
          <w:i/>
          <w:iCs/>
          <w:noProof/>
          <w:szCs w:val="24"/>
        </w:rPr>
        <w:t>Nauka i Szkolnictwo Wyższe</w:t>
      </w:r>
      <w:r w:rsidRPr="008103DF">
        <w:rPr>
          <w:rFonts w:cs="Arial"/>
          <w:noProof/>
          <w:szCs w:val="24"/>
        </w:rPr>
        <w:t xml:space="preserve">, </w:t>
      </w:r>
      <w:r w:rsidRPr="008103DF">
        <w:rPr>
          <w:rFonts w:cs="Arial"/>
          <w:i/>
          <w:iCs/>
          <w:noProof/>
          <w:szCs w:val="24"/>
        </w:rPr>
        <w:t>2(50)</w:t>
      </w:r>
      <w:r w:rsidRPr="008103DF">
        <w:rPr>
          <w:rFonts w:cs="Arial"/>
          <w:noProof/>
          <w:szCs w:val="24"/>
        </w:rPr>
        <w:t>, 9–38. https://doi.org/10.14746/nisw.2017.2.0</w:t>
      </w:r>
    </w:p>
    <w:p w14:paraId="6C8D3C1E" w14:textId="77777777" w:rsidR="008103DF" w:rsidRPr="008103DF" w:rsidRDefault="008103DF" w:rsidP="008103DF">
      <w:pPr>
        <w:widowControl w:val="0"/>
        <w:autoSpaceDE w:val="0"/>
        <w:autoSpaceDN w:val="0"/>
        <w:adjustRightInd w:val="0"/>
        <w:ind w:left="480" w:hanging="480"/>
        <w:rPr>
          <w:rFonts w:cs="Arial"/>
          <w:noProof/>
          <w:szCs w:val="24"/>
        </w:rPr>
      </w:pPr>
      <w:r w:rsidRPr="008103DF">
        <w:rPr>
          <w:rFonts w:cs="Arial"/>
          <w:noProof/>
          <w:szCs w:val="24"/>
        </w:rPr>
        <w:t xml:space="preserve">Kwiek, M. (2019). </w:t>
      </w:r>
      <w:r w:rsidRPr="008103DF">
        <w:rPr>
          <w:rFonts w:cs="Arial"/>
          <w:i/>
          <w:iCs/>
          <w:noProof/>
          <w:szCs w:val="24"/>
        </w:rPr>
        <w:t>Changing European academics: A comparative study of social stratification, work patterns and research productivity</w:t>
      </w:r>
      <w:r w:rsidRPr="008103DF">
        <w:rPr>
          <w:rFonts w:cs="Arial"/>
          <w:noProof/>
          <w:szCs w:val="24"/>
        </w:rPr>
        <w:t>. Routledge.</w:t>
      </w:r>
    </w:p>
    <w:p w14:paraId="01482B7C" w14:textId="77777777" w:rsidR="008103DF" w:rsidRPr="008103DF" w:rsidRDefault="008103DF" w:rsidP="008103DF">
      <w:pPr>
        <w:widowControl w:val="0"/>
        <w:autoSpaceDE w:val="0"/>
        <w:autoSpaceDN w:val="0"/>
        <w:adjustRightInd w:val="0"/>
        <w:ind w:left="480" w:hanging="480"/>
        <w:rPr>
          <w:rFonts w:cs="Arial"/>
          <w:noProof/>
          <w:szCs w:val="24"/>
        </w:rPr>
      </w:pPr>
      <w:r w:rsidRPr="008103DF">
        <w:rPr>
          <w:rFonts w:cs="Arial"/>
          <w:noProof/>
          <w:szCs w:val="24"/>
        </w:rPr>
        <w:lastRenderedPageBreak/>
        <w:t xml:space="preserve">Kwiek, M., Antonowicz, D., Brdulak, J., Hulicka, M., Jędrzejewski, T., Kowalski, R., Kulczycki, E., Szadkowski, K., Szot, A., &amp; Wolszczak-Derlacz, J. (2016). </w:t>
      </w:r>
      <w:r w:rsidRPr="008103DF">
        <w:rPr>
          <w:rFonts w:cs="Arial"/>
          <w:i/>
          <w:iCs/>
          <w:noProof/>
          <w:szCs w:val="24"/>
        </w:rPr>
        <w:t>Projekt założeń do ustawy Prawo o szkolnictwie wyższym</w:t>
      </w:r>
      <w:r w:rsidRPr="008103DF">
        <w:rPr>
          <w:rFonts w:cs="Arial"/>
          <w:noProof/>
          <w:szCs w:val="24"/>
        </w:rPr>
        <w:t>. Uniwersytet im. Adama Mickiewicza w Poznniu. https://repozytorium.amu.edu.pl/bitstream/10593/16175/1/Projekt_zalozen_Kwiek_et_al_2016_Final.pdf</w:t>
      </w:r>
    </w:p>
    <w:p w14:paraId="48B8ECC4" w14:textId="77777777" w:rsidR="008103DF" w:rsidRPr="008103DF" w:rsidRDefault="008103DF" w:rsidP="008103DF">
      <w:pPr>
        <w:widowControl w:val="0"/>
        <w:autoSpaceDE w:val="0"/>
        <w:autoSpaceDN w:val="0"/>
        <w:adjustRightInd w:val="0"/>
        <w:ind w:left="480" w:hanging="480"/>
        <w:rPr>
          <w:rFonts w:cs="Arial"/>
          <w:noProof/>
          <w:szCs w:val="24"/>
        </w:rPr>
      </w:pPr>
      <w:r w:rsidRPr="008103DF">
        <w:rPr>
          <w:rFonts w:cs="Arial"/>
          <w:noProof/>
          <w:szCs w:val="24"/>
        </w:rPr>
        <w:t xml:space="preserve">Laloux, F. (2015). </w:t>
      </w:r>
      <w:r w:rsidRPr="008103DF">
        <w:rPr>
          <w:rFonts w:cs="Arial"/>
          <w:i/>
          <w:iCs/>
          <w:noProof/>
          <w:szCs w:val="24"/>
        </w:rPr>
        <w:t>Pracować inaczej</w:t>
      </w:r>
      <w:r w:rsidRPr="008103DF">
        <w:rPr>
          <w:rFonts w:cs="Arial"/>
          <w:noProof/>
          <w:szCs w:val="24"/>
        </w:rPr>
        <w:t>. Wydawnictwo Studio EMKA.</w:t>
      </w:r>
    </w:p>
    <w:p w14:paraId="7960084C" w14:textId="77777777" w:rsidR="008103DF" w:rsidRPr="008103DF" w:rsidRDefault="008103DF" w:rsidP="008103DF">
      <w:pPr>
        <w:widowControl w:val="0"/>
        <w:autoSpaceDE w:val="0"/>
        <w:autoSpaceDN w:val="0"/>
        <w:adjustRightInd w:val="0"/>
        <w:ind w:left="480" w:hanging="480"/>
        <w:rPr>
          <w:rFonts w:cs="Arial"/>
          <w:noProof/>
          <w:szCs w:val="24"/>
        </w:rPr>
      </w:pPr>
      <w:r w:rsidRPr="008103DF">
        <w:rPr>
          <w:rFonts w:cs="Arial"/>
          <w:noProof/>
          <w:szCs w:val="24"/>
        </w:rPr>
        <w:t xml:space="preserve">LeBlanc, G., &amp; Nguyen, N. (1997). Searching for excellence in business education: an exploratory study of customer impressions of service quality. </w:t>
      </w:r>
      <w:r w:rsidRPr="008103DF">
        <w:rPr>
          <w:rFonts w:cs="Arial"/>
          <w:i/>
          <w:iCs/>
          <w:noProof/>
          <w:szCs w:val="24"/>
        </w:rPr>
        <w:t>International Journal of Educational Management</w:t>
      </w:r>
      <w:r w:rsidRPr="008103DF">
        <w:rPr>
          <w:rFonts w:cs="Arial"/>
          <w:noProof/>
          <w:szCs w:val="24"/>
        </w:rPr>
        <w:t xml:space="preserve">, </w:t>
      </w:r>
      <w:r w:rsidRPr="008103DF">
        <w:rPr>
          <w:rFonts w:cs="Arial"/>
          <w:i/>
          <w:iCs/>
          <w:noProof/>
          <w:szCs w:val="24"/>
        </w:rPr>
        <w:t>11</w:t>
      </w:r>
      <w:r w:rsidRPr="008103DF">
        <w:rPr>
          <w:rFonts w:cs="Arial"/>
          <w:noProof/>
          <w:szCs w:val="24"/>
        </w:rPr>
        <w:t>(2), 72–79. https://doi.org/10.1108/09513549710163961</w:t>
      </w:r>
    </w:p>
    <w:p w14:paraId="742B42E4" w14:textId="77777777" w:rsidR="008103DF" w:rsidRPr="008103DF" w:rsidRDefault="008103DF" w:rsidP="008103DF">
      <w:pPr>
        <w:widowControl w:val="0"/>
        <w:autoSpaceDE w:val="0"/>
        <w:autoSpaceDN w:val="0"/>
        <w:adjustRightInd w:val="0"/>
        <w:ind w:left="480" w:hanging="480"/>
        <w:rPr>
          <w:rFonts w:cs="Arial"/>
          <w:noProof/>
          <w:szCs w:val="24"/>
        </w:rPr>
      </w:pPr>
      <w:r w:rsidRPr="008103DF">
        <w:rPr>
          <w:rFonts w:cs="Arial"/>
          <w:noProof/>
          <w:szCs w:val="24"/>
        </w:rPr>
        <w:t xml:space="preserve">Leja, K. (2003). </w:t>
      </w:r>
      <w:r w:rsidRPr="008103DF">
        <w:rPr>
          <w:rFonts w:cs="Arial"/>
          <w:i/>
          <w:iCs/>
          <w:noProof/>
          <w:szCs w:val="24"/>
        </w:rPr>
        <w:t>Instytucja Akademicka. Strategia. Efektywność . Jakość</w:t>
      </w:r>
      <w:r w:rsidRPr="008103DF">
        <w:rPr>
          <w:rFonts w:cs="Arial"/>
          <w:noProof/>
          <w:szCs w:val="24"/>
        </w:rPr>
        <w:t>. Gdańskie Towarzystwo Naukowe. https://www.researchgate.net/profile/Krzysztof-Leja/publication/273575064_Instytucja_Akademicka_StrategiaEfektywnosc_Jakosc/links/55a7e68108ae481aa7f56161/Instytucja-Akademicka-StrategiaEfektywnosc-Jakosc.pdf</w:t>
      </w:r>
    </w:p>
    <w:p w14:paraId="3AB22BA0" w14:textId="77777777" w:rsidR="008103DF" w:rsidRPr="008103DF" w:rsidRDefault="008103DF" w:rsidP="008103DF">
      <w:pPr>
        <w:widowControl w:val="0"/>
        <w:autoSpaceDE w:val="0"/>
        <w:autoSpaceDN w:val="0"/>
        <w:adjustRightInd w:val="0"/>
        <w:ind w:left="480" w:hanging="480"/>
        <w:rPr>
          <w:rFonts w:cs="Arial"/>
          <w:noProof/>
          <w:szCs w:val="24"/>
        </w:rPr>
      </w:pPr>
      <w:r w:rsidRPr="008103DF">
        <w:rPr>
          <w:rFonts w:cs="Arial"/>
          <w:noProof/>
          <w:szCs w:val="24"/>
        </w:rPr>
        <w:t xml:space="preserve">Leja, K. (2011). </w:t>
      </w:r>
      <w:r w:rsidRPr="008103DF">
        <w:rPr>
          <w:rFonts w:cs="Arial"/>
          <w:i/>
          <w:iCs/>
          <w:noProof/>
          <w:szCs w:val="24"/>
        </w:rPr>
        <w:t>Koncepcje zarządzania współczesnym uniwersytetem</w:t>
      </w:r>
      <w:r w:rsidRPr="008103DF">
        <w:rPr>
          <w:rFonts w:cs="Arial"/>
          <w:noProof/>
          <w:szCs w:val="24"/>
        </w:rPr>
        <w:t xml:space="preserve"> (Numer JANUARY 2011). https://doi.org/10.13140/RG.2.1.3539.1529</w:t>
      </w:r>
    </w:p>
    <w:p w14:paraId="60406A45" w14:textId="77777777" w:rsidR="008103DF" w:rsidRPr="008103DF" w:rsidRDefault="008103DF" w:rsidP="008103DF">
      <w:pPr>
        <w:widowControl w:val="0"/>
        <w:autoSpaceDE w:val="0"/>
        <w:autoSpaceDN w:val="0"/>
        <w:adjustRightInd w:val="0"/>
        <w:ind w:left="480" w:hanging="480"/>
        <w:rPr>
          <w:rFonts w:cs="Arial"/>
          <w:noProof/>
          <w:szCs w:val="24"/>
        </w:rPr>
      </w:pPr>
      <w:r w:rsidRPr="008103DF">
        <w:rPr>
          <w:rFonts w:cs="Arial"/>
          <w:noProof/>
          <w:szCs w:val="24"/>
        </w:rPr>
        <w:t xml:space="preserve">Leja, K. (2012). Uczelnia społecznie odpowiedzialna. </w:t>
      </w:r>
      <w:r w:rsidRPr="008103DF">
        <w:rPr>
          <w:rFonts w:cs="Arial"/>
          <w:i/>
          <w:iCs/>
          <w:noProof/>
          <w:szCs w:val="24"/>
        </w:rPr>
        <w:t>Pomorski Przegląd Gospodarczy</w:t>
      </w:r>
      <w:r w:rsidRPr="008103DF">
        <w:rPr>
          <w:rFonts w:cs="Arial"/>
          <w:noProof/>
          <w:szCs w:val="24"/>
        </w:rPr>
        <w:t xml:space="preserve">, </w:t>
      </w:r>
      <w:r w:rsidRPr="008103DF">
        <w:rPr>
          <w:rFonts w:cs="Arial"/>
          <w:i/>
          <w:iCs/>
          <w:noProof/>
          <w:szCs w:val="24"/>
        </w:rPr>
        <w:t>4</w:t>
      </w:r>
      <w:r w:rsidRPr="008103DF">
        <w:rPr>
          <w:rFonts w:cs="Arial"/>
          <w:noProof/>
          <w:szCs w:val="24"/>
        </w:rPr>
        <w:t>, 47–49. https://ppg.ibngr.pl/pomorski-przeglad-gospodarczy/uczelnia-spolecznie-odpowiedzialna</w:t>
      </w:r>
    </w:p>
    <w:p w14:paraId="2239CE68" w14:textId="77777777" w:rsidR="008103DF" w:rsidRPr="008103DF" w:rsidRDefault="008103DF" w:rsidP="008103DF">
      <w:pPr>
        <w:widowControl w:val="0"/>
        <w:autoSpaceDE w:val="0"/>
        <w:autoSpaceDN w:val="0"/>
        <w:adjustRightInd w:val="0"/>
        <w:ind w:left="480" w:hanging="480"/>
        <w:rPr>
          <w:rFonts w:cs="Arial"/>
          <w:noProof/>
          <w:szCs w:val="24"/>
        </w:rPr>
      </w:pPr>
      <w:r w:rsidRPr="008103DF">
        <w:rPr>
          <w:rFonts w:cs="Arial"/>
          <w:noProof/>
          <w:szCs w:val="24"/>
        </w:rPr>
        <w:t xml:space="preserve">Leja, K. (2019). </w:t>
      </w:r>
      <w:r w:rsidRPr="008103DF">
        <w:rPr>
          <w:rFonts w:cs="Arial"/>
          <w:i/>
          <w:iCs/>
          <w:noProof/>
          <w:szCs w:val="24"/>
        </w:rPr>
        <w:t>Misja społecznie odpowiedzialnego uniwersytetu</w:t>
      </w:r>
      <w:r w:rsidRPr="008103DF">
        <w:rPr>
          <w:rFonts w:cs="Arial"/>
          <w:noProof/>
          <w:szCs w:val="24"/>
        </w:rPr>
        <w:t xml:space="preserve"> (ss. 11–13). w: Jastrzębska E., Przybysz M., Społeczna odpowiedzialność. Znaczenie dla uczelni i sposoby wdrażania, Ministerstwo Nauki i Szkolnictwa Wyższego, Ministerstwo Inwestycji i Rozwoju, 2019.</w:t>
      </w:r>
    </w:p>
    <w:p w14:paraId="1EB0307E" w14:textId="77777777" w:rsidR="008103DF" w:rsidRPr="008103DF" w:rsidRDefault="008103DF" w:rsidP="008103DF">
      <w:pPr>
        <w:widowControl w:val="0"/>
        <w:autoSpaceDE w:val="0"/>
        <w:autoSpaceDN w:val="0"/>
        <w:adjustRightInd w:val="0"/>
        <w:ind w:left="480" w:hanging="480"/>
        <w:rPr>
          <w:rFonts w:cs="Arial"/>
          <w:noProof/>
          <w:szCs w:val="24"/>
        </w:rPr>
      </w:pPr>
      <w:r w:rsidRPr="008103DF">
        <w:rPr>
          <w:rFonts w:cs="Arial"/>
          <w:noProof/>
          <w:szCs w:val="24"/>
        </w:rPr>
        <w:t xml:space="preserve">Levy, A. (1986). Second-order planned change: Definition and conceptualization. </w:t>
      </w:r>
      <w:r w:rsidRPr="008103DF">
        <w:rPr>
          <w:rFonts w:cs="Arial"/>
          <w:i/>
          <w:iCs/>
          <w:noProof/>
          <w:szCs w:val="24"/>
        </w:rPr>
        <w:t>Organizational Dynamics</w:t>
      </w:r>
      <w:r w:rsidRPr="008103DF">
        <w:rPr>
          <w:rFonts w:cs="Arial"/>
          <w:noProof/>
          <w:szCs w:val="24"/>
        </w:rPr>
        <w:t xml:space="preserve">, </w:t>
      </w:r>
      <w:r w:rsidRPr="008103DF">
        <w:rPr>
          <w:rFonts w:cs="Arial"/>
          <w:i/>
          <w:iCs/>
          <w:noProof/>
          <w:szCs w:val="24"/>
        </w:rPr>
        <w:t>15</w:t>
      </w:r>
      <w:r w:rsidRPr="008103DF">
        <w:rPr>
          <w:rFonts w:cs="Arial"/>
          <w:noProof/>
          <w:szCs w:val="24"/>
        </w:rPr>
        <w:t>(1), 5–23. https://doi.org/10.1016/0090-2616(86)90022-7</w:t>
      </w:r>
    </w:p>
    <w:p w14:paraId="68411AE7" w14:textId="77777777" w:rsidR="008103DF" w:rsidRPr="008103DF" w:rsidRDefault="008103DF" w:rsidP="008103DF">
      <w:pPr>
        <w:widowControl w:val="0"/>
        <w:autoSpaceDE w:val="0"/>
        <w:autoSpaceDN w:val="0"/>
        <w:adjustRightInd w:val="0"/>
        <w:ind w:left="480" w:hanging="480"/>
        <w:rPr>
          <w:rFonts w:cs="Arial"/>
          <w:noProof/>
          <w:szCs w:val="24"/>
        </w:rPr>
      </w:pPr>
      <w:r w:rsidRPr="008103DF">
        <w:rPr>
          <w:rFonts w:cs="Arial"/>
          <w:noProof/>
          <w:szCs w:val="24"/>
        </w:rPr>
        <w:t xml:space="preserve">Lewandowski, K., &amp; Zieliński, G. (2012). Determinanty percepcji jakości usług edukacyjnych w perspektywie grup interesariuszy. </w:t>
      </w:r>
      <w:r w:rsidRPr="008103DF">
        <w:rPr>
          <w:rFonts w:cs="Arial"/>
          <w:i/>
          <w:iCs/>
          <w:noProof/>
          <w:szCs w:val="24"/>
        </w:rPr>
        <w:t>Zarządzanie i Finanse</w:t>
      </w:r>
      <w:r w:rsidRPr="008103DF">
        <w:rPr>
          <w:rFonts w:cs="Arial"/>
          <w:noProof/>
          <w:szCs w:val="24"/>
        </w:rPr>
        <w:t xml:space="preserve">, </w:t>
      </w:r>
      <w:r w:rsidRPr="008103DF">
        <w:rPr>
          <w:rFonts w:cs="Arial"/>
          <w:i/>
          <w:iCs/>
          <w:noProof/>
          <w:szCs w:val="24"/>
        </w:rPr>
        <w:t>3</w:t>
      </w:r>
      <w:r w:rsidRPr="008103DF">
        <w:rPr>
          <w:rFonts w:cs="Arial"/>
          <w:noProof/>
          <w:szCs w:val="24"/>
        </w:rPr>
        <w:t>(3), 42–54.</w:t>
      </w:r>
    </w:p>
    <w:p w14:paraId="24B1F48C" w14:textId="77777777" w:rsidR="008103DF" w:rsidRPr="008103DF" w:rsidRDefault="008103DF" w:rsidP="008103DF">
      <w:pPr>
        <w:widowControl w:val="0"/>
        <w:autoSpaceDE w:val="0"/>
        <w:autoSpaceDN w:val="0"/>
        <w:adjustRightInd w:val="0"/>
        <w:ind w:left="480" w:hanging="480"/>
        <w:rPr>
          <w:rFonts w:cs="Arial"/>
          <w:noProof/>
          <w:szCs w:val="24"/>
        </w:rPr>
      </w:pPr>
      <w:r w:rsidRPr="008103DF">
        <w:rPr>
          <w:rFonts w:cs="Arial"/>
          <w:noProof/>
          <w:szCs w:val="24"/>
        </w:rPr>
        <w:t xml:space="preserve">Likert, R. (1932). Technique for the Measurement of Attitudes. </w:t>
      </w:r>
      <w:r w:rsidRPr="008103DF">
        <w:rPr>
          <w:rFonts w:cs="Arial"/>
          <w:i/>
          <w:iCs/>
          <w:noProof/>
          <w:szCs w:val="24"/>
        </w:rPr>
        <w:t>Archives of Psychology</w:t>
      </w:r>
      <w:r w:rsidRPr="008103DF">
        <w:rPr>
          <w:rFonts w:cs="Arial"/>
          <w:noProof/>
          <w:szCs w:val="24"/>
        </w:rPr>
        <w:t xml:space="preserve">, </w:t>
      </w:r>
      <w:r w:rsidRPr="008103DF">
        <w:rPr>
          <w:rFonts w:cs="Arial"/>
          <w:i/>
          <w:iCs/>
          <w:noProof/>
          <w:szCs w:val="24"/>
        </w:rPr>
        <w:t>22</w:t>
      </w:r>
      <w:r w:rsidRPr="008103DF">
        <w:rPr>
          <w:rFonts w:cs="Arial"/>
          <w:noProof/>
          <w:szCs w:val="24"/>
        </w:rPr>
        <w:t>(140).</w:t>
      </w:r>
    </w:p>
    <w:p w14:paraId="59FF7686" w14:textId="77777777" w:rsidR="008103DF" w:rsidRPr="008103DF" w:rsidRDefault="008103DF" w:rsidP="008103DF">
      <w:pPr>
        <w:widowControl w:val="0"/>
        <w:autoSpaceDE w:val="0"/>
        <w:autoSpaceDN w:val="0"/>
        <w:adjustRightInd w:val="0"/>
        <w:ind w:left="480" w:hanging="480"/>
        <w:rPr>
          <w:rFonts w:cs="Arial"/>
          <w:noProof/>
          <w:szCs w:val="24"/>
        </w:rPr>
      </w:pPr>
      <w:r w:rsidRPr="008103DF">
        <w:rPr>
          <w:rFonts w:cs="Arial"/>
          <w:noProof/>
          <w:szCs w:val="24"/>
        </w:rPr>
        <w:t xml:space="preserve">Linderman, K., Schroeder, R. G., Zaheer, S., &amp; Choo, A. S. (2003). Six Sigma: a goal-theoretic perspective. </w:t>
      </w:r>
      <w:r w:rsidRPr="008103DF">
        <w:rPr>
          <w:rFonts w:cs="Arial"/>
          <w:i/>
          <w:iCs/>
          <w:noProof/>
          <w:szCs w:val="24"/>
        </w:rPr>
        <w:t>Journal of Operations Management</w:t>
      </w:r>
      <w:r w:rsidRPr="008103DF">
        <w:rPr>
          <w:rFonts w:cs="Arial"/>
          <w:noProof/>
          <w:szCs w:val="24"/>
        </w:rPr>
        <w:t xml:space="preserve">, </w:t>
      </w:r>
      <w:r w:rsidRPr="008103DF">
        <w:rPr>
          <w:rFonts w:cs="Arial"/>
          <w:i/>
          <w:iCs/>
          <w:noProof/>
          <w:szCs w:val="24"/>
        </w:rPr>
        <w:t>21</w:t>
      </w:r>
      <w:r w:rsidRPr="008103DF">
        <w:rPr>
          <w:rFonts w:cs="Arial"/>
          <w:noProof/>
          <w:szCs w:val="24"/>
        </w:rPr>
        <w:t>(2), 193–203. https://doi.org/10.1016/S0272-6963(02)00087-6</w:t>
      </w:r>
    </w:p>
    <w:p w14:paraId="3872E073" w14:textId="77777777" w:rsidR="008103DF" w:rsidRPr="008103DF" w:rsidRDefault="008103DF" w:rsidP="008103DF">
      <w:pPr>
        <w:widowControl w:val="0"/>
        <w:autoSpaceDE w:val="0"/>
        <w:autoSpaceDN w:val="0"/>
        <w:adjustRightInd w:val="0"/>
        <w:ind w:left="480" w:hanging="480"/>
        <w:rPr>
          <w:rFonts w:cs="Arial"/>
          <w:noProof/>
          <w:szCs w:val="24"/>
        </w:rPr>
      </w:pPr>
      <w:r w:rsidRPr="008103DF">
        <w:rPr>
          <w:rFonts w:cs="Arial"/>
          <w:noProof/>
          <w:szCs w:val="24"/>
        </w:rPr>
        <w:t xml:space="preserve">Lisowska, A., &amp; Ziemiński, Ł. (2012). Zarządzanie jakością w urzędach administracji publicznej. </w:t>
      </w:r>
      <w:r w:rsidRPr="008103DF">
        <w:rPr>
          <w:rFonts w:cs="Arial"/>
          <w:i/>
          <w:iCs/>
          <w:noProof/>
          <w:szCs w:val="24"/>
        </w:rPr>
        <w:t>Zeszyty Naukowe Uniwersytetu Przyrodniczo-Humanistycznego w Siedlcach</w:t>
      </w:r>
      <w:r w:rsidRPr="008103DF">
        <w:rPr>
          <w:rFonts w:cs="Arial"/>
          <w:noProof/>
          <w:szCs w:val="24"/>
        </w:rPr>
        <w:t xml:space="preserve">, </w:t>
      </w:r>
      <w:r w:rsidRPr="008103DF">
        <w:rPr>
          <w:rFonts w:cs="Arial"/>
          <w:i/>
          <w:iCs/>
          <w:noProof/>
          <w:szCs w:val="24"/>
        </w:rPr>
        <w:t>95</w:t>
      </w:r>
      <w:r w:rsidRPr="008103DF">
        <w:rPr>
          <w:rFonts w:cs="Arial"/>
          <w:noProof/>
          <w:szCs w:val="24"/>
        </w:rPr>
        <w:t>, 302–322.</w:t>
      </w:r>
    </w:p>
    <w:p w14:paraId="2A197997" w14:textId="77777777" w:rsidR="008103DF" w:rsidRPr="008103DF" w:rsidRDefault="008103DF" w:rsidP="008103DF">
      <w:pPr>
        <w:widowControl w:val="0"/>
        <w:autoSpaceDE w:val="0"/>
        <w:autoSpaceDN w:val="0"/>
        <w:adjustRightInd w:val="0"/>
        <w:ind w:left="480" w:hanging="480"/>
        <w:rPr>
          <w:rFonts w:cs="Arial"/>
          <w:noProof/>
          <w:szCs w:val="24"/>
        </w:rPr>
      </w:pPr>
      <w:r w:rsidRPr="008103DF">
        <w:rPr>
          <w:rFonts w:cs="Arial"/>
          <w:noProof/>
          <w:szCs w:val="24"/>
        </w:rPr>
        <w:t xml:space="preserve">Liu, Y., Ren, Y., Zhang, M., Wei, K., &amp; Hao, L. (2023). Solenoid valves quality improvement based on Six Sigma management. </w:t>
      </w:r>
      <w:r w:rsidRPr="008103DF">
        <w:rPr>
          <w:rFonts w:cs="Arial"/>
          <w:i/>
          <w:iCs/>
          <w:noProof/>
          <w:szCs w:val="24"/>
        </w:rPr>
        <w:t>International Journal of Lean Six Sigma</w:t>
      </w:r>
      <w:r w:rsidRPr="008103DF">
        <w:rPr>
          <w:rFonts w:cs="Arial"/>
          <w:noProof/>
          <w:szCs w:val="24"/>
        </w:rPr>
        <w:t xml:space="preserve">, </w:t>
      </w:r>
      <w:r w:rsidRPr="008103DF">
        <w:rPr>
          <w:rFonts w:cs="Arial"/>
          <w:i/>
          <w:iCs/>
          <w:noProof/>
          <w:szCs w:val="24"/>
        </w:rPr>
        <w:t>14</w:t>
      </w:r>
      <w:r w:rsidRPr="008103DF">
        <w:rPr>
          <w:rFonts w:cs="Arial"/>
          <w:noProof/>
          <w:szCs w:val="24"/>
        </w:rPr>
        <w:t>(1), 72–93. https://doi.org/10.1108/IJLSS-08-2021-0140</w:t>
      </w:r>
    </w:p>
    <w:p w14:paraId="2E5A5938" w14:textId="77777777" w:rsidR="008103DF" w:rsidRPr="008103DF" w:rsidRDefault="008103DF" w:rsidP="008103DF">
      <w:pPr>
        <w:widowControl w:val="0"/>
        <w:autoSpaceDE w:val="0"/>
        <w:autoSpaceDN w:val="0"/>
        <w:adjustRightInd w:val="0"/>
        <w:ind w:left="480" w:hanging="480"/>
        <w:rPr>
          <w:rFonts w:cs="Arial"/>
          <w:noProof/>
          <w:szCs w:val="24"/>
        </w:rPr>
      </w:pPr>
      <w:r w:rsidRPr="008103DF">
        <w:rPr>
          <w:rFonts w:cs="Arial"/>
          <w:noProof/>
          <w:szCs w:val="24"/>
        </w:rPr>
        <w:t xml:space="preserve">Lozano-Ros, R. (2003). </w:t>
      </w:r>
      <w:r w:rsidRPr="008103DF">
        <w:rPr>
          <w:rFonts w:cs="Arial"/>
          <w:i/>
          <w:iCs/>
          <w:noProof/>
          <w:szCs w:val="24"/>
        </w:rPr>
        <w:t>Sustainable development in higher education. Incorporation, assessment and reporting of sustainable development in higher education institutions.</w:t>
      </w:r>
      <w:r w:rsidRPr="008103DF">
        <w:rPr>
          <w:rFonts w:cs="Arial"/>
          <w:noProof/>
          <w:szCs w:val="24"/>
        </w:rPr>
        <w:t xml:space="preserve"> [Lund University]. https://lup.lub.lu.se/luur/download?func=downloadFile&amp;recordOId=1325193&amp;fileOId=1325194</w:t>
      </w:r>
    </w:p>
    <w:p w14:paraId="5B1D7822" w14:textId="77777777" w:rsidR="008103DF" w:rsidRPr="008103DF" w:rsidRDefault="008103DF" w:rsidP="008103DF">
      <w:pPr>
        <w:widowControl w:val="0"/>
        <w:autoSpaceDE w:val="0"/>
        <w:autoSpaceDN w:val="0"/>
        <w:adjustRightInd w:val="0"/>
        <w:ind w:left="480" w:hanging="480"/>
        <w:rPr>
          <w:rFonts w:cs="Arial"/>
          <w:noProof/>
          <w:szCs w:val="24"/>
        </w:rPr>
      </w:pPr>
      <w:r w:rsidRPr="008103DF">
        <w:rPr>
          <w:rFonts w:cs="Arial"/>
          <w:noProof/>
          <w:szCs w:val="24"/>
        </w:rPr>
        <w:lastRenderedPageBreak/>
        <w:t xml:space="preserve">Lozano, R. (2006). Incorporation and institutionalization of SD into universities: breaking through barriers to change. </w:t>
      </w:r>
      <w:r w:rsidRPr="008103DF">
        <w:rPr>
          <w:rFonts w:cs="Arial"/>
          <w:i/>
          <w:iCs/>
          <w:noProof/>
          <w:szCs w:val="24"/>
        </w:rPr>
        <w:t>Journal of Cleaner Production</w:t>
      </w:r>
      <w:r w:rsidRPr="008103DF">
        <w:rPr>
          <w:rFonts w:cs="Arial"/>
          <w:noProof/>
          <w:szCs w:val="24"/>
        </w:rPr>
        <w:t xml:space="preserve">, </w:t>
      </w:r>
      <w:r w:rsidRPr="008103DF">
        <w:rPr>
          <w:rFonts w:cs="Arial"/>
          <w:i/>
          <w:iCs/>
          <w:noProof/>
          <w:szCs w:val="24"/>
        </w:rPr>
        <w:t>14</w:t>
      </w:r>
      <w:r w:rsidRPr="008103DF">
        <w:rPr>
          <w:rFonts w:cs="Arial"/>
          <w:noProof/>
          <w:szCs w:val="24"/>
        </w:rPr>
        <w:t>(9–11), 787–796. https://doi.org/10.1016/j.jclepro.2005.12.010</w:t>
      </w:r>
    </w:p>
    <w:p w14:paraId="14969270" w14:textId="77777777" w:rsidR="008103DF" w:rsidRPr="008103DF" w:rsidRDefault="008103DF" w:rsidP="008103DF">
      <w:pPr>
        <w:widowControl w:val="0"/>
        <w:autoSpaceDE w:val="0"/>
        <w:autoSpaceDN w:val="0"/>
        <w:adjustRightInd w:val="0"/>
        <w:ind w:left="480" w:hanging="480"/>
        <w:rPr>
          <w:rFonts w:cs="Arial"/>
          <w:noProof/>
          <w:szCs w:val="24"/>
        </w:rPr>
      </w:pPr>
      <w:r w:rsidRPr="008103DF">
        <w:rPr>
          <w:rFonts w:cs="Arial"/>
          <w:noProof/>
          <w:szCs w:val="24"/>
        </w:rPr>
        <w:t xml:space="preserve">Mainardes, E. W., Alves, H., &amp; Raposo, M. (2012). A model for stakeholder classification and stakeholder relationships. </w:t>
      </w:r>
      <w:r w:rsidRPr="008103DF">
        <w:rPr>
          <w:rFonts w:cs="Arial"/>
          <w:i/>
          <w:iCs/>
          <w:noProof/>
          <w:szCs w:val="24"/>
        </w:rPr>
        <w:t>MANAGEMENT DECISION</w:t>
      </w:r>
      <w:r w:rsidRPr="008103DF">
        <w:rPr>
          <w:rFonts w:cs="Arial"/>
          <w:noProof/>
          <w:szCs w:val="24"/>
        </w:rPr>
        <w:t xml:space="preserve">, </w:t>
      </w:r>
      <w:r w:rsidRPr="008103DF">
        <w:rPr>
          <w:rFonts w:cs="Arial"/>
          <w:i/>
          <w:iCs/>
          <w:noProof/>
          <w:szCs w:val="24"/>
        </w:rPr>
        <w:t>50</w:t>
      </w:r>
      <w:r w:rsidRPr="008103DF">
        <w:rPr>
          <w:rFonts w:cs="Arial"/>
          <w:noProof/>
          <w:szCs w:val="24"/>
        </w:rPr>
        <w:t>(10), 1861–1879. https://doi.org/10.1108/00251741211279648</w:t>
      </w:r>
    </w:p>
    <w:p w14:paraId="6F7C7D3F" w14:textId="77777777" w:rsidR="008103DF" w:rsidRPr="008103DF" w:rsidRDefault="008103DF" w:rsidP="008103DF">
      <w:pPr>
        <w:widowControl w:val="0"/>
        <w:autoSpaceDE w:val="0"/>
        <w:autoSpaceDN w:val="0"/>
        <w:adjustRightInd w:val="0"/>
        <w:ind w:left="480" w:hanging="480"/>
        <w:rPr>
          <w:rFonts w:cs="Arial"/>
          <w:noProof/>
          <w:szCs w:val="24"/>
        </w:rPr>
      </w:pPr>
      <w:r w:rsidRPr="008103DF">
        <w:rPr>
          <w:rFonts w:cs="Arial"/>
          <w:noProof/>
          <w:szCs w:val="24"/>
        </w:rPr>
        <w:t xml:space="preserve">Marginson, S. (2006). Dynamics of National and Global Competition in Higher Education. </w:t>
      </w:r>
      <w:r w:rsidRPr="008103DF">
        <w:rPr>
          <w:rFonts w:cs="Arial"/>
          <w:i/>
          <w:iCs/>
          <w:noProof/>
          <w:szCs w:val="24"/>
        </w:rPr>
        <w:t>Higher Education</w:t>
      </w:r>
      <w:r w:rsidRPr="008103DF">
        <w:rPr>
          <w:rFonts w:cs="Arial"/>
          <w:noProof/>
          <w:szCs w:val="24"/>
        </w:rPr>
        <w:t xml:space="preserve">, </w:t>
      </w:r>
      <w:r w:rsidRPr="008103DF">
        <w:rPr>
          <w:rFonts w:cs="Arial"/>
          <w:i/>
          <w:iCs/>
          <w:noProof/>
          <w:szCs w:val="24"/>
        </w:rPr>
        <w:t>52</w:t>
      </w:r>
      <w:r w:rsidRPr="008103DF">
        <w:rPr>
          <w:rFonts w:cs="Arial"/>
          <w:noProof/>
          <w:szCs w:val="24"/>
        </w:rPr>
        <w:t>(1), 1–39. https://doi.org/10.1007/s10734-004-7649-x</w:t>
      </w:r>
    </w:p>
    <w:p w14:paraId="15DDBA53" w14:textId="77777777" w:rsidR="008103DF" w:rsidRPr="008103DF" w:rsidRDefault="008103DF" w:rsidP="008103DF">
      <w:pPr>
        <w:widowControl w:val="0"/>
        <w:autoSpaceDE w:val="0"/>
        <w:autoSpaceDN w:val="0"/>
        <w:adjustRightInd w:val="0"/>
        <w:ind w:left="480" w:hanging="480"/>
        <w:rPr>
          <w:rFonts w:cs="Arial"/>
          <w:noProof/>
          <w:szCs w:val="24"/>
        </w:rPr>
      </w:pPr>
      <w:r w:rsidRPr="008103DF">
        <w:rPr>
          <w:rFonts w:cs="Arial"/>
          <w:noProof/>
          <w:szCs w:val="24"/>
        </w:rPr>
        <w:t xml:space="preserve">Martin, J. B., &amp; Reynolds, T. P. (2002). Academic-industrial relationships: Opportunities and pitfalls. </w:t>
      </w:r>
      <w:r w:rsidRPr="008103DF">
        <w:rPr>
          <w:rFonts w:cs="Arial"/>
          <w:i/>
          <w:iCs/>
          <w:noProof/>
          <w:szCs w:val="24"/>
        </w:rPr>
        <w:t>Science and Engineering Ethics</w:t>
      </w:r>
      <w:r w:rsidRPr="008103DF">
        <w:rPr>
          <w:rFonts w:cs="Arial"/>
          <w:noProof/>
          <w:szCs w:val="24"/>
        </w:rPr>
        <w:t xml:space="preserve">, </w:t>
      </w:r>
      <w:r w:rsidRPr="008103DF">
        <w:rPr>
          <w:rFonts w:cs="Arial"/>
          <w:i/>
          <w:iCs/>
          <w:noProof/>
          <w:szCs w:val="24"/>
        </w:rPr>
        <w:t>8</w:t>
      </w:r>
      <w:r w:rsidRPr="008103DF">
        <w:rPr>
          <w:rFonts w:cs="Arial"/>
          <w:noProof/>
          <w:szCs w:val="24"/>
        </w:rPr>
        <w:t>(3), 443–454. https://doi.org/10.1007/s11948-002-0066-6</w:t>
      </w:r>
    </w:p>
    <w:p w14:paraId="7641ACEF" w14:textId="77777777" w:rsidR="008103DF" w:rsidRPr="008103DF" w:rsidRDefault="008103DF" w:rsidP="008103DF">
      <w:pPr>
        <w:widowControl w:val="0"/>
        <w:autoSpaceDE w:val="0"/>
        <w:autoSpaceDN w:val="0"/>
        <w:adjustRightInd w:val="0"/>
        <w:ind w:left="480" w:hanging="480"/>
        <w:rPr>
          <w:rFonts w:cs="Arial"/>
          <w:noProof/>
          <w:szCs w:val="24"/>
        </w:rPr>
      </w:pPr>
      <w:r w:rsidRPr="008103DF">
        <w:rPr>
          <w:rFonts w:cs="Arial"/>
          <w:noProof/>
          <w:szCs w:val="24"/>
        </w:rPr>
        <w:t xml:space="preserve">Matzat, U., Snijders, C., &amp; van der Horst, W. (2009). Effects of different types of progress indicators on drop-out rates in web surveys. </w:t>
      </w:r>
      <w:r w:rsidRPr="008103DF">
        <w:rPr>
          <w:rFonts w:cs="Arial"/>
          <w:i/>
          <w:iCs/>
          <w:noProof/>
          <w:szCs w:val="24"/>
        </w:rPr>
        <w:t>Social Psychology</w:t>
      </w:r>
      <w:r w:rsidRPr="008103DF">
        <w:rPr>
          <w:rFonts w:cs="Arial"/>
          <w:noProof/>
          <w:szCs w:val="24"/>
        </w:rPr>
        <w:t xml:space="preserve">, </w:t>
      </w:r>
      <w:r w:rsidRPr="008103DF">
        <w:rPr>
          <w:rFonts w:cs="Arial"/>
          <w:i/>
          <w:iCs/>
          <w:noProof/>
          <w:szCs w:val="24"/>
        </w:rPr>
        <w:t>40</w:t>
      </w:r>
      <w:r w:rsidRPr="008103DF">
        <w:rPr>
          <w:rFonts w:cs="Arial"/>
          <w:noProof/>
          <w:szCs w:val="24"/>
        </w:rPr>
        <w:t>(1), 43.</w:t>
      </w:r>
    </w:p>
    <w:p w14:paraId="50944229" w14:textId="77777777" w:rsidR="008103DF" w:rsidRPr="008103DF" w:rsidRDefault="008103DF" w:rsidP="008103DF">
      <w:pPr>
        <w:widowControl w:val="0"/>
        <w:autoSpaceDE w:val="0"/>
        <w:autoSpaceDN w:val="0"/>
        <w:adjustRightInd w:val="0"/>
        <w:ind w:left="480" w:hanging="480"/>
        <w:rPr>
          <w:rFonts w:cs="Arial"/>
          <w:noProof/>
          <w:szCs w:val="24"/>
        </w:rPr>
      </w:pPr>
      <w:r w:rsidRPr="008103DF">
        <w:rPr>
          <w:rFonts w:cs="Arial"/>
          <w:noProof/>
          <w:szCs w:val="24"/>
        </w:rPr>
        <w:t xml:space="preserve">Mazur, J. (2001). </w:t>
      </w:r>
      <w:r w:rsidRPr="008103DF">
        <w:rPr>
          <w:rFonts w:cs="Arial"/>
          <w:i/>
          <w:iCs/>
          <w:noProof/>
          <w:szCs w:val="24"/>
        </w:rPr>
        <w:t>Zarządzanie marketingiem usług</w:t>
      </w:r>
      <w:r w:rsidRPr="008103DF">
        <w:rPr>
          <w:rFonts w:cs="Arial"/>
          <w:noProof/>
          <w:szCs w:val="24"/>
        </w:rPr>
        <w:t>. Difin.</w:t>
      </w:r>
    </w:p>
    <w:p w14:paraId="62BB0A1D" w14:textId="77777777" w:rsidR="008103DF" w:rsidRPr="008103DF" w:rsidRDefault="008103DF" w:rsidP="008103DF">
      <w:pPr>
        <w:widowControl w:val="0"/>
        <w:autoSpaceDE w:val="0"/>
        <w:autoSpaceDN w:val="0"/>
        <w:adjustRightInd w:val="0"/>
        <w:ind w:left="480" w:hanging="480"/>
        <w:rPr>
          <w:rFonts w:cs="Arial"/>
          <w:noProof/>
          <w:szCs w:val="24"/>
        </w:rPr>
      </w:pPr>
      <w:r w:rsidRPr="008103DF">
        <w:rPr>
          <w:rFonts w:cs="Arial"/>
          <w:noProof/>
          <w:szCs w:val="24"/>
        </w:rPr>
        <w:t xml:space="preserve">MEiN. (2023). </w:t>
      </w:r>
      <w:r w:rsidRPr="008103DF">
        <w:rPr>
          <w:rFonts w:cs="Arial"/>
          <w:i/>
          <w:iCs/>
          <w:noProof/>
          <w:szCs w:val="24"/>
        </w:rPr>
        <w:t>Ekonomiczne Losy Absolwentów</w:t>
      </w:r>
      <w:r w:rsidRPr="008103DF">
        <w:rPr>
          <w:rFonts w:cs="Arial"/>
          <w:noProof/>
          <w:szCs w:val="24"/>
        </w:rPr>
        <w:t>. https://www.gov.pl/web/edukacja-i-nauka/ekonomiczne-losy-absolwentow</w:t>
      </w:r>
    </w:p>
    <w:p w14:paraId="3C7FF7F7" w14:textId="77777777" w:rsidR="008103DF" w:rsidRPr="008103DF" w:rsidRDefault="008103DF" w:rsidP="008103DF">
      <w:pPr>
        <w:widowControl w:val="0"/>
        <w:autoSpaceDE w:val="0"/>
        <w:autoSpaceDN w:val="0"/>
        <w:adjustRightInd w:val="0"/>
        <w:ind w:left="480" w:hanging="480"/>
        <w:rPr>
          <w:rFonts w:cs="Arial"/>
          <w:noProof/>
          <w:szCs w:val="24"/>
        </w:rPr>
      </w:pPr>
      <w:r w:rsidRPr="008103DF">
        <w:rPr>
          <w:rFonts w:cs="Arial"/>
          <w:noProof/>
          <w:szCs w:val="24"/>
        </w:rPr>
        <w:t xml:space="preserve">Merton, R. K. (1968). The Matthew Effect in Science: The reward and communication systems of science are considered. </w:t>
      </w:r>
      <w:r w:rsidRPr="008103DF">
        <w:rPr>
          <w:rFonts w:cs="Arial"/>
          <w:i/>
          <w:iCs/>
          <w:noProof/>
          <w:szCs w:val="24"/>
        </w:rPr>
        <w:t>Science</w:t>
      </w:r>
      <w:r w:rsidRPr="008103DF">
        <w:rPr>
          <w:rFonts w:cs="Arial"/>
          <w:noProof/>
          <w:szCs w:val="24"/>
        </w:rPr>
        <w:t xml:space="preserve">, </w:t>
      </w:r>
      <w:r w:rsidRPr="008103DF">
        <w:rPr>
          <w:rFonts w:cs="Arial"/>
          <w:i/>
          <w:iCs/>
          <w:noProof/>
          <w:szCs w:val="24"/>
        </w:rPr>
        <w:t>159</w:t>
      </w:r>
      <w:r w:rsidRPr="008103DF">
        <w:rPr>
          <w:rFonts w:cs="Arial"/>
          <w:noProof/>
          <w:szCs w:val="24"/>
        </w:rPr>
        <w:t>(3810), 56–63. https://doi.org/10.1126/science.159.3810.56</w:t>
      </w:r>
    </w:p>
    <w:p w14:paraId="14589B1F" w14:textId="77777777" w:rsidR="008103DF" w:rsidRPr="008103DF" w:rsidRDefault="008103DF" w:rsidP="008103DF">
      <w:pPr>
        <w:widowControl w:val="0"/>
        <w:autoSpaceDE w:val="0"/>
        <w:autoSpaceDN w:val="0"/>
        <w:adjustRightInd w:val="0"/>
        <w:ind w:left="480" w:hanging="480"/>
        <w:rPr>
          <w:rFonts w:cs="Arial"/>
          <w:noProof/>
          <w:szCs w:val="24"/>
        </w:rPr>
      </w:pPr>
      <w:r w:rsidRPr="008103DF">
        <w:rPr>
          <w:rFonts w:cs="Arial"/>
          <w:i/>
          <w:iCs/>
          <w:noProof/>
          <w:szCs w:val="24"/>
        </w:rPr>
        <w:t>Methodology of Round University Ranking 2020</w:t>
      </w:r>
      <w:r w:rsidRPr="008103DF">
        <w:rPr>
          <w:rFonts w:cs="Arial"/>
          <w:noProof/>
          <w:szCs w:val="24"/>
        </w:rPr>
        <w:t>. (2020). https://roundranking.com/methodology/methodology.html</w:t>
      </w:r>
    </w:p>
    <w:p w14:paraId="2643A651" w14:textId="77777777" w:rsidR="008103DF" w:rsidRPr="008103DF" w:rsidRDefault="008103DF" w:rsidP="008103DF">
      <w:pPr>
        <w:widowControl w:val="0"/>
        <w:autoSpaceDE w:val="0"/>
        <w:autoSpaceDN w:val="0"/>
        <w:adjustRightInd w:val="0"/>
        <w:ind w:left="480" w:hanging="480"/>
        <w:rPr>
          <w:rFonts w:cs="Arial"/>
          <w:noProof/>
          <w:szCs w:val="24"/>
        </w:rPr>
      </w:pPr>
      <w:r w:rsidRPr="008103DF">
        <w:rPr>
          <w:rFonts w:cs="Arial"/>
          <w:i/>
          <w:iCs/>
          <w:noProof/>
          <w:szCs w:val="24"/>
        </w:rPr>
        <w:t>Metodologia Rankingu Szkół Wyższych Perspektywy 2020</w:t>
      </w:r>
      <w:r w:rsidRPr="008103DF">
        <w:rPr>
          <w:rFonts w:cs="Arial"/>
          <w:noProof/>
          <w:szCs w:val="24"/>
        </w:rPr>
        <w:t>. (2020, luty 23). http://ranking.perspektywy.pl/2020/article/metodologia-rankingu-uczelni-akademickich</w:t>
      </w:r>
    </w:p>
    <w:p w14:paraId="0C5031CB" w14:textId="77777777" w:rsidR="008103DF" w:rsidRPr="008103DF" w:rsidRDefault="008103DF" w:rsidP="008103DF">
      <w:pPr>
        <w:widowControl w:val="0"/>
        <w:autoSpaceDE w:val="0"/>
        <w:autoSpaceDN w:val="0"/>
        <w:adjustRightInd w:val="0"/>
        <w:ind w:left="480" w:hanging="480"/>
        <w:rPr>
          <w:rFonts w:cs="Arial"/>
          <w:noProof/>
          <w:szCs w:val="24"/>
        </w:rPr>
      </w:pPr>
      <w:r w:rsidRPr="008103DF">
        <w:rPr>
          <w:rFonts w:cs="Arial"/>
          <w:noProof/>
          <w:szCs w:val="24"/>
        </w:rPr>
        <w:t xml:space="preserve">Ministerstwo Nauki i Szkolnictwa Wyższego, &amp; MNiSW. (2019). </w:t>
      </w:r>
      <w:r w:rsidRPr="008103DF">
        <w:rPr>
          <w:rFonts w:cs="Arial"/>
          <w:i/>
          <w:iCs/>
          <w:noProof/>
          <w:szCs w:val="24"/>
        </w:rPr>
        <w:t>Przewodnik po systemie szkolnictwa wyższego i nauki</w:t>
      </w:r>
      <w:r w:rsidRPr="008103DF">
        <w:rPr>
          <w:rFonts w:cs="Arial"/>
          <w:noProof/>
          <w:szCs w:val="24"/>
        </w:rPr>
        <w:t>. https://konstytucjadlanauki.gov.pl/content/uploads/2019/02/przewodnik-po-reformie-wydanie-i-poprawione-marzec-2019.pdf</w:t>
      </w:r>
    </w:p>
    <w:p w14:paraId="7B92ED58" w14:textId="77777777" w:rsidR="008103DF" w:rsidRPr="008103DF" w:rsidRDefault="008103DF" w:rsidP="008103DF">
      <w:pPr>
        <w:widowControl w:val="0"/>
        <w:autoSpaceDE w:val="0"/>
        <w:autoSpaceDN w:val="0"/>
        <w:adjustRightInd w:val="0"/>
        <w:ind w:left="480" w:hanging="480"/>
        <w:rPr>
          <w:rFonts w:cs="Arial"/>
          <w:noProof/>
          <w:szCs w:val="24"/>
        </w:rPr>
      </w:pPr>
      <w:r w:rsidRPr="008103DF">
        <w:rPr>
          <w:rFonts w:cs="Arial"/>
          <w:noProof/>
          <w:szCs w:val="24"/>
        </w:rPr>
        <w:t xml:space="preserve">Mitchell, R. K., Agle, B. R., &amp; Wood, D. J. (1997). Towards a theory of stakeholder identification and Salience: Defining the Principle of Who and What Really Counts. </w:t>
      </w:r>
      <w:r w:rsidRPr="008103DF">
        <w:rPr>
          <w:rFonts w:cs="Arial"/>
          <w:i/>
          <w:iCs/>
          <w:noProof/>
          <w:szCs w:val="24"/>
        </w:rPr>
        <w:t>Academy of Management</w:t>
      </w:r>
      <w:r w:rsidRPr="008103DF">
        <w:rPr>
          <w:rFonts w:cs="Arial"/>
          <w:noProof/>
          <w:szCs w:val="24"/>
        </w:rPr>
        <w:t xml:space="preserve">, </w:t>
      </w:r>
      <w:r w:rsidRPr="008103DF">
        <w:rPr>
          <w:rFonts w:cs="Arial"/>
          <w:i/>
          <w:iCs/>
          <w:noProof/>
          <w:szCs w:val="24"/>
        </w:rPr>
        <w:t>22</w:t>
      </w:r>
      <w:r w:rsidRPr="008103DF">
        <w:rPr>
          <w:rFonts w:cs="Arial"/>
          <w:noProof/>
          <w:szCs w:val="24"/>
        </w:rPr>
        <w:t>(4), 853–886.</w:t>
      </w:r>
    </w:p>
    <w:p w14:paraId="4EA83670" w14:textId="77777777" w:rsidR="008103DF" w:rsidRPr="008103DF" w:rsidRDefault="008103DF" w:rsidP="008103DF">
      <w:pPr>
        <w:widowControl w:val="0"/>
        <w:autoSpaceDE w:val="0"/>
        <w:autoSpaceDN w:val="0"/>
        <w:adjustRightInd w:val="0"/>
        <w:ind w:left="480" w:hanging="480"/>
        <w:rPr>
          <w:rFonts w:cs="Arial"/>
          <w:noProof/>
          <w:szCs w:val="24"/>
        </w:rPr>
      </w:pPr>
      <w:r w:rsidRPr="008103DF">
        <w:rPr>
          <w:rFonts w:cs="Arial"/>
          <w:noProof/>
          <w:szCs w:val="24"/>
        </w:rPr>
        <w:t xml:space="preserve">MNiSW. (2013). </w:t>
      </w:r>
      <w:r w:rsidRPr="008103DF">
        <w:rPr>
          <w:rFonts w:cs="Arial"/>
          <w:i/>
          <w:iCs/>
          <w:noProof/>
          <w:szCs w:val="24"/>
        </w:rPr>
        <w:t>Szkolnictwo wyższe w polsce 2013</w:t>
      </w:r>
      <w:r w:rsidRPr="008103DF">
        <w:rPr>
          <w:rFonts w:cs="Arial"/>
          <w:noProof/>
          <w:szCs w:val="24"/>
        </w:rPr>
        <w:t>.</w:t>
      </w:r>
    </w:p>
    <w:p w14:paraId="263D4F11" w14:textId="77777777" w:rsidR="008103DF" w:rsidRPr="008103DF" w:rsidRDefault="008103DF" w:rsidP="008103DF">
      <w:pPr>
        <w:widowControl w:val="0"/>
        <w:autoSpaceDE w:val="0"/>
        <w:autoSpaceDN w:val="0"/>
        <w:adjustRightInd w:val="0"/>
        <w:ind w:left="480" w:hanging="480"/>
        <w:rPr>
          <w:rFonts w:cs="Arial"/>
          <w:noProof/>
          <w:szCs w:val="24"/>
        </w:rPr>
      </w:pPr>
      <w:r w:rsidRPr="008103DF">
        <w:rPr>
          <w:rFonts w:cs="Arial"/>
          <w:noProof/>
          <w:szCs w:val="24"/>
        </w:rPr>
        <w:t xml:space="preserve">MNiSW. (2019a). </w:t>
      </w:r>
      <w:r w:rsidRPr="008103DF">
        <w:rPr>
          <w:rFonts w:cs="Arial"/>
          <w:i/>
          <w:iCs/>
          <w:noProof/>
          <w:szCs w:val="24"/>
        </w:rPr>
        <w:t>Finansowanie uczelni w świetle przepisów Ustawy 2.0</w:t>
      </w:r>
      <w:r w:rsidRPr="008103DF">
        <w:rPr>
          <w:rFonts w:cs="Arial"/>
          <w:noProof/>
          <w:szCs w:val="24"/>
        </w:rPr>
        <w:t>.</w:t>
      </w:r>
    </w:p>
    <w:p w14:paraId="190EF3A1" w14:textId="77777777" w:rsidR="008103DF" w:rsidRPr="008103DF" w:rsidRDefault="008103DF" w:rsidP="008103DF">
      <w:pPr>
        <w:widowControl w:val="0"/>
        <w:autoSpaceDE w:val="0"/>
        <w:autoSpaceDN w:val="0"/>
        <w:adjustRightInd w:val="0"/>
        <w:ind w:left="480" w:hanging="480"/>
        <w:rPr>
          <w:rFonts w:cs="Arial"/>
          <w:noProof/>
          <w:szCs w:val="24"/>
        </w:rPr>
      </w:pPr>
      <w:r w:rsidRPr="008103DF">
        <w:rPr>
          <w:rFonts w:cs="Arial"/>
          <w:noProof/>
          <w:szCs w:val="24"/>
        </w:rPr>
        <w:t xml:space="preserve">MNiSW. (2019b). Konstytucja dla Nauki. Prawo o szkolnictwie wyższym i nauce - komentarz. W </w:t>
      </w:r>
      <w:r w:rsidRPr="008103DF">
        <w:rPr>
          <w:rFonts w:cs="Arial"/>
          <w:i/>
          <w:iCs/>
          <w:noProof/>
          <w:szCs w:val="24"/>
        </w:rPr>
        <w:t>Prawo o szkolnictwie wyższym i nauce. komentarz</w:t>
      </w:r>
      <w:r w:rsidRPr="008103DF">
        <w:rPr>
          <w:rFonts w:cs="Arial"/>
          <w:noProof/>
          <w:szCs w:val="24"/>
        </w:rPr>
        <w:t xml:space="preserve"> (Numer 7).</w:t>
      </w:r>
    </w:p>
    <w:p w14:paraId="6DA520A8" w14:textId="77777777" w:rsidR="008103DF" w:rsidRPr="008103DF" w:rsidRDefault="008103DF" w:rsidP="008103DF">
      <w:pPr>
        <w:widowControl w:val="0"/>
        <w:autoSpaceDE w:val="0"/>
        <w:autoSpaceDN w:val="0"/>
        <w:adjustRightInd w:val="0"/>
        <w:ind w:left="480" w:hanging="480"/>
        <w:rPr>
          <w:rFonts w:cs="Arial"/>
          <w:noProof/>
          <w:szCs w:val="24"/>
        </w:rPr>
      </w:pPr>
      <w:r w:rsidRPr="008103DF">
        <w:rPr>
          <w:rFonts w:cs="Arial"/>
          <w:noProof/>
          <w:szCs w:val="24"/>
        </w:rPr>
        <w:t xml:space="preserve">Moroń, D. (2016). Wpływ przemian demograficznych na szkolnictwo wyższe w Polsce. </w:t>
      </w:r>
      <w:r w:rsidRPr="008103DF">
        <w:rPr>
          <w:rFonts w:cs="Arial"/>
          <w:i/>
          <w:iCs/>
          <w:noProof/>
          <w:szCs w:val="24"/>
        </w:rPr>
        <w:t>Studia Ekonomiczne. Zeszyty Naukowe Uniwersytetu Ekonomicznego w Katowicach</w:t>
      </w:r>
      <w:r w:rsidRPr="008103DF">
        <w:rPr>
          <w:rFonts w:cs="Arial"/>
          <w:noProof/>
          <w:szCs w:val="24"/>
        </w:rPr>
        <w:t xml:space="preserve">, </w:t>
      </w:r>
      <w:r w:rsidRPr="008103DF">
        <w:rPr>
          <w:rFonts w:cs="Arial"/>
          <w:i/>
          <w:iCs/>
          <w:noProof/>
          <w:szCs w:val="24"/>
        </w:rPr>
        <w:t>290</w:t>
      </w:r>
      <w:r w:rsidRPr="008103DF">
        <w:rPr>
          <w:rFonts w:cs="Arial"/>
          <w:noProof/>
          <w:szCs w:val="24"/>
        </w:rPr>
        <w:t>, 107–116.</w:t>
      </w:r>
    </w:p>
    <w:p w14:paraId="72E2BD92" w14:textId="77777777" w:rsidR="008103DF" w:rsidRPr="008103DF" w:rsidRDefault="008103DF" w:rsidP="008103DF">
      <w:pPr>
        <w:widowControl w:val="0"/>
        <w:autoSpaceDE w:val="0"/>
        <w:autoSpaceDN w:val="0"/>
        <w:adjustRightInd w:val="0"/>
        <w:ind w:left="480" w:hanging="480"/>
        <w:rPr>
          <w:rFonts w:cs="Arial"/>
          <w:noProof/>
          <w:szCs w:val="24"/>
        </w:rPr>
      </w:pPr>
      <w:r w:rsidRPr="008103DF">
        <w:rPr>
          <w:rFonts w:cs="Arial"/>
          <w:noProof/>
          <w:szCs w:val="24"/>
        </w:rPr>
        <w:t xml:space="preserve">Moszyk, K., &amp; Deja, M. (2023). Reduction of exceeding the guaranteed service time for external trucks at the DCT Gdańsk container terminal using a six sigma framework. </w:t>
      </w:r>
      <w:r w:rsidRPr="008103DF">
        <w:rPr>
          <w:rFonts w:cs="Arial"/>
          <w:i/>
          <w:iCs/>
          <w:noProof/>
          <w:szCs w:val="24"/>
        </w:rPr>
        <w:t xml:space="preserve">International Journal of Lean </w:t>
      </w:r>
      <w:r w:rsidRPr="008103DF">
        <w:rPr>
          <w:rFonts w:cs="Arial"/>
          <w:i/>
          <w:iCs/>
          <w:noProof/>
          <w:szCs w:val="24"/>
        </w:rPr>
        <w:lastRenderedPageBreak/>
        <w:t>Six Sigma</w:t>
      </w:r>
      <w:r w:rsidRPr="008103DF">
        <w:rPr>
          <w:rFonts w:cs="Arial"/>
          <w:noProof/>
          <w:szCs w:val="24"/>
        </w:rPr>
        <w:t>. https://doi.org/10.1108/IJLSS-05-2022-0100</w:t>
      </w:r>
    </w:p>
    <w:p w14:paraId="7F8F83A5" w14:textId="77777777" w:rsidR="008103DF" w:rsidRPr="008103DF" w:rsidRDefault="008103DF" w:rsidP="008103DF">
      <w:pPr>
        <w:widowControl w:val="0"/>
        <w:autoSpaceDE w:val="0"/>
        <w:autoSpaceDN w:val="0"/>
        <w:adjustRightInd w:val="0"/>
        <w:ind w:left="480" w:hanging="480"/>
        <w:rPr>
          <w:rFonts w:cs="Arial"/>
          <w:noProof/>
          <w:szCs w:val="24"/>
        </w:rPr>
      </w:pPr>
      <w:r w:rsidRPr="008103DF">
        <w:rPr>
          <w:rFonts w:cs="Arial"/>
          <w:noProof/>
          <w:szCs w:val="24"/>
        </w:rPr>
        <w:t xml:space="preserve">Mueller, S. L., &amp; Thomas, A. S. (2001). Culture and entrepreneurial potential. </w:t>
      </w:r>
      <w:r w:rsidRPr="008103DF">
        <w:rPr>
          <w:rFonts w:cs="Arial"/>
          <w:i/>
          <w:iCs/>
          <w:noProof/>
          <w:szCs w:val="24"/>
        </w:rPr>
        <w:t>Journal of Business Venturing</w:t>
      </w:r>
      <w:r w:rsidRPr="008103DF">
        <w:rPr>
          <w:rFonts w:cs="Arial"/>
          <w:noProof/>
          <w:szCs w:val="24"/>
        </w:rPr>
        <w:t xml:space="preserve">, </w:t>
      </w:r>
      <w:r w:rsidRPr="008103DF">
        <w:rPr>
          <w:rFonts w:cs="Arial"/>
          <w:i/>
          <w:iCs/>
          <w:noProof/>
          <w:szCs w:val="24"/>
        </w:rPr>
        <w:t>16</w:t>
      </w:r>
      <w:r w:rsidRPr="008103DF">
        <w:rPr>
          <w:rFonts w:cs="Arial"/>
          <w:noProof/>
          <w:szCs w:val="24"/>
        </w:rPr>
        <w:t>(1), 51–75. https://doi.org/10.1016/S0883-9026(99)00039-7</w:t>
      </w:r>
    </w:p>
    <w:p w14:paraId="3FBA49A7" w14:textId="77777777" w:rsidR="008103DF" w:rsidRPr="008103DF" w:rsidRDefault="008103DF" w:rsidP="008103DF">
      <w:pPr>
        <w:widowControl w:val="0"/>
        <w:autoSpaceDE w:val="0"/>
        <w:autoSpaceDN w:val="0"/>
        <w:adjustRightInd w:val="0"/>
        <w:ind w:left="480" w:hanging="480"/>
        <w:rPr>
          <w:rFonts w:cs="Arial"/>
          <w:noProof/>
          <w:szCs w:val="24"/>
        </w:rPr>
      </w:pPr>
      <w:r w:rsidRPr="008103DF">
        <w:rPr>
          <w:rFonts w:cs="Arial"/>
          <w:noProof/>
          <w:szCs w:val="24"/>
        </w:rPr>
        <w:t xml:space="preserve">Munshi, R. (2019). Higher Education Service Quality Model (HESQUAL) to Improve Service Quality of Higher Education Institutes. </w:t>
      </w:r>
      <w:r w:rsidRPr="008103DF">
        <w:rPr>
          <w:rFonts w:cs="Arial"/>
          <w:i/>
          <w:iCs/>
          <w:noProof/>
          <w:szCs w:val="24"/>
        </w:rPr>
        <w:t>International Journal of Research in Humanities, Arts and Literature</w:t>
      </w:r>
      <w:r w:rsidRPr="008103DF">
        <w:rPr>
          <w:rFonts w:cs="Arial"/>
          <w:noProof/>
          <w:szCs w:val="24"/>
        </w:rPr>
        <w:t xml:space="preserve">, </w:t>
      </w:r>
      <w:r w:rsidRPr="008103DF">
        <w:rPr>
          <w:rFonts w:cs="Arial"/>
          <w:i/>
          <w:iCs/>
          <w:noProof/>
          <w:szCs w:val="24"/>
        </w:rPr>
        <w:t>7</w:t>
      </w:r>
      <w:r w:rsidRPr="008103DF">
        <w:rPr>
          <w:rFonts w:cs="Arial"/>
          <w:noProof/>
          <w:szCs w:val="24"/>
        </w:rPr>
        <w:t>(1), 181–190.</w:t>
      </w:r>
    </w:p>
    <w:p w14:paraId="68A8571E" w14:textId="77777777" w:rsidR="008103DF" w:rsidRPr="008103DF" w:rsidRDefault="008103DF" w:rsidP="008103DF">
      <w:pPr>
        <w:widowControl w:val="0"/>
        <w:autoSpaceDE w:val="0"/>
        <w:autoSpaceDN w:val="0"/>
        <w:adjustRightInd w:val="0"/>
        <w:ind w:left="480" w:hanging="480"/>
        <w:rPr>
          <w:rFonts w:cs="Arial"/>
          <w:noProof/>
          <w:szCs w:val="24"/>
        </w:rPr>
      </w:pPr>
      <w:r w:rsidRPr="008103DF">
        <w:rPr>
          <w:rFonts w:cs="Arial"/>
          <w:i/>
          <w:iCs/>
          <w:noProof/>
          <w:szCs w:val="24"/>
        </w:rPr>
        <w:t>MyPlan College Rankings</w:t>
      </w:r>
      <w:r w:rsidRPr="008103DF">
        <w:rPr>
          <w:rFonts w:cs="Arial"/>
          <w:noProof/>
          <w:szCs w:val="24"/>
        </w:rPr>
        <w:t>. (2020). https://www.myplan.com/education/colleges/college_rankings_1.php</w:t>
      </w:r>
    </w:p>
    <w:p w14:paraId="1D2316BB" w14:textId="77777777" w:rsidR="008103DF" w:rsidRPr="008103DF" w:rsidRDefault="008103DF" w:rsidP="008103DF">
      <w:pPr>
        <w:widowControl w:val="0"/>
        <w:autoSpaceDE w:val="0"/>
        <w:autoSpaceDN w:val="0"/>
        <w:adjustRightInd w:val="0"/>
        <w:ind w:left="480" w:hanging="480"/>
        <w:rPr>
          <w:rFonts w:cs="Arial"/>
          <w:noProof/>
          <w:szCs w:val="24"/>
        </w:rPr>
      </w:pPr>
      <w:r w:rsidRPr="008103DF">
        <w:rPr>
          <w:rFonts w:cs="Arial"/>
          <w:noProof/>
          <w:szCs w:val="24"/>
        </w:rPr>
        <w:t xml:space="preserve">Nasim, K., Sikander, A., &amp; Tian, X. (2020). Twenty years of research on total quality management in Higher Education: A systematic literature review. </w:t>
      </w:r>
      <w:r w:rsidRPr="008103DF">
        <w:rPr>
          <w:rFonts w:cs="Arial"/>
          <w:i/>
          <w:iCs/>
          <w:noProof/>
          <w:szCs w:val="24"/>
        </w:rPr>
        <w:t>Higher Education Quarterly</w:t>
      </w:r>
      <w:r w:rsidRPr="008103DF">
        <w:rPr>
          <w:rFonts w:cs="Arial"/>
          <w:noProof/>
          <w:szCs w:val="24"/>
        </w:rPr>
        <w:t xml:space="preserve">, </w:t>
      </w:r>
      <w:r w:rsidRPr="008103DF">
        <w:rPr>
          <w:rFonts w:cs="Arial"/>
          <w:i/>
          <w:iCs/>
          <w:noProof/>
          <w:szCs w:val="24"/>
        </w:rPr>
        <w:t>74</w:t>
      </w:r>
      <w:r w:rsidRPr="008103DF">
        <w:rPr>
          <w:rFonts w:cs="Arial"/>
          <w:noProof/>
          <w:szCs w:val="24"/>
        </w:rPr>
        <w:t>(1), 75–97. https://doi.org/10.1111/hequ.12227</w:t>
      </w:r>
    </w:p>
    <w:p w14:paraId="662BCEEF" w14:textId="77777777" w:rsidR="008103DF" w:rsidRPr="008103DF" w:rsidRDefault="008103DF" w:rsidP="008103DF">
      <w:pPr>
        <w:widowControl w:val="0"/>
        <w:autoSpaceDE w:val="0"/>
        <w:autoSpaceDN w:val="0"/>
        <w:adjustRightInd w:val="0"/>
        <w:ind w:left="480" w:hanging="480"/>
        <w:rPr>
          <w:rFonts w:cs="Arial"/>
          <w:noProof/>
          <w:szCs w:val="24"/>
        </w:rPr>
      </w:pPr>
      <w:r w:rsidRPr="008103DF">
        <w:rPr>
          <w:rFonts w:cs="Arial"/>
          <w:noProof/>
          <w:szCs w:val="24"/>
        </w:rPr>
        <w:t xml:space="preserve">Nauka w Polsce - PAP. (2020). </w:t>
      </w:r>
      <w:r w:rsidRPr="008103DF">
        <w:rPr>
          <w:rFonts w:cs="Arial"/>
          <w:i/>
          <w:iCs/>
          <w:noProof/>
          <w:szCs w:val="24"/>
        </w:rPr>
        <w:t>Trzy gdańskie szkoły wyższe utworzyły Związek Uczelni im. Daniela Fahrenheita</w:t>
      </w:r>
      <w:r w:rsidRPr="008103DF">
        <w:rPr>
          <w:rFonts w:cs="Arial"/>
          <w:noProof/>
          <w:szCs w:val="24"/>
        </w:rPr>
        <w:t>. https://naukawpolsce.pap.pl/aktualnosci/news%2C85430%2Ctrzy-gdanskie-szkoly-wyzsze-utworzyly-zwiazek-uczelni-im-daniela-fahrenheita</w:t>
      </w:r>
    </w:p>
    <w:p w14:paraId="39AEA035" w14:textId="77777777" w:rsidR="008103DF" w:rsidRPr="008103DF" w:rsidRDefault="008103DF" w:rsidP="008103DF">
      <w:pPr>
        <w:widowControl w:val="0"/>
        <w:autoSpaceDE w:val="0"/>
        <w:autoSpaceDN w:val="0"/>
        <w:adjustRightInd w:val="0"/>
        <w:ind w:left="480" w:hanging="480"/>
        <w:rPr>
          <w:rFonts w:cs="Arial"/>
          <w:noProof/>
          <w:szCs w:val="24"/>
        </w:rPr>
      </w:pPr>
      <w:r w:rsidRPr="008103DF">
        <w:rPr>
          <w:rFonts w:cs="Arial"/>
          <w:noProof/>
          <w:szCs w:val="24"/>
        </w:rPr>
        <w:t xml:space="preserve">Naukowiec.org. (2023). </w:t>
      </w:r>
      <w:r w:rsidRPr="008103DF">
        <w:rPr>
          <w:rFonts w:cs="Arial"/>
          <w:i/>
          <w:iCs/>
          <w:noProof/>
          <w:szCs w:val="24"/>
        </w:rPr>
        <w:t>Siła korelacji, klasyfikacja - opis</w:t>
      </w:r>
      <w:r w:rsidRPr="008103DF">
        <w:rPr>
          <w:rFonts w:cs="Arial"/>
          <w:noProof/>
          <w:szCs w:val="24"/>
        </w:rPr>
        <w:t>. https://www.naukowiec.org/wiedza/statystyka/sila-korelacji--klasyfikacja_512.html</w:t>
      </w:r>
    </w:p>
    <w:p w14:paraId="7B44F4FB" w14:textId="77777777" w:rsidR="008103DF" w:rsidRPr="008103DF" w:rsidRDefault="008103DF" w:rsidP="008103DF">
      <w:pPr>
        <w:widowControl w:val="0"/>
        <w:autoSpaceDE w:val="0"/>
        <w:autoSpaceDN w:val="0"/>
        <w:adjustRightInd w:val="0"/>
        <w:ind w:left="480" w:hanging="480"/>
        <w:rPr>
          <w:rFonts w:cs="Arial"/>
          <w:noProof/>
          <w:szCs w:val="24"/>
        </w:rPr>
      </w:pPr>
      <w:r w:rsidRPr="008103DF">
        <w:rPr>
          <w:rFonts w:cs="Arial"/>
          <w:noProof/>
          <w:szCs w:val="24"/>
        </w:rPr>
        <w:t xml:space="preserve">Nazarko, J., Komuda, M., Kuźmicz, K., Szubzda, E., &amp; Urban, J. (2008). </w:t>
      </w:r>
      <w:r w:rsidRPr="008103DF">
        <w:rPr>
          <w:rFonts w:cs="Arial"/>
          <w:i/>
          <w:iCs/>
          <w:noProof/>
          <w:szCs w:val="24"/>
        </w:rPr>
        <w:t>Metoda DEA w badaniu efektywności instytucji sektora publicznego na przykładzie szkół wyższych</w:t>
      </w:r>
      <w:r w:rsidRPr="008103DF">
        <w:rPr>
          <w:rFonts w:cs="Arial"/>
          <w:noProof/>
          <w:szCs w:val="24"/>
        </w:rPr>
        <w:t xml:space="preserve">. </w:t>
      </w:r>
      <w:r w:rsidRPr="008103DF">
        <w:rPr>
          <w:rFonts w:cs="Arial"/>
          <w:i/>
          <w:iCs/>
          <w:noProof/>
          <w:szCs w:val="24"/>
        </w:rPr>
        <w:t>4</w:t>
      </w:r>
      <w:r w:rsidRPr="008103DF">
        <w:rPr>
          <w:rFonts w:cs="Arial"/>
          <w:noProof/>
          <w:szCs w:val="24"/>
        </w:rPr>
        <w:t>.</w:t>
      </w:r>
    </w:p>
    <w:p w14:paraId="1F773852" w14:textId="77777777" w:rsidR="008103DF" w:rsidRPr="008103DF" w:rsidRDefault="008103DF" w:rsidP="008103DF">
      <w:pPr>
        <w:widowControl w:val="0"/>
        <w:autoSpaceDE w:val="0"/>
        <w:autoSpaceDN w:val="0"/>
        <w:adjustRightInd w:val="0"/>
        <w:ind w:left="480" w:hanging="480"/>
        <w:rPr>
          <w:rFonts w:cs="Arial"/>
          <w:noProof/>
          <w:szCs w:val="24"/>
        </w:rPr>
      </w:pPr>
      <w:r w:rsidRPr="008103DF">
        <w:rPr>
          <w:rFonts w:cs="Arial"/>
          <w:noProof/>
          <w:szCs w:val="24"/>
        </w:rPr>
        <w:t xml:space="preserve">Newby, P. (1999). Culture and quality in higher education. </w:t>
      </w:r>
      <w:r w:rsidRPr="008103DF">
        <w:rPr>
          <w:rFonts w:cs="Arial"/>
          <w:i/>
          <w:iCs/>
          <w:noProof/>
          <w:szCs w:val="24"/>
        </w:rPr>
        <w:t>Higher Education Policy</w:t>
      </w:r>
      <w:r w:rsidRPr="008103DF">
        <w:rPr>
          <w:rFonts w:cs="Arial"/>
          <w:noProof/>
          <w:szCs w:val="24"/>
        </w:rPr>
        <w:t xml:space="preserve">, </w:t>
      </w:r>
      <w:r w:rsidRPr="008103DF">
        <w:rPr>
          <w:rFonts w:cs="Arial"/>
          <w:i/>
          <w:iCs/>
          <w:noProof/>
          <w:szCs w:val="24"/>
        </w:rPr>
        <w:t>12</w:t>
      </w:r>
      <w:r w:rsidRPr="008103DF">
        <w:rPr>
          <w:rFonts w:cs="Arial"/>
          <w:noProof/>
          <w:szCs w:val="24"/>
        </w:rPr>
        <w:t>(3), 261–275. https://doi.org/10.1016/S0952-8733(99)00014-8</w:t>
      </w:r>
    </w:p>
    <w:p w14:paraId="3BB87470" w14:textId="77777777" w:rsidR="008103DF" w:rsidRPr="008103DF" w:rsidRDefault="008103DF" w:rsidP="008103DF">
      <w:pPr>
        <w:widowControl w:val="0"/>
        <w:autoSpaceDE w:val="0"/>
        <w:autoSpaceDN w:val="0"/>
        <w:adjustRightInd w:val="0"/>
        <w:ind w:left="480" w:hanging="480"/>
        <w:rPr>
          <w:rFonts w:cs="Arial"/>
          <w:noProof/>
          <w:szCs w:val="24"/>
        </w:rPr>
      </w:pPr>
      <w:r w:rsidRPr="008103DF">
        <w:rPr>
          <w:rFonts w:cs="Arial"/>
          <w:noProof/>
          <w:szCs w:val="24"/>
        </w:rPr>
        <w:t xml:space="preserve">Niankara, I., Muqattash, R., Niankara, A., &amp; Traoret, R. I. (2020). COVID-19 Vaccine Development in a Quadruple Helix Innovation System: Uncovering the Preferences of the Fourth Helix in the UAE. </w:t>
      </w:r>
      <w:r w:rsidRPr="008103DF">
        <w:rPr>
          <w:rFonts w:cs="Arial"/>
          <w:i/>
          <w:iCs/>
          <w:noProof/>
          <w:szCs w:val="24"/>
        </w:rPr>
        <w:t>Journal of Open Innovation: Technology, Market, and Complexity</w:t>
      </w:r>
      <w:r w:rsidRPr="008103DF">
        <w:rPr>
          <w:rFonts w:cs="Arial"/>
          <w:noProof/>
          <w:szCs w:val="24"/>
        </w:rPr>
        <w:t xml:space="preserve">, </w:t>
      </w:r>
      <w:r w:rsidRPr="008103DF">
        <w:rPr>
          <w:rFonts w:cs="Arial"/>
          <w:i/>
          <w:iCs/>
          <w:noProof/>
          <w:szCs w:val="24"/>
        </w:rPr>
        <w:t>6</w:t>
      </w:r>
      <w:r w:rsidRPr="008103DF">
        <w:rPr>
          <w:rFonts w:cs="Arial"/>
          <w:noProof/>
          <w:szCs w:val="24"/>
        </w:rPr>
        <w:t>(4), 132. https://doi.org/10.3390/joitmc6040132</w:t>
      </w:r>
    </w:p>
    <w:p w14:paraId="2E57AD94" w14:textId="77777777" w:rsidR="008103DF" w:rsidRPr="008103DF" w:rsidRDefault="008103DF" w:rsidP="008103DF">
      <w:pPr>
        <w:widowControl w:val="0"/>
        <w:autoSpaceDE w:val="0"/>
        <w:autoSpaceDN w:val="0"/>
        <w:adjustRightInd w:val="0"/>
        <w:ind w:left="480" w:hanging="480"/>
        <w:rPr>
          <w:rFonts w:cs="Arial"/>
          <w:noProof/>
          <w:szCs w:val="24"/>
        </w:rPr>
      </w:pPr>
      <w:r w:rsidRPr="008103DF">
        <w:rPr>
          <w:rFonts w:cs="Arial"/>
          <w:noProof/>
          <w:szCs w:val="24"/>
        </w:rPr>
        <w:t xml:space="preserve">Nita, B. (2016). </w:t>
      </w:r>
      <w:r w:rsidRPr="008103DF">
        <w:rPr>
          <w:rFonts w:cs="Arial"/>
          <w:i/>
          <w:iCs/>
          <w:noProof/>
          <w:szCs w:val="24"/>
        </w:rPr>
        <w:t>Teoria interesariuszy a informacja sprawozdawcza na przykładzie pryzmatu dokonań</w:t>
      </w:r>
      <w:r w:rsidRPr="008103DF">
        <w:rPr>
          <w:rFonts w:cs="Arial"/>
          <w:noProof/>
          <w:szCs w:val="24"/>
        </w:rPr>
        <w:t xml:space="preserve">. </w:t>
      </w:r>
      <w:r w:rsidRPr="008103DF">
        <w:rPr>
          <w:rFonts w:cs="Arial"/>
          <w:i/>
          <w:iCs/>
          <w:noProof/>
          <w:szCs w:val="24"/>
        </w:rPr>
        <w:t>87</w:t>
      </w:r>
      <w:r w:rsidRPr="008103DF">
        <w:rPr>
          <w:rFonts w:cs="Arial"/>
          <w:noProof/>
          <w:szCs w:val="24"/>
        </w:rPr>
        <w:t>(143), 117–128. https://doi.org/10.5604/16414381.1207439</w:t>
      </w:r>
    </w:p>
    <w:p w14:paraId="74AAC5C7" w14:textId="77777777" w:rsidR="008103DF" w:rsidRPr="008103DF" w:rsidRDefault="008103DF" w:rsidP="008103DF">
      <w:pPr>
        <w:widowControl w:val="0"/>
        <w:autoSpaceDE w:val="0"/>
        <w:autoSpaceDN w:val="0"/>
        <w:adjustRightInd w:val="0"/>
        <w:ind w:left="480" w:hanging="480"/>
        <w:rPr>
          <w:rFonts w:cs="Arial"/>
          <w:noProof/>
          <w:szCs w:val="24"/>
        </w:rPr>
      </w:pPr>
      <w:r w:rsidRPr="008103DF">
        <w:rPr>
          <w:rFonts w:cs="Arial"/>
          <w:noProof/>
          <w:szCs w:val="24"/>
        </w:rPr>
        <w:t xml:space="preserve">Noaman, A. Y., Ragab, A. H. M., Fayoumi, A. G., Khedra, A. M., &amp; Madbouly, A. I. (2013). HEQAM: A developed higher education quality assessment model. </w:t>
      </w:r>
      <w:r w:rsidRPr="008103DF">
        <w:rPr>
          <w:rFonts w:cs="Arial"/>
          <w:i/>
          <w:iCs/>
          <w:noProof/>
          <w:szCs w:val="24"/>
        </w:rPr>
        <w:t>2013 Federated Conference on Computer Science and Information Systems, FedCSIS 2013</w:t>
      </w:r>
      <w:r w:rsidRPr="008103DF">
        <w:rPr>
          <w:rFonts w:cs="Arial"/>
          <w:noProof/>
          <w:szCs w:val="24"/>
        </w:rPr>
        <w:t>, 739–746.</w:t>
      </w:r>
    </w:p>
    <w:p w14:paraId="56725A47" w14:textId="77777777" w:rsidR="008103DF" w:rsidRPr="008103DF" w:rsidRDefault="008103DF" w:rsidP="008103DF">
      <w:pPr>
        <w:widowControl w:val="0"/>
        <w:autoSpaceDE w:val="0"/>
        <w:autoSpaceDN w:val="0"/>
        <w:adjustRightInd w:val="0"/>
        <w:ind w:left="480" w:hanging="480"/>
        <w:rPr>
          <w:rFonts w:cs="Arial"/>
          <w:noProof/>
          <w:szCs w:val="24"/>
        </w:rPr>
      </w:pPr>
      <w:r w:rsidRPr="008103DF">
        <w:rPr>
          <w:rFonts w:cs="Arial"/>
          <w:noProof/>
          <w:szCs w:val="24"/>
        </w:rPr>
        <w:t xml:space="preserve">Nowotny, H., Scott, P., &amp; Gibbons, M. (2003). Introduction: „Mode 2” revisited: The new production of knowledge. W </w:t>
      </w:r>
      <w:r w:rsidRPr="008103DF">
        <w:rPr>
          <w:rFonts w:cs="Arial"/>
          <w:i/>
          <w:iCs/>
          <w:noProof/>
          <w:szCs w:val="24"/>
        </w:rPr>
        <w:t>Minerva</w:t>
      </w:r>
      <w:r w:rsidRPr="008103DF">
        <w:rPr>
          <w:rFonts w:cs="Arial"/>
          <w:noProof/>
          <w:szCs w:val="24"/>
        </w:rPr>
        <w:t xml:space="preserve"> (T. 41, Numer 3, ss. 179–194). https://doi.org/10.1023/A:1025505528250</w:t>
      </w:r>
    </w:p>
    <w:p w14:paraId="7BFE40B6" w14:textId="77777777" w:rsidR="008103DF" w:rsidRPr="008103DF" w:rsidRDefault="008103DF" w:rsidP="008103DF">
      <w:pPr>
        <w:widowControl w:val="0"/>
        <w:autoSpaceDE w:val="0"/>
        <w:autoSpaceDN w:val="0"/>
        <w:adjustRightInd w:val="0"/>
        <w:ind w:left="480" w:hanging="480"/>
        <w:rPr>
          <w:rFonts w:cs="Arial"/>
          <w:noProof/>
          <w:szCs w:val="24"/>
        </w:rPr>
      </w:pPr>
      <w:r w:rsidRPr="008103DF">
        <w:rPr>
          <w:rFonts w:cs="Arial"/>
          <w:noProof/>
          <w:szCs w:val="24"/>
        </w:rPr>
        <w:t xml:space="preserve">Oates, J. (2010). </w:t>
      </w:r>
      <w:r w:rsidRPr="008103DF">
        <w:rPr>
          <w:rFonts w:cs="Arial"/>
          <w:i/>
          <w:iCs/>
          <w:noProof/>
          <w:szCs w:val="24"/>
        </w:rPr>
        <w:t>Picking the Best Approach for the Problem at Hand</w:t>
      </w:r>
      <w:r w:rsidRPr="008103DF">
        <w:rPr>
          <w:rFonts w:cs="Arial"/>
          <w:noProof/>
          <w:szCs w:val="24"/>
        </w:rPr>
        <w:t>. ISSIXSIGMA. https://www.isixsigma.com/project-selection-tracking/picking-best-approach-problem-hand/</w:t>
      </w:r>
    </w:p>
    <w:p w14:paraId="64058E09" w14:textId="77777777" w:rsidR="008103DF" w:rsidRPr="008103DF" w:rsidRDefault="008103DF" w:rsidP="008103DF">
      <w:pPr>
        <w:widowControl w:val="0"/>
        <w:autoSpaceDE w:val="0"/>
        <w:autoSpaceDN w:val="0"/>
        <w:adjustRightInd w:val="0"/>
        <w:ind w:left="480" w:hanging="480"/>
        <w:rPr>
          <w:rFonts w:cs="Arial"/>
          <w:noProof/>
          <w:szCs w:val="24"/>
        </w:rPr>
      </w:pPr>
      <w:r w:rsidRPr="008103DF">
        <w:rPr>
          <w:rFonts w:cs="Arial"/>
          <w:noProof/>
          <w:szCs w:val="24"/>
        </w:rPr>
        <w:t xml:space="preserve">Owlia, M. S., &amp; Aspinwall, E. M. (1997). TQM in higher education </w:t>
      </w:r>
      <w:r w:rsidRPr="008103DF">
        <w:rPr>
          <w:rFonts w:ascii="Cambria Math" w:hAnsi="Cambria Math" w:cs="Cambria Math"/>
          <w:noProof/>
          <w:szCs w:val="24"/>
        </w:rPr>
        <w:t>‐</w:t>
      </w:r>
      <w:r w:rsidRPr="008103DF">
        <w:rPr>
          <w:rFonts w:cs="Arial"/>
          <w:noProof/>
          <w:szCs w:val="24"/>
        </w:rPr>
        <w:t xml:space="preserve"> a review. </w:t>
      </w:r>
      <w:r w:rsidRPr="008103DF">
        <w:rPr>
          <w:rFonts w:cs="Arial"/>
          <w:i/>
          <w:iCs/>
          <w:noProof/>
          <w:szCs w:val="24"/>
        </w:rPr>
        <w:t>International Journal of Quality &amp; Reliability Management</w:t>
      </w:r>
      <w:r w:rsidRPr="008103DF">
        <w:rPr>
          <w:rFonts w:cs="Arial"/>
          <w:noProof/>
          <w:szCs w:val="24"/>
        </w:rPr>
        <w:t xml:space="preserve">, </w:t>
      </w:r>
      <w:r w:rsidRPr="008103DF">
        <w:rPr>
          <w:rFonts w:cs="Arial"/>
          <w:i/>
          <w:iCs/>
          <w:noProof/>
          <w:szCs w:val="24"/>
        </w:rPr>
        <w:t>14</w:t>
      </w:r>
      <w:r w:rsidRPr="008103DF">
        <w:rPr>
          <w:rFonts w:cs="Arial"/>
          <w:noProof/>
          <w:szCs w:val="24"/>
        </w:rPr>
        <w:t>(5), 527–543. https://doi.org/10.1108/02656719710170747</w:t>
      </w:r>
    </w:p>
    <w:p w14:paraId="4426DC4A" w14:textId="77777777" w:rsidR="008103DF" w:rsidRPr="008103DF" w:rsidRDefault="008103DF" w:rsidP="008103DF">
      <w:pPr>
        <w:widowControl w:val="0"/>
        <w:autoSpaceDE w:val="0"/>
        <w:autoSpaceDN w:val="0"/>
        <w:adjustRightInd w:val="0"/>
        <w:ind w:left="480" w:hanging="480"/>
        <w:rPr>
          <w:rFonts w:cs="Arial"/>
          <w:noProof/>
          <w:szCs w:val="24"/>
        </w:rPr>
      </w:pPr>
      <w:r w:rsidRPr="008103DF">
        <w:rPr>
          <w:rFonts w:cs="Arial"/>
          <w:noProof/>
          <w:szCs w:val="24"/>
        </w:rPr>
        <w:lastRenderedPageBreak/>
        <w:t xml:space="preserve">Parasuraman, A., Zeithaml, V. A., &amp; Berry, L. L. (1985). A Conceptual Model of Service Quality and Its Implications for Future Research. </w:t>
      </w:r>
      <w:r w:rsidRPr="008103DF">
        <w:rPr>
          <w:rFonts w:cs="Arial"/>
          <w:i/>
          <w:iCs/>
          <w:noProof/>
          <w:szCs w:val="24"/>
        </w:rPr>
        <w:t>Journal of Marketing</w:t>
      </w:r>
      <w:r w:rsidRPr="008103DF">
        <w:rPr>
          <w:rFonts w:cs="Arial"/>
          <w:noProof/>
          <w:szCs w:val="24"/>
        </w:rPr>
        <w:t xml:space="preserve">, </w:t>
      </w:r>
      <w:r w:rsidRPr="008103DF">
        <w:rPr>
          <w:rFonts w:cs="Arial"/>
          <w:i/>
          <w:iCs/>
          <w:noProof/>
          <w:szCs w:val="24"/>
        </w:rPr>
        <w:t>49</w:t>
      </w:r>
      <w:r w:rsidRPr="008103DF">
        <w:rPr>
          <w:rFonts w:cs="Arial"/>
          <w:noProof/>
          <w:szCs w:val="24"/>
        </w:rPr>
        <w:t>(4), 41–50. https://doi.org/10.1177/002224298504900403</w:t>
      </w:r>
    </w:p>
    <w:p w14:paraId="21DDE7BD" w14:textId="77777777" w:rsidR="008103DF" w:rsidRPr="008103DF" w:rsidRDefault="008103DF" w:rsidP="008103DF">
      <w:pPr>
        <w:widowControl w:val="0"/>
        <w:autoSpaceDE w:val="0"/>
        <w:autoSpaceDN w:val="0"/>
        <w:adjustRightInd w:val="0"/>
        <w:ind w:left="480" w:hanging="480"/>
        <w:rPr>
          <w:rFonts w:cs="Arial"/>
          <w:noProof/>
          <w:szCs w:val="24"/>
        </w:rPr>
      </w:pPr>
      <w:r w:rsidRPr="008103DF">
        <w:rPr>
          <w:rFonts w:cs="Arial"/>
          <w:noProof/>
          <w:szCs w:val="24"/>
        </w:rPr>
        <w:t xml:space="preserve">Pardo del Val, M., &amp; Martínez Fuentes, C. (2003). Resistance to change: a literature review and empirical study. </w:t>
      </w:r>
      <w:r w:rsidRPr="008103DF">
        <w:rPr>
          <w:rFonts w:cs="Arial"/>
          <w:i/>
          <w:iCs/>
          <w:noProof/>
          <w:szCs w:val="24"/>
        </w:rPr>
        <w:t>Management Decision</w:t>
      </w:r>
      <w:r w:rsidRPr="008103DF">
        <w:rPr>
          <w:rFonts w:cs="Arial"/>
          <w:noProof/>
          <w:szCs w:val="24"/>
        </w:rPr>
        <w:t xml:space="preserve">, </w:t>
      </w:r>
      <w:r w:rsidRPr="008103DF">
        <w:rPr>
          <w:rFonts w:cs="Arial"/>
          <w:i/>
          <w:iCs/>
          <w:noProof/>
          <w:szCs w:val="24"/>
        </w:rPr>
        <w:t>41</w:t>
      </w:r>
      <w:r w:rsidRPr="008103DF">
        <w:rPr>
          <w:rFonts w:cs="Arial"/>
          <w:noProof/>
          <w:szCs w:val="24"/>
        </w:rPr>
        <w:t>(2), 148–155. https://doi.org/10.1108/00251740310457597</w:t>
      </w:r>
    </w:p>
    <w:p w14:paraId="591003DE" w14:textId="77777777" w:rsidR="008103DF" w:rsidRPr="008103DF" w:rsidRDefault="008103DF" w:rsidP="008103DF">
      <w:pPr>
        <w:widowControl w:val="0"/>
        <w:autoSpaceDE w:val="0"/>
        <w:autoSpaceDN w:val="0"/>
        <w:adjustRightInd w:val="0"/>
        <w:ind w:left="480" w:hanging="480"/>
        <w:rPr>
          <w:rFonts w:cs="Arial"/>
          <w:noProof/>
          <w:szCs w:val="24"/>
        </w:rPr>
      </w:pPr>
      <w:r w:rsidRPr="008103DF">
        <w:rPr>
          <w:rFonts w:cs="Arial"/>
          <w:noProof/>
          <w:szCs w:val="24"/>
        </w:rPr>
        <w:t xml:space="preserve">Parker, D. (1995). TQS at the Victoria University of Technology. </w:t>
      </w:r>
      <w:r w:rsidRPr="008103DF">
        <w:rPr>
          <w:rFonts w:cs="Arial"/>
          <w:i/>
          <w:iCs/>
          <w:noProof/>
          <w:szCs w:val="24"/>
        </w:rPr>
        <w:t>Australian Academic &amp; Research Libraries</w:t>
      </w:r>
      <w:r w:rsidRPr="008103DF">
        <w:rPr>
          <w:rFonts w:cs="Arial"/>
          <w:noProof/>
          <w:szCs w:val="24"/>
        </w:rPr>
        <w:t xml:space="preserve">, </w:t>
      </w:r>
      <w:r w:rsidRPr="008103DF">
        <w:rPr>
          <w:rFonts w:cs="Arial"/>
          <w:i/>
          <w:iCs/>
          <w:noProof/>
          <w:szCs w:val="24"/>
        </w:rPr>
        <w:t>26</w:t>
      </w:r>
      <w:r w:rsidRPr="008103DF">
        <w:rPr>
          <w:rFonts w:cs="Arial"/>
          <w:noProof/>
          <w:szCs w:val="24"/>
        </w:rPr>
        <w:t>(1), 25–32. https://doi.org/10.1080/00048623.1995.10754912</w:t>
      </w:r>
    </w:p>
    <w:p w14:paraId="56713D0E" w14:textId="77777777" w:rsidR="008103DF" w:rsidRPr="008103DF" w:rsidRDefault="008103DF" w:rsidP="008103DF">
      <w:pPr>
        <w:widowControl w:val="0"/>
        <w:autoSpaceDE w:val="0"/>
        <w:autoSpaceDN w:val="0"/>
        <w:adjustRightInd w:val="0"/>
        <w:ind w:left="480" w:hanging="480"/>
        <w:rPr>
          <w:rFonts w:cs="Arial"/>
          <w:noProof/>
          <w:szCs w:val="24"/>
        </w:rPr>
      </w:pPr>
      <w:r w:rsidRPr="008103DF">
        <w:rPr>
          <w:rFonts w:cs="Arial"/>
          <w:noProof/>
          <w:szCs w:val="24"/>
        </w:rPr>
        <w:t xml:space="preserve">Pawlikowski, J. M. (2010). Polskie uczelnie wobec wyzwań procesu Bolońskiego. </w:t>
      </w:r>
      <w:r w:rsidRPr="008103DF">
        <w:rPr>
          <w:rFonts w:cs="Arial"/>
          <w:i/>
          <w:iCs/>
          <w:noProof/>
          <w:szCs w:val="24"/>
        </w:rPr>
        <w:t>Zespół Promotorów Bolońskich</w:t>
      </w:r>
      <w:r w:rsidRPr="008103DF">
        <w:rPr>
          <w:rFonts w:cs="Arial"/>
          <w:noProof/>
          <w:szCs w:val="24"/>
        </w:rPr>
        <w:t>. http://health.bizcalcs.com/Calculator.asp?Calc=Frame-Size-Wrist</w:t>
      </w:r>
    </w:p>
    <w:p w14:paraId="51402105" w14:textId="77777777" w:rsidR="008103DF" w:rsidRPr="008103DF" w:rsidRDefault="008103DF" w:rsidP="008103DF">
      <w:pPr>
        <w:widowControl w:val="0"/>
        <w:autoSpaceDE w:val="0"/>
        <w:autoSpaceDN w:val="0"/>
        <w:adjustRightInd w:val="0"/>
        <w:ind w:left="480" w:hanging="480"/>
        <w:rPr>
          <w:rFonts w:cs="Arial"/>
          <w:noProof/>
          <w:szCs w:val="24"/>
        </w:rPr>
      </w:pPr>
      <w:r w:rsidRPr="008103DF">
        <w:rPr>
          <w:rFonts w:cs="Arial"/>
          <w:noProof/>
          <w:szCs w:val="24"/>
        </w:rPr>
        <w:t xml:space="preserve">Payne, A. (1997). </w:t>
      </w:r>
      <w:r w:rsidRPr="008103DF">
        <w:rPr>
          <w:rFonts w:cs="Arial"/>
          <w:i/>
          <w:iCs/>
          <w:noProof/>
          <w:szCs w:val="24"/>
        </w:rPr>
        <w:t>Marketing usług</w:t>
      </w:r>
      <w:r w:rsidRPr="008103DF">
        <w:rPr>
          <w:rFonts w:cs="Arial"/>
          <w:noProof/>
          <w:szCs w:val="24"/>
        </w:rPr>
        <w:t>. Wydawnictwo PWE.</w:t>
      </w:r>
    </w:p>
    <w:p w14:paraId="243F9BFA" w14:textId="77777777" w:rsidR="008103DF" w:rsidRPr="008103DF" w:rsidRDefault="008103DF" w:rsidP="008103DF">
      <w:pPr>
        <w:widowControl w:val="0"/>
        <w:autoSpaceDE w:val="0"/>
        <w:autoSpaceDN w:val="0"/>
        <w:adjustRightInd w:val="0"/>
        <w:ind w:left="480" w:hanging="480"/>
        <w:rPr>
          <w:rFonts w:cs="Arial"/>
          <w:noProof/>
          <w:szCs w:val="24"/>
        </w:rPr>
      </w:pPr>
      <w:r w:rsidRPr="008103DF">
        <w:rPr>
          <w:rFonts w:cs="Arial"/>
          <w:noProof/>
          <w:szCs w:val="24"/>
        </w:rPr>
        <w:t xml:space="preserve">Pepper, M. P. J., &amp; Spedding, T. A. (2010). The evolution of lean Six Sigma. </w:t>
      </w:r>
      <w:r w:rsidRPr="008103DF">
        <w:rPr>
          <w:rFonts w:cs="Arial"/>
          <w:i/>
          <w:iCs/>
          <w:noProof/>
          <w:szCs w:val="24"/>
        </w:rPr>
        <w:t>International Journal of Quality &amp; Reliability Management</w:t>
      </w:r>
      <w:r w:rsidRPr="008103DF">
        <w:rPr>
          <w:rFonts w:cs="Arial"/>
          <w:noProof/>
          <w:szCs w:val="24"/>
        </w:rPr>
        <w:t xml:space="preserve">, </w:t>
      </w:r>
      <w:r w:rsidRPr="008103DF">
        <w:rPr>
          <w:rFonts w:cs="Arial"/>
          <w:i/>
          <w:iCs/>
          <w:noProof/>
          <w:szCs w:val="24"/>
        </w:rPr>
        <w:t>27</w:t>
      </w:r>
      <w:r w:rsidRPr="008103DF">
        <w:rPr>
          <w:rFonts w:cs="Arial"/>
          <w:noProof/>
          <w:szCs w:val="24"/>
        </w:rPr>
        <w:t>(2), 138–155. https://doi.org/10.1108/02656711011014276</w:t>
      </w:r>
    </w:p>
    <w:p w14:paraId="374F9386" w14:textId="77777777" w:rsidR="008103DF" w:rsidRPr="008103DF" w:rsidRDefault="008103DF" w:rsidP="008103DF">
      <w:pPr>
        <w:widowControl w:val="0"/>
        <w:autoSpaceDE w:val="0"/>
        <w:autoSpaceDN w:val="0"/>
        <w:adjustRightInd w:val="0"/>
        <w:ind w:left="480" w:hanging="480"/>
        <w:rPr>
          <w:rFonts w:cs="Arial"/>
          <w:noProof/>
          <w:szCs w:val="24"/>
        </w:rPr>
      </w:pPr>
      <w:r w:rsidRPr="008103DF">
        <w:rPr>
          <w:rFonts w:cs="Arial"/>
          <w:noProof/>
          <w:szCs w:val="24"/>
        </w:rPr>
        <w:t xml:space="preserve">Perspektywy. (2022a). </w:t>
      </w:r>
      <w:r w:rsidRPr="008103DF">
        <w:rPr>
          <w:rFonts w:cs="Arial"/>
          <w:i/>
          <w:iCs/>
          <w:noProof/>
          <w:szCs w:val="24"/>
        </w:rPr>
        <w:t>Metodologia Rankingu Szkół Wyższych Perspektywy 2022</w:t>
      </w:r>
      <w:r w:rsidRPr="008103DF">
        <w:rPr>
          <w:rFonts w:cs="Arial"/>
          <w:noProof/>
          <w:szCs w:val="24"/>
        </w:rPr>
        <w:t>. https://ranking.perspektywy.pl/2022/article/metodologia-rankingu-uczelni-akademickich-2022r</w:t>
      </w:r>
    </w:p>
    <w:p w14:paraId="02DB3D05" w14:textId="77777777" w:rsidR="008103DF" w:rsidRPr="008103DF" w:rsidRDefault="008103DF" w:rsidP="008103DF">
      <w:pPr>
        <w:widowControl w:val="0"/>
        <w:autoSpaceDE w:val="0"/>
        <w:autoSpaceDN w:val="0"/>
        <w:adjustRightInd w:val="0"/>
        <w:ind w:left="480" w:hanging="480"/>
        <w:rPr>
          <w:rFonts w:cs="Arial"/>
          <w:noProof/>
          <w:szCs w:val="24"/>
        </w:rPr>
      </w:pPr>
      <w:r w:rsidRPr="008103DF">
        <w:rPr>
          <w:rFonts w:cs="Arial"/>
          <w:noProof/>
          <w:szCs w:val="24"/>
        </w:rPr>
        <w:t xml:space="preserve">Perspektywy. (2022b). </w:t>
      </w:r>
      <w:r w:rsidRPr="008103DF">
        <w:rPr>
          <w:rFonts w:cs="Arial"/>
          <w:i/>
          <w:iCs/>
          <w:noProof/>
          <w:szCs w:val="24"/>
        </w:rPr>
        <w:t>Wyniki Rankingu Szkół Wyższych Perspektywy 2022</w:t>
      </w:r>
      <w:r w:rsidRPr="008103DF">
        <w:rPr>
          <w:rFonts w:cs="Arial"/>
          <w:noProof/>
          <w:szCs w:val="24"/>
        </w:rPr>
        <w:t>. https://i.perspektywy.pl/pages/hak7xpl8xl/tables/akademicki2022.pdf</w:t>
      </w:r>
    </w:p>
    <w:p w14:paraId="2FC0AB47" w14:textId="77777777" w:rsidR="008103DF" w:rsidRPr="008103DF" w:rsidRDefault="008103DF" w:rsidP="008103DF">
      <w:pPr>
        <w:widowControl w:val="0"/>
        <w:autoSpaceDE w:val="0"/>
        <w:autoSpaceDN w:val="0"/>
        <w:adjustRightInd w:val="0"/>
        <w:ind w:left="480" w:hanging="480"/>
        <w:rPr>
          <w:rFonts w:cs="Arial"/>
          <w:noProof/>
          <w:szCs w:val="24"/>
        </w:rPr>
      </w:pPr>
      <w:r w:rsidRPr="008103DF">
        <w:rPr>
          <w:rFonts w:cs="Arial"/>
          <w:noProof/>
          <w:szCs w:val="24"/>
        </w:rPr>
        <w:t xml:space="preserve">Petrusch, A., Roehe Vaccaro, G. L., &amp; Luchese, J. (2019). They teach, but do they apply? </w:t>
      </w:r>
      <w:r w:rsidRPr="008103DF">
        <w:rPr>
          <w:rFonts w:cs="Arial"/>
          <w:i/>
          <w:iCs/>
          <w:noProof/>
          <w:szCs w:val="24"/>
        </w:rPr>
        <w:t>International Journal of Lean Six Sigma</w:t>
      </w:r>
      <w:r w:rsidRPr="008103DF">
        <w:rPr>
          <w:rFonts w:cs="Arial"/>
          <w:noProof/>
          <w:szCs w:val="24"/>
        </w:rPr>
        <w:t xml:space="preserve">, </w:t>
      </w:r>
      <w:r w:rsidRPr="008103DF">
        <w:rPr>
          <w:rFonts w:cs="Arial"/>
          <w:i/>
          <w:iCs/>
          <w:noProof/>
          <w:szCs w:val="24"/>
        </w:rPr>
        <w:t>10</w:t>
      </w:r>
      <w:r w:rsidRPr="008103DF">
        <w:rPr>
          <w:rFonts w:cs="Arial"/>
          <w:noProof/>
          <w:szCs w:val="24"/>
        </w:rPr>
        <w:t>(3), 743–766. https://doi.org/10.1108/IJLSS-07-2017-0089</w:t>
      </w:r>
    </w:p>
    <w:p w14:paraId="0D77A10F" w14:textId="77777777" w:rsidR="008103DF" w:rsidRPr="008103DF" w:rsidRDefault="008103DF" w:rsidP="008103DF">
      <w:pPr>
        <w:widowControl w:val="0"/>
        <w:autoSpaceDE w:val="0"/>
        <w:autoSpaceDN w:val="0"/>
        <w:adjustRightInd w:val="0"/>
        <w:ind w:left="480" w:hanging="480"/>
        <w:rPr>
          <w:rFonts w:cs="Arial"/>
          <w:noProof/>
          <w:szCs w:val="24"/>
        </w:rPr>
      </w:pPr>
      <w:r w:rsidRPr="008103DF">
        <w:rPr>
          <w:rFonts w:cs="Arial"/>
          <w:noProof/>
          <w:szCs w:val="24"/>
        </w:rPr>
        <w:t xml:space="preserve">Pianezzi, D., Nørreklit, H., &amp; Cinquini, L. (2020). Academia After Virtue? An Inquiry into the Moral Character(s) of Academics. </w:t>
      </w:r>
      <w:r w:rsidRPr="008103DF">
        <w:rPr>
          <w:rFonts w:cs="Arial"/>
          <w:i/>
          <w:iCs/>
          <w:noProof/>
          <w:szCs w:val="24"/>
        </w:rPr>
        <w:t>Journal of Business Ethics</w:t>
      </w:r>
      <w:r w:rsidRPr="008103DF">
        <w:rPr>
          <w:rFonts w:cs="Arial"/>
          <w:noProof/>
          <w:szCs w:val="24"/>
        </w:rPr>
        <w:t xml:space="preserve">, </w:t>
      </w:r>
      <w:r w:rsidRPr="008103DF">
        <w:rPr>
          <w:rFonts w:cs="Arial"/>
          <w:i/>
          <w:iCs/>
          <w:noProof/>
          <w:szCs w:val="24"/>
        </w:rPr>
        <w:t>167</w:t>
      </w:r>
      <w:r w:rsidRPr="008103DF">
        <w:rPr>
          <w:rFonts w:cs="Arial"/>
          <w:noProof/>
          <w:szCs w:val="24"/>
        </w:rPr>
        <w:t>(3), 571–588. https://doi.org/10.1007/s10551-019-04185-w</w:t>
      </w:r>
    </w:p>
    <w:p w14:paraId="416A73E5" w14:textId="77777777" w:rsidR="008103DF" w:rsidRPr="008103DF" w:rsidRDefault="008103DF" w:rsidP="008103DF">
      <w:pPr>
        <w:widowControl w:val="0"/>
        <w:autoSpaceDE w:val="0"/>
        <w:autoSpaceDN w:val="0"/>
        <w:adjustRightInd w:val="0"/>
        <w:ind w:left="480" w:hanging="480"/>
        <w:rPr>
          <w:rFonts w:cs="Arial"/>
          <w:noProof/>
          <w:szCs w:val="24"/>
        </w:rPr>
      </w:pPr>
      <w:r w:rsidRPr="008103DF">
        <w:rPr>
          <w:rFonts w:cs="Arial"/>
          <w:noProof/>
          <w:szCs w:val="24"/>
        </w:rPr>
        <w:t xml:space="preserve">Pillay, A., &amp; Wang, J. (2003). Modified failure mode and effects analysis using approximate reasoning. </w:t>
      </w:r>
      <w:r w:rsidRPr="008103DF">
        <w:rPr>
          <w:rFonts w:cs="Arial"/>
          <w:i/>
          <w:iCs/>
          <w:noProof/>
          <w:szCs w:val="24"/>
        </w:rPr>
        <w:t>Reliability Engineering and System Safety</w:t>
      </w:r>
      <w:r w:rsidRPr="008103DF">
        <w:rPr>
          <w:rFonts w:cs="Arial"/>
          <w:noProof/>
          <w:szCs w:val="24"/>
        </w:rPr>
        <w:t xml:space="preserve">, </w:t>
      </w:r>
      <w:r w:rsidRPr="008103DF">
        <w:rPr>
          <w:rFonts w:cs="Arial"/>
          <w:i/>
          <w:iCs/>
          <w:noProof/>
          <w:szCs w:val="24"/>
        </w:rPr>
        <w:t>79</w:t>
      </w:r>
      <w:r w:rsidRPr="008103DF">
        <w:rPr>
          <w:rFonts w:cs="Arial"/>
          <w:noProof/>
          <w:szCs w:val="24"/>
        </w:rPr>
        <w:t>(1), 69–85. https://doi.org/10.1016/S0951-8320(02)00179-5</w:t>
      </w:r>
    </w:p>
    <w:p w14:paraId="2BED01EB" w14:textId="77777777" w:rsidR="008103DF" w:rsidRPr="008103DF" w:rsidRDefault="008103DF" w:rsidP="008103DF">
      <w:pPr>
        <w:widowControl w:val="0"/>
        <w:autoSpaceDE w:val="0"/>
        <w:autoSpaceDN w:val="0"/>
        <w:adjustRightInd w:val="0"/>
        <w:ind w:left="480" w:hanging="480"/>
        <w:rPr>
          <w:rFonts w:cs="Arial"/>
          <w:noProof/>
          <w:szCs w:val="24"/>
        </w:rPr>
      </w:pPr>
      <w:r w:rsidRPr="008103DF">
        <w:rPr>
          <w:rFonts w:cs="Arial"/>
          <w:noProof/>
          <w:szCs w:val="24"/>
        </w:rPr>
        <w:t xml:space="preserve">Pirsig, R. M. (1994). Zen i sztuka oporządzania motocykla. W </w:t>
      </w:r>
      <w:r w:rsidRPr="008103DF">
        <w:rPr>
          <w:rFonts w:cs="Arial"/>
          <w:i/>
          <w:iCs/>
          <w:noProof/>
          <w:szCs w:val="24"/>
        </w:rPr>
        <w:t>Dom Wydawniczy „Rebis”</w:t>
      </w:r>
      <w:r w:rsidRPr="008103DF">
        <w:rPr>
          <w:rFonts w:cs="Arial"/>
          <w:noProof/>
          <w:szCs w:val="24"/>
        </w:rPr>
        <w:t>. http://publications.lib.chalmers.se/records/fulltext/245180/245180.pdf%0Ahttps://hdl.handle.net/20.500.12380/245180%0Ahttp://dx.doi.org/10.1016/j.jsames.2011.03.003%0Ahttps://doi.org/10.1016/j.gr.2017.08.001%0Ahttp://dx.doi.org/10.1016/j.precamres.2014.12</w:t>
      </w:r>
    </w:p>
    <w:p w14:paraId="3E6F5329" w14:textId="77777777" w:rsidR="008103DF" w:rsidRPr="008103DF" w:rsidRDefault="008103DF" w:rsidP="008103DF">
      <w:pPr>
        <w:widowControl w:val="0"/>
        <w:autoSpaceDE w:val="0"/>
        <w:autoSpaceDN w:val="0"/>
        <w:adjustRightInd w:val="0"/>
        <w:ind w:left="480" w:hanging="480"/>
        <w:rPr>
          <w:rFonts w:cs="Arial"/>
          <w:noProof/>
          <w:szCs w:val="24"/>
        </w:rPr>
      </w:pPr>
      <w:r w:rsidRPr="008103DF">
        <w:rPr>
          <w:rFonts w:cs="Arial"/>
          <w:noProof/>
          <w:szCs w:val="24"/>
        </w:rPr>
        <w:t xml:space="preserve">PKA. (2019). </w:t>
      </w:r>
      <w:r w:rsidRPr="008103DF">
        <w:rPr>
          <w:rFonts w:cs="Arial"/>
          <w:i/>
          <w:iCs/>
          <w:noProof/>
          <w:szCs w:val="24"/>
        </w:rPr>
        <w:t>Załącznik nr 1 do uchwały nr 66/2019 Prezydium Polskiej Komisji Akredytacyjnej z dnia 28 lutego 2019 r. z późn. zm.</w:t>
      </w:r>
      <w:r w:rsidRPr="008103DF">
        <w:rPr>
          <w:rFonts w:cs="Arial"/>
          <w:noProof/>
          <w:szCs w:val="24"/>
        </w:rPr>
        <w:t xml:space="preserve"> https://www.pka.edu.pl/dla-uczelni/wzory-raportow-samooceny/</w:t>
      </w:r>
    </w:p>
    <w:p w14:paraId="4FD62DFA" w14:textId="77777777" w:rsidR="008103DF" w:rsidRPr="008103DF" w:rsidRDefault="008103DF" w:rsidP="008103DF">
      <w:pPr>
        <w:widowControl w:val="0"/>
        <w:autoSpaceDE w:val="0"/>
        <w:autoSpaceDN w:val="0"/>
        <w:adjustRightInd w:val="0"/>
        <w:ind w:left="480" w:hanging="480"/>
        <w:rPr>
          <w:rFonts w:cs="Arial"/>
          <w:noProof/>
          <w:szCs w:val="24"/>
        </w:rPr>
      </w:pPr>
      <w:r w:rsidRPr="008103DF">
        <w:rPr>
          <w:rFonts w:cs="Arial"/>
          <w:noProof/>
          <w:szCs w:val="24"/>
        </w:rPr>
        <w:t xml:space="preserve">PKA. (2023). </w:t>
      </w:r>
      <w:r w:rsidRPr="008103DF">
        <w:rPr>
          <w:rFonts w:cs="Arial"/>
          <w:i/>
          <w:iCs/>
          <w:noProof/>
          <w:szCs w:val="24"/>
        </w:rPr>
        <w:t>Formy ewaluacji jakości kształcenia przez PKA</w:t>
      </w:r>
      <w:r w:rsidRPr="008103DF">
        <w:rPr>
          <w:rFonts w:cs="Arial"/>
          <w:noProof/>
          <w:szCs w:val="24"/>
        </w:rPr>
        <w:t>. https://www.pka.edu.pl/standardy-i-procedury/formy-ewaluacje-jakosci-ksztalcenia-przez-pka/</w:t>
      </w:r>
    </w:p>
    <w:p w14:paraId="66AEA0BE" w14:textId="77777777" w:rsidR="008103DF" w:rsidRPr="008103DF" w:rsidRDefault="008103DF" w:rsidP="008103DF">
      <w:pPr>
        <w:widowControl w:val="0"/>
        <w:autoSpaceDE w:val="0"/>
        <w:autoSpaceDN w:val="0"/>
        <w:adjustRightInd w:val="0"/>
        <w:ind w:left="480" w:hanging="480"/>
        <w:rPr>
          <w:rFonts w:cs="Arial"/>
          <w:noProof/>
          <w:szCs w:val="24"/>
        </w:rPr>
      </w:pPr>
      <w:r w:rsidRPr="008103DF">
        <w:rPr>
          <w:rFonts w:cs="Arial"/>
          <w:noProof/>
          <w:szCs w:val="24"/>
        </w:rPr>
        <w:t xml:space="preserve">PN-EN ISO 9000:2015. (2016). </w:t>
      </w:r>
      <w:r w:rsidRPr="008103DF">
        <w:rPr>
          <w:rFonts w:cs="Arial"/>
          <w:i/>
          <w:iCs/>
          <w:noProof/>
          <w:szCs w:val="24"/>
        </w:rPr>
        <w:t>Systemy zarządzania jakością - Podstawy i terminologia PN-EN ISO 9000</w:t>
      </w:r>
      <w:r w:rsidRPr="008103DF">
        <w:rPr>
          <w:rFonts w:cs="Arial"/>
          <w:noProof/>
          <w:szCs w:val="24"/>
        </w:rPr>
        <w:t>.</w:t>
      </w:r>
    </w:p>
    <w:p w14:paraId="54597975" w14:textId="77777777" w:rsidR="008103DF" w:rsidRPr="008103DF" w:rsidRDefault="008103DF" w:rsidP="008103DF">
      <w:pPr>
        <w:widowControl w:val="0"/>
        <w:autoSpaceDE w:val="0"/>
        <w:autoSpaceDN w:val="0"/>
        <w:adjustRightInd w:val="0"/>
        <w:ind w:left="480" w:hanging="480"/>
        <w:rPr>
          <w:rFonts w:cs="Arial"/>
          <w:noProof/>
          <w:szCs w:val="24"/>
        </w:rPr>
      </w:pPr>
      <w:r w:rsidRPr="008103DF">
        <w:rPr>
          <w:rFonts w:cs="Arial"/>
          <w:noProof/>
          <w:szCs w:val="24"/>
        </w:rPr>
        <w:lastRenderedPageBreak/>
        <w:t xml:space="preserve">Pucciarelli, F., &amp; Kaplan, A. (2016). Competition and strategy in higher education: Managing complexity and uncertainty. </w:t>
      </w:r>
      <w:r w:rsidRPr="008103DF">
        <w:rPr>
          <w:rFonts w:cs="Arial"/>
          <w:i/>
          <w:iCs/>
          <w:noProof/>
          <w:szCs w:val="24"/>
        </w:rPr>
        <w:t>Business Horizons</w:t>
      </w:r>
      <w:r w:rsidRPr="008103DF">
        <w:rPr>
          <w:rFonts w:cs="Arial"/>
          <w:noProof/>
          <w:szCs w:val="24"/>
        </w:rPr>
        <w:t xml:space="preserve">, </w:t>
      </w:r>
      <w:r w:rsidRPr="008103DF">
        <w:rPr>
          <w:rFonts w:cs="Arial"/>
          <w:i/>
          <w:iCs/>
          <w:noProof/>
          <w:szCs w:val="24"/>
        </w:rPr>
        <w:t>59</w:t>
      </w:r>
      <w:r w:rsidRPr="008103DF">
        <w:rPr>
          <w:rFonts w:cs="Arial"/>
          <w:noProof/>
          <w:szCs w:val="24"/>
        </w:rPr>
        <w:t>(3), 311–320. https://doi.org/10.1016/j.bushor.2016.01.003</w:t>
      </w:r>
    </w:p>
    <w:p w14:paraId="07954E95" w14:textId="77777777" w:rsidR="008103DF" w:rsidRPr="008103DF" w:rsidRDefault="008103DF" w:rsidP="008103DF">
      <w:pPr>
        <w:widowControl w:val="0"/>
        <w:autoSpaceDE w:val="0"/>
        <w:autoSpaceDN w:val="0"/>
        <w:adjustRightInd w:val="0"/>
        <w:ind w:left="480" w:hanging="480"/>
        <w:rPr>
          <w:rFonts w:cs="Arial"/>
          <w:noProof/>
          <w:szCs w:val="24"/>
        </w:rPr>
      </w:pPr>
      <w:r w:rsidRPr="008103DF">
        <w:rPr>
          <w:rFonts w:cs="Arial"/>
          <w:noProof/>
          <w:szCs w:val="24"/>
        </w:rPr>
        <w:t xml:space="preserve">QS Quacquarelli Symonds. (2020). </w:t>
      </w:r>
      <w:r w:rsidRPr="008103DF">
        <w:rPr>
          <w:rFonts w:cs="Arial"/>
          <w:i/>
          <w:iCs/>
          <w:noProof/>
          <w:szCs w:val="24"/>
        </w:rPr>
        <w:t>Methodology of QS World University Rankings 2020</w:t>
      </w:r>
      <w:r w:rsidRPr="008103DF">
        <w:rPr>
          <w:rFonts w:cs="Arial"/>
          <w:noProof/>
          <w:szCs w:val="24"/>
        </w:rPr>
        <w:t>. https://www.topuniversities.com/qs-world-university-rankings/methodology</w:t>
      </w:r>
    </w:p>
    <w:p w14:paraId="05F44BC7" w14:textId="77777777" w:rsidR="008103DF" w:rsidRPr="008103DF" w:rsidRDefault="008103DF" w:rsidP="008103DF">
      <w:pPr>
        <w:widowControl w:val="0"/>
        <w:autoSpaceDE w:val="0"/>
        <w:autoSpaceDN w:val="0"/>
        <w:adjustRightInd w:val="0"/>
        <w:ind w:left="480" w:hanging="480"/>
        <w:rPr>
          <w:rFonts w:cs="Arial"/>
          <w:noProof/>
          <w:szCs w:val="24"/>
        </w:rPr>
      </w:pPr>
      <w:r w:rsidRPr="008103DF">
        <w:rPr>
          <w:rFonts w:cs="Arial"/>
          <w:noProof/>
          <w:szCs w:val="24"/>
        </w:rPr>
        <w:t xml:space="preserve">QS Quacquarelli Symonds. (2023a). </w:t>
      </w:r>
      <w:r w:rsidRPr="008103DF">
        <w:rPr>
          <w:rFonts w:cs="Arial"/>
          <w:i/>
          <w:iCs/>
          <w:noProof/>
          <w:szCs w:val="24"/>
        </w:rPr>
        <w:t>Methodology of QS World University Rankings 2023</w:t>
      </w:r>
      <w:r w:rsidRPr="008103DF">
        <w:rPr>
          <w:rFonts w:cs="Arial"/>
          <w:noProof/>
          <w:szCs w:val="24"/>
        </w:rPr>
        <w:t>. https://support.qs.com/hc/en-gb/articles/4405955370898-QS-World-University-Rankings</w:t>
      </w:r>
    </w:p>
    <w:p w14:paraId="080BB3C4" w14:textId="77777777" w:rsidR="008103DF" w:rsidRPr="008103DF" w:rsidRDefault="008103DF" w:rsidP="008103DF">
      <w:pPr>
        <w:widowControl w:val="0"/>
        <w:autoSpaceDE w:val="0"/>
        <w:autoSpaceDN w:val="0"/>
        <w:adjustRightInd w:val="0"/>
        <w:ind w:left="480" w:hanging="480"/>
        <w:rPr>
          <w:rFonts w:cs="Arial"/>
          <w:noProof/>
          <w:szCs w:val="24"/>
        </w:rPr>
      </w:pPr>
      <w:r w:rsidRPr="008103DF">
        <w:rPr>
          <w:rFonts w:cs="Arial"/>
          <w:noProof/>
          <w:szCs w:val="24"/>
        </w:rPr>
        <w:t xml:space="preserve">QS Quacquarelli Symonds. (2023b). </w:t>
      </w:r>
      <w:r w:rsidRPr="008103DF">
        <w:rPr>
          <w:rFonts w:cs="Arial"/>
          <w:i/>
          <w:iCs/>
          <w:noProof/>
          <w:szCs w:val="24"/>
        </w:rPr>
        <w:t>Methodology of QS WUR - Academic Reputation</w:t>
      </w:r>
      <w:r w:rsidRPr="008103DF">
        <w:rPr>
          <w:rFonts w:cs="Arial"/>
          <w:noProof/>
          <w:szCs w:val="24"/>
        </w:rPr>
        <w:t>. https://support.qs.com/hc/en-gb/articles/4405952675346</w:t>
      </w:r>
    </w:p>
    <w:p w14:paraId="43FC0898" w14:textId="77777777" w:rsidR="008103DF" w:rsidRPr="008103DF" w:rsidRDefault="008103DF" w:rsidP="008103DF">
      <w:pPr>
        <w:widowControl w:val="0"/>
        <w:autoSpaceDE w:val="0"/>
        <w:autoSpaceDN w:val="0"/>
        <w:adjustRightInd w:val="0"/>
        <w:ind w:left="480" w:hanging="480"/>
        <w:rPr>
          <w:rFonts w:cs="Arial"/>
          <w:noProof/>
          <w:szCs w:val="24"/>
        </w:rPr>
      </w:pPr>
      <w:r w:rsidRPr="008103DF">
        <w:rPr>
          <w:rFonts w:cs="Arial"/>
          <w:noProof/>
          <w:szCs w:val="24"/>
        </w:rPr>
        <w:t xml:space="preserve">QS Quacquarelli Symonds. (2023c). </w:t>
      </w:r>
      <w:r w:rsidRPr="008103DF">
        <w:rPr>
          <w:rFonts w:cs="Arial"/>
          <w:i/>
          <w:iCs/>
          <w:noProof/>
          <w:szCs w:val="24"/>
        </w:rPr>
        <w:t>Methodology of QS WUR - Citations Per Faculty Ratio</w:t>
      </w:r>
      <w:r w:rsidRPr="008103DF">
        <w:rPr>
          <w:rFonts w:cs="Arial"/>
          <w:noProof/>
          <w:szCs w:val="24"/>
        </w:rPr>
        <w:t>. https://support.qs.com/hc/en-gb/articles/360019107580</w:t>
      </w:r>
    </w:p>
    <w:p w14:paraId="36E2975F" w14:textId="77777777" w:rsidR="008103DF" w:rsidRPr="008103DF" w:rsidRDefault="008103DF" w:rsidP="008103DF">
      <w:pPr>
        <w:widowControl w:val="0"/>
        <w:autoSpaceDE w:val="0"/>
        <w:autoSpaceDN w:val="0"/>
        <w:adjustRightInd w:val="0"/>
        <w:ind w:left="480" w:hanging="480"/>
        <w:rPr>
          <w:rFonts w:cs="Arial"/>
          <w:noProof/>
          <w:szCs w:val="24"/>
        </w:rPr>
      </w:pPr>
      <w:r w:rsidRPr="008103DF">
        <w:rPr>
          <w:rFonts w:cs="Arial"/>
          <w:noProof/>
          <w:szCs w:val="24"/>
        </w:rPr>
        <w:t xml:space="preserve">QS Quacquarelli Symonds. (2023d). </w:t>
      </w:r>
      <w:r w:rsidRPr="008103DF">
        <w:rPr>
          <w:rFonts w:cs="Arial"/>
          <w:i/>
          <w:iCs/>
          <w:noProof/>
          <w:szCs w:val="24"/>
        </w:rPr>
        <w:t>Methodology of QS WUR - Employer Reputation</w:t>
      </w:r>
      <w:r w:rsidRPr="008103DF">
        <w:rPr>
          <w:rFonts w:cs="Arial"/>
          <w:noProof/>
          <w:szCs w:val="24"/>
        </w:rPr>
        <w:t>. https://support.qs.com/hc/en-gb/articles/4407794203410</w:t>
      </w:r>
    </w:p>
    <w:p w14:paraId="2DD5DD6C" w14:textId="77777777" w:rsidR="008103DF" w:rsidRPr="008103DF" w:rsidRDefault="008103DF" w:rsidP="008103DF">
      <w:pPr>
        <w:widowControl w:val="0"/>
        <w:autoSpaceDE w:val="0"/>
        <w:autoSpaceDN w:val="0"/>
        <w:adjustRightInd w:val="0"/>
        <w:ind w:left="480" w:hanging="480"/>
        <w:rPr>
          <w:rFonts w:cs="Arial"/>
          <w:noProof/>
          <w:szCs w:val="24"/>
        </w:rPr>
      </w:pPr>
      <w:r w:rsidRPr="008103DF">
        <w:rPr>
          <w:rFonts w:cs="Arial"/>
          <w:noProof/>
          <w:szCs w:val="24"/>
        </w:rPr>
        <w:t xml:space="preserve">QS Quacquarelli Symonds. (2023e). </w:t>
      </w:r>
      <w:r w:rsidRPr="008103DF">
        <w:rPr>
          <w:rFonts w:cs="Arial"/>
          <w:i/>
          <w:iCs/>
          <w:noProof/>
          <w:szCs w:val="24"/>
        </w:rPr>
        <w:t>Methodology of QS WUR - Employment Outcomes</w:t>
      </w:r>
      <w:r w:rsidRPr="008103DF">
        <w:rPr>
          <w:rFonts w:cs="Arial"/>
          <w:noProof/>
          <w:szCs w:val="24"/>
        </w:rPr>
        <w:t>. https://support.qs.com/hc/en-gb/articles/4744563188508</w:t>
      </w:r>
    </w:p>
    <w:p w14:paraId="009C3DC6" w14:textId="77777777" w:rsidR="008103DF" w:rsidRPr="008103DF" w:rsidRDefault="008103DF" w:rsidP="008103DF">
      <w:pPr>
        <w:widowControl w:val="0"/>
        <w:autoSpaceDE w:val="0"/>
        <w:autoSpaceDN w:val="0"/>
        <w:adjustRightInd w:val="0"/>
        <w:ind w:left="480" w:hanging="480"/>
        <w:rPr>
          <w:rFonts w:cs="Arial"/>
          <w:noProof/>
          <w:szCs w:val="24"/>
        </w:rPr>
      </w:pPr>
      <w:r w:rsidRPr="008103DF">
        <w:rPr>
          <w:rFonts w:cs="Arial"/>
          <w:noProof/>
          <w:szCs w:val="24"/>
        </w:rPr>
        <w:t xml:space="preserve">QS Quacquarelli Symonds. (2023f). </w:t>
      </w:r>
      <w:r w:rsidRPr="008103DF">
        <w:rPr>
          <w:rFonts w:cs="Arial"/>
          <w:i/>
          <w:iCs/>
          <w:noProof/>
          <w:szCs w:val="24"/>
        </w:rPr>
        <w:t>Methodology of QS WUR - Faculty-Sudent Ratio</w:t>
      </w:r>
      <w:r w:rsidRPr="008103DF">
        <w:rPr>
          <w:rFonts w:cs="Arial"/>
          <w:noProof/>
          <w:szCs w:val="24"/>
        </w:rPr>
        <w:t>. https://support.qs.com/hc/en-gb/articles/360019108240</w:t>
      </w:r>
    </w:p>
    <w:p w14:paraId="04FA77A0" w14:textId="77777777" w:rsidR="008103DF" w:rsidRPr="008103DF" w:rsidRDefault="008103DF" w:rsidP="008103DF">
      <w:pPr>
        <w:widowControl w:val="0"/>
        <w:autoSpaceDE w:val="0"/>
        <w:autoSpaceDN w:val="0"/>
        <w:adjustRightInd w:val="0"/>
        <w:ind w:left="480" w:hanging="480"/>
        <w:rPr>
          <w:rFonts w:cs="Arial"/>
          <w:noProof/>
          <w:szCs w:val="24"/>
        </w:rPr>
      </w:pPr>
      <w:r w:rsidRPr="008103DF">
        <w:rPr>
          <w:rFonts w:cs="Arial"/>
          <w:noProof/>
          <w:szCs w:val="24"/>
        </w:rPr>
        <w:t xml:space="preserve">QS Quacquarelli Symonds. (2023g). </w:t>
      </w:r>
      <w:r w:rsidRPr="008103DF">
        <w:rPr>
          <w:rFonts w:cs="Arial"/>
          <w:i/>
          <w:iCs/>
          <w:noProof/>
          <w:szCs w:val="24"/>
        </w:rPr>
        <w:t>Methodology of QS WUR - Interantional Faculty Ratio</w:t>
      </w:r>
      <w:r w:rsidRPr="008103DF">
        <w:rPr>
          <w:rFonts w:cs="Arial"/>
          <w:noProof/>
          <w:szCs w:val="24"/>
        </w:rPr>
        <w:t>. https://support.qs.com/hc/en-gb/articles/4403961809554</w:t>
      </w:r>
    </w:p>
    <w:p w14:paraId="17CBEC6D" w14:textId="77777777" w:rsidR="008103DF" w:rsidRPr="008103DF" w:rsidRDefault="008103DF" w:rsidP="008103DF">
      <w:pPr>
        <w:widowControl w:val="0"/>
        <w:autoSpaceDE w:val="0"/>
        <w:autoSpaceDN w:val="0"/>
        <w:adjustRightInd w:val="0"/>
        <w:ind w:left="480" w:hanging="480"/>
        <w:rPr>
          <w:rFonts w:cs="Arial"/>
          <w:noProof/>
          <w:szCs w:val="24"/>
        </w:rPr>
      </w:pPr>
      <w:r w:rsidRPr="008103DF">
        <w:rPr>
          <w:rFonts w:cs="Arial"/>
          <w:noProof/>
          <w:szCs w:val="24"/>
        </w:rPr>
        <w:t xml:space="preserve">QS Quacquarelli Symonds. (2023h). </w:t>
      </w:r>
      <w:r w:rsidRPr="008103DF">
        <w:rPr>
          <w:rFonts w:cs="Arial"/>
          <w:i/>
          <w:iCs/>
          <w:noProof/>
          <w:szCs w:val="24"/>
        </w:rPr>
        <w:t>Methodology of QS WUR - International Research Network</w:t>
      </w:r>
      <w:r w:rsidRPr="008103DF">
        <w:rPr>
          <w:rFonts w:cs="Arial"/>
          <w:noProof/>
          <w:szCs w:val="24"/>
        </w:rPr>
        <w:t>. https://support.qs.com/hc/en-gb/articles/360021865579</w:t>
      </w:r>
    </w:p>
    <w:p w14:paraId="0539D286" w14:textId="77777777" w:rsidR="008103DF" w:rsidRPr="008103DF" w:rsidRDefault="008103DF" w:rsidP="008103DF">
      <w:pPr>
        <w:widowControl w:val="0"/>
        <w:autoSpaceDE w:val="0"/>
        <w:autoSpaceDN w:val="0"/>
        <w:adjustRightInd w:val="0"/>
        <w:ind w:left="480" w:hanging="480"/>
        <w:rPr>
          <w:rFonts w:cs="Arial"/>
          <w:noProof/>
          <w:szCs w:val="24"/>
        </w:rPr>
      </w:pPr>
      <w:r w:rsidRPr="008103DF">
        <w:rPr>
          <w:rFonts w:cs="Arial"/>
          <w:noProof/>
          <w:szCs w:val="24"/>
        </w:rPr>
        <w:t xml:space="preserve">QS Quacquarelli Symonds. (2023i). </w:t>
      </w:r>
      <w:r w:rsidRPr="008103DF">
        <w:rPr>
          <w:rFonts w:cs="Arial"/>
          <w:i/>
          <w:iCs/>
          <w:noProof/>
          <w:szCs w:val="24"/>
        </w:rPr>
        <w:t>Methodology of QS WUR - International Students Ratio</w:t>
      </w:r>
      <w:r w:rsidRPr="008103DF">
        <w:rPr>
          <w:rFonts w:cs="Arial"/>
          <w:noProof/>
          <w:szCs w:val="24"/>
        </w:rPr>
        <w:t>. https://support.qs.com/hc/en-gb/articles/4403961727506</w:t>
      </w:r>
    </w:p>
    <w:p w14:paraId="164E0660" w14:textId="77777777" w:rsidR="008103DF" w:rsidRPr="008103DF" w:rsidRDefault="008103DF" w:rsidP="008103DF">
      <w:pPr>
        <w:widowControl w:val="0"/>
        <w:autoSpaceDE w:val="0"/>
        <w:autoSpaceDN w:val="0"/>
        <w:adjustRightInd w:val="0"/>
        <w:ind w:left="480" w:hanging="480"/>
        <w:rPr>
          <w:rFonts w:cs="Arial"/>
          <w:noProof/>
          <w:szCs w:val="24"/>
        </w:rPr>
      </w:pPr>
      <w:r w:rsidRPr="008103DF">
        <w:rPr>
          <w:rFonts w:cs="Arial"/>
          <w:noProof/>
          <w:szCs w:val="24"/>
        </w:rPr>
        <w:t xml:space="preserve">QS Quacquarelli Symonds. (2023j). </w:t>
      </w:r>
      <w:r w:rsidRPr="008103DF">
        <w:rPr>
          <w:rFonts w:cs="Arial"/>
          <w:i/>
          <w:iCs/>
          <w:noProof/>
          <w:szCs w:val="24"/>
        </w:rPr>
        <w:t>Methodology of QS WUR - Sustainability</w:t>
      </w:r>
      <w:r w:rsidRPr="008103DF">
        <w:rPr>
          <w:rFonts w:cs="Arial"/>
          <w:noProof/>
          <w:szCs w:val="24"/>
        </w:rPr>
        <w:t>. https://support.qs.com/hc/en-gb/articles/8322582098460</w:t>
      </w:r>
    </w:p>
    <w:p w14:paraId="4A57568A" w14:textId="77777777" w:rsidR="008103DF" w:rsidRPr="008103DF" w:rsidRDefault="008103DF" w:rsidP="008103DF">
      <w:pPr>
        <w:widowControl w:val="0"/>
        <w:autoSpaceDE w:val="0"/>
        <w:autoSpaceDN w:val="0"/>
        <w:adjustRightInd w:val="0"/>
        <w:ind w:left="480" w:hanging="480"/>
        <w:rPr>
          <w:rFonts w:cs="Arial"/>
          <w:noProof/>
          <w:szCs w:val="24"/>
        </w:rPr>
      </w:pPr>
      <w:r w:rsidRPr="008103DF">
        <w:rPr>
          <w:rFonts w:cs="Arial"/>
          <w:noProof/>
          <w:szCs w:val="24"/>
        </w:rPr>
        <w:t xml:space="preserve">QS Quacquarelli Symonds. (2023k). </w:t>
      </w:r>
      <w:r w:rsidRPr="008103DF">
        <w:rPr>
          <w:rFonts w:cs="Arial"/>
          <w:i/>
          <w:iCs/>
          <w:noProof/>
          <w:szCs w:val="24"/>
        </w:rPr>
        <w:t>Methodology of QS WUR - Sustainability Ranking</w:t>
      </w:r>
      <w:r w:rsidRPr="008103DF">
        <w:rPr>
          <w:rFonts w:cs="Arial"/>
          <w:noProof/>
          <w:szCs w:val="24"/>
        </w:rPr>
        <w:t>. https://support.qs.com/hc/en-gb/articles/6107352412828</w:t>
      </w:r>
    </w:p>
    <w:p w14:paraId="139FCAFA" w14:textId="77777777" w:rsidR="008103DF" w:rsidRPr="008103DF" w:rsidRDefault="008103DF" w:rsidP="008103DF">
      <w:pPr>
        <w:widowControl w:val="0"/>
        <w:autoSpaceDE w:val="0"/>
        <w:autoSpaceDN w:val="0"/>
        <w:adjustRightInd w:val="0"/>
        <w:ind w:left="480" w:hanging="480"/>
        <w:rPr>
          <w:rFonts w:cs="Arial"/>
          <w:noProof/>
          <w:szCs w:val="24"/>
        </w:rPr>
      </w:pPr>
      <w:r w:rsidRPr="008103DF">
        <w:rPr>
          <w:rFonts w:cs="Arial"/>
          <w:noProof/>
          <w:szCs w:val="24"/>
        </w:rPr>
        <w:t xml:space="preserve">QS Quacquarelli Symonds. (2023l). </w:t>
      </w:r>
      <w:r w:rsidRPr="008103DF">
        <w:rPr>
          <w:rFonts w:cs="Arial"/>
          <w:i/>
          <w:iCs/>
          <w:noProof/>
          <w:szCs w:val="24"/>
        </w:rPr>
        <w:t>Proposed Methodology of QS World University Rankings 2024</w:t>
      </w:r>
      <w:r w:rsidRPr="008103DF">
        <w:rPr>
          <w:rFonts w:cs="Arial"/>
          <w:noProof/>
          <w:szCs w:val="24"/>
        </w:rPr>
        <w:t>. https://support.qs.com/hc/en-gb/articles/6478203732380-2024-Rankings-Cycle</w:t>
      </w:r>
    </w:p>
    <w:p w14:paraId="743A9283" w14:textId="77777777" w:rsidR="008103DF" w:rsidRPr="008103DF" w:rsidRDefault="008103DF" w:rsidP="008103DF">
      <w:pPr>
        <w:widowControl w:val="0"/>
        <w:autoSpaceDE w:val="0"/>
        <w:autoSpaceDN w:val="0"/>
        <w:adjustRightInd w:val="0"/>
        <w:ind w:left="480" w:hanging="480"/>
        <w:rPr>
          <w:rFonts w:cs="Arial"/>
          <w:noProof/>
          <w:szCs w:val="24"/>
        </w:rPr>
      </w:pPr>
      <w:r w:rsidRPr="008103DF">
        <w:rPr>
          <w:rFonts w:cs="Arial"/>
          <w:noProof/>
          <w:szCs w:val="24"/>
        </w:rPr>
        <w:t xml:space="preserve">QS Quacquarelli Symonds. (2023m). </w:t>
      </w:r>
      <w:r w:rsidRPr="008103DF">
        <w:rPr>
          <w:rFonts w:cs="Arial"/>
          <w:i/>
          <w:iCs/>
          <w:noProof/>
          <w:szCs w:val="24"/>
        </w:rPr>
        <w:t>QS World University Rankings 2023</w:t>
      </w:r>
      <w:r w:rsidRPr="008103DF">
        <w:rPr>
          <w:rFonts w:cs="Arial"/>
          <w:noProof/>
          <w:szCs w:val="24"/>
        </w:rPr>
        <w:t>. QS WUR Ranking. https://www.topuniversities.com/university-rankings/world-university-rankings/2023</w:t>
      </w:r>
    </w:p>
    <w:p w14:paraId="0613A68D" w14:textId="77777777" w:rsidR="008103DF" w:rsidRPr="008103DF" w:rsidRDefault="008103DF" w:rsidP="008103DF">
      <w:pPr>
        <w:widowControl w:val="0"/>
        <w:autoSpaceDE w:val="0"/>
        <w:autoSpaceDN w:val="0"/>
        <w:adjustRightInd w:val="0"/>
        <w:ind w:left="480" w:hanging="480"/>
        <w:rPr>
          <w:rFonts w:cs="Arial"/>
          <w:noProof/>
          <w:szCs w:val="24"/>
        </w:rPr>
      </w:pPr>
      <w:r w:rsidRPr="008103DF">
        <w:rPr>
          <w:rFonts w:cs="Arial"/>
          <w:noProof/>
          <w:szCs w:val="24"/>
        </w:rPr>
        <w:t xml:space="preserve">Radwan, J. (2010). </w:t>
      </w:r>
      <w:r w:rsidRPr="008103DF">
        <w:rPr>
          <w:rFonts w:cs="Arial"/>
          <w:i/>
          <w:iCs/>
          <w:noProof/>
          <w:szCs w:val="24"/>
        </w:rPr>
        <w:t>Powszechny Model Oceny CAF („ Common Assessment Framework”) jako narzędzie samooceny i doskonalenia urzędów administracji publicznej</w:t>
      </w:r>
      <w:r w:rsidRPr="008103DF">
        <w:rPr>
          <w:rFonts w:cs="Arial"/>
          <w:noProof/>
          <w:szCs w:val="24"/>
        </w:rPr>
        <w:t>. https://ruj.uj.edu.pl/xmlui/bitstream/handle/item/5260/radwan_powszechny_model_oceny_caf_2010.pdf?sequence=1&amp;isAllowed=y</w:t>
      </w:r>
    </w:p>
    <w:p w14:paraId="3AE9258C" w14:textId="77777777" w:rsidR="008103DF" w:rsidRPr="008103DF" w:rsidRDefault="008103DF" w:rsidP="008103DF">
      <w:pPr>
        <w:widowControl w:val="0"/>
        <w:autoSpaceDE w:val="0"/>
        <w:autoSpaceDN w:val="0"/>
        <w:adjustRightInd w:val="0"/>
        <w:ind w:left="480" w:hanging="480"/>
        <w:rPr>
          <w:rFonts w:cs="Arial"/>
          <w:noProof/>
          <w:szCs w:val="24"/>
        </w:rPr>
      </w:pPr>
      <w:r w:rsidRPr="008103DF">
        <w:rPr>
          <w:rFonts w:cs="Arial"/>
          <w:noProof/>
          <w:szCs w:val="24"/>
        </w:rPr>
        <w:lastRenderedPageBreak/>
        <w:t xml:space="preserve">Ramirez, R. (1999). Stakeholder analysis and conflict management. W </w:t>
      </w:r>
      <w:r w:rsidRPr="008103DF">
        <w:rPr>
          <w:rFonts w:cs="Arial"/>
          <w:i/>
          <w:iCs/>
          <w:noProof/>
          <w:szCs w:val="24"/>
        </w:rPr>
        <w:t>Cultivating peace: conflict and collaboration in natural resource management</w:t>
      </w:r>
      <w:r w:rsidRPr="008103DF">
        <w:rPr>
          <w:rFonts w:cs="Arial"/>
          <w:noProof/>
          <w:szCs w:val="24"/>
        </w:rPr>
        <w:t>. IDRC, Ottawa, ON, CA.</w:t>
      </w:r>
    </w:p>
    <w:p w14:paraId="1D5239CA" w14:textId="77777777" w:rsidR="008103DF" w:rsidRPr="008103DF" w:rsidRDefault="008103DF" w:rsidP="008103DF">
      <w:pPr>
        <w:widowControl w:val="0"/>
        <w:autoSpaceDE w:val="0"/>
        <w:autoSpaceDN w:val="0"/>
        <w:adjustRightInd w:val="0"/>
        <w:ind w:left="480" w:hanging="480"/>
        <w:rPr>
          <w:rFonts w:cs="Arial"/>
          <w:noProof/>
          <w:szCs w:val="24"/>
        </w:rPr>
      </w:pPr>
      <w:r w:rsidRPr="008103DF">
        <w:rPr>
          <w:rFonts w:cs="Arial"/>
          <w:i/>
          <w:iCs/>
          <w:noProof/>
          <w:szCs w:val="24"/>
        </w:rPr>
        <w:t>Ranking Methodology of Academic Ranking of World Universities - 2020</w:t>
      </w:r>
      <w:r w:rsidRPr="008103DF">
        <w:rPr>
          <w:rFonts w:cs="Arial"/>
          <w:noProof/>
          <w:szCs w:val="24"/>
        </w:rPr>
        <w:t>. (2020). http://www.shanghairanking.com/ARWU-Methodology-2020.html</w:t>
      </w:r>
    </w:p>
    <w:p w14:paraId="767FAA42" w14:textId="77777777" w:rsidR="008103DF" w:rsidRPr="008103DF" w:rsidRDefault="008103DF" w:rsidP="008103DF">
      <w:pPr>
        <w:widowControl w:val="0"/>
        <w:autoSpaceDE w:val="0"/>
        <w:autoSpaceDN w:val="0"/>
        <w:adjustRightInd w:val="0"/>
        <w:ind w:left="480" w:hanging="480"/>
        <w:rPr>
          <w:rFonts w:cs="Arial"/>
          <w:noProof/>
          <w:szCs w:val="24"/>
        </w:rPr>
      </w:pPr>
      <w:r w:rsidRPr="008103DF">
        <w:rPr>
          <w:rFonts w:cs="Arial"/>
          <w:noProof/>
          <w:szCs w:val="24"/>
        </w:rPr>
        <w:t xml:space="preserve">Rauhvargers, A. (2014). Where Are the Global Rankings Leading Us? An Analysis of Recent Methodological Changes and New Developments. </w:t>
      </w:r>
      <w:r w:rsidRPr="008103DF">
        <w:rPr>
          <w:rFonts w:cs="Arial"/>
          <w:i/>
          <w:iCs/>
          <w:noProof/>
          <w:szCs w:val="24"/>
        </w:rPr>
        <w:t>European Journal of Education</w:t>
      </w:r>
      <w:r w:rsidRPr="008103DF">
        <w:rPr>
          <w:rFonts w:cs="Arial"/>
          <w:noProof/>
          <w:szCs w:val="24"/>
        </w:rPr>
        <w:t xml:space="preserve">, </w:t>
      </w:r>
      <w:r w:rsidRPr="008103DF">
        <w:rPr>
          <w:rFonts w:cs="Arial"/>
          <w:i/>
          <w:iCs/>
          <w:noProof/>
          <w:szCs w:val="24"/>
        </w:rPr>
        <w:t>49</w:t>
      </w:r>
      <w:r w:rsidRPr="008103DF">
        <w:rPr>
          <w:rFonts w:cs="Arial"/>
          <w:noProof/>
          <w:szCs w:val="24"/>
        </w:rPr>
        <w:t>(1), 29–44. https://doi.org/10.1111/ejed.12066</w:t>
      </w:r>
    </w:p>
    <w:p w14:paraId="1AB3A8CE" w14:textId="77777777" w:rsidR="008103DF" w:rsidRPr="008103DF" w:rsidRDefault="008103DF" w:rsidP="008103DF">
      <w:pPr>
        <w:widowControl w:val="0"/>
        <w:autoSpaceDE w:val="0"/>
        <w:autoSpaceDN w:val="0"/>
        <w:adjustRightInd w:val="0"/>
        <w:ind w:left="480" w:hanging="480"/>
        <w:rPr>
          <w:rFonts w:cs="Arial"/>
          <w:noProof/>
          <w:szCs w:val="24"/>
        </w:rPr>
      </w:pPr>
      <w:r w:rsidRPr="008103DF">
        <w:rPr>
          <w:rFonts w:cs="Arial"/>
          <w:noProof/>
          <w:szCs w:val="24"/>
        </w:rPr>
        <w:t xml:space="preserve">Rauschnabel, P. A. P. A., Krey, N., Babin, B. J. B. J., &amp; Ivens, B. S. B. S. (2016). Brand management in higher education: The University Brand Personality Scale. </w:t>
      </w:r>
      <w:r w:rsidRPr="008103DF">
        <w:rPr>
          <w:rFonts w:cs="Arial"/>
          <w:i/>
          <w:iCs/>
          <w:noProof/>
          <w:szCs w:val="24"/>
        </w:rPr>
        <w:t>Journal of Business Research</w:t>
      </w:r>
      <w:r w:rsidRPr="008103DF">
        <w:rPr>
          <w:rFonts w:cs="Arial"/>
          <w:noProof/>
          <w:szCs w:val="24"/>
        </w:rPr>
        <w:t xml:space="preserve">, </w:t>
      </w:r>
      <w:r w:rsidRPr="008103DF">
        <w:rPr>
          <w:rFonts w:cs="Arial"/>
          <w:i/>
          <w:iCs/>
          <w:noProof/>
          <w:szCs w:val="24"/>
        </w:rPr>
        <w:t>69</w:t>
      </w:r>
      <w:r w:rsidRPr="008103DF">
        <w:rPr>
          <w:rFonts w:cs="Arial"/>
          <w:noProof/>
          <w:szCs w:val="24"/>
        </w:rPr>
        <w:t>(8), 3077–3086. https://doi.org/10.1016/j.jbusres.2016.01.023</w:t>
      </w:r>
    </w:p>
    <w:p w14:paraId="795FA001" w14:textId="77777777" w:rsidR="008103DF" w:rsidRPr="008103DF" w:rsidRDefault="008103DF" w:rsidP="008103DF">
      <w:pPr>
        <w:widowControl w:val="0"/>
        <w:autoSpaceDE w:val="0"/>
        <w:autoSpaceDN w:val="0"/>
        <w:adjustRightInd w:val="0"/>
        <w:ind w:left="480" w:hanging="480"/>
        <w:rPr>
          <w:rFonts w:cs="Arial"/>
          <w:noProof/>
          <w:szCs w:val="24"/>
        </w:rPr>
      </w:pPr>
      <w:r w:rsidRPr="008103DF">
        <w:rPr>
          <w:rFonts w:cs="Arial"/>
          <w:noProof/>
          <w:szCs w:val="24"/>
        </w:rPr>
        <w:t xml:space="preserve">Raynor, M. E. (1998). That vision thing: Do we need it? </w:t>
      </w:r>
      <w:r w:rsidRPr="008103DF">
        <w:rPr>
          <w:rFonts w:cs="Arial"/>
          <w:i/>
          <w:iCs/>
          <w:noProof/>
          <w:szCs w:val="24"/>
        </w:rPr>
        <w:t>Long Range Planning</w:t>
      </w:r>
      <w:r w:rsidRPr="008103DF">
        <w:rPr>
          <w:rFonts w:cs="Arial"/>
          <w:noProof/>
          <w:szCs w:val="24"/>
        </w:rPr>
        <w:t xml:space="preserve">, </w:t>
      </w:r>
      <w:r w:rsidRPr="008103DF">
        <w:rPr>
          <w:rFonts w:cs="Arial"/>
          <w:i/>
          <w:iCs/>
          <w:noProof/>
          <w:szCs w:val="24"/>
        </w:rPr>
        <w:t>31</w:t>
      </w:r>
      <w:r w:rsidRPr="008103DF">
        <w:rPr>
          <w:rFonts w:cs="Arial"/>
          <w:noProof/>
          <w:szCs w:val="24"/>
        </w:rPr>
        <w:t>(3), 368–376. https://doi.org/10.1016/S0024-6301(98)80004-6</w:t>
      </w:r>
    </w:p>
    <w:p w14:paraId="648A36E7" w14:textId="77777777" w:rsidR="008103DF" w:rsidRPr="008103DF" w:rsidRDefault="008103DF" w:rsidP="008103DF">
      <w:pPr>
        <w:widowControl w:val="0"/>
        <w:autoSpaceDE w:val="0"/>
        <w:autoSpaceDN w:val="0"/>
        <w:adjustRightInd w:val="0"/>
        <w:ind w:left="480" w:hanging="480"/>
        <w:rPr>
          <w:rFonts w:cs="Arial"/>
          <w:noProof/>
          <w:szCs w:val="24"/>
        </w:rPr>
      </w:pPr>
      <w:r w:rsidRPr="008103DF">
        <w:rPr>
          <w:rFonts w:cs="Arial"/>
          <w:noProof/>
          <w:szCs w:val="24"/>
        </w:rPr>
        <w:t xml:space="preserve">Reichheld, F. F. (2003). The one number you need to grow. </w:t>
      </w:r>
      <w:r w:rsidRPr="008103DF">
        <w:rPr>
          <w:rFonts w:cs="Arial"/>
          <w:i/>
          <w:iCs/>
          <w:noProof/>
          <w:szCs w:val="24"/>
        </w:rPr>
        <w:t>Harvard Business Review</w:t>
      </w:r>
      <w:r w:rsidRPr="008103DF">
        <w:rPr>
          <w:rFonts w:cs="Arial"/>
          <w:noProof/>
          <w:szCs w:val="24"/>
        </w:rPr>
        <w:t xml:space="preserve">, </w:t>
      </w:r>
      <w:r w:rsidRPr="008103DF">
        <w:rPr>
          <w:rFonts w:cs="Arial"/>
          <w:i/>
          <w:iCs/>
          <w:noProof/>
          <w:szCs w:val="24"/>
        </w:rPr>
        <w:t>81</w:t>
      </w:r>
      <w:r w:rsidRPr="008103DF">
        <w:rPr>
          <w:rFonts w:cs="Arial"/>
          <w:noProof/>
          <w:szCs w:val="24"/>
        </w:rPr>
        <w:t>(12), 46–54. https://hbr.org/2003/12/the-one-number-you-need-to-grow</w:t>
      </w:r>
    </w:p>
    <w:p w14:paraId="25693587" w14:textId="77777777" w:rsidR="008103DF" w:rsidRPr="008103DF" w:rsidRDefault="008103DF" w:rsidP="008103DF">
      <w:pPr>
        <w:widowControl w:val="0"/>
        <w:autoSpaceDE w:val="0"/>
        <w:autoSpaceDN w:val="0"/>
        <w:adjustRightInd w:val="0"/>
        <w:ind w:left="480" w:hanging="480"/>
        <w:rPr>
          <w:rFonts w:cs="Arial"/>
          <w:noProof/>
          <w:szCs w:val="24"/>
        </w:rPr>
      </w:pPr>
      <w:r w:rsidRPr="008103DF">
        <w:rPr>
          <w:rFonts w:cs="Arial"/>
          <w:noProof/>
          <w:szCs w:val="24"/>
        </w:rPr>
        <w:t xml:space="preserve">Rivera, L. A. (2011). Ivies, extracurriculars, and exclusion: Elite employers’ use of educational credentials. W </w:t>
      </w:r>
      <w:r w:rsidRPr="008103DF">
        <w:rPr>
          <w:rFonts w:cs="Arial"/>
          <w:i/>
          <w:iCs/>
          <w:noProof/>
          <w:szCs w:val="24"/>
        </w:rPr>
        <w:t>Research in Social Stratification and Mobility</w:t>
      </w:r>
      <w:r w:rsidRPr="008103DF">
        <w:rPr>
          <w:rFonts w:cs="Arial"/>
          <w:noProof/>
          <w:szCs w:val="24"/>
        </w:rPr>
        <w:t xml:space="preserve"> (T. 29, Numer 1). https://doi.org/10.1016/j.rssm.2010.12.001</w:t>
      </w:r>
    </w:p>
    <w:p w14:paraId="50374E50" w14:textId="77777777" w:rsidR="008103DF" w:rsidRPr="008103DF" w:rsidRDefault="008103DF" w:rsidP="008103DF">
      <w:pPr>
        <w:widowControl w:val="0"/>
        <w:autoSpaceDE w:val="0"/>
        <w:autoSpaceDN w:val="0"/>
        <w:adjustRightInd w:val="0"/>
        <w:ind w:left="480" w:hanging="480"/>
        <w:rPr>
          <w:rFonts w:cs="Arial"/>
          <w:noProof/>
          <w:szCs w:val="24"/>
        </w:rPr>
      </w:pPr>
      <w:r w:rsidRPr="008103DF">
        <w:rPr>
          <w:rFonts w:cs="Arial"/>
          <w:noProof/>
          <w:szCs w:val="24"/>
        </w:rPr>
        <w:t xml:space="preserve">Rocki, M. (2018). Jakość kształcenia a ekonomiczne losy absolwentów: Analiza przypadków. </w:t>
      </w:r>
      <w:r w:rsidRPr="008103DF">
        <w:rPr>
          <w:rFonts w:cs="Arial"/>
          <w:i/>
          <w:iCs/>
          <w:noProof/>
          <w:szCs w:val="24"/>
        </w:rPr>
        <w:t>Nauka i Szkolnictwo Wyższe</w:t>
      </w:r>
      <w:r w:rsidRPr="008103DF">
        <w:rPr>
          <w:rFonts w:cs="Arial"/>
          <w:noProof/>
          <w:szCs w:val="24"/>
        </w:rPr>
        <w:t xml:space="preserve">, </w:t>
      </w:r>
      <w:r w:rsidRPr="008103DF">
        <w:rPr>
          <w:rFonts w:cs="Arial"/>
          <w:i/>
          <w:iCs/>
          <w:noProof/>
          <w:szCs w:val="24"/>
        </w:rPr>
        <w:t>1(51)</w:t>
      </w:r>
      <w:r w:rsidRPr="008103DF">
        <w:rPr>
          <w:rFonts w:cs="Arial"/>
          <w:noProof/>
          <w:szCs w:val="24"/>
        </w:rPr>
        <w:t>, 219–239. https://doi.org/10.14746/nisw.2018.1.11</w:t>
      </w:r>
    </w:p>
    <w:p w14:paraId="74C43DD5" w14:textId="77777777" w:rsidR="008103DF" w:rsidRPr="008103DF" w:rsidRDefault="008103DF" w:rsidP="008103DF">
      <w:pPr>
        <w:widowControl w:val="0"/>
        <w:autoSpaceDE w:val="0"/>
        <w:autoSpaceDN w:val="0"/>
        <w:adjustRightInd w:val="0"/>
        <w:ind w:left="480" w:hanging="480"/>
        <w:rPr>
          <w:rFonts w:cs="Arial"/>
          <w:noProof/>
          <w:szCs w:val="24"/>
        </w:rPr>
      </w:pPr>
      <w:r w:rsidRPr="008103DF">
        <w:rPr>
          <w:rFonts w:cs="Arial"/>
          <w:noProof/>
          <w:szCs w:val="24"/>
        </w:rPr>
        <w:t xml:space="preserve">Rocki, M. (2021). The Wage Premium on Higher Education: Evidence from the Polish Graduate Tracking System. </w:t>
      </w:r>
      <w:r w:rsidRPr="008103DF">
        <w:rPr>
          <w:rFonts w:cs="Arial"/>
          <w:i/>
          <w:iCs/>
          <w:noProof/>
          <w:szCs w:val="24"/>
        </w:rPr>
        <w:t>Gospodarka Narodowa</w:t>
      </w:r>
      <w:r w:rsidRPr="008103DF">
        <w:rPr>
          <w:rFonts w:cs="Arial"/>
          <w:noProof/>
          <w:szCs w:val="24"/>
        </w:rPr>
        <w:t xml:space="preserve">, </w:t>
      </w:r>
      <w:r w:rsidRPr="008103DF">
        <w:rPr>
          <w:rFonts w:cs="Arial"/>
          <w:i/>
          <w:iCs/>
          <w:noProof/>
          <w:szCs w:val="24"/>
        </w:rPr>
        <w:t>307</w:t>
      </w:r>
      <w:r w:rsidRPr="008103DF">
        <w:rPr>
          <w:rFonts w:cs="Arial"/>
          <w:noProof/>
          <w:szCs w:val="24"/>
        </w:rPr>
        <w:t>(3), 47–61. https://doi.org/10.33119/GN/140647</w:t>
      </w:r>
    </w:p>
    <w:p w14:paraId="27850E5D" w14:textId="77777777" w:rsidR="008103DF" w:rsidRPr="008103DF" w:rsidRDefault="008103DF" w:rsidP="008103DF">
      <w:pPr>
        <w:widowControl w:val="0"/>
        <w:autoSpaceDE w:val="0"/>
        <w:autoSpaceDN w:val="0"/>
        <w:adjustRightInd w:val="0"/>
        <w:ind w:left="480" w:hanging="480"/>
        <w:rPr>
          <w:rFonts w:cs="Arial"/>
          <w:noProof/>
          <w:szCs w:val="24"/>
        </w:rPr>
      </w:pPr>
      <w:r w:rsidRPr="008103DF">
        <w:rPr>
          <w:rFonts w:cs="Arial"/>
          <w:noProof/>
          <w:szCs w:val="24"/>
        </w:rPr>
        <w:t xml:space="preserve">Rogers, M., Baker, P., Harrington, I., Johnson, A., Bird, J., &amp; Bible, V. (2022). Stakeholder engagement with funding bodies, steering committees and surveys: Benefits for education projects. </w:t>
      </w:r>
      <w:r w:rsidRPr="008103DF">
        <w:rPr>
          <w:rFonts w:cs="Arial"/>
          <w:i/>
          <w:iCs/>
          <w:noProof/>
          <w:szCs w:val="24"/>
        </w:rPr>
        <w:t>Issues in Educational Research</w:t>
      </w:r>
      <w:r w:rsidRPr="008103DF">
        <w:rPr>
          <w:rFonts w:cs="Arial"/>
          <w:noProof/>
          <w:szCs w:val="24"/>
        </w:rPr>
        <w:t xml:space="preserve">, </w:t>
      </w:r>
      <w:r w:rsidRPr="008103DF">
        <w:rPr>
          <w:rFonts w:cs="Arial"/>
          <w:i/>
          <w:iCs/>
          <w:noProof/>
          <w:szCs w:val="24"/>
        </w:rPr>
        <w:t>32</w:t>
      </w:r>
      <w:r w:rsidRPr="008103DF">
        <w:rPr>
          <w:rFonts w:cs="Arial"/>
          <w:noProof/>
          <w:szCs w:val="24"/>
        </w:rPr>
        <w:t>(3), 1131–1152.</w:t>
      </w:r>
    </w:p>
    <w:p w14:paraId="3684D489" w14:textId="77777777" w:rsidR="008103DF" w:rsidRPr="008103DF" w:rsidRDefault="008103DF" w:rsidP="008103DF">
      <w:pPr>
        <w:widowControl w:val="0"/>
        <w:autoSpaceDE w:val="0"/>
        <w:autoSpaceDN w:val="0"/>
        <w:adjustRightInd w:val="0"/>
        <w:ind w:left="480" w:hanging="480"/>
        <w:rPr>
          <w:rFonts w:cs="Arial"/>
          <w:noProof/>
          <w:szCs w:val="24"/>
        </w:rPr>
      </w:pPr>
      <w:r w:rsidRPr="008103DF">
        <w:rPr>
          <w:rFonts w:cs="Arial"/>
          <w:noProof/>
          <w:szCs w:val="24"/>
        </w:rPr>
        <w:t xml:space="preserve">Rogoziński, K. (2007). Zarządzanie organizacją usługową - próba wypełnienia luki poznawczej. </w:t>
      </w:r>
      <w:r w:rsidRPr="008103DF">
        <w:rPr>
          <w:rFonts w:cs="Arial"/>
          <w:i/>
          <w:iCs/>
          <w:noProof/>
          <w:szCs w:val="24"/>
        </w:rPr>
        <w:t>Współczesne Zarządzanie</w:t>
      </w:r>
      <w:r w:rsidRPr="008103DF">
        <w:rPr>
          <w:rFonts w:cs="Arial"/>
          <w:noProof/>
          <w:szCs w:val="24"/>
        </w:rPr>
        <w:t xml:space="preserve">, </w:t>
      </w:r>
      <w:r w:rsidRPr="008103DF">
        <w:rPr>
          <w:rFonts w:cs="Arial"/>
          <w:i/>
          <w:iCs/>
          <w:noProof/>
          <w:szCs w:val="24"/>
        </w:rPr>
        <w:t>3</w:t>
      </w:r>
      <w:r w:rsidRPr="008103DF">
        <w:rPr>
          <w:rFonts w:cs="Arial"/>
          <w:noProof/>
          <w:szCs w:val="24"/>
        </w:rPr>
        <w:t>, 5–12. http://www.uslugi.ue.poznan.pl/file/129_189179007.pdf</w:t>
      </w:r>
    </w:p>
    <w:p w14:paraId="20DA61F0" w14:textId="77777777" w:rsidR="008103DF" w:rsidRPr="008103DF" w:rsidRDefault="008103DF" w:rsidP="008103DF">
      <w:pPr>
        <w:widowControl w:val="0"/>
        <w:autoSpaceDE w:val="0"/>
        <w:autoSpaceDN w:val="0"/>
        <w:adjustRightInd w:val="0"/>
        <w:ind w:left="480" w:hanging="480"/>
        <w:rPr>
          <w:rFonts w:cs="Arial"/>
          <w:noProof/>
          <w:szCs w:val="24"/>
        </w:rPr>
      </w:pPr>
      <w:r w:rsidRPr="008103DF">
        <w:rPr>
          <w:rFonts w:cs="Arial"/>
          <w:noProof/>
          <w:szCs w:val="24"/>
        </w:rPr>
        <w:t xml:space="preserve">Rosenberg, M. B. (2014). </w:t>
      </w:r>
      <w:r w:rsidRPr="008103DF">
        <w:rPr>
          <w:rFonts w:cs="Arial"/>
          <w:i/>
          <w:iCs/>
          <w:noProof/>
          <w:szCs w:val="24"/>
        </w:rPr>
        <w:t>Porozumienie bez przemocy. O języku serca.</w:t>
      </w:r>
      <w:r w:rsidRPr="008103DF">
        <w:rPr>
          <w:rFonts w:cs="Arial"/>
          <w:noProof/>
          <w:szCs w:val="24"/>
        </w:rPr>
        <w:t xml:space="preserve"> (II). Wydawnictwo Czarna Owca.</w:t>
      </w:r>
    </w:p>
    <w:p w14:paraId="74EC09AE" w14:textId="77777777" w:rsidR="008103DF" w:rsidRPr="008103DF" w:rsidRDefault="008103DF" w:rsidP="008103DF">
      <w:pPr>
        <w:widowControl w:val="0"/>
        <w:autoSpaceDE w:val="0"/>
        <w:autoSpaceDN w:val="0"/>
        <w:adjustRightInd w:val="0"/>
        <w:ind w:left="480" w:hanging="480"/>
        <w:rPr>
          <w:rFonts w:cs="Arial"/>
          <w:noProof/>
          <w:szCs w:val="24"/>
        </w:rPr>
      </w:pPr>
      <w:r w:rsidRPr="008103DF">
        <w:rPr>
          <w:rFonts w:cs="Arial"/>
          <w:noProof/>
          <w:szCs w:val="24"/>
        </w:rPr>
        <w:t xml:space="preserve">Rosół, A. (2016). Jak badać i kształtować jakość kształcenia w szkole wyższej? </w:t>
      </w:r>
      <w:r w:rsidRPr="008103DF">
        <w:rPr>
          <w:rFonts w:cs="Arial"/>
          <w:i/>
          <w:iCs/>
          <w:noProof/>
          <w:szCs w:val="24"/>
        </w:rPr>
        <w:t>Prace Naukowe Akademii im. Jana Długosza w Częstochowie. Pedagogika</w:t>
      </w:r>
      <w:r w:rsidRPr="008103DF">
        <w:rPr>
          <w:rFonts w:cs="Arial"/>
          <w:noProof/>
          <w:szCs w:val="24"/>
        </w:rPr>
        <w:t xml:space="preserve">, </w:t>
      </w:r>
      <w:r w:rsidRPr="008103DF">
        <w:rPr>
          <w:rFonts w:cs="Arial"/>
          <w:i/>
          <w:iCs/>
          <w:noProof/>
          <w:szCs w:val="24"/>
        </w:rPr>
        <w:t>25</w:t>
      </w:r>
      <w:r w:rsidRPr="008103DF">
        <w:rPr>
          <w:rFonts w:cs="Arial"/>
          <w:noProof/>
          <w:szCs w:val="24"/>
        </w:rPr>
        <w:t>(1), 19–30. https://doi.org/10.16926/p.2016.25.01</w:t>
      </w:r>
    </w:p>
    <w:p w14:paraId="1E3C3BB8" w14:textId="77777777" w:rsidR="008103DF" w:rsidRPr="008103DF" w:rsidRDefault="008103DF" w:rsidP="008103DF">
      <w:pPr>
        <w:widowControl w:val="0"/>
        <w:autoSpaceDE w:val="0"/>
        <w:autoSpaceDN w:val="0"/>
        <w:adjustRightInd w:val="0"/>
        <w:ind w:left="480" w:hanging="480"/>
        <w:rPr>
          <w:rFonts w:cs="Arial"/>
          <w:noProof/>
          <w:szCs w:val="24"/>
        </w:rPr>
      </w:pPr>
      <w:r w:rsidRPr="008103DF">
        <w:rPr>
          <w:rFonts w:cs="Arial"/>
          <w:noProof/>
          <w:szCs w:val="24"/>
        </w:rPr>
        <w:t xml:space="preserve">Sá, J. C., Vaz, S., Carvalho, O., Lima, V., Morgado, L., Fonseca, L., Doiro, M., &amp; Santos, G. (2022). A model of integration ISO 9001 with Lean six sigma and main benefits achieved. </w:t>
      </w:r>
      <w:r w:rsidRPr="008103DF">
        <w:rPr>
          <w:rFonts w:cs="Arial"/>
          <w:i/>
          <w:iCs/>
          <w:noProof/>
          <w:szCs w:val="24"/>
        </w:rPr>
        <w:t>Total Quality Management &amp; Business Excellence</w:t>
      </w:r>
      <w:r w:rsidRPr="008103DF">
        <w:rPr>
          <w:rFonts w:cs="Arial"/>
          <w:noProof/>
          <w:szCs w:val="24"/>
        </w:rPr>
        <w:t xml:space="preserve">, </w:t>
      </w:r>
      <w:r w:rsidRPr="008103DF">
        <w:rPr>
          <w:rFonts w:cs="Arial"/>
          <w:i/>
          <w:iCs/>
          <w:noProof/>
          <w:szCs w:val="24"/>
        </w:rPr>
        <w:t>33</w:t>
      </w:r>
      <w:r w:rsidRPr="008103DF">
        <w:rPr>
          <w:rFonts w:cs="Arial"/>
          <w:noProof/>
          <w:szCs w:val="24"/>
        </w:rPr>
        <w:t>(1–2), 218–242. https://doi.org/10.1080/14783363.2020.1829969</w:t>
      </w:r>
    </w:p>
    <w:p w14:paraId="07CBBDB7" w14:textId="77777777" w:rsidR="008103DF" w:rsidRPr="008103DF" w:rsidRDefault="008103DF" w:rsidP="008103DF">
      <w:pPr>
        <w:widowControl w:val="0"/>
        <w:autoSpaceDE w:val="0"/>
        <w:autoSpaceDN w:val="0"/>
        <w:adjustRightInd w:val="0"/>
        <w:ind w:left="480" w:hanging="480"/>
        <w:rPr>
          <w:rFonts w:cs="Arial"/>
          <w:noProof/>
          <w:szCs w:val="24"/>
        </w:rPr>
      </w:pPr>
      <w:r w:rsidRPr="008103DF">
        <w:rPr>
          <w:rFonts w:cs="Arial"/>
          <w:noProof/>
          <w:szCs w:val="24"/>
        </w:rPr>
        <w:t xml:space="preserve">Scaled Agile Inc. (2023). </w:t>
      </w:r>
      <w:r w:rsidRPr="008103DF">
        <w:rPr>
          <w:rFonts w:cs="Arial"/>
          <w:i/>
          <w:iCs/>
          <w:noProof/>
          <w:szCs w:val="24"/>
        </w:rPr>
        <w:t>SAFe 6.0 - Core Values</w:t>
      </w:r>
      <w:r w:rsidRPr="008103DF">
        <w:rPr>
          <w:rFonts w:cs="Arial"/>
          <w:noProof/>
          <w:szCs w:val="24"/>
        </w:rPr>
        <w:t>. https://scaledagileframework.com/safe-core-values/</w:t>
      </w:r>
    </w:p>
    <w:p w14:paraId="2E39CDFA" w14:textId="77777777" w:rsidR="008103DF" w:rsidRPr="008103DF" w:rsidRDefault="008103DF" w:rsidP="008103DF">
      <w:pPr>
        <w:widowControl w:val="0"/>
        <w:autoSpaceDE w:val="0"/>
        <w:autoSpaceDN w:val="0"/>
        <w:adjustRightInd w:val="0"/>
        <w:ind w:left="480" w:hanging="480"/>
        <w:rPr>
          <w:rFonts w:cs="Arial"/>
          <w:noProof/>
          <w:szCs w:val="24"/>
        </w:rPr>
      </w:pPr>
      <w:r w:rsidRPr="008103DF">
        <w:rPr>
          <w:rFonts w:cs="Arial"/>
          <w:noProof/>
          <w:szCs w:val="24"/>
        </w:rPr>
        <w:lastRenderedPageBreak/>
        <w:t>Schroeder, R. G., Linderman, K., Liedtke, C., &amp; Choo, A. S. (2008). Six Sigma: Definition and underlying theory</w:t>
      </w:r>
      <w:r w:rsidRPr="008103DF">
        <w:rPr>
          <w:rFonts w:ascii="Cambria Math" w:hAnsi="Cambria Math" w:cs="Cambria Math"/>
          <w:noProof/>
          <w:szCs w:val="24"/>
        </w:rPr>
        <w:t>⋆</w:t>
      </w:r>
      <w:r w:rsidRPr="008103DF">
        <w:rPr>
          <w:rFonts w:cs="Arial"/>
          <w:noProof/>
          <w:szCs w:val="24"/>
        </w:rPr>
        <w:t xml:space="preserve">. </w:t>
      </w:r>
      <w:r w:rsidRPr="008103DF">
        <w:rPr>
          <w:rFonts w:cs="Arial"/>
          <w:i/>
          <w:iCs/>
          <w:noProof/>
          <w:szCs w:val="24"/>
        </w:rPr>
        <w:t>Journal of Operations Management</w:t>
      </w:r>
      <w:r w:rsidRPr="008103DF">
        <w:rPr>
          <w:rFonts w:cs="Arial"/>
          <w:noProof/>
          <w:szCs w:val="24"/>
        </w:rPr>
        <w:t xml:space="preserve">, </w:t>
      </w:r>
      <w:r w:rsidRPr="008103DF">
        <w:rPr>
          <w:rFonts w:cs="Arial"/>
          <w:i/>
          <w:iCs/>
          <w:noProof/>
          <w:szCs w:val="24"/>
        </w:rPr>
        <w:t>26</w:t>
      </w:r>
      <w:r w:rsidRPr="008103DF">
        <w:rPr>
          <w:rFonts w:cs="Arial"/>
          <w:noProof/>
          <w:szCs w:val="24"/>
        </w:rPr>
        <w:t>(4), 536–554. https://doi.org/10.1016/j.jom.2007.06.007</w:t>
      </w:r>
    </w:p>
    <w:p w14:paraId="7A9FC802" w14:textId="77777777" w:rsidR="008103DF" w:rsidRPr="008103DF" w:rsidRDefault="008103DF" w:rsidP="008103DF">
      <w:pPr>
        <w:widowControl w:val="0"/>
        <w:autoSpaceDE w:val="0"/>
        <w:autoSpaceDN w:val="0"/>
        <w:adjustRightInd w:val="0"/>
        <w:ind w:left="480" w:hanging="480"/>
        <w:rPr>
          <w:rFonts w:cs="Arial"/>
          <w:noProof/>
          <w:szCs w:val="24"/>
        </w:rPr>
      </w:pPr>
      <w:r w:rsidRPr="008103DF">
        <w:rPr>
          <w:rFonts w:cs="Arial"/>
          <w:noProof/>
          <w:szCs w:val="24"/>
        </w:rPr>
        <w:t xml:space="preserve">Seth, N., Deshmukh, S. G., &amp; Vrat, P. (2004). Service quality models: a review. </w:t>
      </w:r>
      <w:r w:rsidRPr="008103DF">
        <w:rPr>
          <w:rFonts w:cs="Arial"/>
          <w:i/>
          <w:iCs/>
          <w:noProof/>
          <w:szCs w:val="24"/>
        </w:rPr>
        <w:t>International Journal of Quality &amp; Reliability Management</w:t>
      </w:r>
      <w:r w:rsidRPr="008103DF">
        <w:rPr>
          <w:rFonts w:cs="Arial"/>
          <w:noProof/>
          <w:szCs w:val="24"/>
        </w:rPr>
        <w:t xml:space="preserve">, </w:t>
      </w:r>
      <w:r w:rsidRPr="008103DF">
        <w:rPr>
          <w:rFonts w:cs="Arial"/>
          <w:i/>
          <w:iCs/>
          <w:noProof/>
          <w:szCs w:val="24"/>
        </w:rPr>
        <w:t>22</w:t>
      </w:r>
      <w:r w:rsidRPr="008103DF">
        <w:rPr>
          <w:rFonts w:cs="Arial"/>
          <w:noProof/>
          <w:szCs w:val="24"/>
        </w:rPr>
        <w:t>(9), 913–949. https://doi.org/10.1108/02656710510625211</w:t>
      </w:r>
    </w:p>
    <w:p w14:paraId="5EC8ECE9" w14:textId="77777777" w:rsidR="008103DF" w:rsidRPr="008103DF" w:rsidRDefault="008103DF" w:rsidP="008103DF">
      <w:pPr>
        <w:widowControl w:val="0"/>
        <w:autoSpaceDE w:val="0"/>
        <w:autoSpaceDN w:val="0"/>
        <w:adjustRightInd w:val="0"/>
        <w:ind w:left="480" w:hanging="480"/>
        <w:rPr>
          <w:rFonts w:cs="Arial"/>
          <w:noProof/>
          <w:szCs w:val="24"/>
        </w:rPr>
      </w:pPr>
      <w:r w:rsidRPr="008103DF">
        <w:rPr>
          <w:rFonts w:cs="Arial"/>
          <w:noProof/>
          <w:szCs w:val="24"/>
        </w:rPr>
        <w:t xml:space="preserve">Shah, R., &amp; Ward, P. T. (2003). Lean manufacturing: context, practice bundles, and performance. </w:t>
      </w:r>
      <w:r w:rsidRPr="008103DF">
        <w:rPr>
          <w:rFonts w:cs="Arial"/>
          <w:i/>
          <w:iCs/>
          <w:noProof/>
          <w:szCs w:val="24"/>
        </w:rPr>
        <w:t>Journal of Operations Management</w:t>
      </w:r>
      <w:r w:rsidRPr="008103DF">
        <w:rPr>
          <w:rFonts w:cs="Arial"/>
          <w:noProof/>
          <w:szCs w:val="24"/>
        </w:rPr>
        <w:t xml:space="preserve">, </w:t>
      </w:r>
      <w:r w:rsidRPr="008103DF">
        <w:rPr>
          <w:rFonts w:cs="Arial"/>
          <w:i/>
          <w:iCs/>
          <w:noProof/>
          <w:szCs w:val="24"/>
        </w:rPr>
        <w:t>21</w:t>
      </w:r>
      <w:r w:rsidRPr="008103DF">
        <w:rPr>
          <w:rFonts w:cs="Arial"/>
          <w:noProof/>
          <w:szCs w:val="24"/>
        </w:rPr>
        <w:t>(2), 129–149. https://doi.org/10.1016/S0272-6963(02)00108-0</w:t>
      </w:r>
    </w:p>
    <w:p w14:paraId="5D358DF8" w14:textId="77777777" w:rsidR="008103DF" w:rsidRPr="008103DF" w:rsidRDefault="008103DF" w:rsidP="008103DF">
      <w:pPr>
        <w:widowControl w:val="0"/>
        <w:autoSpaceDE w:val="0"/>
        <w:autoSpaceDN w:val="0"/>
        <w:adjustRightInd w:val="0"/>
        <w:ind w:left="480" w:hanging="480"/>
        <w:rPr>
          <w:rFonts w:cs="Arial"/>
          <w:noProof/>
          <w:szCs w:val="24"/>
        </w:rPr>
      </w:pPr>
      <w:r w:rsidRPr="008103DF">
        <w:rPr>
          <w:rFonts w:cs="Arial"/>
          <w:noProof/>
          <w:szCs w:val="24"/>
        </w:rPr>
        <w:t xml:space="preserve">Silver, H. (2003). Does a University Have a Culture? </w:t>
      </w:r>
      <w:r w:rsidRPr="008103DF">
        <w:rPr>
          <w:rFonts w:cs="Arial"/>
          <w:i/>
          <w:iCs/>
          <w:noProof/>
          <w:szCs w:val="24"/>
        </w:rPr>
        <w:t>Studies in Higher Education</w:t>
      </w:r>
      <w:r w:rsidRPr="008103DF">
        <w:rPr>
          <w:rFonts w:cs="Arial"/>
          <w:noProof/>
          <w:szCs w:val="24"/>
        </w:rPr>
        <w:t xml:space="preserve">, </w:t>
      </w:r>
      <w:r w:rsidRPr="008103DF">
        <w:rPr>
          <w:rFonts w:cs="Arial"/>
          <w:i/>
          <w:iCs/>
          <w:noProof/>
          <w:szCs w:val="24"/>
        </w:rPr>
        <w:t>28</w:t>
      </w:r>
      <w:r w:rsidRPr="008103DF">
        <w:rPr>
          <w:rFonts w:cs="Arial"/>
          <w:noProof/>
          <w:szCs w:val="24"/>
        </w:rPr>
        <w:t>(2), 157–169. https://doi.org/10.1080/0307507032000058118</w:t>
      </w:r>
    </w:p>
    <w:p w14:paraId="6A944F70" w14:textId="77777777" w:rsidR="008103DF" w:rsidRPr="008103DF" w:rsidRDefault="008103DF" w:rsidP="008103DF">
      <w:pPr>
        <w:widowControl w:val="0"/>
        <w:autoSpaceDE w:val="0"/>
        <w:autoSpaceDN w:val="0"/>
        <w:adjustRightInd w:val="0"/>
        <w:ind w:left="480" w:hanging="480"/>
        <w:rPr>
          <w:rFonts w:cs="Arial"/>
          <w:noProof/>
          <w:szCs w:val="24"/>
        </w:rPr>
      </w:pPr>
      <w:r w:rsidRPr="008103DF">
        <w:rPr>
          <w:rFonts w:cs="Arial"/>
          <w:noProof/>
          <w:szCs w:val="24"/>
        </w:rPr>
        <w:t xml:space="preserve">Smith-Maddox, R. (1998). Defining Culture as a Dimension of Academic Achievement: Implications for Culturally Responsive Curriculum, Instruction, and Assessment. </w:t>
      </w:r>
      <w:r w:rsidRPr="008103DF">
        <w:rPr>
          <w:rFonts w:cs="Arial"/>
          <w:i/>
          <w:iCs/>
          <w:noProof/>
          <w:szCs w:val="24"/>
        </w:rPr>
        <w:t>The Journal of Negro Education</w:t>
      </w:r>
      <w:r w:rsidRPr="008103DF">
        <w:rPr>
          <w:rFonts w:cs="Arial"/>
          <w:noProof/>
          <w:szCs w:val="24"/>
        </w:rPr>
        <w:t xml:space="preserve">, </w:t>
      </w:r>
      <w:r w:rsidRPr="008103DF">
        <w:rPr>
          <w:rFonts w:cs="Arial"/>
          <w:i/>
          <w:iCs/>
          <w:noProof/>
          <w:szCs w:val="24"/>
        </w:rPr>
        <w:t>67</w:t>
      </w:r>
      <w:r w:rsidRPr="008103DF">
        <w:rPr>
          <w:rFonts w:cs="Arial"/>
          <w:noProof/>
          <w:szCs w:val="24"/>
        </w:rPr>
        <w:t>(3), 302. https://doi.org/10.2307/2668198</w:t>
      </w:r>
    </w:p>
    <w:p w14:paraId="56B86E8D" w14:textId="77777777" w:rsidR="008103DF" w:rsidRPr="008103DF" w:rsidRDefault="008103DF" w:rsidP="008103DF">
      <w:pPr>
        <w:widowControl w:val="0"/>
        <w:autoSpaceDE w:val="0"/>
        <w:autoSpaceDN w:val="0"/>
        <w:adjustRightInd w:val="0"/>
        <w:ind w:left="480" w:hanging="480"/>
        <w:rPr>
          <w:rFonts w:cs="Arial"/>
          <w:noProof/>
          <w:szCs w:val="24"/>
        </w:rPr>
      </w:pPr>
      <w:r w:rsidRPr="008103DF">
        <w:rPr>
          <w:rFonts w:cs="Arial"/>
          <w:noProof/>
          <w:szCs w:val="24"/>
        </w:rPr>
        <w:t xml:space="preserve">Sparr, J. L. (2018). Paradoxes in Organizational Change: The Crucial Role of Leaders’ Sensegiving. </w:t>
      </w:r>
      <w:r w:rsidRPr="008103DF">
        <w:rPr>
          <w:rFonts w:cs="Arial"/>
          <w:i/>
          <w:iCs/>
          <w:noProof/>
          <w:szCs w:val="24"/>
        </w:rPr>
        <w:t>Journal of Change Management</w:t>
      </w:r>
      <w:r w:rsidRPr="008103DF">
        <w:rPr>
          <w:rFonts w:cs="Arial"/>
          <w:noProof/>
          <w:szCs w:val="24"/>
        </w:rPr>
        <w:t xml:space="preserve">, </w:t>
      </w:r>
      <w:r w:rsidRPr="008103DF">
        <w:rPr>
          <w:rFonts w:cs="Arial"/>
          <w:i/>
          <w:iCs/>
          <w:noProof/>
          <w:szCs w:val="24"/>
        </w:rPr>
        <w:t>18</w:t>
      </w:r>
      <w:r w:rsidRPr="008103DF">
        <w:rPr>
          <w:rFonts w:cs="Arial"/>
          <w:noProof/>
          <w:szCs w:val="24"/>
        </w:rPr>
        <w:t>(2), 162–180. https://doi.org/10.1080/14697017.2018.1446696</w:t>
      </w:r>
    </w:p>
    <w:p w14:paraId="7C760284" w14:textId="77777777" w:rsidR="008103DF" w:rsidRPr="008103DF" w:rsidRDefault="008103DF" w:rsidP="008103DF">
      <w:pPr>
        <w:widowControl w:val="0"/>
        <w:autoSpaceDE w:val="0"/>
        <w:autoSpaceDN w:val="0"/>
        <w:adjustRightInd w:val="0"/>
        <w:ind w:left="480" w:hanging="480"/>
        <w:rPr>
          <w:rFonts w:cs="Arial"/>
          <w:noProof/>
          <w:szCs w:val="24"/>
        </w:rPr>
      </w:pPr>
      <w:r w:rsidRPr="008103DF">
        <w:rPr>
          <w:rFonts w:cs="Arial"/>
          <w:noProof/>
          <w:szCs w:val="24"/>
        </w:rPr>
        <w:t xml:space="preserve">Spreng, R. A., &amp; Mackoy, R. D. (1996). An empirical examination of a model of perceived service quality and satisfaction. </w:t>
      </w:r>
      <w:r w:rsidRPr="008103DF">
        <w:rPr>
          <w:rFonts w:cs="Arial"/>
          <w:i/>
          <w:iCs/>
          <w:noProof/>
          <w:szCs w:val="24"/>
        </w:rPr>
        <w:t>Journal of Retailing</w:t>
      </w:r>
      <w:r w:rsidRPr="008103DF">
        <w:rPr>
          <w:rFonts w:cs="Arial"/>
          <w:noProof/>
          <w:szCs w:val="24"/>
        </w:rPr>
        <w:t xml:space="preserve">, </w:t>
      </w:r>
      <w:r w:rsidRPr="008103DF">
        <w:rPr>
          <w:rFonts w:cs="Arial"/>
          <w:i/>
          <w:iCs/>
          <w:noProof/>
          <w:szCs w:val="24"/>
        </w:rPr>
        <w:t>72</w:t>
      </w:r>
      <w:r w:rsidRPr="008103DF">
        <w:rPr>
          <w:rFonts w:cs="Arial"/>
          <w:noProof/>
          <w:szCs w:val="24"/>
        </w:rPr>
        <w:t>(2), 201–214. https://doi.org/10.1016/S0022-4359(96)90014-7</w:t>
      </w:r>
    </w:p>
    <w:p w14:paraId="564B865A" w14:textId="77777777" w:rsidR="008103DF" w:rsidRPr="008103DF" w:rsidRDefault="008103DF" w:rsidP="008103DF">
      <w:pPr>
        <w:widowControl w:val="0"/>
        <w:autoSpaceDE w:val="0"/>
        <w:autoSpaceDN w:val="0"/>
        <w:adjustRightInd w:val="0"/>
        <w:ind w:left="480" w:hanging="480"/>
        <w:rPr>
          <w:rFonts w:cs="Arial"/>
          <w:noProof/>
          <w:szCs w:val="24"/>
        </w:rPr>
      </w:pPr>
      <w:r w:rsidRPr="008103DF">
        <w:rPr>
          <w:rFonts w:cs="Arial"/>
          <w:noProof/>
          <w:szCs w:val="24"/>
        </w:rPr>
        <w:t xml:space="preserve">Steffensen, M., Rogers, E. M., &amp; Speakman, K. (2000). Spin-offs from research centers at a research university. </w:t>
      </w:r>
      <w:r w:rsidRPr="008103DF">
        <w:rPr>
          <w:rFonts w:cs="Arial"/>
          <w:i/>
          <w:iCs/>
          <w:noProof/>
          <w:szCs w:val="24"/>
        </w:rPr>
        <w:t>Journal of Business Venturing</w:t>
      </w:r>
      <w:r w:rsidRPr="008103DF">
        <w:rPr>
          <w:rFonts w:cs="Arial"/>
          <w:noProof/>
          <w:szCs w:val="24"/>
        </w:rPr>
        <w:t xml:space="preserve">, </w:t>
      </w:r>
      <w:r w:rsidRPr="008103DF">
        <w:rPr>
          <w:rFonts w:cs="Arial"/>
          <w:i/>
          <w:iCs/>
          <w:noProof/>
          <w:szCs w:val="24"/>
        </w:rPr>
        <w:t>15</w:t>
      </w:r>
      <w:r w:rsidRPr="008103DF">
        <w:rPr>
          <w:rFonts w:cs="Arial"/>
          <w:noProof/>
          <w:szCs w:val="24"/>
        </w:rPr>
        <w:t>(1), 93–111. https://doi.org/10.1016/S0883-9026(98)00006-8</w:t>
      </w:r>
    </w:p>
    <w:p w14:paraId="2A6E030A" w14:textId="77777777" w:rsidR="008103DF" w:rsidRPr="008103DF" w:rsidRDefault="008103DF" w:rsidP="008103DF">
      <w:pPr>
        <w:widowControl w:val="0"/>
        <w:autoSpaceDE w:val="0"/>
        <w:autoSpaceDN w:val="0"/>
        <w:adjustRightInd w:val="0"/>
        <w:ind w:left="480" w:hanging="480"/>
        <w:rPr>
          <w:rFonts w:cs="Arial"/>
          <w:noProof/>
          <w:szCs w:val="24"/>
        </w:rPr>
      </w:pPr>
      <w:r w:rsidRPr="008103DF">
        <w:rPr>
          <w:rFonts w:cs="Arial"/>
          <w:noProof/>
          <w:szCs w:val="24"/>
        </w:rPr>
        <w:t xml:space="preserve">Stewart, H. (2010). Do happy staff make for happy customers and profitable companies. </w:t>
      </w:r>
      <w:r w:rsidRPr="008103DF">
        <w:rPr>
          <w:rFonts w:cs="Arial"/>
          <w:i/>
          <w:iCs/>
          <w:noProof/>
          <w:szCs w:val="24"/>
        </w:rPr>
        <w:t>Journal of Direct, Data and Digital Marketing Practice</w:t>
      </w:r>
      <w:r w:rsidRPr="008103DF">
        <w:rPr>
          <w:rFonts w:cs="Arial"/>
          <w:noProof/>
          <w:szCs w:val="24"/>
        </w:rPr>
        <w:t xml:space="preserve">, </w:t>
      </w:r>
      <w:r w:rsidRPr="008103DF">
        <w:rPr>
          <w:rFonts w:cs="Arial"/>
          <w:i/>
          <w:iCs/>
          <w:noProof/>
          <w:szCs w:val="24"/>
        </w:rPr>
        <w:t>11</w:t>
      </w:r>
      <w:r w:rsidRPr="008103DF">
        <w:rPr>
          <w:rFonts w:cs="Arial"/>
          <w:noProof/>
          <w:szCs w:val="24"/>
        </w:rPr>
        <w:t>(4), 275–280. https://doi.org/10.1057/dddmp.2010.9</w:t>
      </w:r>
    </w:p>
    <w:p w14:paraId="59775007" w14:textId="77777777" w:rsidR="008103DF" w:rsidRPr="008103DF" w:rsidRDefault="008103DF" w:rsidP="008103DF">
      <w:pPr>
        <w:widowControl w:val="0"/>
        <w:autoSpaceDE w:val="0"/>
        <w:autoSpaceDN w:val="0"/>
        <w:adjustRightInd w:val="0"/>
        <w:ind w:left="480" w:hanging="480"/>
        <w:rPr>
          <w:rFonts w:cs="Arial"/>
          <w:noProof/>
          <w:szCs w:val="24"/>
        </w:rPr>
      </w:pPr>
      <w:r w:rsidRPr="008103DF">
        <w:rPr>
          <w:rFonts w:cs="Arial"/>
          <w:noProof/>
          <w:szCs w:val="24"/>
        </w:rPr>
        <w:t xml:space="preserve">Stoma, M. (2012). </w:t>
      </w:r>
      <w:r w:rsidRPr="008103DF">
        <w:rPr>
          <w:rFonts w:cs="Arial"/>
          <w:i/>
          <w:iCs/>
          <w:noProof/>
          <w:szCs w:val="24"/>
        </w:rPr>
        <w:t>Modele i metody pomiaru jakości usług</w:t>
      </w:r>
      <w:r w:rsidRPr="008103DF">
        <w:rPr>
          <w:rFonts w:cs="Arial"/>
          <w:noProof/>
          <w:szCs w:val="24"/>
        </w:rPr>
        <w:t>. http://www.qrpolska.pl/files/file/M3.pdf</w:t>
      </w:r>
    </w:p>
    <w:p w14:paraId="5145FBA0" w14:textId="77777777" w:rsidR="008103DF" w:rsidRPr="008103DF" w:rsidRDefault="008103DF" w:rsidP="008103DF">
      <w:pPr>
        <w:widowControl w:val="0"/>
        <w:autoSpaceDE w:val="0"/>
        <w:autoSpaceDN w:val="0"/>
        <w:adjustRightInd w:val="0"/>
        <w:ind w:left="480" w:hanging="480"/>
        <w:rPr>
          <w:rFonts w:cs="Arial"/>
          <w:noProof/>
          <w:szCs w:val="24"/>
        </w:rPr>
      </w:pPr>
      <w:r w:rsidRPr="008103DF">
        <w:rPr>
          <w:rFonts w:cs="Arial"/>
          <w:noProof/>
          <w:szCs w:val="24"/>
        </w:rPr>
        <w:t xml:space="preserve">Sułkowski, Ł. (2017). Założenia do Ustawy 2.0 - projektowanie nowego ładu akademickiego w Polsce. W </w:t>
      </w:r>
      <w:r w:rsidRPr="008103DF">
        <w:rPr>
          <w:rFonts w:cs="Arial"/>
          <w:i/>
          <w:iCs/>
          <w:noProof/>
          <w:szCs w:val="24"/>
        </w:rPr>
        <w:t>Przedsiębiorczość i Zarządzanie, t. XVIII, z. 2, cz. I: „Zarządzanie publiczne. Funkcjonowanie jednostek samorządu terytorialnego w aspekcie wielowymiarowym”</w:t>
      </w:r>
      <w:r w:rsidRPr="008103DF">
        <w:rPr>
          <w:rFonts w:cs="Arial"/>
          <w:noProof/>
          <w:szCs w:val="24"/>
        </w:rPr>
        <w:t xml:space="preserve"> (Numer January 2017, ss. 261–276).</w:t>
      </w:r>
    </w:p>
    <w:p w14:paraId="04D31639" w14:textId="77777777" w:rsidR="008103DF" w:rsidRPr="008103DF" w:rsidRDefault="008103DF" w:rsidP="008103DF">
      <w:pPr>
        <w:widowControl w:val="0"/>
        <w:autoSpaceDE w:val="0"/>
        <w:autoSpaceDN w:val="0"/>
        <w:adjustRightInd w:val="0"/>
        <w:ind w:left="480" w:hanging="480"/>
        <w:rPr>
          <w:rFonts w:cs="Arial"/>
          <w:noProof/>
          <w:szCs w:val="24"/>
        </w:rPr>
      </w:pPr>
      <w:r w:rsidRPr="008103DF">
        <w:rPr>
          <w:rFonts w:cs="Arial"/>
          <w:noProof/>
          <w:szCs w:val="24"/>
        </w:rPr>
        <w:t xml:space="preserve">Sułkowski, Ł., Seliga, R., &amp; Woźniak, A. (2016). Kultura organizacyjna i zarządzanie uczelnią z punktu widzenia systemu zapewniania jakości w Polsce. </w:t>
      </w:r>
      <w:r w:rsidRPr="008103DF">
        <w:rPr>
          <w:rFonts w:cs="Arial"/>
          <w:i/>
          <w:iCs/>
          <w:noProof/>
          <w:szCs w:val="24"/>
        </w:rPr>
        <w:t>Przedsiębiorczość i Zarządzanie</w:t>
      </w:r>
      <w:r w:rsidRPr="008103DF">
        <w:rPr>
          <w:rFonts w:cs="Arial"/>
          <w:noProof/>
          <w:szCs w:val="24"/>
        </w:rPr>
        <w:t xml:space="preserve">, </w:t>
      </w:r>
      <w:r w:rsidRPr="008103DF">
        <w:rPr>
          <w:rFonts w:cs="Arial"/>
          <w:i/>
          <w:iCs/>
          <w:noProof/>
          <w:szCs w:val="24"/>
        </w:rPr>
        <w:t>17</w:t>
      </w:r>
      <w:r w:rsidRPr="008103DF">
        <w:rPr>
          <w:rFonts w:cs="Arial"/>
          <w:noProof/>
          <w:szCs w:val="24"/>
        </w:rPr>
        <w:t>(9.3), 221–233.</w:t>
      </w:r>
    </w:p>
    <w:p w14:paraId="31084E2B" w14:textId="77777777" w:rsidR="008103DF" w:rsidRPr="008103DF" w:rsidRDefault="008103DF" w:rsidP="008103DF">
      <w:pPr>
        <w:widowControl w:val="0"/>
        <w:autoSpaceDE w:val="0"/>
        <w:autoSpaceDN w:val="0"/>
        <w:adjustRightInd w:val="0"/>
        <w:ind w:left="480" w:hanging="480"/>
        <w:rPr>
          <w:rFonts w:cs="Arial"/>
          <w:noProof/>
          <w:szCs w:val="24"/>
        </w:rPr>
      </w:pPr>
      <w:r w:rsidRPr="008103DF">
        <w:rPr>
          <w:rFonts w:cs="Arial"/>
          <w:noProof/>
          <w:szCs w:val="24"/>
        </w:rPr>
        <w:t xml:space="preserve">Sułkowski, Ł., &amp; Woźniak, A. (2019). Strategic management at universities in merger processes: research results. W </w:t>
      </w:r>
      <w:r w:rsidRPr="008103DF">
        <w:rPr>
          <w:rFonts w:cs="Arial"/>
          <w:i/>
          <w:iCs/>
          <w:noProof/>
          <w:szCs w:val="24"/>
        </w:rPr>
        <w:t>Strategie i innowacje organizacyjne polskich uczelni / pod redakcją Łukasza Sułkowskiego i Jarosława Górniaka. – Wydanie I. – Kraków, © 2019</w:t>
      </w:r>
      <w:r w:rsidRPr="008103DF">
        <w:rPr>
          <w:rFonts w:cs="Arial"/>
          <w:noProof/>
          <w:szCs w:val="24"/>
        </w:rPr>
        <w:t xml:space="preserve">. Kraków: Wydawnictwo </w:t>
      </w:r>
      <w:r w:rsidRPr="008103DF">
        <w:rPr>
          <w:rFonts w:cs="Arial"/>
          <w:noProof/>
          <w:szCs w:val="24"/>
        </w:rPr>
        <w:lastRenderedPageBreak/>
        <w:t>Uniwersytetu Jagiellońskiego.</w:t>
      </w:r>
    </w:p>
    <w:p w14:paraId="26AB89B6" w14:textId="77777777" w:rsidR="008103DF" w:rsidRPr="008103DF" w:rsidRDefault="008103DF" w:rsidP="008103DF">
      <w:pPr>
        <w:widowControl w:val="0"/>
        <w:autoSpaceDE w:val="0"/>
        <w:autoSpaceDN w:val="0"/>
        <w:adjustRightInd w:val="0"/>
        <w:ind w:left="480" w:hanging="480"/>
        <w:rPr>
          <w:rFonts w:cs="Arial"/>
          <w:noProof/>
          <w:szCs w:val="24"/>
        </w:rPr>
      </w:pPr>
      <w:r w:rsidRPr="008103DF">
        <w:rPr>
          <w:rFonts w:cs="Arial"/>
          <w:noProof/>
          <w:szCs w:val="24"/>
        </w:rPr>
        <w:t xml:space="preserve">Sułkowski, Ł., Woźniak, A., &amp; Seliga, R. (2019). Organizational identity of university in merger process. W D. Ibrahimov, M and Aleksic, A and Dukic (Red.), </w:t>
      </w:r>
      <w:r w:rsidRPr="008103DF">
        <w:rPr>
          <w:rFonts w:cs="Arial"/>
          <w:i/>
          <w:iCs/>
          <w:noProof/>
          <w:szCs w:val="24"/>
        </w:rPr>
        <w:t>ECONOMIC AND SOCIAL DEVELOPMENT (ESD 2019): 37TH INTERNATIONAL SCIENTIFIC CONFERENCE ON ECONOMIC AND SOCIAL DEVELOPMENT - SOCIO ECONOMIC PROBLEMS OF SUSTAINABLE DEVELOPMENT</w:t>
      </w:r>
      <w:r w:rsidRPr="008103DF">
        <w:rPr>
          <w:rFonts w:cs="Arial"/>
          <w:noProof/>
          <w:szCs w:val="24"/>
        </w:rPr>
        <w:t xml:space="preserve"> (ss. 757–763). VARAZDIN DEVELOPMENT &amp; ENTREPRENEURSHIP AGENCY.</w:t>
      </w:r>
    </w:p>
    <w:p w14:paraId="1DCEC68A" w14:textId="77777777" w:rsidR="008103DF" w:rsidRPr="008103DF" w:rsidRDefault="008103DF" w:rsidP="008103DF">
      <w:pPr>
        <w:widowControl w:val="0"/>
        <w:autoSpaceDE w:val="0"/>
        <w:autoSpaceDN w:val="0"/>
        <w:adjustRightInd w:val="0"/>
        <w:ind w:left="480" w:hanging="480"/>
        <w:rPr>
          <w:rFonts w:cs="Arial"/>
          <w:noProof/>
          <w:szCs w:val="24"/>
        </w:rPr>
      </w:pPr>
      <w:r w:rsidRPr="008103DF">
        <w:rPr>
          <w:rFonts w:cs="Arial"/>
          <w:noProof/>
          <w:szCs w:val="24"/>
        </w:rPr>
        <w:t xml:space="preserve">Sureshchandar, G. S., Rajendran, C., &amp; Anantharaman, R. N. (2001). A holistic model for total quality service. </w:t>
      </w:r>
      <w:r w:rsidRPr="008103DF">
        <w:rPr>
          <w:rFonts w:cs="Arial"/>
          <w:i/>
          <w:iCs/>
          <w:noProof/>
          <w:szCs w:val="24"/>
        </w:rPr>
        <w:t>International Journal of Service Industry Management</w:t>
      </w:r>
      <w:r w:rsidRPr="008103DF">
        <w:rPr>
          <w:rFonts w:cs="Arial"/>
          <w:noProof/>
          <w:szCs w:val="24"/>
        </w:rPr>
        <w:t xml:space="preserve">, </w:t>
      </w:r>
      <w:r w:rsidRPr="008103DF">
        <w:rPr>
          <w:rFonts w:cs="Arial"/>
          <w:i/>
          <w:iCs/>
          <w:noProof/>
          <w:szCs w:val="24"/>
        </w:rPr>
        <w:t>12</w:t>
      </w:r>
      <w:r w:rsidRPr="008103DF">
        <w:rPr>
          <w:rFonts w:cs="Arial"/>
          <w:noProof/>
          <w:szCs w:val="24"/>
        </w:rPr>
        <w:t>(4), 378–412. https://doi.org/10.1108/09564230110405299</w:t>
      </w:r>
    </w:p>
    <w:p w14:paraId="20A3512F" w14:textId="77777777" w:rsidR="008103DF" w:rsidRPr="008103DF" w:rsidRDefault="008103DF" w:rsidP="008103DF">
      <w:pPr>
        <w:widowControl w:val="0"/>
        <w:autoSpaceDE w:val="0"/>
        <w:autoSpaceDN w:val="0"/>
        <w:adjustRightInd w:val="0"/>
        <w:ind w:left="480" w:hanging="480"/>
        <w:rPr>
          <w:rFonts w:cs="Arial"/>
          <w:noProof/>
          <w:szCs w:val="24"/>
        </w:rPr>
      </w:pPr>
      <w:r w:rsidRPr="008103DF">
        <w:rPr>
          <w:rFonts w:cs="Arial"/>
          <w:noProof/>
          <w:szCs w:val="24"/>
        </w:rPr>
        <w:t xml:space="preserve">Swank, C. K. (2003). The Lean Service Machine. </w:t>
      </w:r>
      <w:r w:rsidRPr="008103DF">
        <w:rPr>
          <w:rFonts w:cs="Arial"/>
          <w:i/>
          <w:iCs/>
          <w:noProof/>
          <w:szCs w:val="24"/>
        </w:rPr>
        <w:t>Harvard Business Review</w:t>
      </w:r>
      <w:r w:rsidRPr="008103DF">
        <w:rPr>
          <w:rFonts w:cs="Arial"/>
          <w:noProof/>
          <w:szCs w:val="24"/>
        </w:rPr>
        <w:t xml:space="preserve">, </w:t>
      </w:r>
      <w:r w:rsidRPr="008103DF">
        <w:rPr>
          <w:rFonts w:cs="Arial"/>
          <w:i/>
          <w:iCs/>
          <w:noProof/>
          <w:szCs w:val="24"/>
        </w:rPr>
        <w:t>81</w:t>
      </w:r>
      <w:r w:rsidRPr="008103DF">
        <w:rPr>
          <w:rFonts w:cs="Arial"/>
          <w:noProof/>
          <w:szCs w:val="24"/>
        </w:rPr>
        <w:t>(10).</w:t>
      </w:r>
    </w:p>
    <w:p w14:paraId="346E42A1" w14:textId="77777777" w:rsidR="008103DF" w:rsidRPr="008103DF" w:rsidRDefault="008103DF" w:rsidP="008103DF">
      <w:pPr>
        <w:widowControl w:val="0"/>
        <w:autoSpaceDE w:val="0"/>
        <w:autoSpaceDN w:val="0"/>
        <w:adjustRightInd w:val="0"/>
        <w:ind w:left="480" w:hanging="480"/>
        <w:rPr>
          <w:rFonts w:cs="Arial"/>
          <w:noProof/>
          <w:szCs w:val="24"/>
        </w:rPr>
      </w:pPr>
      <w:r w:rsidRPr="008103DF">
        <w:rPr>
          <w:rFonts w:cs="Arial"/>
          <w:noProof/>
          <w:szCs w:val="24"/>
        </w:rPr>
        <w:t xml:space="preserve">Szczepańska, K. (2011). </w:t>
      </w:r>
      <w:r w:rsidRPr="008103DF">
        <w:rPr>
          <w:rFonts w:cs="Arial"/>
          <w:i/>
          <w:iCs/>
          <w:noProof/>
          <w:szCs w:val="24"/>
        </w:rPr>
        <w:t>Zarządzanie jakością. W dążeniu do doskonałości</w:t>
      </w:r>
      <w:r w:rsidRPr="008103DF">
        <w:rPr>
          <w:rFonts w:cs="Arial"/>
          <w:noProof/>
          <w:szCs w:val="24"/>
        </w:rPr>
        <w:t>. CH Beck.</w:t>
      </w:r>
    </w:p>
    <w:p w14:paraId="04FEEA11" w14:textId="77777777" w:rsidR="008103DF" w:rsidRPr="008103DF" w:rsidRDefault="008103DF" w:rsidP="008103DF">
      <w:pPr>
        <w:widowControl w:val="0"/>
        <w:autoSpaceDE w:val="0"/>
        <w:autoSpaceDN w:val="0"/>
        <w:adjustRightInd w:val="0"/>
        <w:ind w:left="480" w:hanging="480"/>
        <w:rPr>
          <w:rFonts w:cs="Arial"/>
          <w:noProof/>
          <w:szCs w:val="24"/>
        </w:rPr>
      </w:pPr>
      <w:r w:rsidRPr="008103DF">
        <w:rPr>
          <w:rFonts w:cs="Arial"/>
          <w:noProof/>
          <w:szCs w:val="24"/>
        </w:rPr>
        <w:t xml:space="preserve">Szefler, J. P. (2011). </w:t>
      </w:r>
      <w:r w:rsidRPr="008103DF">
        <w:rPr>
          <w:rFonts w:cs="Arial"/>
          <w:i/>
          <w:iCs/>
          <w:noProof/>
          <w:szCs w:val="24"/>
        </w:rPr>
        <w:t>Model pomiaru i doskonalenia jakości usług edukacyjnych uczelni wyższych</w:t>
      </w:r>
      <w:r w:rsidRPr="008103DF">
        <w:rPr>
          <w:rFonts w:cs="Arial"/>
          <w:noProof/>
          <w:szCs w:val="24"/>
        </w:rPr>
        <w:t>. Politechnika Gdańska.</w:t>
      </w:r>
    </w:p>
    <w:p w14:paraId="42663DE8" w14:textId="77777777" w:rsidR="008103DF" w:rsidRPr="008103DF" w:rsidRDefault="008103DF" w:rsidP="008103DF">
      <w:pPr>
        <w:widowControl w:val="0"/>
        <w:autoSpaceDE w:val="0"/>
        <w:autoSpaceDN w:val="0"/>
        <w:adjustRightInd w:val="0"/>
        <w:ind w:left="480" w:hanging="480"/>
        <w:rPr>
          <w:rFonts w:cs="Arial"/>
          <w:noProof/>
          <w:szCs w:val="24"/>
        </w:rPr>
      </w:pPr>
      <w:r w:rsidRPr="008103DF">
        <w:rPr>
          <w:rFonts w:cs="Arial"/>
          <w:noProof/>
          <w:szCs w:val="24"/>
        </w:rPr>
        <w:t xml:space="preserve">Szefler, J. P., &amp; Zieliński, G. (2013). </w:t>
      </w:r>
      <w:r w:rsidRPr="008103DF">
        <w:rPr>
          <w:rFonts w:cs="Arial"/>
          <w:i/>
          <w:iCs/>
          <w:noProof/>
          <w:szCs w:val="24"/>
        </w:rPr>
        <w:t>Doskonalenie jakości usług edukacyjnych poprzez ocenę wyniku działalności instytucji akademickiej</w:t>
      </w:r>
      <w:r w:rsidRPr="008103DF">
        <w:rPr>
          <w:rFonts w:cs="Arial"/>
          <w:noProof/>
          <w:szCs w:val="24"/>
        </w:rPr>
        <w:t xml:space="preserve"> (ss. 274–288). unknown.</w:t>
      </w:r>
    </w:p>
    <w:p w14:paraId="6761BBCE" w14:textId="77777777" w:rsidR="008103DF" w:rsidRPr="008103DF" w:rsidRDefault="008103DF" w:rsidP="008103DF">
      <w:pPr>
        <w:widowControl w:val="0"/>
        <w:autoSpaceDE w:val="0"/>
        <w:autoSpaceDN w:val="0"/>
        <w:adjustRightInd w:val="0"/>
        <w:ind w:left="480" w:hanging="480"/>
        <w:rPr>
          <w:rFonts w:cs="Arial"/>
          <w:noProof/>
          <w:szCs w:val="24"/>
        </w:rPr>
      </w:pPr>
      <w:r w:rsidRPr="008103DF">
        <w:rPr>
          <w:rFonts w:cs="Arial"/>
          <w:noProof/>
          <w:szCs w:val="24"/>
        </w:rPr>
        <w:t xml:space="preserve">Sztejnberg, A. (2008). </w:t>
      </w:r>
      <w:r w:rsidRPr="008103DF">
        <w:rPr>
          <w:rFonts w:cs="Arial"/>
          <w:i/>
          <w:iCs/>
          <w:noProof/>
          <w:szCs w:val="24"/>
        </w:rPr>
        <w:t>Doskonalenie usług edukacyjnych. Podstawy pomiaru jakości kształcenia.</w:t>
      </w:r>
      <w:r w:rsidRPr="008103DF">
        <w:rPr>
          <w:rFonts w:cs="Arial"/>
          <w:noProof/>
          <w:szCs w:val="24"/>
        </w:rPr>
        <w:t xml:space="preserve"> Wydawnictwo Uniwersytetu Opolskiego.</w:t>
      </w:r>
    </w:p>
    <w:p w14:paraId="2B6EB577" w14:textId="77777777" w:rsidR="008103DF" w:rsidRPr="008103DF" w:rsidRDefault="008103DF" w:rsidP="008103DF">
      <w:pPr>
        <w:widowControl w:val="0"/>
        <w:autoSpaceDE w:val="0"/>
        <w:autoSpaceDN w:val="0"/>
        <w:adjustRightInd w:val="0"/>
        <w:ind w:left="480" w:hanging="480"/>
        <w:rPr>
          <w:rFonts w:cs="Arial"/>
          <w:noProof/>
          <w:szCs w:val="24"/>
        </w:rPr>
      </w:pPr>
      <w:r w:rsidRPr="008103DF">
        <w:rPr>
          <w:rFonts w:cs="Arial"/>
          <w:noProof/>
          <w:szCs w:val="24"/>
        </w:rPr>
        <w:t xml:space="preserve">Szymaniec-Mlicka, K. (2016). Zarządzanie relacjami z interesariuszami publicznych podmiotów leczniczych. </w:t>
      </w:r>
      <w:r w:rsidRPr="008103DF">
        <w:rPr>
          <w:rFonts w:cs="Arial"/>
          <w:i/>
          <w:iCs/>
          <w:noProof/>
          <w:szCs w:val="24"/>
        </w:rPr>
        <w:t>Zeszyty Naukowe. Organizacja i Zarządzanie. Politechnika Śląska</w:t>
      </w:r>
      <w:r w:rsidRPr="008103DF">
        <w:rPr>
          <w:rFonts w:cs="Arial"/>
          <w:noProof/>
          <w:szCs w:val="24"/>
        </w:rPr>
        <w:t xml:space="preserve">, </w:t>
      </w:r>
      <w:r w:rsidRPr="008103DF">
        <w:rPr>
          <w:rFonts w:cs="Arial"/>
          <w:i/>
          <w:iCs/>
          <w:noProof/>
          <w:szCs w:val="24"/>
        </w:rPr>
        <w:t>97</w:t>
      </w:r>
      <w:r w:rsidRPr="008103DF">
        <w:rPr>
          <w:rFonts w:cs="Arial"/>
          <w:noProof/>
          <w:szCs w:val="24"/>
        </w:rPr>
        <w:t>(1964), 309–320.</w:t>
      </w:r>
    </w:p>
    <w:p w14:paraId="513451B9" w14:textId="77777777" w:rsidR="008103DF" w:rsidRPr="008103DF" w:rsidRDefault="008103DF" w:rsidP="008103DF">
      <w:pPr>
        <w:widowControl w:val="0"/>
        <w:autoSpaceDE w:val="0"/>
        <w:autoSpaceDN w:val="0"/>
        <w:adjustRightInd w:val="0"/>
        <w:ind w:left="480" w:hanging="480"/>
        <w:rPr>
          <w:rFonts w:cs="Arial"/>
          <w:noProof/>
          <w:szCs w:val="24"/>
        </w:rPr>
      </w:pPr>
      <w:r w:rsidRPr="008103DF">
        <w:rPr>
          <w:rFonts w:cs="Arial"/>
          <w:noProof/>
          <w:szCs w:val="24"/>
        </w:rPr>
        <w:t xml:space="preserve">Tayar, M., &amp; Jack, R. (2013). Prestige-oriented market entry strategy: the case of Australian universities. </w:t>
      </w:r>
      <w:r w:rsidRPr="008103DF">
        <w:rPr>
          <w:rFonts w:cs="Arial"/>
          <w:i/>
          <w:iCs/>
          <w:noProof/>
          <w:szCs w:val="24"/>
        </w:rPr>
        <w:t>Journal of Higher Education Policy and Management</w:t>
      </w:r>
      <w:r w:rsidRPr="008103DF">
        <w:rPr>
          <w:rFonts w:cs="Arial"/>
          <w:noProof/>
          <w:szCs w:val="24"/>
        </w:rPr>
        <w:t xml:space="preserve">, </w:t>
      </w:r>
      <w:r w:rsidRPr="008103DF">
        <w:rPr>
          <w:rFonts w:cs="Arial"/>
          <w:i/>
          <w:iCs/>
          <w:noProof/>
          <w:szCs w:val="24"/>
        </w:rPr>
        <w:t>35</w:t>
      </w:r>
      <w:r w:rsidRPr="008103DF">
        <w:rPr>
          <w:rFonts w:cs="Arial"/>
          <w:noProof/>
          <w:szCs w:val="24"/>
        </w:rPr>
        <w:t>(2), 153–166. https://doi.org/10.1080/1360080X.2013.775924</w:t>
      </w:r>
    </w:p>
    <w:p w14:paraId="5F300896" w14:textId="77777777" w:rsidR="008103DF" w:rsidRPr="008103DF" w:rsidRDefault="008103DF" w:rsidP="008103DF">
      <w:pPr>
        <w:widowControl w:val="0"/>
        <w:autoSpaceDE w:val="0"/>
        <w:autoSpaceDN w:val="0"/>
        <w:adjustRightInd w:val="0"/>
        <w:ind w:left="480" w:hanging="480"/>
        <w:rPr>
          <w:rFonts w:cs="Arial"/>
          <w:noProof/>
          <w:szCs w:val="24"/>
        </w:rPr>
      </w:pPr>
      <w:r w:rsidRPr="008103DF">
        <w:rPr>
          <w:rFonts w:cs="Arial"/>
          <w:noProof/>
          <w:szCs w:val="24"/>
        </w:rPr>
        <w:t xml:space="preserve">Teehan, R., &amp; Tucker, W. (2010). A simplified lean method to capture customer voice. </w:t>
      </w:r>
      <w:r w:rsidRPr="008103DF">
        <w:rPr>
          <w:rFonts w:cs="Arial"/>
          <w:i/>
          <w:iCs/>
          <w:noProof/>
          <w:szCs w:val="24"/>
        </w:rPr>
        <w:t>International Journal of Quality and Service Sciences</w:t>
      </w:r>
      <w:r w:rsidRPr="008103DF">
        <w:rPr>
          <w:rFonts w:cs="Arial"/>
          <w:noProof/>
          <w:szCs w:val="24"/>
        </w:rPr>
        <w:t xml:space="preserve">, </w:t>
      </w:r>
      <w:r w:rsidRPr="008103DF">
        <w:rPr>
          <w:rFonts w:cs="Arial"/>
          <w:i/>
          <w:iCs/>
          <w:noProof/>
          <w:szCs w:val="24"/>
        </w:rPr>
        <w:t>2</w:t>
      </w:r>
      <w:r w:rsidRPr="008103DF">
        <w:rPr>
          <w:rFonts w:cs="Arial"/>
          <w:noProof/>
          <w:szCs w:val="24"/>
        </w:rPr>
        <w:t>(2), 175–188. https://doi.org/10.1108/17566691011057348</w:t>
      </w:r>
    </w:p>
    <w:p w14:paraId="50C64F4A" w14:textId="77777777" w:rsidR="008103DF" w:rsidRPr="008103DF" w:rsidRDefault="008103DF" w:rsidP="008103DF">
      <w:pPr>
        <w:widowControl w:val="0"/>
        <w:autoSpaceDE w:val="0"/>
        <w:autoSpaceDN w:val="0"/>
        <w:adjustRightInd w:val="0"/>
        <w:ind w:left="480" w:hanging="480"/>
        <w:rPr>
          <w:rFonts w:cs="Arial"/>
          <w:noProof/>
          <w:szCs w:val="24"/>
        </w:rPr>
      </w:pPr>
      <w:r w:rsidRPr="008103DF">
        <w:rPr>
          <w:rFonts w:cs="Arial"/>
          <w:noProof/>
          <w:szCs w:val="24"/>
        </w:rPr>
        <w:t xml:space="preserve">Teeroovengadum, V., Kamalanabhan, T. J., &amp; Seebaluck, A. K. (2016). Measuring service quality in higher education. </w:t>
      </w:r>
      <w:r w:rsidRPr="008103DF">
        <w:rPr>
          <w:rFonts w:cs="Arial"/>
          <w:i/>
          <w:iCs/>
          <w:noProof/>
          <w:szCs w:val="24"/>
        </w:rPr>
        <w:t>Quality Assurance in Education</w:t>
      </w:r>
      <w:r w:rsidRPr="008103DF">
        <w:rPr>
          <w:rFonts w:cs="Arial"/>
          <w:noProof/>
          <w:szCs w:val="24"/>
        </w:rPr>
        <w:t xml:space="preserve">, </w:t>
      </w:r>
      <w:r w:rsidRPr="008103DF">
        <w:rPr>
          <w:rFonts w:cs="Arial"/>
          <w:i/>
          <w:iCs/>
          <w:noProof/>
          <w:szCs w:val="24"/>
        </w:rPr>
        <w:t>24</w:t>
      </w:r>
      <w:r w:rsidRPr="008103DF">
        <w:rPr>
          <w:rFonts w:cs="Arial"/>
          <w:noProof/>
          <w:szCs w:val="24"/>
        </w:rPr>
        <w:t>(2), 244–258. https://doi.org/10.1108/QAE-06-2014-0028</w:t>
      </w:r>
    </w:p>
    <w:p w14:paraId="62DC99D4" w14:textId="77777777" w:rsidR="008103DF" w:rsidRPr="008103DF" w:rsidRDefault="008103DF" w:rsidP="008103DF">
      <w:pPr>
        <w:widowControl w:val="0"/>
        <w:autoSpaceDE w:val="0"/>
        <w:autoSpaceDN w:val="0"/>
        <w:adjustRightInd w:val="0"/>
        <w:ind w:left="480" w:hanging="480"/>
        <w:rPr>
          <w:rFonts w:cs="Arial"/>
          <w:noProof/>
          <w:szCs w:val="24"/>
        </w:rPr>
      </w:pPr>
      <w:r w:rsidRPr="008103DF">
        <w:rPr>
          <w:rFonts w:cs="Arial"/>
          <w:noProof/>
          <w:szCs w:val="24"/>
        </w:rPr>
        <w:t xml:space="preserve">THE. (2020). </w:t>
      </w:r>
      <w:r w:rsidRPr="008103DF">
        <w:rPr>
          <w:rFonts w:cs="Arial"/>
          <w:i/>
          <w:iCs/>
          <w:noProof/>
          <w:szCs w:val="24"/>
        </w:rPr>
        <w:t>World University Rankings 2020 | Times Higher Education (THE)</w:t>
      </w:r>
      <w:r w:rsidRPr="008103DF">
        <w:rPr>
          <w:rFonts w:cs="Arial"/>
          <w:noProof/>
          <w:szCs w:val="24"/>
        </w:rPr>
        <w:t>. https://www.timeshighereducation.com/world-university-rankings/2020/world-ranking#!/page/0/length/25/sort_by/rank/sort_order/asc/cols/stats</w:t>
      </w:r>
    </w:p>
    <w:p w14:paraId="440652F3" w14:textId="77777777" w:rsidR="008103DF" w:rsidRPr="008103DF" w:rsidRDefault="008103DF" w:rsidP="008103DF">
      <w:pPr>
        <w:widowControl w:val="0"/>
        <w:autoSpaceDE w:val="0"/>
        <w:autoSpaceDN w:val="0"/>
        <w:adjustRightInd w:val="0"/>
        <w:ind w:left="480" w:hanging="480"/>
        <w:rPr>
          <w:rFonts w:cs="Arial"/>
          <w:noProof/>
          <w:szCs w:val="24"/>
        </w:rPr>
      </w:pPr>
      <w:r w:rsidRPr="008103DF">
        <w:rPr>
          <w:rFonts w:cs="Arial"/>
          <w:i/>
          <w:iCs/>
          <w:noProof/>
          <w:szCs w:val="24"/>
        </w:rPr>
        <w:t>THE World University Rankings 2020: methodology</w:t>
      </w:r>
      <w:r w:rsidRPr="008103DF">
        <w:rPr>
          <w:rFonts w:cs="Arial"/>
          <w:noProof/>
          <w:szCs w:val="24"/>
        </w:rPr>
        <w:t>. (2020). https://www.timeshighereducation.com/world-university-rankings/world-university-rankings-2020-methodology</w:t>
      </w:r>
    </w:p>
    <w:p w14:paraId="41A9148F" w14:textId="77777777" w:rsidR="008103DF" w:rsidRPr="008103DF" w:rsidRDefault="008103DF" w:rsidP="008103DF">
      <w:pPr>
        <w:widowControl w:val="0"/>
        <w:autoSpaceDE w:val="0"/>
        <w:autoSpaceDN w:val="0"/>
        <w:adjustRightInd w:val="0"/>
        <w:ind w:left="480" w:hanging="480"/>
        <w:rPr>
          <w:rFonts w:cs="Arial"/>
          <w:noProof/>
          <w:szCs w:val="24"/>
        </w:rPr>
      </w:pPr>
      <w:r w:rsidRPr="008103DF">
        <w:rPr>
          <w:rFonts w:cs="Arial"/>
          <w:noProof/>
          <w:szCs w:val="24"/>
        </w:rPr>
        <w:lastRenderedPageBreak/>
        <w:t xml:space="preserve">Thijs, Nick; Staes, P. (2014). </w:t>
      </w:r>
      <w:r w:rsidRPr="008103DF">
        <w:rPr>
          <w:rFonts w:cs="Arial"/>
          <w:i/>
          <w:iCs/>
          <w:noProof/>
          <w:szCs w:val="24"/>
        </w:rPr>
        <w:t>CAF in the Education Sector. Successful stories of performance improvement</w:t>
      </w:r>
      <w:r w:rsidRPr="008103DF">
        <w:rPr>
          <w:rFonts w:cs="Arial"/>
          <w:noProof/>
          <w:szCs w:val="24"/>
        </w:rPr>
        <w:t>. http://caf.eipa.eu/files/uploads/20210706115454_CAFintheEducation-Successfulstoriesofperformanceimprovement.pdf</w:t>
      </w:r>
    </w:p>
    <w:p w14:paraId="0E869B74" w14:textId="77777777" w:rsidR="008103DF" w:rsidRPr="008103DF" w:rsidRDefault="008103DF" w:rsidP="008103DF">
      <w:pPr>
        <w:widowControl w:val="0"/>
        <w:autoSpaceDE w:val="0"/>
        <w:autoSpaceDN w:val="0"/>
        <w:adjustRightInd w:val="0"/>
        <w:ind w:left="480" w:hanging="480"/>
        <w:rPr>
          <w:rFonts w:cs="Arial"/>
          <w:noProof/>
          <w:szCs w:val="24"/>
        </w:rPr>
      </w:pPr>
      <w:r w:rsidRPr="008103DF">
        <w:rPr>
          <w:rFonts w:cs="Arial"/>
          <w:noProof/>
          <w:szCs w:val="24"/>
        </w:rPr>
        <w:t xml:space="preserve">Tierney, W. G. (1988). Organizational Culture in Higher Education. </w:t>
      </w:r>
      <w:r w:rsidRPr="008103DF">
        <w:rPr>
          <w:rFonts w:cs="Arial"/>
          <w:i/>
          <w:iCs/>
          <w:noProof/>
          <w:szCs w:val="24"/>
        </w:rPr>
        <w:t>The Journal of Higher Education</w:t>
      </w:r>
      <w:r w:rsidRPr="008103DF">
        <w:rPr>
          <w:rFonts w:cs="Arial"/>
          <w:noProof/>
          <w:szCs w:val="24"/>
        </w:rPr>
        <w:t xml:space="preserve">, </w:t>
      </w:r>
      <w:r w:rsidRPr="008103DF">
        <w:rPr>
          <w:rFonts w:cs="Arial"/>
          <w:i/>
          <w:iCs/>
          <w:noProof/>
          <w:szCs w:val="24"/>
        </w:rPr>
        <w:t>59</w:t>
      </w:r>
      <w:r w:rsidRPr="008103DF">
        <w:rPr>
          <w:rFonts w:cs="Arial"/>
          <w:noProof/>
          <w:szCs w:val="24"/>
        </w:rPr>
        <w:t>(1), 2–21. https://doi.org/10.1080/00221546.1988.11778301</w:t>
      </w:r>
    </w:p>
    <w:p w14:paraId="5D065B06" w14:textId="77777777" w:rsidR="008103DF" w:rsidRPr="008103DF" w:rsidRDefault="008103DF" w:rsidP="008103DF">
      <w:pPr>
        <w:widowControl w:val="0"/>
        <w:autoSpaceDE w:val="0"/>
        <w:autoSpaceDN w:val="0"/>
        <w:adjustRightInd w:val="0"/>
        <w:ind w:left="480" w:hanging="480"/>
        <w:rPr>
          <w:rFonts w:cs="Arial"/>
          <w:noProof/>
          <w:szCs w:val="24"/>
        </w:rPr>
      </w:pPr>
      <w:r w:rsidRPr="008103DF">
        <w:rPr>
          <w:rFonts w:cs="Arial"/>
          <w:noProof/>
          <w:szCs w:val="24"/>
        </w:rPr>
        <w:t xml:space="preserve">Times Higher Education. (2022). </w:t>
      </w:r>
      <w:r w:rsidRPr="008103DF">
        <w:rPr>
          <w:rFonts w:cs="Arial"/>
          <w:i/>
          <w:iCs/>
          <w:noProof/>
          <w:szCs w:val="24"/>
        </w:rPr>
        <w:t>World University Rankings 2023 methodology. Times Higher Education (THE)</w:t>
      </w:r>
      <w:r w:rsidRPr="008103DF">
        <w:rPr>
          <w:rFonts w:cs="Arial"/>
          <w:noProof/>
          <w:szCs w:val="24"/>
        </w:rPr>
        <w:t xml:space="preserve"> (Numer October 2022). https://www.timeshighereducation.com/sites/default/files/breaking_news_files/the_2023_world_university_rankings_methodology.pdf</w:t>
      </w:r>
    </w:p>
    <w:p w14:paraId="57DEE39F" w14:textId="77777777" w:rsidR="008103DF" w:rsidRPr="008103DF" w:rsidRDefault="008103DF" w:rsidP="008103DF">
      <w:pPr>
        <w:widowControl w:val="0"/>
        <w:autoSpaceDE w:val="0"/>
        <w:autoSpaceDN w:val="0"/>
        <w:adjustRightInd w:val="0"/>
        <w:ind w:left="480" w:hanging="480"/>
        <w:rPr>
          <w:rFonts w:cs="Arial"/>
          <w:noProof/>
          <w:szCs w:val="24"/>
        </w:rPr>
      </w:pPr>
      <w:r w:rsidRPr="008103DF">
        <w:rPr>
          <w:rFonts w:cs="Arial"/>
          <w:noProof/>
          <w:szCs w:val="24"/>
        </w:rPr>
        <w:t xml:space="preserve">Times Higher Education. (2023). </w:t>
      </w:r>
      <w:r w:rsidRPr="008103DF">
        <w:rPr>
          <w:rFonts w:cs="Arial"/>
          <w:i/>
          <w:iCs/>
          <w:noProof/>
          <w:szCs w:val="24"/>
        </w:rPr>
        <w:t>THE World University Rankings 2023</w:t>
      </w:r>
      <w:r w:rsidRPr="008103DF">
        <w:rPr>
          <w:rFonts w:cs="Arial"/>
          <w:noProof/>
          <w:szCs w:val="24"/>
        </w:rPr>
        <w:t>. THE WUR Ranking. https://www.timeshighereducation.com/world-university-rankings/2023/world-ranking</w:t>
      </w:r>
    </w:p>
    <w:p w14:paraId="1CCF40ED" w14:textId="77777777" w:rsidR="008103DF" w:rsidRPr="008103DF" w:rsidRDefault="008103DF" w:rsidP="008103DF">
      <w:pPr>
        <w:widowControl w:val="0"/>
        <w:autoSpaceDE w:val="0"/>
        <w:autoSpaceDN w:val="0"/>
        <w:adjustRightInd w:val="0"/>
        <w:ind w:left="480" w:hanging="480"/>
        <w:rPr>
          <w:rFonts w:cs="Arial"/>
          <w:noProof/>
          <w:szCs w:val="24"/>
        </w:rPr>
      </w:pPr>
      <w:r w:rsidRPr="008103DF">
        <w:rPr>
          <w:rFonts w:cs="Arial"/>
          <w:noProof/>
          <w:szCs w:val="24"/>
        </w:rPr>
        <w:t xml:space="preserve">Toma, J. D. (1997). Alternative Inquiry Paradigms, Faculty Cultures, and the Definition of Academic Lives. </w:t>
      </w:r>
      <w:r w:rsidRPr="008103DF">
        <w:rPr>
          <w:rFonts w:cs="Arial"/>
          <w:i/>
          <w:iCs/>
          <w:noProof/>
          <w:szCs w:val="24"/>
        </w:rPr>
        <w:t>The Journal of Higher Education</w:t>
      </w:r>
      <w:r w:rsidRPr="008103DF">
        <w:rPr>
          <w:rFonts w:cs="Arial"/>
          <w:noProof/>
          <w:szCs w:val="24"/>
        </w:rPr>
        <w:t xml:space="preserve">, </w:t>
      </w:r>
      <w:r w:rsidRPr="008103DF">
        <w:rPr>
          <w:rFonts w:cs="Arial"/>
          <w:i/>
          <w:iCs/>
          <w:noProof/>
          <w:szCs w:val="24"/>
        </w:rPr>
        <w:t>68</w:t>
      </w:r>
      <w:r w:rsidRPr="008103DF">
        <w:rPr>
          <w:rFonts w:cs="Arial"/>
          <w:noProof/>
          <w:szCs w:val="24"/>
        </w:rPr>
        <w:t>(6), 679–705. https://doi.org/10.1080/00221546.1997.11779006</w:t>
      </w:r>
    </w:p>
    <w:p w14:paraId="55FA88BB" w14:textId="77777777" w:rsidR="008103DF" w:rsidRPr="008103DF" w:rsidRDefault="008103DF" w:rsidP="008103DF">
      <w:pPr>
        <w:widowControl w:val="0"/>
        <w:autoSpaceDE w:val="0"/>
        <w:autoSpaceDN w:val="0"/>
        <w:adjustRightInd w:val="0"/>
        <w:ind w:left="480" w:hanging="480"/>
        <w:rPr>
          <w:rFonts w:cs="Arial"/>
          <w:noProof/>
          <w:szCs w:val="24"/>
        </w:rPr>
      </w:pPr>
      <w:r w:rsidRPr="008103DF">
        <w:rPr>
          <w:rFonts w:cs="Arial"/>
          <w:noProof/>
          <w:szCs w:val="24"/>
        </w:rPr>
        <w:t xml:space="preserve">Tomala, L. (2018). </w:t>
      </w:r>
      <w:r w:rsidRPr="008103DF">
        <w:rPr>
          <w:rFonts w:cs="Arial"/>
          <w:i/>
          <w:iCs/>
          <w:noProof/>
          <w:szCs w:val="24"/>
        </w:rPr>
        <w:t>Ustawa 2.0: najważniejsze zapisy | Nauka w Polsce</w:t>
      </w:r>
      <w:r w:rsidRPr="008103DF">
        <w:rPr>
          <w:rFonts w:cs="Arial"/>
          <w:noProof/>
          <w:szCs w:val="24"/>
        </w:rPr>
        <w:t>. https://naukawpolsce.pap.pl/aktualnosci/news%2C30350%2Custawa-20-najwazniejsze-zapisy.html</w:t>
      </w:r>
    </w:p>
    <w:p w14:paraId="075C5676" w14:textId="77777777" w:rsidR="008103DF" w:rsidRPr="008103DF" w:rsidRDefault="008103DF" w:rsidP="008103DF">
      <w:pPr>
        <w:widowControl w:val="0"/>
        <w:autoSpaceDE w:val="0"/>
        <w:autoSpaceDN w:val="0"/>
        <w:adjustRightInd w:val="0"/>
        <w:ind w:left="480" w:hanging="480"/>
        <w:rPr>
          <w:rFonts w:cs="Arial"/>
          <w:noProof/>
          <w:szCs w:val="24"/>
        </w:rPr>
      </w:pPr>
      <w:r w:rsidRPr="008103DF">
        <w:rPr>
          <w:rFonts w:cs="Arial"/>
          <w:noProof/>
          <w:szCs w:val="24"/>
        </w:rPr>
        <w:t xml:space="preserve">Tortorella, G., Narayanamurthy, G., Godinho Filho, M., Portioli Staudacher, A., &amp; Mac Cawley, A. F. (2021). Pandemic’s effect on the relationship between lean implementation and service performance. </w:t>
      </w:r>
      <w:r w:rsidRPr="008103DF">
        <w:rPr>
          <w:rFonts w:cs="Arial"/>
          <w:i/>
          <w:iCs/>
          <w:noProof/>
          <w:szCs w:val="24"/>
        </w:rPr>
        <w:t>Journal of Service Theory and Practice</w:t>
      </w:r>
      <w:r w:rsidRPr="008103DF">
        <w:rPr>
          <w:rFonts w:cs="Arial"/>
          <w:noProof/>
          <w:szCs w:val="24"/>
        </w:rPr>
        <w:t xml:space="preserve">, </w:t>
      </w:r>
      <w:r w:rsidRPr="008103DF">
        <w:rPr>
          <w:rFonts w:cs="Arial"/>
          <w:i/>
          <w:iCs/>
          <w:noProof/>
          <w:szCs w:val="24"/>
        </w:rPr>
        <w:t>31</w:t>
      </w:r>
      <w:r w:rsidRPr="008103DF">
        <w:rPr>
          <w:rFonts w:cs="Arial"/>
          <w:noProof/>
          <w:szCs w:val="24"/>
        </w:rPr>
        <w:t>(2), 203–224. https://doi.org/10.1108/JSTP-07-2020-0182</w:t>
      </w:r>
    </w:p>
    <w:p w14:paraId="7C6DAF40" w14:textId="77777777" w:rsidR="008103DF" w:rsidRPr="008103DF" w:rsidRDefault="008103DF" w:rsidP="008103DF">
      <w:pPr>
        <w:widowControl w:val="0"/>
        <w:autoSpaceDE w:val="0"/>
        <w:autoSpaceDN w:val="0"/>
        <w:adjustRightInd w:val="0"/>
        <w:ind w:left="480" w:hanging="480"/>
        <w:rPr>
          <w:rFonts w:cs="Arial"/>
          <w:noProof/>
          <w:szCs w:val="24"/>
        </w:rPr>
      </w:pPr>
      <w:r w:rsidRPr="008103DF">
        <w:rPr>
          <w:rFonts w:cs="Arial"/>
          <w:noProof/>
          <w:szCs w:val="24"/>
        </w:rPr>
        <w:t xml:space="preserve">Townsend, P. (1995). Quality involves everyone: how Paul Revere discovered “quality has value”. </w:t>
      </w:r>
      <w:r w:rsidRPr="008103DF">
        <w:rPr>
          <w:rFonts w:cs="Arial"/>
          <w:i/>
          <w:iCs/>
          <w:noProof/>
          <w:szCs w:val="24"/>
        </w:rPr>
        <w:t>Managing Service Quality: An International Journal</w:t>
      </w:r>
      <w:r w:rsidRPr="008103DF">
        <w:rPr>
          <w:rFonts w:cs="Arial"/>
          <w:noProof/>
          <w:szCs w:val="24"/>
        </w:rPr>
        <w:t xml:space="preserve">, </w:t>
      </w:r>
      <w:r w:rsidRPr="008103DF">
        <w:rPr>
          <w:rFonts w:cs="Arial"/>
          <w:i/>
          <w:iCs/>
          <w:noProof/>
          <w:szCs w:val="24"/>
        </w:rPr>
        <w:t>5</w:t>
      </w:r>
      <w:r w:rsidRPr="008103DF">
        <w:rPr>
          <w:rFonts w:cs="Arial"/>
          <w:noProof/>
          <w:szCs w:val="24"/>
        </w:rPr>
        <w:t>(2), 19–24. https://doi.org/10.1108/09604529510083549</w:t>
      </w:r>
    </w:p>
    <w:p w14:paraId="16E927E8" w14:textId="77777777" w:rsidR="008103DF" w:rsidRPr="008103DF" w:rsidRDefault="008103DF" w:rsidP="008103DF">
      <w:pPr>
        <w:widowControl w:val="0"/>
        <w:autoSpaceDE w:val="0"/>
        <w:autoSpaceDN w:val="0"/>
        <w:adjustRightInd w:val="0"/>
        <w:ind w:left="480" w:hanging="480"/>
        <w:rPr>
          <w:rFonts w:cs="Arial"/>
          <w:noProof/>
          <w:szCs w:val="24"/>
        </w:rPr>
      </w:pPr>
      <w:r w:rsidRPr="008103DF">
        <w:rPr>
          <w:rFonts w:cs="Arial"/>
          <w:noProof/>
          <w:szCs w:val="24"/>
        </w:rPr>
        <w:t xml:space="preserve">Tran, N. Q., Carden, L. L., &amp; Zhang, J. Z. (2022). Work from anywhere: remote stakeholder management and engagement. </w:t>
      </w:r>
      <w:r w:rsidRPr="008103DF">
        <w:rPr>
          <w:rFonts w:cs="Arial"/>
          <w:i/>
          <w:iCs/>
          <w:noProof/>
          <w:szCs w:val="24"/>
        </w:rPr>
        <w:t>Personnel Review</w:t>
      </w:r>
      <w:r w:rsidRPr="008103DF">
        <w:rPr>
          <w:rFonts w:cs="Arial"/>
          <w:noProof/>
          <w:szCs w:val="24"/>
        </w:rPr>
        <w:t xml:space="preserve">, </w:t>
      </w:r>
      <w:r w:rsidRPr="008103DF">
        <w:rPr>
          <w:rFonts w:cs="Arial"/>
          <w:i/>
          <w:iCs/>
          <w:noProof/>
          <w:szCs w:val="24"/>
        </w:rPr>
        <w:t>51</w:t>
      </w:r>
      <w:r w:rsidRPr="008103DF">
        <w:rPr>
          <w:rFonts w:cs="Arial"/>
          <w:noProof/>
          <w:szCs w:val="24"/>
        </w:rPr>
        <w:t>(8), 2021–2038. https://doi.org/10.1108/PR-11-2021-0808</w:t>
      </w:r>
    </w:p>
    <w:p w14:paraId="09ACBA4A" w14:textId="77777777" w:rsidR="008103DF" w:rsidRPr="008103DF" w:rsidRDefault="008103DF" w:rsidP="008103DF">
      <w:pPr>
        <w:widowControl w:val="0"/>
        <w:autoSpaceDE w:val="0"/>
        <w:autoSpaceDN w:val="0"/>
        <w:adjustRightInd w:val="0"/>
        <w:ind w:left="480" w:hanging="480"/>
        <w:rPr>
          <w:rFonts w:cs="Arial"/>
          <w:noProof/>
          <w:szCs w:val="24"/>
        </w:rPr>
      </w:pPr>
      <w:r w:rsidRPr="008103DF">
        <w:rPr>
          <w:rFonts w:cs="Arial"/>
          <w:noProof/>
          <w:szCs w:val="24"/>
        </w:rPr>
        <w:t xml:space="preserve">Trow, M. (1974). Problems in the Transition from Elite to Mass Higher Education. </w:t>
      </w:r>
      <w:r w:rsidRPr="008103DF">
        <w:rPr>
          <w:rFonts w:cs="Arial"/>
          <w:i/>
          <w:iCs/>
          <w:noProof/>
          <w:szCs w:val="24"/>
        </w:rPr>
        <w:t>International Review of Education</w:t>
      </w:r>
      <w:r w:rsidRPr="008103DF">
        <w:rPr>
          <w:rFonts w:cs="Arial"/>
          <w:noProof/>
          <w:szCs w:val="24"/>
        </w:rPr>
        <w:t xml:space="preserve">, </w:t>
      </w:r>
      <w:r w:rsidRPr="008103DF">
        <w:rPr>
          <w:rFonts w:cs="Arial"/>
          <w:i/>
          <w:iCs/>
          <w:noProof/>
          <w:szCs w:val="24"/>
        </w:rPr>
        <w:t>18</w:t>
      </w:r>
      <w:r w:rsidRPr="008103DF">
        <w:rPr>
          <w:rFonts w:cs="Arial"/>
          <w:noProof/>
          <w:szCs w:val="24"/>
        </w:rPr>
        <w:t>, 61–82.</w:t>
      </w:r>
    </w:p>
    <w:p w14:paraId="4273558A" w14:textId="77777777" w:rsidR="008103DF" w:rsidRPr="008103DF" w:rsidRDefault="008103DF" w:rsidP="008103DF">
      <w:pPr>
        <w:widowControl w:val="0"/>
        <w:autoSpaceDE w:val="0"/>
        <w:autoSpaceDN w:val="0"/>
        <w:adjustRightInd w:val="0"/>
        <w:ind w:left="480" w:hanging="480"/>
        <w:rPr>
          <w:rFonts w:cs="Arial"/>
          <w:noProof/>
          <w:szCs w:val="24"/>
        </w:rPr>
      </w:pPr>
      <w:r w:rsidRPr="008103DF">
        <w:rPr>
          <w:rFonts w:cs="Arial"/>
          <w:noProof/>
          <w:szCs w:val="24"/>
        </w:rPr>
        <w:t xml:space="preserve">Trzeciak, M. (2016). Analiza atrybutów interesariuszy projektu warunkujących sukces projektu. </w:t>
      </w:r>
      <w:r w:rsidRPr="008103DF">
        <w:rPr>
          <w:rFonts w:cs="Arial"/>
          <w:i/>
          <w:iCs/>
          <w:noProof/>
          <w:szCs w:val="24"/>
        </w:rPr>
        <w:t>Zeszyty Naukowe. Organizacja i Zarządzanie / Politechnika Śląska</w:t>
      </w:r>
      <w:r w:rsidRPr="008103DF">
        <w:rPr>
          <w:rFonts w:cs="Arial"/>
          <w:noProof/>
          <w:szCs w:val="24"/>
        </w:rPr>
        <w:t xml:space="preserve">, </w:t>
      </w:r>
      <w:r w:rsidRPr="008103DF">
        <w:rPr>
          <w:rFonts w:cs="Arial"/>
          <w:i/>
          <w:iCs/>
          <w:noProof/>
          <w:szCs w:val="24"/>
        </w:rPr>
        <w:t>89</w:t>
      </w:r>
      <w:r w:rsidRPr="008103DF">
        <w:rPr>
          <w:rFonts w:cs="Arial"/>
          <w:noProof/>
          <w:szCs w:val="24"/>
        </w:rPr>
        <w:t>, 497–506. file:///C:/Users/JPSZ/Desktop/STUDIA/LITERATURA/interesariusze/Trzeciak_ZNOiZ_89_2016.pdf</w:t>
      </w:r>
    </w:p>
    <w:p w14:paraId="5DA572DC" w14:textId="77777777" w:rsidR="008103DF" w:rsidRPr="008103DF" w:rsidRDefault="008103DF" w:rsidP="008103DF">
      <w:pPr>
        <w:widowControl w:val="0"/>
        <w:autoSpaceDE w:val="0"/>
        <w:autoSpaceDN w:val="0"/>
        <w:adjustRightInd w:val="0"/>
        <w:ind w:left="480" w:hanging="480"/>
        <w:rPr>
          <w:rFonts w:cs="Arial"/>
          <w:noProof/>
          <w:szCs w:val="24"/>
        </w:rPr>
      </w:pPr>
      <w:r w:rsidRPr="008103DF">
        <w:rPr>
          <w:rFonts w:cs="Arial"/>
          <w:noProof/>
          <w:szCs w:val="24"/>
        </w:rPr>
        <w:t xml:space="preserve">Tutko, M. (2018). Assessment of the quality of internationalisation in higher education institutions. </w:t>
      </w:r>
      <w:r w:rsidRPr="008103DF">
        <w:rPr>
          <w:rFonts w:cs="Arial"/>
          <w:i/>
          <w:iCs/>
          <w:noProof/>
          <w:szCs w:val="24"/>
        </w:rPr>
        <w:t>Studia Ekonomiczne</w:t>
      </w:r>
      <w:r w:rsidRPr="008103DF">
        <w:rPr>
          <w:rFonts w:cs="Arial"/>
          <w:noProof/>
          <w:szCs w:val="24"/>
        </w:rPr>
        <w:t xml:space="preserve">, </w:t>
      </w:r>
      <w:r w:rsidRPr="008103DF">
        <w:rPr>
          <w:rFonts w:cs="Arial"/>
          <w:i/>
          <w:iCs/>
          <w:noProof/>
          <w:szCs w:val="24"/>
        </w:rPr>
        <w:t>361</w:t>
      </w:r>
      <w:r w:rsidRPr="008103DF">
        <w:rPr>
          <w:rFonts w:cs="Arial"/>
          <w:noProof/>
          <w:szCs w:val="24"/>
        </w:rPr>
        <w:t>, 76–85.</w:t>
      </w:r>
    </w:p>
    <w:p w14:paraId="2F34590F" w14:textId="77777777" w:rsidR="008103DF" w:rsidRPr="008103DF" w:rsidRDefault="008103DF" w:rsidP="008103DF">
      <w:pPr>
        <w:widowControl w:val="0"/>
        <w:autoSpaceDE w:val="0"/>
        <w:autoSpaceDN w:val="0"/>
        <w:adjustRightInd w:val="0"/>
        <w:ind w:left="480" w:hanging="480"/>
        <w:rPr>
          <w:rFonts w:cs="Arial"/>
          <w:noProof/>
          <w:szCs w:val="24"/>
        </w:rPr>
      </w:pPr>
      <w:r w:rsidRPr="008103DF">
        <w:rPr>
          <w:rFonts w:cs="Arial"/>
          <w:noProof/>
          <w:szCs w:val="24"/>
        </w:rPr>
        <w:t xml:space="preserve">Twigg, J. D. (1990). </w:t>
      </w:r>
      <w:r w:rsidRPr="008103DF">
        <w:rPr>
          <w:rFonts w:cs="Arial"/>
          <w:i/>
          <w:iCs/>
          <w:noProof/>
          <w:szCs w:val="24"/>
        </w:rPr>
        <w:t>The University of Cambridge and the English revolution, 1625-1688</w:t>
      </w:r>
      <w:r w:rsidRPr="008103DF">
        <w:rPr>
          <w:rFonts w:cs="Arial"/>
          <w:noProof/>
          <w:szCs w:val="24"/>
        </w:rPr>
        <w:t xml:space="preserve"> (ss. 212–</w:t>
      </w:r>
      <w:r w:rsidRPr="008103DF">
        <w:rPr>
          <w:rFonts w:cs="Arial"/>
          <w:noProof/>
          <w:szCs w:val="24"/>
        </w:rPr>
        <w:lastRenderedPageBreak/>
        <w:t>214). Woodbridge: Boydell &amp; Brewer za: De Ridder-Symoens, H. (2020) Missions of Universities : Past, Present, Future (ss. 43–61).</w:t>
      </w:r>
    </w:p>
    <w:p w14:paraId="064966F3" w14:textId="77777777" w:rsidR="008103DF" w:rsidRPr="008103DF" w:rsidRDefault="008103DF" w:rsidP="008103DF">
      <w:pPr>
        <w:widowControl w:val="0"/>
        <w:autoSpaceDE w:val="0"/>
        <w:autoSpaceDN w:val="0"/>
        <w:adjustRightInd w:val="0"/>
        <w:ind w:left="480" w:hanging="480"/>
        <w:rPr>
          <w:rFonts w:cs="Arial"/>
          <w:noProof/>
          <w:szCs w:val="24"/>
        </w:rPr>
      </w:pPr>
      <w:r w:rsidRPr="008103DF">
        <w:rPr>
          <w:rFonts w:cs="Arial"/>
          <w:noProof/>
          <w:szCs w:val="24"/>
        </w:rPr>
        <w:t xml:space="preserve">Urbanowska-Sojkin, E. (2016). Paradoksy w zarządzaniu strategicznym przedsiębiorstwami (Paradoxes in strategic management of companies). </w:t>
      </w:r>
      <w:r w:rsidRPr="008103DF">
        <w:rPr>
          <w:rFonts w:cs="Arial"/>
          <w:i/>
          <w:iCs/>
          <w:noProof/>
          <w:szCs w:val="24"/>
        </w:rPr>
        <w:t>Prace Naukowe Uniwersytetu Ekonomicznego we Wrocławiu</w:t>
      </w:r>
      <w:r w:rsidRPr="008103DF">
        <w:rPr>
          <w:rFonts w:cs="Arial"/>
          <w:noProof/>
          <w:szCs w:val="24"/>
        </w:rPr>
        <w:t xml:space="preserve">, </w:t>
      </w:r>
      <w:r w:rsidRPr="008103DF">
        <w:rPr>
          <w:rFonts w:cs="Arial"/>
          <w:i/>
          <w:iCs/>
          <w:noProof/>
          <w:szCs w:val="24"/>
        </w:rPr>
        <w:t>420</w:t>
      </w:r>
      <w:r w:rsidRPr="008103DF">
        <w:rPr>
          <w:rFonts w:cs="Arial"/>
          <w:noProof/>
          <w:szCs w:val="24"/>
        </w:rPr>
        <w:t>. https://doi.org/10.15611/pn.2016.420.31</w:t>
      </w:r>
    </w:p>
    <w:p w14:paraId="48FF2B3A" w14:textId="77777777" w:rsidR="008103DF" w:rsidRPr="008103DF" w:rsidRDefault="008103DF" w:rsidP="008103DF">
      <w:pPr>
        <w:widowControl w:val="0"/>
        <w:autoSpaceDE w:val="0"/>
        <w:autoSpaceDN w:val="0"/>
        <w:adjustRightInd w:val="0"/>
        <w:ind w:left="480" w:hanging="480"/>
        <w:rPr>
          <w:rFonts w:cs="Arial"/>
          <w:noProof/>
          <w:szCs w:val="24"/>
        </w:rPr>
      </w:pPr>
      <w:r w:rsidRPr="008103DF">
        <w:rPr>
          <w:rFonts w:cs="Arial"/>
          <w:noProof/>
          <w:szCs w:val="24"/>
        </w:rPr>
        <w:t xml:space="preserve">Van Aswegen, A. S., &amp; Engelbrecht, A. S. (2009). The relationship between transformational leadership, integrity and an ethical climate in organizations. </w:t>
      </w:r>
      <w:r w:rsidRPr="008103DF">
        <w:rPr>
          <w:rFonts w:cs="Arial"/>
          <w:i/>
          <w:iCs/>
          <w:noProof/>
          <w:szCs w:val="24"/>
        </w:rPr>
        <w:t>SA Journal of Human Resource Management</w:t>
      </w:r>
      <w:r w:rsidRPr="008103DF">
        <w:rPr>
          <w:rFonts w:cs="Arial"/>
          <w:noProof/>
          <w:szCs w:val="24"/>
        </w:rPr>
        <w:t xml:space="preserve">, </w:t>
      </w:r>
      <w:r w:rsidRPr="008103DF">
        <w:rPr>
          <w:rFonts w:cs="Arial"/>
          <w:i/>
          <w:iCs/>
          <w:noProof/>
          <w:szCs w:val="24"/>
        </w:rPr>
        <w:t>7</w:t>
      </w:r>
      <w:r w:rsidRPr="008103DF">
        <w:rPr>
          <w:rFonts w:cs="Arial"/>
          <w:noProof/>
          <w:szCs w:val="24"/>
        </w:rPr>
        <w:t>(1), 1–9.</w:t>
      </w:r>
    </w:p>
    <w:p w14:paraId="002A3DB2" w14:textId="77777777" w:rsidR="008103DF" w:rsidRPr="008103DF" w:rsidRDefault="008103DF" w:rsidP="008103DF">
      <w:pPr>
        <w:widowControl w:val="0"/>
        <w:autoSpaceDE w:val="0"/>
        <w:autoSpaceDN w:val="0"/>
        <w:adjustRightInd w:val="0"/>
        <w:ind w:left="480" w:hanging="480"/>
        <w:rPr>
          <w:rFonts w:cs="Arial"/>
          <w:noProof/>
          <w:szCs w:val="24"/>
        </w:rPr>
      </w:pPr>
      <w:r w:rsidRPr="008103DF">
        <w:rPr>
          <w:rFonts w:cs="Arial"/>
          <w:noProof/>
          <w:szCs w:val="24"/>
        </w:rPr>
        <w:t xml:space="preserve">van Doorn, J., Leeflang, P. S. H., &amp; Tijs, M. (2013). Satisfaction as a predictor of future performance: A replication. </w:t>
      </w:r>
      <w:r w:rsidRPr="008103DF">
        <w:rPr>
          <w:rFonts w:cs="Arial"/>
          <w:i/>
          <w:iCs/>
          <w:noProof/>
          <w:szCs w:val="24"/>
        </w:rPr>
        <w:t>International Journal of Research in Marketing</w:t>
      </w:r>
      <w:r w:rsidRPr="008103DF">
        <w:rPr>
          <w:rFonts w:cs="Arial"/>
          <w:noProof/>
          <w:szCs w:val="24"/>
        </w:rPr>
        <w:t xml:space="preserve">, </w:t>
      </w:r>
      <w:r w:rsidRPr="008103DF">
        <w:rPr>
          <w:rFonts w:cs="Arial"/>
          <w:i/>
          <w:iCs/>
          <w:noProof/>
          <w:szCs w:val="24"/>
        </w:rPr>
        <w:t>30</w:t>
      </w:r>
      <w:r w:rsidRPr="008103DF">
        <w:rPr>
          <w:rFonts w:cs="Arial"/>
          <w:noProof/>
          <w:szCs w:val="24"/>
        </w:rPr>
        <w:t>(3), 314–318. https://doi.org/10.1016/j.ijresmar.2013.04.002</w:t>
      </w:r>
    </w:p>
    <w:p w14:paraId="6F8D7F2C" w14:textId="77777777" w:rsidR="008103DF" w:rsidRPr="008103DF" w:rsidRDefault="008103DF" w:rsidP="008103DF">
      <w:pPr>
        <w:widowControl w:val="0"/>
        <w:autoSpaceDE w:val="0"/>
        <w:autoSpaceDN w:val="0"/>
        <w:adjustRightInd w:val="0"/>
        <w:ind w:left="480" w:hanging="480"/>
        <w:rPr>
          <w:rFonts w:cs="Arial"/>
          <w:noProof/>
          <w:szCs w:val="24"/>
        </w:rPr>
      </w:pPr>
      <w:r w:rsidRPr="008103DF">
        <w:rPr>
          <w:rFonts w:cs="Arial"/>
          <w:noProof/>
          <w:szCs w:val="24"/>
        </w:rPr>
        <w:t xml:space="preserve">Van Looy, B., Callaert, J., &amp; Debackere, K. (2006). Publication and patent behavior of academic researchers: Conflicting, reinforcing or merely co-existing? </w:t>
      </w:r>
      <w:r w:rsidRPr="008103DF">
        <w:rPr>
          <w:rFonts w:cs="Arial"/>
          <w:i/>
          <w:iCs/>
          <w:noProof/>
          <w:szCs w:val="24"/>
        </w:rPr>
        <w:t>Research Policy</w:t>
      </w:r>
      <w:r w:rsidRPr="008103DF">
        <w:rPr>
          <w:rFonts w:cs="Arial"/>
          <w:noProof/>
          <w:szCs w:val="24"/>
        </w:rPr>
        <w:t xml:space="preserve">, </w:t>
      </w:r>
      <w:r w:rsidRPr="008103DF">
        <w:rPr>
          <w:rFonts w:cs="Arial"/>
          <w:i/>
          <w:iCs/>
          <w:noProof/>
          <w:szCs w:val="24"/>
        </w:rPr>
        <w:t>35</w:t>
      </w:r>
      <w:r w:rsidRPr="008103DF">
        <w:rPr>
          <w:rFonts w:cs="Arial"/>
          <w:noProof/>
          <w:szCs w:val="24"/>
        </w:rPr>
        <w:t>(4), 596–608. https://doi.org/10.1016/j.respol.2006.02.003</w:t>
      </w:r>
    </w:p>
    <w:p w14:paraId="2254ACF4" w14:textId="77777777" w:rsidR="008103DF" w:rsidRPr="008103DF" w:rsidRDefault="008103DF" w:rsidP="008103DF">
      <w:pPr>
        <w:widowControl w:val="0"/>
        <w:autoSpaceDE w:val="0"/>
        <w:autoSpaceDN w:val="0"/>
        <w:adjustRightInd w:val="0"/>
        <w:ind w:left="480" w:hanging="480"/>
        <w:rPr>
          <w:rFonts w:cs="Arial"/>
          <w:noProof/>
          <w:szCs w:val="24"/>
        </w:rPr>
      </w:pPr>
      <w:r w:rsidRPr="008103DF">
        <w:rPr>
          <w:rFonts w:cs="Arial"/>
          <w:noProof/>
          <w:szCs w:val="24"/>
        </w:rPr>
        <w:t xml:space="preserve">Vargo, S. L., &amp; Lusch, R. F. (2008). Why “service”? </w:t>
      </w:r>
      <w:r w:rsidRPr="008103DF">
        <w:rPr>
          <w:rFonts w:cs="Arial"/>
          <w:i/>
          <w:iCs/>
          <w:noProof/>
          <w:szCs w:val="24"/>
        </w:rPr>
        <w:t>Journal of the Academy of Marketing Science</w:t>
      </w:r>
      <w:r w:rsidRPr="008103DF">
        <w:rPr>
          <w:rFonts w:cs="Arial"/>
          <w:noProof/>
          <w:szCs w:val="24"/>
        </w:rPr>
        <w:t xml:space="preserve">, </w:t>
      </w:r>
      <w:r w:rsidRPr="008103DF">
        <w:rPr>
          <w:rFonts w:cs="Arial"/>
          <w:i/>
          <w:iCs/>
          <w:noProof/>
          <w:szCs w:val="24"/>
        </w:rPr>
        <w:t>36</w:t>
      </w:r>
      <w:r w:rsidRPr="008103DF">
        <w:rPr>
          <w:rFonts w:cs="Arial"/>
          <w:noProof/>
          <w:szCs w:val="24"/>
        </w:rPr>
        <w:t>(1), 25–38. https://doi.org/10.1007/s11747-007-0068-7</w:t>
      </w:r>
    </w:p>
    <w:p w14:paraId="257BD925" w14:textId="77777777" w:rsidR="008103DF" w:rsidRPr="008103DF" w:rsidRDefault="008103DF" w:rsidP="008103DF">
      <w:pPr>
        <w:widowControl w:val="0"/>
        <w:autoSpaceDE w:val="0"/>
        <w:autoSpaceDN w:val="0"/>
        <w:adjustRightInd w:val="0"/>
        <w:ind w:left="480" w:hanging="480"/>
        <w:rPr>
          <w:rFonts w:cs="Arial"/>
          <w:noProof/>
          <w:szCs w:val="24"/>
        </w:rPr>
      </w:pPr>
      <w:r w:rsidRPr="008103DF">
        <w:rPr>
          <w:rFonts w:cs="Arial"/>
          <w:noProof/>
          <w:szCs w:val="24"/>
        </w:rPr>
        <w:t xml:space="preserve">Vehovar, V., Batagelj, Z., Manfreda, K. L., &amp; Zaletel, M. (2002). Nonresponse in web surveys. </w:t>
      </w:r>
      <w:r w:rsidRPr="008103DF">
        <w:rPr>
          <w:rFonts w:cs="Arial"/>
          <w:i/>
          <w:iCs/>
          <w:noProof/>
          <w:szCs w:val="24"/>
        </w:rPr>
        <w:t>Survey nonresponse</w:t>
      </w:r>
      <w:r w:rsidRPr="008103DF">
        <w:rPr>
          <w:rFonts w:cs="Arial"/>
          <w:noProof/>
          <w:szCs w:val="24"/>
        </w:rPr>
        <w:t>, 229–242.</w:t>
      </w:r>
    </w:p>
    <w:p w14:paraId="1B462561" w14:textId="77777777" w:rsidR="008103DF" w:rsidRPr="008103DF" w:rsidRDefault="008103DF" w:rsidP="008103DF">
      <w:pPr>
        <w:widowControl w:val="0"/>
        <w:autoSpaceDE w:val="0"/>
        <w:autoSpaceDN w:val="0"/>
        <w:adjustRightInd w:val="0"/>
        <w:ind w:left="480" w:hanging="480"/>
        <w:rPr>
          <w:rFonts w:cs="Arial"/>
          <w:noProof/>
          <w:szCs w:val="24"/>
        </w:rPr>
      </w:pPr>
      <w:r w:rsidRPr="008103DF">
        <w:rPr>
          <w:rFonts w:cs="Arial"/>
          <w:noProof/>
          <w:szCs w:val="24"/>
        </w:rPr>
        <w:t xml:space="preserve">Vijaya Sunder, M. (2016). Lean Six Sigma in higher education institutions. </w:t>
      </w:r>
      <w:r w:rsidRPr="008103DF">
        <w:rPr>
          <w:rFonts w:cs="Arial"/>
          <w:i/>
          <w:iCs/>
          <w:noProof/>
          <w:szCs w:val="24"/>
        </w:rPr>
        <w:t>International Journal of Quality and Service Sciences</w:t>
      </w:r>
      <w:r w:rsidRPr="008103DF">
        <w:rPr>
          <w:rFonts w:cs="Arial"/>
          <w:noProof/>
          <w:szCs w:val="24"/>
        </w:rPr>
        <w:t xml:space="preserve">, </w:t>
      </w:r>
      <w:r w:rsidRPr="008103DF">
        <w:rPr>
          <w:rFonts w:cs="Arial"/>
          <w:i/>
          <w:iCs/>
          <w:noProof/>
          <w:szCs w:val="24"/>
        </w:rPr>
        <w:t>8</w:t>
      </w:r>
      <w:r w:rsidRPr="008103DF">
        <w:rPr>
          <w:rFonts w:cs="Arial"/>
          <w:noProof/>
          <w:szCs w:val="24"/>
        </w:rPr>
        <w:t>(2), 159–178. https://doi.org/10.1108/IJQSS-04-2015-0043</w:t>
      </w:r>
    </w:p>
    <w:p w14:paraId="6D14B1E8" w14:textId="77777777" w:rsidR="008103DF" w:rsidRPr="008103DF" w:rsidRDefault="008103DF" w:rsidP="008103DF">
      <w:pPr>
        <w:widowControl w:val="0"/>
        <w:autoSpaceDE w:val="0"/>
        <w:autoSpaceDN w:val="0"/>
        <w:adjustRightInd w:val="0"/>
        <w:ind w:left="480" w:hanging="480"/>
        <w:rPr>
          <w:rFonts w:cs="Arial"/>
          <w:noProof/>
          <w:szCs w:val="24"/>
        </w:rPr>
      </w:pPr>
      <w:r w:rsidRPr="008103DF">
        <w:rPr>
          <w:rFonts w:cs="Arial"/>
          <w:noProof/>
          <w:szCs w:val="24"/>
        </w:rPr>
        <w:t xml:space="preserve">Villar, A., Callegaro, M., &amp; Yang, Y. (2013). Where Am I? A Meta-Analysis of Experiments on the Effects of Progress Indicators for Web Surveys. </w:t>
      </w:r>
      <w:r w:rsidRPr="008103DF">
        <w:rPr>
          <w:rFonts w:cs="Arial"/>
          <w:i/>
          <w:iCs/>
          <w:noProof/>
          <w:szCs w:val="24"/>
        </w:rPr>
        <w:t>Social Science Computer Review</w:t>
      </w:r>
      <w:r w:rsidRPr="008103DF">
        <w:rPr>
          <w:rFonts w:cs="Arial"/>
          <w:noProof/>
          <w:szCs w:val="24"/>
        </w:rPr>
        <w:t xml:space="preserve">, </w:t>
      </w:r>
      <w:r w:rsidRPr="008103DF">
        <w:rPr>
          <w:rFonts w:cs="Arial"/>
          <w:i/>
          <w:iCs/>
          <w:noProof/>
          <w:szCs w:val="24"/>
        </w:rPr>
        <w:t>31</w:t>
      </w:r>
      <w:r w:rsidRPr="008103DF">
        <w:rPr>
          <w:rFonts w:cs="Arial"/>
          <w:noProof/>
          <w:szCs w:val="24"/>
        </w:rPr>
        <w:t>(6), 744–762. https://doi.org/10.1177/0894439313497468</w:t>
      </w:r>
    </w:p>
    <w:p w14:paraId="4DFA0FE9" w14:textId="77777777" w:rsidR="008103DF" w:rsidRPr="008103DF" w:rsidRDefault="008103DF" w:rsidP="008103DF">
      <w:pPr>
        <w:widowControl w:val="0"/>
        <w:autoSpaceDE w:val="0"/>
        <w:autoSpaceDN w:val="0"/>
        <w:adjustRightInd w:val="0"/>
        <w:ind w:left="480" w:hanging="480"/>
        <w:rPr>
          <w:rFonts w:cs="Arial"/>
          <w:noProof/>
          <w:szCs w:val="24"/>
        </w:rPr>
      </w:pPr>
      <w:r w:rsidRPr="008103DF">
        <w:rPr>
          <w:rFonts w:cs="Arial"/>
          <w:noProof/>
          <w:szCs w:val="24"/>
        </w:rPr>
        <w:t xml:space="preserve">von Mises, L. (2006). </w:t>
      </w:r>
      <w:r w:rsidRPr="008103DF">
        <w:rPr>
          <w:rFonts w:cs="Arial"/>
          <w:i/>
          <w:iCs/>
          <w:noProof/>
          <w:szCs w:val="24"/>
        </w:rPr>
        <w:t>Ekonomia i polityka: wykład elementarny.</w:t>
      </w:r>
      <w:r w:rsidRPr="008103DF">
        <w:rPr>
          <w:rFonts w:cs="Arial"/>
          <w:noProof/>
          <w:szCs w:val="24"/>
        </w:rPr>
        <w:t xml:space="preserve"> Fijorr Publishing.</w:t>
      </w:r>
    </w:p>
    <w:p w14:paraId="0D413696" w14:textId="77777777" w:rsidR="008103DF" w:rsidRPr="008103DF" w:rsidRDefault="008103DF" w:rsidP="008103DF">
      <w:pPr>
        <w:widowControl w:val="0"/>
        <w:autoSpaceDE w:val="0"/>
        <w:autoSpaceDN w:val="0"/>
        <w:adjustRightInd w:val="0"/>
        <w:ind w:left="480" w:hanging="480"/>
        <w:rPr>
          <w:rFonts w:cs="Arial"/>
          <w:noProof/>
          <w:szCs w:val="24"/>
        </w:rPr>
      </w:pPr>
      <w:r w:rsidRPr="008103DF">
        <w:rPr>
          <w:rFonts w:cs="Arial"/>
          <w:noProof/>
          <w:szCs w:val="24"/>
        </w:rPr>
        <w:t xml:space="preserve">Wawak, T. (2015). Ewolucja koncepcji zarządzania w szkołach wyższych w kierunku wymogów XXI wieku. W Joanny Dziadkowiec &amp; T. Sikory (Red.), </w:t>
      </w:r>
      <w:r w:rsidRPr="008103DF">
        <w:rPr>
          <w:rFonts w:cs="Arial"/>
          <w:i/>
          <w:iCs/>
          <w:noProof/>
          <w:szCs w:val="24"/>
        </w:rPr>
        <w:t>Wybrane aspekty zarządzania jakością usług</w:t>
      </w:r>
      <w:r w:rsidRPr="008103DF">
        <w:rPr>
          <w:rFonts w:cs="Arial"/>
          <w:noProof/>
          <w:szCs w:val="24"/>
        </w:rPr>
        <w:t xml:space="preserve"> (s. 199). Uniwersytet Ekonomiczny w Krakowie.</w:t>
      </w:r>
    </w:p>
    <w:p w14:paraId="19D7E346" w14:textId="77777777" w:rsidR="008103DF" w:rsidRPr="008103DF" w:rsidRDefault="008103DF" w:rsidP="008103DF">
      <w:pPr>
        <w:widowControl w:val="0"/>
        <w:autoSpaceDE w:val="0"/>
        <w:autoSpaceDN w:val="0"/>
        <w:adjustRightInd w:val="0"/>
        <w:ind w:left="480" w:hanging="480"/>
        <w:rPr>
          <w:rFonts w:cs="Arial"/>
          <w:noProof/>
          <w:szCs w:val="24"/>
        </w:rPr>
      </w:pPr>
      <w:r w:rsidRPr="008103DF">
        <w:rPr>
          <w:rFonts w:cs="Arial"/>
          <w:noProof/>
          <w:szCs w:val="24"/>
        </w:rPr>
        <w:t xml:space="preserve">Wieczorek, O., Beyer, S., &amp; Münch, R. (2017). Fief and benefice feudalism. Two types of academic autonomy in US chemistry. </w:t>
      </w:r>
      <w:r w:rsidRPr="008103DF">
        <w:rPr>
          <w:rFonts w:cs="Arial"/>
          <w:i/>
          <w:iCs/>
          <w:noProof/>
          <w:szCs w:val="24"/>
        </w:rPr>
        <w:t>Higher Education</w:t>
      </w:r>
      <w:r w:rsidRPr="008103DF">
        <w:rPr>
          <w:rFonts w:cs="Arial"/>
          <w:noProof/>
          <w:szCs w:val="24"/>
        </w:rPr>
        <w:t xml:space="preserve">, </w:t>
      </w:r>
      <w:r w:rsidRPr="008103DF">
        <w:rPr>
          <w:rFonts w:cs="Arial"/>
          <w:i/>
          <w:iCs/>
          <w:noProof/>
          <w:szCs w:val="24"/>
        </w:rPr>
        <w:t>73</w:t>
      </w:r>
      <w:r w:rsidRPr="008103DF">
        <w:rPr>
          <w:rFonts w:cs="Arial"/>
          <w:noProof/>
          <w:szCs w:val="24"/>
        </w:rPr>
        <w:t>(6), 887–907. https://doi.org/10.1007/s10734-017-0116-2</w:t>
      </w:r>
    </w:p>
    <w:p w14:paraId="0A36B28D" w14:textId="77777777" w:rsidR="008103DF" w:rsidRPr="008103DF" w:rsidRDefault="008103DF" w:rsidP="008103DF">
      <w:pPr>
        <w:widowControl w:val="0"/>
        <w:autoSpaceDE w:val="0"/>
        <w:autoSpaceDN w:val="0"/>
        <w:adjustRightInd w:val="0"/>
        <w:ind w:left="480" w:hanging="480"/>
        <w:rPr>
          <w:rFonts w:cs="Arial"/>
          <w:noProof/>
          <w:szCs w:val="24"/>
        </w:rPr>
      </w:pPr>
      <w:r w:rsidRPr="008103DF">
        <w:rPr>
          <w:rFonts w:cs="Arial"/>
          <w:noProof/>
          <w:szCs w:val="24"/>
        </w:rPr>
        <w:t>Wilbers, S., &amp; Brankovic, J. (2021). The emergence of university rankings: a historical</w:t>
      </w:r>
      <w:r w:rsidRPr="008103DF">
        <w:rPr>
          <w:rFonts w:ascii="Cambria Math" w:hAnsi="Cambria Math" w:cs="Cambria Math"/>
          <w:noProof/>
          <w:szCs w:val="24"/>
        </w:rPr>
        <w:t>‑</w:t>
      </w:r>
      <w:r w:rsidRPr="008103DF">
        <w:rPr>
          <w:rFonts w:cs="Arial"/>
          <w:noProof/>
          <w:szCs w:val="24"/>
        </w:rPr>
        <w:t xml:space="preserve">sociological account. </w:t>
      </w:r>
      <w:r w:rsidRPr="008103DF">
        <w:rPr>
          <w:rFonts w:cs="Arial"/>
          <w:i/>
          <w:iCs/>
          <w:noProof/>
          <w:szCs w:val="24"/>
        </w:rPr>
        <w:t>Higher Education</w:t>
      </w:r>
      <w:r w:rsidRPr="008103DF">
        <w:rPr>
          <w:rFonts w:cs="Arial"/>
          <w:noProof/>
          <w:szCs w:val="24"/>
        </w:rPr>
        <w:t>. https://doi.org/10.1007/s10734-021-00776-7</w:t>
      </w:r>
    </w:p>
    <w:p w14:paraId="6F6C6E96" w14:textId="77777777" w:rsidR="008103DF" w:rsidRPr="008103DF" w:rsidRDefault="008103DF" w:rsidP="008103DF">
      <w:pPr>
        <w:widowControl w:val="0"/>
        <w:autoSpaceDE w:val="0"/>
        <w:autoSpaceDN w:val="0"/>
        <w:adjustRightInd w:val="0"/>
        <w:ind w:left="480" w:hanging="480"/>
        <w:rPr>
          <w:rFonts w:cs="Arial"/>
          <w:noProof/>
          <w:szCs w:val="24"/>
        </w:rPr>
      </w:pPr>
      <w:r w:rsidRPr="008103DF">
        <w:rPr>
          <w:rFonts w:cs="Arial"/>
          <w:noProof/>
          <w:szCs w:val="24"/>
        </w:rPr>
        <w:t xml:space="preserve">Womack, J. P., &amp; Jones, D. T. (1997). Lean Thinking—Banish Waste and Create Wealth in your Corporation. </w:t>
      </w:r>
      <w:r w:rsidRPr="008103DF">
        <w:rPr>
          <w:rFonts w:cs="Arial"/>
          <w:i/>
          <w:iCs/>
          <w:noProof/>
          <w:szCs w:val="24"/>
        </w:rPr>
        <w:t>Journal of the Operational Research Society</w:t>
      </w:r>
      <w:r w:rsidRPr="008103DF">
        <w:rPr>
          <w:rFonts w:cs="Arial"/>
          <w:noProof/>
          <w:szCs w:val="24"/>
        </w:rPr>
        <w:t xml:space="preserve">, </w:t>
      </w:r>
      <w:r w:rsidRPr="008103DF">
        <w:rPr>
          <w:rFonts w:cs="Arial"/>
          <w:i/>
          <w:iCs/>
          <w:noProof/>
          <w:szCs w:val="24"/>
        </w:rPr>
        <w:t>48</w:t>
      </w:r>
      <w:r w:rsidRPr="008103DF">
        <w:rPr>
          <w:rFonts w:cs="Arial"/>
          <w:noProof/>
          <w:szCs w:val="24"/>
        </w:rPr>
        <w:t>(11), 1148–1148. https://doi.org/10.1038/sj.jors.2600967</w:t>
      </w:r>
    </w:p>
    <w:p w14:paraId="2DDB6681" w14:textId="77777777" w:rsidR="008103DF" w:rsidRPr="008103DF" w:rsidRDefault="008103DF" w:rsidP="008103DF">
      <w:pPr>
        <w:widowControl w:val="0"/>
        <w:autoSpaceDE w:val="0"/>
        <w:autoSpaceDN w:val="0"/>
        <w:adjustRightInd w:val="0"/>
        <w:ind w:left="480" w:hanging="480"/>
        <w:rPr>
          <w:rFonts w:cs="Arial"/>
          <w:noProof/>
          <w:szCs w:val="24"/>
        </w:rPr>
      </w:pPr>
      <w:r w:rsidRPr="008103DF">
        <w:rPr>
          <w:rFonts w:cs="Arial"/>
          <w:noProof/>
          <w:szCs w:val="24"/>
        </w:rPr>
        <w:t xml:space="preserve">Woźnicki, J. (2008). Legislacyjne określenie pozycji uczelni jako instytucji życia publicznego. W </w:t>
      </w:r>
      <w:r w:rsidRPr="008103DF">
        <w:rPr>
          <w:rFonts w:cs="Arial"/>
          <w:i/>
          <w:iCs/>
          <w:noProof/>
          <w:szCs w:val="24"/>
        </w:rPr>
        <w:lastRenderedPageBreak/>
        <w:t>Społeczna odpowiedzialność uczelni</w:t>
      </w:r>
      <w:r w:rsidRPr="008103DF">
        <w:rPr>
          <w:rFonts w:cs="Arial"/>
          <w:noProof/>
          <w:szCs w:val="24"/>
        </w:rPr>
        <w:t xml:space="preserve"> (ss. 13–21). Wydawnictwo Politechniki Gdańskiej.</w:t>
      </w:r>
    </w:p>
    <w:p w14:paraId="54F84000" w14:textId="77777777" w:rsidR="008103DF" w:rsidRPr="008103DF" w:rsidRDefault="008103DF" w:rsidP="008103DF">
      <w:pPr>
        <w:widowControl w:val="0"/>
        <w:autoSpaceDE w:val="0"/>
        <w:autoSpaceDN w:val="0"/>
        <w:adjustRightInd w:val="0"/>
        <w:ind w:left="480" w:hanging="480"/>
        <w:rPr>
          <w:rFonts w:cs="Arial"/>
          <w:noProof/>
          <w:szCs w:val="24"/>
        </w:rPr>
      </w:pPr>
      <w:r w:rsidRPr="008103DF">
        <w:rPr>
          <w:rFonts w:cs="Arial"/>
          <w:noProof/>
          <w:szCs w:val="24"/>
        </w:rPr>
        <w:t xml:space="preserve">Zastempowski, M. (2013). Potencjał innowacyjny małych i średnich przedsiębiorstw na tle liderów polskiej gospodarki w świetle badań empirycznych. </w:t>
      </w:r>
      <w:r w:rsidRPr="008103DF">
        <w:rPr>
          <w:rFonts w:cs="Arial"/>
          <w:i/>
          <w:iCs/>
          <w:noProof/>
          <w:szCs w:val="24"/>
        </w:rPr>
        <w:t>International Journal of Contemporary Management</w:t>
      </w:r>
      <w:r w:rsidRPr="008103DF">
        <w:rPr>
          <w:rFonts w:cs="Arial"/>
          <w:noProof/>
          <w:szCs w:val="24"/>
        </w:rPr>
        <w:t xml:space="preserve">, </w:t>
      </w:r>
      <w:r w:rsidRPr="008103DF">
        <w:rPr>
          <w:rFonts w:cs="Arial"/>
          <w:i/>
          <w:iCs/>
          <w:noProof/>
          <w:szCs w:val="24"/>
        </w:rPr>
        <w:t>2013</w:t>
      </w:r>
      <w:r w:rsidRPr="008103DF">
        <w:rPr>
          <w:rFonts w:cs="Arial"/>
          <w:noProof/>
          <w:szCs w:val="24"/>
        </w:rPr>
        <w:t>(Numer 12 (2)).</w:t>
      </w:r>
    </w:p>
    <w:p w14:paraId="52BC115F" w14:textId="77777777" w:rsidR="008103DF" w:rsidRPr="008103DF" w:rsidRDefault="008103DF" w:rsidP="008103DF">
      <w:pPr>
        <w:widowControl w:val="0"/>
        <w:autoSpaceDE w:val="0"/>
        <w:autoSpaceDN w:val="0"/>
        <w:adjustRightInd w:val="0"/>
        <w:ind w:left="480" w:hanging="480"/>
        <w:rPr>
          <w:rFonts w:cs="Arial"/>
          <w:noProof/>
          <w:szCs w:val="24"/>
        </w:rPr>
      </w:pPr>
      <w:r w:rsidRPr="008103DF">
        <w:rPr>
          <w:rFonts w:cs="Arial"/>
          <w:noProof/>
          <w:szCs w:val="24"/>
        </w:rPr>
        <w:t xml:space="preserve">Zeithaml, V. A., Berry, L. L., &amp; Parasuraman, A. (1996). The Behavioral Consequences of Service Quality. </w:t>
      </w:r>
      <w:r w:rsidRPr="008103DF">
        <w:rPr>
          <w:rFonts w:cs="Arial"/>
          <w:i/>
          <w:iCs/>
          <w:noProof/>
          <w:szCs w:val="24"/>
        </w:rPr>
        <w:t>Journal of Marketing</w:t>
      </w:r>
      <w:r w:rsidRPr="008103DF">
        <w:rPr>
          <w:rFonts w:cs="Arial"/>
          <w:noProof/>
          <w:szCs w:val="24"/>
        </w:rPr>
        <w:t xml:space="preserve">, </w:t>
      </w:r>
      <w:r w:rsidRPr="008103DF">
        <w:rPr>
          <w:rFonts w:cs="Arial"/>
          <w:i/>
          <w:iCs/>
          <w:noProof/>
          <w:szCs w:val="24"/>
        </w:rPr>
        <w:t>60</w:t>
      </w:r>
      <w:r w:rsidRPr="008103DF">
        <w:rPr>
          <w:rFonts w:cs="Arial"/>
          <w:noProof/>
          <w:szCs w:val="24"/>
        </w:rPr>
        <w:t>(2), 31–46. https://doi.org/10.1177/002224299606000203</w:t>
      </w:r>
    </w:p>
    <w:p w14:paraId="13F34D65" w14:textId="77777777" w:rsidR="008103DF" w:rsidRPr="008103DF" w:rsidRDefault="008103DF" w:rsidP="008103DF">
      <w:pPr>
        <w:widowControl w:val="0"/>
        <w:autoSpaceDE w:val="0"/>
        <w:autoSpaceDN w:val="0"/>
        <w:adjustRightInd w:val="0"/>
        <w:ind w:left="480" w:hanging="480"/>
        <w:rPr>
          <w:rFonts w:cs="Arial"/>
          <w:noProof/>
        </w:rPr>
      </w:pPr>
      <w:r w:rsidRPr="008103DF">
        <w:rPr>
          <w:rFonts w:cs="Arial"/>
          <w:noProof/>
          <w:szCs w:val="24"/>
        </w:rPr>
        <w:t xml:space="preserve">Zu, X., Fredendall, L. D., &amp; Douglas, T. J. (2008). The evolving theory of quality management: The role of Six Sigma. </w:t>
      </w:r>
      <w:r w:rsidRPr="008103DF">
        <w:rPr>
          <w:rFonts w:cs="Arial"/>
          <w:i/>
          <w:iCs/>
          <w:noProof/>
          <w:szCs w:val="24"/>
        </w:rPr>
        <w:t>Journal of Operations Management</w:t>
      </w:r>
      <w:r w:rsidRPr="008103DF">
        <w:rPr>
          <w:rFonts w:cs="Arial"/>
          <w:noProof/>
          <w:szCs w:val="24"/>
        </w:rPr>
        <w:t xml:space="preserve">, </w:t>
      </w:r>
      <w:r w:rsidRPr="008103DF">
        <w:rPr>
          <w:rFonts w:cs="Arial"/>
          <w:i/>
          <w:iCs/>
          <w:noProof/>
          <w:szCs w:val="24"/>
        </w:rPr>
        <w:t>26</w:t>
      </w:r>
      <w:r w:rsidRPr="008103DF">
        <w:rPr>
          <w:rFonts w:cs="Arial"/>
          <w:noProof/>
          <w:szCs w:val="24"/>
        </w:rPr>
        <w:t>(5), 630–650. https://doi.org/10.1016/j.jom.2008.02.001</w:t>
      </w:r>
    </w:p>
    <w:p w14:paraId="4E33252C" w14:textId="2F5058D3" w:rsidR="00875EE1" w:rsidRPr="00233788" w:rsidRDefault="00913F24" w:rsidP="00875EE1">
      <w:r>
        <w:fldChar w:fldCharType="end"/>
      </w:r>
    </w:p>
    <w:p w14:paraId="3CA972CF" w14:textId="77777777" w:rsidR="00163D1C" w:rsidRPr="00233788" w:rsidRDefault="00163D1C" w:rsidP="00163D1C">
      <w:pPr>
        <w:pStyle w:val="Nagwek3"/>
        <w:rPr>
          <w:color w:val="FF0000"/>
        </w:rPr>
      </w:pPr>
      <w:bookmarkStart w:id="485" w:name="_Ref437120261"/>
      <w:bookmarkStart w:id="486" w:name="_Ref437120270"/>
      <w:bookmarkStart w:id="487" w:name="_Ref437181737"/>
      <w:bookmarkStart w:id="488" w:name="_Toc137806569"/>
      <w:bookmarkStart w:id="489" w:name="_Toc137806590"/>
      <w:r w:rsidRPr="00233788">
        <w:rPr>
          <w:rStyle w:val="Nagwek3Znak"/>
          <w:bCs/>
          <w:i/>
          <w:color w:val="FF0000"/>
        </w:rPr>
        <w:t>Jakość i jej doskonalenie w kontekście wybranych systemów zarządzania jakością</w:t>
      </w:r>
      <w:r w:rsidRPr="00233788">
        <w:rPr>
          <w:color w:val="FF0000"/>
        </w:rPr>
        <w:t xml:space="preserve"> uczelni</w:t>
      </w:r>
      <w:bookmarkEnd w:id="485"/>
      <w:bookmarkEnd w:id="486"/>
      <w:bookmarkEnd w:id="487"/>
      <w:bookmarkEnd w:id="488"/>
    </w:p>
    <w:p w14:paraId="4BA6442B" w14:textId="77777777" w:rsidR="00163D1C" w:rsidRPr="00233788" w:rsidRDefault="00163D1C" w:rsidP="00163D1C">
      <w:pPr>
        <w:rPr>
          <w:color w:val="FF0000"/>
        </w:rPr>
      </w:pPr>
    </w:p>
    <w:p w14:paraId="4491FEB6" w14:textId="77777777" w:rsidR="00163D1C" w:rsidRPr="00233788" w:rsidRDefault="00163D1C" w:rsidP="00163D1C">
      <w:pPr>
        <w:rPr>
          <w:color w:val="FF0000"/>
        </w:rPr>
      </w:pPr>
    </w:p>
    <w:p w14:paraId="2FE564D5" w14:textId="77777777" w:rsidR="00163D1C" w:rsidRPr="00233788" w:rsidRDefault="00163D1C" w:rsidP="00163D1C">
      <w:pPr>
        <w:rPr>
          <w:color w:val="FF0000"/>
        </w:rPr>
      </w:pPr>
    </w:p>
    <w:p w14:paraId="0E5A1B9E" w14:textId="77777777" w:rsidR="00163D1C" w:rsidRPr="00233788" w:rsidRDefault="00163D1C" w:rsidP="00163D1C">
      <w:pPr>
        <w:rPr>
          <w:color w:val="FF0000"/>
        </w:rPr>
      </w:pPr>
    </w:p>
    <w:p w14:paraId="57BD3D4B" w14:textId="77777777" w:rsidR="00B758DF" w:rsidRPr="00233788" w:rsidRDefault="00B758DF" w:rsidP="004E7B54">
      <w:pPr>
        <w:pStyle w:val="Nagwek1"/>
      </w:pPr>
      <w:r w:rsidRPr="00233788">
        <w:lastRenderedPageBreak/>
        <w:t>Wykaz rysunków</w:t>
      </w:r>
      <w:bookmarkEnd w:id="489"/>
    </w:p>
    <w:p w14:paraId="20F0011A" w14:textId="69F0E17D" w:rsidR="00A32382" w:rsidRDefault="009E61F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\h \z \c "Rysunek" </w:instrText>
      </w:r>
      <w:r w:rsidRPr="00233788">
        <w:fldChar w:fldCharType="separate"/>
      </w:r>
      <w:hyperlink w:anchor="_Toc139741260" w:history="1">
        <w:r w:rsidR="00A32382" w:rsidRPr="0028568C">
          <w:rPr>
            <w:rStyle w:val="Hipercze"/>
            <w:noProof/>
          </w:rPr>
          <w:t>Rysunek 1 Historyczne zmiany na europejskich uniwersytetach w wymiarach wolności i kształcenia/badań</w:t>
        </w:r>
        <w:r w:rsidR="00A32382">
          <w:rPr>
            <w:noProof/>
            <w:webHidden/>
          </w:rPr>
          <w:tab/>
        </w:r>
        <w:r w:rsidR="00A32382">
          <w:rPr>
            <w:noProof/>
            <w:webHidden/>
          </w:rPr>
          <w:fldChar w:fldCharType="begin"/>
        </w:r>
        <w:r w:rsidR="00A32382">
          <w:rPr>
            <w:noProof/>
            <w:webHidden/>
          </w:rPr>
          <w:instrText xml:space="preserve"> PAGEREF _Toc139741260 \h </w:instrText>
        </w:r>
        <w:r w:rsidR="00A32382">
          <w:rPr>
            <w:noProof/>
            <w:webHidden/>
          </w:rPr>
        </w:r>
        <w:r w:rsidR="00A32382">
          <w:rPr>
            <w:noProof/>
            <w:webHidden/>
          </w:rPr>
          <w:fldChar w:fldCharType="separate"/>
        </w:r>
        <w:r w:rsidR="004F5E18">
          <w:rPr>
            <w:noProof/>
            <w:webHidden/>
          </w:rPr>
          <w:t>10</w:t>
        </w:r>
        <w:r w:rsidR="00A32382">
          <w:rPr>
            <w:noProof/>
            <w:webHidden/>
          </w:rPr>
          <w:fldChar w:fldCharType="end"/>
        </w:r>
      </w:hyperlink>
    </w:p>
    <w:p w14:paraId="32671757" w14:textId="0ECA8F4A"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61" w:history="1">
        <w:r w:rsidR="00A32382" w:rsidRPr="0028568C">
          <w:rPr>
            <w:rStyle w:val="Hipercze"/>
            <w:noProof/>
          </w:rPr>
          <w:t>Rysunek 2 Wpływ zmiany liczby studentów przypadających na jednego nauczyciela akademickiego na zmianę wielkości subwencji</w:t>
        </w:r>
        <w:r w:rsidR="00A32382">
          <w:rPr>
            <w:noProof/>
            <w:webHidden/>
          </w:rPr>
          <w:tab/>
        </w:r>
        <w:r w:rsidR="00A32382">
          <w:rPr>
            <w:noProof/>
            <w:webHidden/>
          </w:rPr>
          <w:fldChar w:fldCharType="begin"/>
        </w:r>
        <w:r w:rsidR="00A32382">
          <w:rPr>
            <w:noProof/>
            <w:webHidden/>
          </w:rPr>
          <w:instrText xml:space="preserve"> PAGEREF _Toc139741261 \h </w:instrText>
        </w:r>
        <w:r w:rsidR="00A32382">
          <w:rPr>
            <w:noProof/>
            <w:webHidden/>
          </w:rPr>
        </w:r>
        <w:r w:rsidR="00A32382">
          <w:rPr>
            <w:noProof/>
            <w:webHidden/>
          </w:rPr>
          <w:fldChar w:fldCharType="separate"/>
        </w:r>
        <w:r w:rsidR="004F5E18">
          <w:rPr>
            <w:noProof/>
            <w:webHidden/>
          </w:rPr>
          <w:t>22</w:t>
        </w:r>
        <w:r w:rsidR="00A32382">
          <w:rPr>
            <w:noProof/>
            <w:webHidden/>
          </w:rPr>
          <w:fldChar w:fldCharType="end"/>
        </w:r>
      </w:hyperlink>
    </w:p>
    <w:p w14:paraId="37F736BA" w14:textId="533BB0E5"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62" w:history="1">
        <w:r w:rsidR="00A32382" w:rsidRPr="0028568C">
          <w:rPr>
            <w:rStyle w:val="Hipercze"/>
            <w:noProof/>
          </w:rPr>
          <w:t>Rysunek 3 Tendencje zmian na rynku edukacji wyższej w Polsce po roku 1989</w:t>
        </w:r>
        <w:r w:rsidR="00A32382">
          <w:rPr>
            <w:noProof/>
            <w:webHidden/>
          </w:rPr>
          <w:tab/>
        </w:r>
        <w:r w:rsidR="00A32382">
          <w:rPr>
            <w:noProof/>
            <w:webHidden/>
          </w:rPr>
          <w:fldChar w:fldCharType="begin"/>
        </w:r>
        <w:r w:rsidR="00A32382">
          <w:rPr>
            <w:noProof/>
            <w:webHidden/>
          </w:rPr>
          <w:instrText xml:space="preserve"> PAGEREF _Toc139741262 \h </w:instrText>
        </w:r>
        <w:r w:rsidR="00A32382">
          <w:rPr>
            <w:noProof/>
            <w:webHidden/>
          </w:rPr>
        </w:r>
        <w:r w:rsidR="00A32382">
          <w:rPr>
            <w:noProof/>
            <w:webHidden/>
          </w:rPr>
          <w:fldChar w:fldCharType="separate"/>
        </w:r>
        <w:r w:rsidR="004F5E18">
          <w:rPr>
            <w:noProof/>
            <w:webHidden/>
          </w:rPr>
          <w:t>25</w:t>
        </w:r>
        <w:r w:rsidR="00A32382">
          <w:rPr>
            <w:noProof/>
            <w:webHidden/>
          </w:rPr>
          <w:fldChar w:fldCharType="end"/>
        </w:r>
      </w:hyperlink>
    </w:p>
    <w:p w14:paraId="21FB5A69" w14:textId="39F4CA53"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63" w:history="1">
        <w:r w:rsidR="00A32382" w:rsidRPr="0028568C">
          <w:rPr>
            <w:rStyle w:val="Hipercze"/>
            <w:noProof/>
          </w:rPr>
          <w:t>Rysunek 4 Wartości współczynnika skolaryzacji dla edukacji wyższej w latach 2010-2019</w:t>
        </w:r>
        <w:r w:rsidR="00A32382">
          <w:rPr>
            <w:noProof/>
            <w:webHidden/>
          </w:rPr>
          <w:tab/>
        </w:r>
        <w:r w:rsidR="00A32382">
          <w:rPr>
            <w:noProof/>
            <w:webHidden/>
          </w:rPr>
          <w:fldChar w:fldCharType="begin"/>
        </w:r>
        <w:r w:rsidR="00A32382">
          <w:rPr>
            <w:noProof/>
            <w:webHidden/>
          </w:rPr>
          <w:instrText xml:space="preserve"> PAGEREF _Toc139741263 \h </w:instrText>
        </w:r>
        <w:r w:rsidR="00A32382">
          <w:rPr>
            <w:noProof/>
            <w:webHidden/>
          </w:rPr>
        </w:r>
        <w:r w:rsidR="00A32382">
          <w:rPr>
            <w:noProof/>
            <w:webHidden/>
          </w:rPr>
          <w:fldChar w:fldCharType="separate"/>
        </w:r>
        <w:r w:rsidR="004F5E18">
          <w:rPr>
            <w:noProof/>
            <w:webHidden/>
          </w:rPr>
          <w:t>27</w:t>
        </w:r>
        <w:r w:rsidR="00A32382">
          <w:rPr>
            <w:noProof/>
            <w:webHidden/>
          </w:rPr>
          <w:fldChar w:fldCharType="end"/>
        </w:r>
      </w:hyperlink>
    </w:p>
    <w:p w14:paraId="42C823A5" w14:textId="22F1F371"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64" w:history="1">
        <w:r w:rsidR="00A32382" w:rsidRPr="0028568C">
          <w:rPr>
            <w:rStyle w:val="Hipercze"/>
            <w:noProof/>
          </w:rPr>
          <w:t>Rysunek 5 Liczba studentów uczelni publicznych na tle liczby studentów ogółem w latach 2002–2022*</w:t>
        </w:r>
        <w:r w:rsidR="00A32382">
          <w:rPr>
            <w:noProof/>
            <w:webHidden/>
          </w:rPr>
          <w:tab/>
        </w:r>
        <w:r w:rsidR="00A32382">
          <w:rPr>
            <w:noProof/>
            <w:webHidden/>
          </w:rPr>
          <w:fldChar w:fldCharType="begin"/>
        </w:r>
        <w:r w:rsidR="00A32382">
          <w:rPr>
            <w:noProof/>
            <w:webHidden/>
          </w:rPr>
          <w:instrText xml:space="preserve"> PAGEREF _Toc139741264 \h </w:instrText>
        </w:r>
        <w:r w:rsidR="00A32382">
          <w:rPr>
            <w:noProof/>
            <w:webHidden/>
          </w:rPr>
        </w:r>
        <w:r w:rsidR="00A32382">
          <w:rPr>
            <w:noProof/>
            <w:webHidden/>
          </w:rPr>
          <w:fldChar w:fldCharType="separate"/>
        </w:r>
        <w:r w:rsidR="004F5E18">
          <w:rPr>
            <w:noProof/>
            <w:webHidden/>
          </w:rPr>
          <w:t>28</w:t>
        </w:r>
        <w:r w:rsidR="00A32382">
          <w:rPr>
            <w:noProof/>
            <w:webHidden/>
          </w:rPr>
          <w:fldChar w:fldCharType="end"/>
        </w:r>
      </w:hyperlink>
    </w:p>
    <w:p w14:paraId="130C3EF2" w14:textId="3A551A70"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65" w:history="1">
        <w:r w:rsidR="00A32382" w:rsidRPr="0028568C">
          <w:rPr>
            <w:rStyle w:val="Hipercze"/>
            <w:noProof/>
          </w:rPr>
          <w:t>Rysunek 6 Wydatki na szkolnictwo wyższe w wybranych krajach w roku 2019 europejskich jako procent PKB</w:t>
        </w:r>
        <w:r w:rsidR="00A32382">
          <w:rPr>
            <w:noProof/>
            <w:webHidden/>
          </w:rPr>
          <w:tab/>
        </w:r>
        <w:r w:rsidR="00A32382">
          <w:rPr>
            <w:noProof/>
            <w:webHidden/>
          </w:rPr>
          <w:fldChar w:fldCharType="begin"/>
        </w:r>
        <w:r w:rsidR="00A32382">
          <w:rPr>
            <w:noProof/>
            <w:webHidden/>
          </w:rPr>
          <w:instrText xml:space="preserve"> PAGEREF _Toc139741265 \h </w:instrText>
        </w:r>
        <w:r w:rsidR="00A32382">
          <w:rPr>
            <w:noProof/>
            <w:webHidden/>
          </w:rPr>
        </w:r>
        <w:r w:rsidR="00A32382">
          <w:rPr>
            <w:noProof/>
            <w:webHidden/>
          </w:rPr>
          <w:fldChar w:fldCharType="separate"/>
        </w:r>
        <w:r w:rsidR="004F5E18">
          <w:rPr>
            <w:noProof/>
            <w:webHidden/>
          </w:rPr>
          <w:t>30</w:t>
        </w:r>
        <w:r w:rsidR="00A32382">
          <w:rPr>
            <w:noProof/>
            <w:webHidden/>
          </w:rPr>
          <w:fldChar w:fldCharType="end"/>
        </w:r>
      </w:hyperlink>
    </w:p>
    <w:p w14:paraId="57D780C3" w14:textId="5FF4A7BC"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66" w:history="1">
        <w:r w:rsidR="00A32382" w:rsidRPr="0028568C">
          <w:rPr>
            <w:rStyle w:val="Hipercze"/>
            <w:noProof/>
          </w:rPr>
          <w:t>Rysunek 7 Udział wydatków publicznych na szkolnictwo wyższe w PKB Polski</w:t>
        </w:r>
        <w:r w:rsidR="00A32382">
          <w:rPr>
            <w:noProof/>
            <w:webHidden/>
          </w:rPr>
          <w:tab/>
        </w:r>
        <w:r w:rsidR="00A32382">
          <w:rPr>
            <w:noProof/>
            <w:webHidden/>
          </w:rPr>
          <w:fldChar w:fldCharType="begin"/>
        </w:r>
        <w:r w:rsidR="00A32382">
          <w:rPr>
            <w:noProof/>
            <w:webHidden/>
          </w:rPr>
          <w:instrText xml:space="preserve"> PAGEREF _Toc139741266 \h </w:instrText>
        </w:r>
        <w:r w:rsidR="00A32382">
          <w:rPr>
            <w:noProof/>
            <w:webHidden/>
          </w:rPr>
        </w:r>
        <w:r w:rsidR="00A32382">
          <w:rPr>
            <w:noProof/>
            <w:webHidden/>
          </w:rPr>
          <w:fldChar w:fldCharType="separate"/>
        </w:r>
        <w:r w:rsidR="004F5E18">
          <w:rPr>
            <w:noProof/>
            <w:webHidden/>
          </w:rPr>
          <w:t>31</w:t>
        </w:r>
        <w:r w:rsidR="00A32382">
          <w:rPr>
            <w:noProof/>
            <w:webHidden/>
          </w:rPr>
          <w:fldChar w:fldCharType="end"/>
        </w:r>
      </w:hyperlink>
    </w:p>
    <w:p w14:paraId="0173912F" w14:textId="1FE05626"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67" w:history="1">
        <w:r w:rsidR="00A32382" w:rsidRPr="0028568C">
          <w:rPr>
            <w:rStyle w:val="Hipercze"/>
            <w:noProof/>
          </w:rPr>
          <w:t>Rysunek 8 Udział wyniku finansowego netto w przychodzie uczelni versus nakłady inwestycyjne uczelni publicznych w Polsce</w:t>
        </w:r>
        <w:r w:rsidR="00A32382">
          <w:rPr>
            <w:noProof/>
            <w:webHidden/>
          </w:rPr>
          <w:tab/>
        </w:r>
        <w:r w:rsidR="00A32382">
          <w:rPr>
            <w:noProof/>
            <w:webHidden/>
          </w:rPr>
          <w:fldChar w:fldCharType="begin"/>
        </w:r>
        <w:r w:rsidR="00A32382">
          <w:rPr>
            <w:noProof/>
            <w:webHidden/>
          </w:rPr>
          <w:instrText xml:space="preserve"> PAGEREF _Toc139741267 \h </w:instrText>
        </w:r>
        <w:r w:rsidR="00A32382">
          <w:rPr>
            <w:noProof/>
            <w:webHidden/>
          </w:rPr>
        </w:r>
        <w:r w:rsidR="00A32382">
          <w:rPr>
            <w:noProof/>
            <w:webHidden/>
          </w:rPr>
          <w:fldChar w:fldCharType="separate"/>
        </w:r>
        <w:r w:rsidR="004F5E18">
          <w:rPr>
            <w:noProof/>
            <w:webHidden/>
          </w:rPr>
          <w:t>32</w:t>
        </w:r>
        <w:r w:rsidR="00A32382">
          <w:rPr>
            <w:noProof/>
            <w:webHidden/>
          </w:rPr>
          <w:fldChar w:fldCharType="end"/>
        </w:r>
      </w:hyperlink>
    </w:p>
    <w:p w14:paraId="49957178" w14:textId="7C3D94A3"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68" w:history="1">
        <w:r w:rsidR="00A32382" w:rsidRPr="0028568C">
          <w:rPr>
            <w:rStyle w:val="Hipercze"/>
            <w:noProof/>
          </w:rPr>
          <w:t>Rysunek 9 Miejsce celów w procesie zarządzania organizacją</w:t>
        </w:r>
        <w:r w:rsidR="00A32382">
          <w:rPr>
            <w:noProof/>
            <w:webHidden/>
          </w:rPr>
          <w:tab/>
        </w:r>
        <w:r w:rsidR="00A32382">
          <w:rPr>
            <w:noProof/>
            <w:webHidden/>
          </w:rPr>
          <w:fldChar w:fldCharType="begin"/>
        </w:r>
        <w:r w:rsidR="00A32382">
          <w:rPr>
            <w:noProof/>
            <w:webHidden/>
          </w:rPr>
          <w:instrText xml:space="preserve"> PAGEREF _Toc139741268 \h </w:instrText>
        </w:r>
        <w:r w:rsidR="00A32382">
          <w:rPr>
            <w:noProof/>
            <w:webHidden/>
          </w:rPr>
        </w:r>
        <w:r w:rsidR="00A32382">
          <w:rPr>
            <w:noProof/>
            <w:webHidden/>
          </w:rPr>
          <w:fldChar w:fldCharType="separate"/>
        </w:r>
        <w:r w:rsidR="004F5E18">
          <w:rPr>
            <w:noProof/>
            <w:webHidden/>
          </w:rPr>
          <w:t>35</w:t>
        </w:r>
        <w:r w:rsidR="00A32382">
          <w:rPr>
            <w:noProof/>
            <w:webHidden/>
          </w:rPr>
          <w:fldChar w:fldCharType="end"/>
        </w:r>
      </w:hyperlink>
    </w:p>
    <w:p w14:paraId="052EE7AF" w14:textId="7195493D"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69" w:history="1">
        <w:r w:rsidR="00A32382" w:rsidRPr="0028568C">
          <w:rPr>
            <w:rStyle w:val="Hipercze"/>
            <w:noProof/>
          </w:rPr>
          <w:t>Rysunek 10 Klasyfikacja zasobów uczelni wyższej</w:t>
        </w:r>
        <w:r w:rsidR="00A32382">
          <w:rPr>
            <w:noProof/>
            <w:webHidden/>
          </w:rPr>
          <w:tab/>
        </w:r>
        <w:r w:rsidR="00A32382">
          <w:rPr>
            <w:noProof/>
            <w:webHidden/>
          </w:rPr>
          <w:fldChar w:fldCharType="begin"/>
        </w:r>
        <w:r w:rsidR="00A32382">
          <w:rPr>
            <w:noProof/>
            <w:webHidden/>
          </w:rPr>
          <w:instrText xml:space="preserve"> PAGEREF _Toc139741269 \h </w:instrText>
        </w:r>
        <w:r w:rsidR="00A32382">
          <w:rPr>
            <w:noProof/>
            <w:webHidden/>
          </w:rPr>
        </w:r>
        <w:r w:rsidR="00A32382">
          <w:rPr>
            <w:noProof/>
            <w:webHidden/>
          </w:rPr>
          <w:fldChar w:fldCharType="separate"/>
        </w:r>
        <w:r w:rsidR="004F5E18">
          <w:rPr>
            <w:noProof/>
            <w:webHidden/>
          </w:rPr>
          <w:t>39</w:t>
        </w:r>
        <w:r w:rsidR="00A32382">
          <w:rPr>
            <w:noProof/>
            <w:webHidden/>
          </w:rPr>
          <w:fldChar w:fldCharType="end"/>
        </w:r>
      </w:hyperlink>
    </w:p>
    <w:p w14:paraId="737AD068" w14:textId="182BC004"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70" w:history="1">
        <w:r w:rsidR="00A32382" w:rsidRPr="0028568C">
          <w:rPr>
            <w:rStyle w:val="Hipercze"/>
            <w:noProof/>
          </w:rPr>
          <w:t>Rysunek 11 Model motywacji akademickich</w:t>
        </w:r>
        <w:r w:rsidR="00A32382">
          <w:rPr>
            <w:noProof/>
            <w:webHidden/>
          </w:rPr>
          <w:tab/>
        </w:r>
        <w:r w:rsidR="00A32382">
          <w:rPr>
            <w:noProof/>
            <w:webHidden/>
          </w:rPr>
          <w:fldChar w:fldCharType="begin"/>
        </w:r>
        <w:r w:rsidR="00A32382">
          <w:rPr>
            <w:noProof/>
            <w:webHidden/>
          </w:rPr>
          <w:instrText xml:space="preserve"> PAGEREF _Toc139741270 \h </w:instrText>
        </w:r>
        <w:r w:rsidR="00A32382">
          <w:rPr>
            <w:noProof/>
            <w:webHidden/>
          </w:rPr>
        </w:r>
        <w:r w:rsidR="00A32382">
          <w:rPr>
            <w:noProof/>
            <w:webHidden/>
          </w:rPr>
          <w:fldChar w:fldCharType="separate"/>
        </w:r>
        <w:r w:rsidR="004F5E18">
          <w:rPr>
            <w:noProof/>
            <w:webHidden/>
          </w:rPr>
          <w:t>46</w:t>
        </w:r>
        <w:r w:rsidR="00A32382">
          <w:rPr>
            <w:noProof/>
            <w:webHidden/>
          </w:rPr>
          <w:fldChar w:fldCharType="end"/>
        </w:r>
      </w:hyperlink>
    </w:p>
    <w:p w14:paraId="499A0996" w14:textId="6EAC0089"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71" w:history="1">
        <w:r w:rsidR="00A32382" w:rsidRPr="0028568C">
          <w:rPr>
            <w:rStyle w:val="Hipercze"/>
            <w:noProof/>
          </w:rPr>
          <w:t>Rysunek 12 Środowisko relacji uniwersytetu</w:t>
        </w:r>
        <w:r w:rsidR="00A32382">
          <w:rPr>
            <w:noProof/>
            <w:webHidden/>
          </w:rPr>
          <w:tab/>
        </w:r>
        <w:r w:rsidR="00A32382">
          <w:rPr>
            <w:noProof/>
            <w:webHidden/>
          </w:rPr>
          <w:fldChar w:fldCharType="begin"/>
        </w:r>
        <w:r w:rsidR="00A32382">
          <w:rPr>
            <w:noProof/>
            <w:webHidden/>
          </w:rPr>
          <w:instrText xml:space="preserve"> PAGEREF _Toc139741271 \h </w:instrText>
        </w:r>
        <w:r w:rsidR="00A32382">
          <w:rPr>
            <w:noProof/>
            <w:webHidden/>
          </w:rPr>
        </w:r>
        <w:r w:rsidR="00A32382">
          <w:rPr>
            <w:noProof/>
            <w:webHidden/>
          </w:rPr>
          <w:fldChar w:fldCharType="separate"/>
        </w:r>
        <w:r w:rsidR="004F5E18">
          <w:rPr>
            <w:noProof/>
            <w:webHidden/>
          </w:rPr>
          <w:t>54</w:t>
        </w:r>
        <w:r w:rsidR="00A32382">
          <w:rPr>
            <w:noProof/>
            <w:webHidden/>
          </w:rPr>
          <w:fldChar w:fldCharType="end"/>
        </w:r>
      </w:hyperlink>
    </w:p>
    <w:p w14:paraId="356E973C" w14:textId="514B0F11"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72" w:history="1">
        <w:r w:rsidR="00A32382" w:rsidRPr="0028568C">
          <w:rPr>
            <w:rStyle w:val="Hipercze"/>
            <w:noProof/>
          </w:rPr>
          <w:t>Rysunek 13 Schemat modelu jakości usług SERVQUAL</w:t>
        </w:r>
        <w:r w:rsidR="00A32382">
          <w:rPr>
            <w:noProof/>
            <w:webHidden/>
          </w:rPr>
          <w:tab/>
        </w:r>
        <w:r w:rsidR="00A32382">
          <w:rPr>
            <w:noProof/>
            <w:webHidden/>
          </w:rPr>
          <w:fldChar w:fldCharType="begin"/>
        </w:r>
        <w:r w:rsidR="00A32382">
          <w:rPr>
            <w:noProof/>
            <w:webHidden/>
          </w:rPr>
          <w:instrText xml:space="preserve"> PAGEREF _Toc139741272 \h </w:instrText>
        </w:r>
        <w:r w:rsidR="00A32382">
          <w:rPr>
            <w:noProof/>
            <w:webHidden/>
          </w:rPr>
        </w:r>
        <w:r w:rsidR="00A32382">
          <w:rPr>
            <w:noProof/>
            <w:webHidden/>
          </w:rPr>
          <w:fldChar w:fldCharType="separate"/>
        </w:r>
        <w:r w:rsidR="004F5E18">
          <w:rPr>
            <w:noProof/>
            <w:webHidden/>
          </w:rPr>
          <w:t>67</w:t>
        </w:r>
        <w:r w:rsidR="00A32382">
          <w:rPr>
            <w:noProof/>
            <w:webHidden/>
          </w:rPr>
          <w:fldChar w:fldCharType="end"/>
        </w:r>
      </w:hyperlink>
    </w:p>
    <w:p w14:paraId="6EACA72B" w14:textId="2B3DB86C"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73" w:history="1">
        <w:r w:rsidR="00A32382" w:rsidRPr="0028568C">
          <w:rPr>
            <w:rStyle w:val="Hipercze"/>
            <w:noProof/>
          </w:rPr>
          <w:t>Rysunek 14 Hierarchiczny model jakości usług wg Dabholkara, Thorpe’a i Rentz’a</w:t>
        </w:r>
        <w:r w:rsidR="00A32382">
          <w:rPr>
            <w:noProof/>
            <w:webHidden/>
          </w:rPr>
          <w:tab/>
        </w:r>
        <w:r w:rsidR="00A32382">
          <w:rPr>
            <w:noProof/>
            <w:webHidden/>
          </w:rPr>
          <w:fldChar w:fldCharType="begin"/>
        </w:r>
        <w:r w:rsidR="00A32382">
          <w:rPr>
            <w:noProof/>
            <w:webHidden/>
          </w:rPr>
          <w:instrText xml:space="preserve"> PAGEREF _Toc139741273 \h </w:instrText>
        </w:r>
        <w:r w:rsidR="00A32382">
          <w:rPr>
            <w:noProof/>
            <w:webHidden/>
          </w:rPr>
        </w:r>
        <w:r w:rsidR="00A32382">
          <w:rPr>
            <w:noProof/>
            <w:webHidden/>
          </w:rPr>
          <w:fldChar w:fldCharType="separate"/>
        </w:r>
        <w:r w:rsidR="004F5E18">
          <w:rPr>
            <w:noProof/>
            <w:webHidden/>
          </w:rPr>
          <w:t>70</w:t>
        </w:r>
        <w:r w:rsidR="00A32382">
          <w:rPr>
            <w:noProof/>
            <w:webHidden/>
          </w:rPr>
          <w:fldChar w:fldCharType="end"/>
        </w:r>
      </w:hyperlink>
    </w:p>
    <w:p w14:paraId="70961CAC" w14:textId="104DC6EE"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74" w:history="1">
        <w:r w:rsidR="00A32382" w:rsidRPr="0028568C">
          <w:rPr>
            <w:rStyle w:val="Hipercze"/>
            <w:noProof/>
          </w:rPr>
          <w:t>Rysunek 15. Model postrzeganej jakości usług</w:t>
        </w:r>
        <w:r w:rsidR="00A32382">
          <w:rPr>
            <w:noProof/>
            <w:webHidden/>
          </w:rPr>
          <w:tab/>
        </w:r>
        <w:r w:rsidR="00A32382">
          <w:rPr>
            <w:noProof/>
            <w:webHidden/>
          </w:rPr>
          <w:fldChar w:fldCharType="begin"/>
        </w:r>
        <w:r w:rsidR="00A32382">
          <w:rPr>
            <w:noProof/>
            <w:webHidden/>
          </w:rPr>
          <w:instrText xml:space="preserve"> PAGEREF _Toc139741274 \h </w:instrText>
        </w:r>
        <w:r w:rsidR="00A32382">
          <w:rPr>
            <w:noProof/>
            <w:webHidden/>
          </w:rPr>
        </w:r>
        <w:r w:rsidR="00A32382">
          <w:rPr>
            <w:noProof/>
            <w:webHidden/>
          </w:rPr>
          <w:fldChar w:fldCharType="separate"/>
        </w:r>
        <w:r w:rsidR="004F5E18">
          <w:rPr>
            <w:noProof/>
            <w:webHidden/>
          </w:rPr>
          <w:t>71</w:t>
        </w:r>
        <w:r w:rsidR="00A32382">
          <w:rPr>
            <w:noProof/>
            <w:webHidden/>
          </w:rPr>
          <w:fldChar w:fldCharType="end"/>
        </w:r>
      </w:hyperlink>
    </w:p>
    <w:p w14:paraId="49D6DCA8" w14:textId="1E69E9DC"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75" w:history="1">
        <w:r w:rsidR="00A32382" w:rsidRPr="0028568C">
          <w:rPr>
            <w:rStyle w:val="Hipercze"/>
            <w:noProof/>
          </w:rPr>
          <w:t>Rysunek 16 Zintegrowany model jakości usług 4Q</w:t>
        </w:r>
        <w:r w:rsidR="00A32382">
          <w:rPr>
            <w:noProof/>
            <w:webHidden/>
          </w:rPr>
          <w:tab/>
        </w:r>
        <w:r w:rsidR="00A32382">
          <w:rPr>
            <w:noProof/>
            <w:webHidden/>
          </w:rPr>
          <w:fldChar w:fldCharType="begin"/>
        </w:r>
        <w:r w:rsidR="00A32382">
          <w:rPr>
            <w:noProof/>
            <w:webHidden/>
          </w:rPr>
          <w:instrText xml:space="preserve"> PAGEREF _Toc139741275 \h </w:instrText>
        </w:r>
        <w:r w:rsidR="00A32382">
          <w:rPr>
            <w:noProof/>
            <w:webHidden/>
          </w:rPr>
        </w:r>
        <w:r w:rsidR="00A32382">
          <w:rPr>
            <w:noProof/>
            <w:webHidden/>
          </w:rPr>
          <w:fldChar w:fldCharType="separate"/>
        </w:r>
        <w:r w:rsidR="004F5E18">
          <w:rPr>
            <w:noProof/>
            <w:webHidden/>
          </w:rPr>
          <w:t>73</w:t>
        </w:r>
        <w:r w:rsidR="00A32382">
          <w:rPr>
            <w:noProof/>
            <w:webHidden/>
          </w:rPr>
          <w:fldChar w:fldCharType="end"/>
        </w:r>
      </w:hyperlink>
    </w:p>
    <w:p w14:paraId="52DC01B5" w14:textId="2BA3E655"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76" w:history="1">
        <w:r w:rsidR="00A32382" w:rsidRPr="0028568C">
          <w:rPr>
            <w:rStyle w:val="Hipercze"/>
            <w:noProof/>
          </w:rPr>
          <w:t>Rysunek 17 Model jakości usług i satysfakcji klienta</w:t>
        </w:r>
        <w:r w:rsidR="00A32382">
          <w:rPr>
            <w:noProof/>
            <w:webHidden/>
          </w:rPr>
          <w:tab/>
        </w:r>
        <w:r w:rsidR="00A32382">
          <w:rPr>
            <w:noProof/>
            <w:webHidden/>
          </w:rPr>
          <w:fldChar w:fldCharType="begin"/>
        </w:r>
        <w:r w:rsidR="00A32382">
          <w:rPr>
            <w:noProof/>
            <w:webHidden/>
          </w:rPr>
          <w:instrText xml:space="preserve"> PAGEREF _Toc139741276 \h </w:instrText>
        </w:r>
        <w:r w:rsidR="00A32382">
          <w:rPr>
            <w:noProof/>
            <w:webHidden/>
          </w:rPr>
        </w:r>
        <w:r w:rsidR="00A32382">
          <w:rPr>
            <w:noProof/>
            <w:webHidden/>
          </w:rPr>
          <w:fldChar w:fldCharType="separate"/>
        </w:r>
        <w:r w:rsidR="004F5E18">
          <w:rPr>
            <w:noProof/>
            <w:webHidden/>
          </w:rPr>
          <w:t>75</w:t>
        </w:r>
        <w:r w:rsidR="00A32382">
          <w:rPr>
            <w:noProof/>
            <w:webHidden/>
          </w:rPr>
          <w:fldChar w:fldCharType="end"/>
        </w:r>
      </w:hyperlink>
    </w:p>
    <w:p w14:paraId="5D3A4D13" w14:textId="1A64247D"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77" w:history="1">
        <w:r w:rsidR="00A32382" w:rsidRPr="0028568C">
          <w:rPr>
            <w:rStyle w:val="Hipercze"/>
            <w:noProof/>
          </w:rPr>
          <w:t>Rysunek 18 Model jakości usług z wartością dodaną</w:t>
        </w:r>
        <w:r w:rsidR="00A32382">
          <w:rPr>
            <w:noProof/>
            <w:webHidden/>
          </w:rPr>
          <w:tab/>
        </w:r>
        <w:r w:rsidR="00A32382">
          <w:rPr>
            <w:noProof/>
            <w:webHidden/>
          </w:rPr>
          <w:fldChar w:fldCharType="begin"/>
        </w:r>
        <w:r w:rsidR="00A32382">
          <w:rPr>
            <w:noProof/>
            <w:webHidden/>
          </w:rPr>
          <w:instrText xml:space="preserve"> PAGEREF _Toc139741277 \h </w:instrText>
        </w:r>
        <w:r w:rsidR="00A32382">
          <w:rPr>
            <w:noProof/>
            <w:webHidden/>
          </w:rPr>
        </w:r>
        <w:r w:rsidR="00A32382">
          <w:rPr>
            <w:noProof/>
            <w:webHidden/>
          </w:rPr>
          <w:fldChar w:fldCharType="separate"/>
        </w:r>
        <w:r w:rsidR="004F5E18">
          <w:rPr>
            <w:noProof/>
            <w:webHidden/>
          </w:rPr>
          <w:t>76</w:t>
        </w:r>
        <w:r w:rsidR="00A32382">
          <w:rPr>
            <w:noProof/>
            <w:webHidden/>
          </w:rPr>
          <w:fldChar w:fldCharType="end"/>
        </w:r>
      </w:hyperlink>
    </w:p>
    <w:p w14:paraId="20ABC751" w14:textId="26132E41"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78" w:history="1">
        <w:r w:rsidR="00A32382" w:rsidRPr="0028568C">
          <w:rPr>
            <w:rStyle w:val="Hipercze"/>
            <w:noProof/>
          </w:rPr>
          <w:t>Rysunek 19 Model relacji wybranych czynników jakości usług uczelni technicznych związanych z satysfakcją interesariuszy uczelni technicznej</w:t>
        </w:r>
        <w:r w:rsidR="00A32382">
          <w:rPr>
            <w:noProof/>
            <w:webHidden/>
          </w:rPr>
          <w:tab/>
        </w:r>
        <w:r w:rsidR="00A32382">
          <w:rPr>
            <w:noProof/>
            <w:webHidden/>
          </w:rPr>
          <w:fldChar w:fldCharType="begin"/>
        </w:r>
        <w:r w:rsidR="00A32382">
          <w:rPr>
            <w:noProof/>
            <w:webHidden/>
          </w:rPr>
          <w:instrText xml:space="preserve"> PAGEREF _Toc139741278 \h </w:instrText>
        </w:r>
        <w:r w:rsidR="00A32382">
          <w:rPr>
            <w:noProof/>
            <w:webHidden/>
          </w:rPr>
        </w:r>
        <w:r w:rsidR="00A32382">
          <w:rPr>
            <w:noProof/>
            <w:webHidden/>
          </w:rPr>
          <w:fldChar w:fldCharType="separate"/>
        </w:r>
        <w:r w:rsidR="004F5E18">
          <w:rPr>
            <w:noProof/>
            <w:webHidden/>
          </w:rPr>
          <w:t>129</w:t>
        </w:r>
        <w:r w:rsidR="00A32382">
          <w:rPr>
            <w:noProof/>
            <w:webHidden/>
          </w:rPr>
          <w:fldChar w:fldCharType="end"/>
        </w:r>
      </w:hyperlink>
    </w:p>
    <w:p w14:paraId="790A3A1A" w14:textId="2BDC3729"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79" w:history="1">
        <w:r w:rsidR="00A32382" w:rsidRPr="0028568C">
          <w:rPr>
            <w:rStyle w:val="Hipercze"/>
            <w:noProof/>
          </w:rPr>
          <w:t>Rysunek 20 Model poziomów relacji interesariuszy z uczelnią wyższą.</w:t>
        </w:r>
        <w:r w:rsidR="00A32382">
          <w:rPr>
            <w:noProof/>
            <w:webHidden/>
          </w:rPr>
          <w:tab/>
        </w:r>
        <w:r w:rsidR="00A32382">
          <w:rPr>
            <w:noProof/>
            <w:webHidden/>
          </w:rPr>
          <w:fldChar w:fldCharType="begin"/>
        </w:r>
        <w:r w:rsidR="00A32382">
          <w:rPr>
            <w:noProof/>
            <w:webHidden/>
          </w:rPr>
          <w:instrText xml:space="preserve"> PAGEREF _Toc139741279 \h </w:instrText>
        </w:r>
        <w:r w:rsidR="00A32382">
          <w:rPr>
            <w:noProof/>
            <w:webHidden/>
          </w:rPr>
        </w:r>
        <w:r w:rsidR="00A32382">
          <w:rPr>
            <w:noProof/>
            <w:webHidden/>
          </w:rPr>
          <w:fldChar w:fldCharType="separate"/>
        </w:r>
        <w:r w:rsidR="004F5E18">
          <w:rPr>
            <w:noProof/>
            <w:webHidden/>
          </w:rPr>
          <w:t>130</w:t>
        </w:r>
        <w:r w:rsidR="00A32382">
          <w:rPr>
            <w:noProof/>
            <w:webHidden/>
          </w:rPr>
          <w:fldChar w:fldCharType="end"/>
        </w:r>
      </w:hyperlink>
    </w:p>
    <w:p w14:paraId="1863E2D2" w14:textId="4DDE4EA5"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80" w:history="1">
        <w:r w:rsidR="00A32382" w:rsidRPr="0028568C">
          <w:rPr>
            <w:rStyle w:val="Hipercze"/>
            <w:noProof/>
          </w:rPr>
          <w:t>Rysunek 21 Model relacji między jakością usług uczelni technicznej, a satysfakcją interesariuszy oraz zarobkami absolwentów.</w:t>
        </w:r>
        <w:r w:rsidR="00A32382">
          <w:rPr>
            <w:noProof/>
            <w:webHidden/>
          </w:rPr>
          <w:tab/>
        </w:r>
        <w:r w:rsidR="00A32382">
          <w:rPr>
            <w:noProof/>
            <w:webHidden/>
          </w:rPr>
          <w:fldChar w:fldCharType="begin"/>
        </w:r>
        <w:r w:rsidR="00A32382">
          <w:rPr>
            <w:noProof/>
            <w:webHidden/>
          </w:rPr>
          <w:instrText xml:space="preserve"> PAGEREF _Toc139741280 \h </w:instrText>
        </w:r>
        <w:r w:rsidR="00A32382">
          <w:rPr>
            <w:noProof/>
            <w:webHidden/>
          </w:rPr>
        </w:r>
        <w:r w:rsidR="00A32382">
          <w:rPr>
            <w:noProof/>
            <w:webHidden/>
          </w:rPr>
          <w:fldChar w:fldCharType="separate"/>
        </w:r>
        <w:r w:rsidR="004F5E18">
          <w:rPr>
            <w:noProof/>
            <w:webHidden/>
          </w:rPr>
          <w:t>146</w:t>
        </w:r>
        <w:r w:rsidR="00A32382">
          <w:rPr>
            <w:noProof/>
            <w:webHidden/>
          </w:rPr>
          <w:fldChar w:fldCharType="end"/>
        </w:r>
      </w:hyperlink>
    </w:p>
    <w:p w14:paraId="4B015101" w14:textId="00A1F0E2"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81" w:history="1">
        <w:r w:rsidR="00A32382" w:rsidRPr="0028568C">
          <w:rPr>
            <w:rStyle w:val="Hipercze"/>
            <w:noProof/>
          </w:rPr>
          <w:t>Rysunek 22 Struktura respondentów badania kwestionariuszowego wg płci</w:t>
        </w:r>
        <w:r w:rsidR="00A32382">
          <w:rPr>
            <w:noProof/>
            <w:webHidden/>
          </w:rPr>
          <w:tab/>
        </w:r>
        <w:r w:rsidR="00A32382">
          <w:rPr>
            <w:noProof/>
            <w:webHidden/>
          </w:rPr>
          <w:fldChar w:fldCharType="begin"/>
        </w:r>
        <w:r w:rsidR="00A32382">
          <w:rPr>
            <w:noProof/>
            <w:webHidden/>
          </w:rPr>
          <w:instrText xml:space="preserve"> PAGEREF _Toc139741281 \h </w:instrText>
        </w:r>
        <w:r w:rsidR="00A32382">
          <w:rPr>
            <w:noProof/>
            <w:webHidden/>
          </w:rPr>
        </w:r>
        <w:r w:rsidR="00A32382">
          <w:rPr>
            <w:noProof/>
            <w:webHidden/>
          </w:rPr>
          <w:fldChar w:fldCharType="separate"/>
        </w:r>
        <w:r w:rsidR="004F5E18">
          <w:rPr>
            <w:noProof/>
            <w:webHidden/>
          </w:rPr>
          <w:t>152</w:t>
        </w:r>
        <w:r w:rsidR="00A32382">
          <w:rPr>
            <w:noProof/>
            <w:webHidden/>
          </w:rPr>
          <w:fldChar w:fldCharType="end"/>
        </w:r>
      </w:hyperlink>
    </w:p>
    <w:p w14:paraId="0C8D6E7B" w14:textId="03814A14"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82" w:history="1">
        <w:r w:rsidR="00A32382" w:rsidRPr="0028568C">
          <w:rPr>
            <w:rStyle w:val="Hipercze"/>
            <w:noProof/>
          </w:rPr>
          <w:t>Rysunek 23 Struktura respondentów badania kwestionariuszowego wg kategorii wiekowych</w:t>
        </w:r>
        <w:r w:rsidR="00A32382">
          <w:rPr>
            <w:noProof/>
            <w:webHidden/>
          </w:rPr>
          <w:tab/>
        </w:r>
        <w:r w:rsidR="00A32382">
          <w:rPr>
            <w:noProof/>
            <w:webHidden/>
          </w:rPr>
          <w:fldChar w:fldCharType="begin"/>
        </w:r>
        <w:r w:rsidR="00A32382">
          <w:rPr>
            <w:noProof/>
            <w:webHidden/>
          </w:rPr>
          <w:instrText xml:space="preserve"> PAGEREF _Toc139741282 \h </w:instrText>
        </w:r>
        <w:r w:rsidR="00A32382">
          <w:rPr>
            <w:noProof/>
            <w:webHidden/>
          </w:rPr>
        </w:r>
        <w:r w:rsidR="00A32382">
          <w:rPr>
            <w:noProof/>
            <w:webHidden/>
          </w:rPr>
          <w:fldChar w:fldCharType="separate"/>
        </w:r>
        <w:r w:rsidR="004F5E18">
          <w:rPr>
            <w:noProof/>
            <w:webHidden/>
          </w:rPr>
          <w:t>153</w:t>
        </w:r>
        <w:r w:rsidR="00A32382">
          <w:rPr>
            <w:noProof/>
            <w:webHidden/>
          </w:rPr>
          <w:fldChar w:fldCharType="end"/>
        </w:r>
      </w:hyperlink>
    </w:p>
    <w:p w14:paraId="28D4135E" w14:textId="2E9EEC80"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83" w:history="1">
        <w:r w:rsidR="00A32382" w:rsidRPr="0028568C">
          <w:rPr>
            <w:rStyle w:val="Hipercze"/>
            <w:noProof/>
          </w:rPr>
          <w:t>Rysunek 24 Struktura respondentów badania kwestionariuszowego wg kryterium kategorii i wielkości  miejscowości pochodzenia</w:t>
        </w:r>
        <w:r w:rsidR="00A32382">
          <w:rPr>
            <w:noProof/>
            <w:webHidden/>
          </w:rPr>
          <w:tab/>
        </w:r>
        <w:r w:rsidR="00A32382">
          <w:rPr>
            <w:noProof/>
            <w:webHidden/>
          </w:rPr>
          <w:fldChar w:fldCharType="begin"/>
        </w:r>
        <w:r w:rsidR="00A32382">
          <w:rPr>
            <w:noProof/>
            <w:webHidden/>
          </w:rPr>
          <w:instrText xml:space="preserve"> PAGEREF _Toc139741283 \h </w:instrText>
        </w:r>
        <w:r w:rsidR="00A32382">
          <w:rPr>
            <w:noProof/>
            <w:webHidden/>
          </w:rPr>
        </w:r>
        <w:r w:rsidR="00A32382">
          <w:rPr>
            <w:noProof/>
            <w:webHidden/>
          </w:rPr>
          <w:fldChar w:fldCharType="separate"/>
        </w:r>
        <w:r w:rsidR="004F5E18">
          <w:rPr>
            <w:noProof/>
            <w:webHidden/>
          </w:rPr>
          <w:t>155</w:t>
        </w:r>
        <w:r w:rsidR="00A32382">
          <w:rPr>
            <w:noProof/>
            <w:webHidden/>
          </w:rPr>
          <w:fldChar w:fldCharType="end"/>
        </w:r>
      </w:hyperlink>
    </w:p>
    <w:p w14:paraId="6AF7B6D7" w14:textId="351EE6C2"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84" w:history="1">
        <w:r w:rsidR="00A32382" w:rsidRPr="0028568C">
          <w:rPr>
            <w:rStyle w:val="Hipercze"/>
            <w:noProof/>
          </w:rPr>
          <w:t>Rysunek 25 Struktura respondentów badania kwestionariuszowego wg przynależności do grup interesariuszy</w:t>
        </w:r>
        <w:r w:rsidR="00A32382">
          <w:rPr>
            <w:noProof/>
            <w:webHidden/>
          </w:rPr>
          <w:tab/>
        </w:r>
        <w:r w:rsidR="00A32382">
          <w:rPr>
            <w:noProof/>
            <w:webHidden/>
          </w:rPr>
          <w:fldChar w:fldCharType="begin"/>
        </w:r>
        <w:r w:rsidR="00A32382">
          <w:rPr>
            <w:noProof/>
            <w:webHidden/>
          </w:rPr>
          <w:instrText xml:space="preserve"> PAGEREF _Toc139741284 \h </w:instrText>
        </w:r>
        <w:r w:rsidR="00A32382">
          <w:rPr>
            <w:noProof/>
            <w:webHidden/>
          </w:rPr>
        </w:r>
        <w:r w:rsidR="00A32382">
          <w:rPr>
            <w:noProof/>
            <w:webHidden/>
          </w:rPr>
          <w:fldChar w:fldCharType="separate"/>
        </w:r>
        <w:r w:rsidR="004F5E18">
          <w:rPr>
            <w:noProof/>
            <w:webHidden/>
          </w:rPr>
          <w:t>156</w:t>
        </w:r>
        <w:r w:rsidR="00A32382">
          <w:rPr>
            <w:noProof/>
            <w:webHidden/>
          </w:rPr>
          <w:fldChar w:fldCharType="end"/>
        </w:r>
      </w:hyperlink>
    </w:p>
    <w:p w14:paraId="3C2E5110" w14:textId="51D6A250"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85" w:history="1">
        <w:r w:rsidR="00A32382" w:rsidRPr="0028568C">
          <w:rPr>
            <w:rStyle w:val="Hipercze"/>
            <w:bCs/>
            <w:noProof/>
          </w:rPr>
          <w:t>Rysunek 26 Udział wybranych grup interesariuszy w badaniu kwestionariuszowym wśród grupy</w:t>
        </w:r>
        <w:r w:rsidR="00A32382" w:rsidRPr="0028568C">
          <w:rPr>
            <w:rStyle w:val="Hipercze"/>
            <w:noProof/>
          </w:rPr>
          <w:t xml:space="preserve"> badanych absolwentów</w:t>
        </w:r>
        <w:r w:rsidR="00A32382">
          <w:rPr>
            <w:noProof/>
            <w:webHidden/>
          </w:rPr>
          <w:tab/>
        </w:r>
        <w:r w:rsidR="00A32382">
          <w:rPr>
            <w:noProof/>
            <w:webHidden/>
          </w:rPr>
          <w:fldChar w:fldCharType="begin"/>
        </w:r>
        <w:r w:rsidR="00A32382">
          <w:rPr>
            <w:noProof/>
            <w:webHidden/>
          </w:rPr>
          <w:instrText xml:space="preserve"> PAGEREF _Toc139741285 \h </w:instrText>
        </w:r>
        <w:r w:rsidR="00A32382">
          <w:rPr>
            <w:noProof/>
            <w:webHidden/>
          </w:rPr>
        </w:r>
        <w:r w:rsidR="00A32382">
          <w:rPr>
            <w:noProof/>
            <w:webHidden/>
          </w:rPr>
          <w:fldChar w:fldCharType="separate"/>
        </w:r>
        <w:r w:rsidR="004F5E18">
          <w:rPr>
            <w:noProof/>
            <w:webHidden/>
          </w:rPr>
          <w:t>157</w:t>
        </w:r>
        <w:r w:rsidR="00A32382">
          <w:rPr>
            <w:noProof/>
            <w:webHidden/>
          </w:rPr>
          <w:fldChar w:fldCharType="end"/>
        </w:r>
      </w:hyperlink>
    </w:p>
    <w:p w14:paraId="57E8AF7F" w14:textId="382F5E8E"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86" w:history="1">
        <w:r w:rsidR="00A32382" w:rsidRPr="0028568C">
          <w:rPr>
            <w:rStyle w:val="Hipercze"/>
            <w:noProof/>
          </w:rPr>
          <w:t>Rysunek 27 Struktura respondentów badania kwestionariuszowego z grupy absolwentów uczelni wg płci</w:t>
        </w:r>
        <w:r w:rsidR="00A32382">
          <w:rPr>
            <w:noProof/>
            <w:webHidden/>
          </w:rPr>
          <w:tab/>
        </w:r>
        <w:r w:rsidR="00A32382">
          <w:rPr>
            <w:noProof/>
            <w:webHidden/>
          </w:rPr>
          <w:fldChar w:fldCharType="begin"/>
        </w:r>
        <w:r w:rsidR="00A32382">
          <w:rPr>
            <w:noProof/>
            <w:webHidden/>
          </w:rPr>
          <w:instrText xml:space="preserve"> PAGEREF _Toc139741286 \h </w:instrText>
        </w:r>
        <w:r w:rsidR="00A32382">
          <w:rPr>
            <w:noProof/>
            <w:webHidden/>
          </w:rPr>
        </w:r>
        <w:r w:rsidR="00A32382">
          <w:rPr>
            <w:noProof/>
            <w:webHidden/>
          </w:rPr>
          <w:fldChar w:fldCharType="separate"/>
        </w:r>
        <w:r w:rsidR="004F5E18">
          <w:rPr>
            <w:noProof/>
            <w:webHidden/>
          </w:rPr>
          <w:t>158</w:t>
        </w:r>
        <w:r w:rsidR="00A32382">
          <w:rPr>
            <w:noProof/>
            <w:webHidden/>
          </w:rPr>
          <w:fldChar w:fldCharType="end"/>
        </w:r>
      </w:hyperlink>
    </w:p>
    <w:p w14:paraId="14A18F6E" w14:textId="3FBDA9BC"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87" w:history="1">
        <w:r w:rsidR="00A32382" w:rsidRPr="0028568C">
          <w:rPr>
            <w:rStyle w:val="Hipercze"/>
            <w:noProof/>
          </w:rPr>
          <w:t>Rysunek 28 Struktura respondentów badania kwestionariuszowego z grupy absolwentów uczelni wg kategorii wiekowych</w:t>
        </w:r>
        <w:r w:rsidR="00A32382">
          <w:rPr>
            <w:noProof/>
            <w:webHidden/>
          </w:rPr>
          <w:tab/>
        </w:r>
        <w:r w:rsidR="00A32382">
          <w:rPr>
            <w:noProof/>
            <w:webHidden/>
          </w:rPr>
          <w:fldChar w:fldCharType="begin"/>
        </w:r>
        <w:r w:rsidR="00A32382">
          <w:rPr>
            <w:noProof/>
            <w:webHidden/>
          </w:rPr>
          <w:instrText xml:space="preserve"> PAGEREF _Toc139741287 \h </w:instrText>
        </w:r>
        <w:r w:rsidR="00A32382">
          <w:rPr>
            <w:noProof/>
            <w:webHidden/>
          </w:rPr>
        </w:r>
        <w:r w:rsidR="00A32382">
          <w:rPr>
            <w:noProof/>
            <w:webHidden/>
          </w:rPr>
          <w:fldChar w:fldCharType="separate"/>
        </w:r>
        <w:r w:rsidR="004F5E18">
          <w:rPr>
            <w:noProof/>
            <w:webHidden/>
          </w:rPr>
          <w:t>158</w:t>
        </w:r>
        <w:r w:rsidR="00A32382">
          <w:rPr>
            <w:noProof/>
            <w:webHidden/>
          </w:rPr>
          <w:fldChar w:fldCharType="end"/>
        </w:r>
      </w:hyperlink>
    </w:p>
    <w:p w14:paraId="15081ED8" w14:textId="37F6761D"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88" w:history="1">
        <w:r w:rsidR="00A32382" w:rsidRPr="0028568C">
          <w:rPr>
            <w:rStyle w:val="Hipercze"/>
            <w:noProof/>
          </w:rPr>
          <w:t>Rysunek 29 Struktura respondentów badania kwestionariuszowego należących do grupy absolwentów wg rodzaju ukończonej uczelni.</w:t>
        </w:r>
        <w:r w:rsidR="00A32382">
          <w:rPr>
            <w:noProof/>
            <w:webHidden/>
          </w:rPr>
          <w:tab/>
        </w:r>
        <w:r w:rsidR="00A32382">
          <w:rPr>
            <w:noProof/>
            <w:webHidden/>
          </w:rPr>
          <w:fldChar w:fldCharType="begin"/>
        </w:r>
        <w:r w:rsidR="00A32382">
          <w:rPr>
            <w:noProof/>
            <w:webHidden/>
          </w:rPr>
          <w:instrText xml:space="preserve"> PAGEREF _Toc139741288 \h </w:instrText>
        </w:r>
        <w:r w:rsidR="00A32382">
          <w:rPr>
            <w:noProof/>
            <w:webHidden/>
          </w:rPr>
        </w:r>
        <w:r w:rsidR="00A32382">
          <w:rPr>
            <w:noProof/>
            <w:webHidden/>
          </w:rPr>
          <w:fldChar w:fldCharType="separate"/>
        </w:r>
        <w:r w:rsidR="004F5E18">
          <w:rPr>
            <w:noProof/>
            <w:webHidden/>
          </w:rPr>
          <w:t>159</w:t>
        </w:r>
        <w:r w:rsidR="00A32382">
          <w:rPr>
            <w:noProof/>
            <w:webHidden/>
          </w:rPr>
          <w:fldChar w:fldCharType="end"/>
        </w:r>
      </w:hyperlink>
    </w:p>
    <w:p w14:paraId="7393FA90" w14:textId="6AF460BD"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89" w:history="1">
        <w:r w:rsidR="00A32382" w:rsidRPr="0028568C">
          <w:rPr>
            <w:rStyle w:val="Hipercze"/>
            <w:noProof/>
          </w:rPr>
          <w:t>Rysunek 30 Struktura grupy absolwentów respondentów badania kwestionariuszowego ze względu na ocenianą uczelnię</w:t>
        </w:r>
        <w:r w:rsidR="00A32382">
          <w:rPr>
            <w:noProof/>
            <w:webHidden/>
          </w:rPr>
          <w:tab/>
        </w:r>
        <w:r w:rsidR="00A32382">
          <w:rPr>
            <w:noProof/>
            <w:webHidden/>
          </w:rPr>
          <w:fldChar w:fldCharType="begin"/>
        </w:r>
        <w:r w:rsidR="00A32382">
          <w:rPr>
            <w:noProof/>
            <w:webHidden/>
          </w:rPr>
          <w:instrText xml:space="preserve"> PAGEREF _Toc139741289 \h </w:instrText>
        </w:r>
        <w:r w:rsidR="00A32382">
          <w:rPr>
            <w:noProof/>
            <w:webHidden/>
          </w:rPr>
        </w:r>
        <w:r w:rsidR="00A32382">
          <w:rPr>
            <w:noProof/>
            <w:webHidden/>
          </w:rPr>
          <w:fldChar w:fldCharType="separate"/>
        </w:r>
        <w:r w:rsidR="004F5E18">
          <w:rPr>
            <w:noProof/>
            <w:webHidden/>
          </w:rPr>
          <w:t>160</w:t>
        </w:r>
        <w:r w:rsidR="00A32382">
          <w:rPr>
            <w:noProof/>
            <w:webHidden/>
          </w:rPr>
          <w:fldChar w:fldCharType="end"/>
        </w:r>
      </w:hyperlink>
    </w:p>
    <w:p w14:paraId="0F006C10" w14:textId="1CB24159"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90" w:history="1">
        <w:r w:rsidR="00A32382" w:rsidRPr="0028568C">
          <w:rPr>
            <w:rStyle w:val="Hipercze"/>
            <w:noProof/>
          </w:rPr>
          <w:t>Rysunek 31 Podsumowanie odpowiedzi respondentów z grupy studentów na pytanie: „Moja satysfakcja z usług edukacyjnych ocenianej uczelni jest wysoka”; N=14 ; X</w:t>
        </w:r>
        <w:r w:rsidR="00A32382" w:rsidRPr="0028568C">
          <w:rPr>
            <w:rStyle w:val="Hipercze"/>
            <w:rFonts w:cs="Arial"/>
            <w:noProof/>
          </w:rPr>
          <w:t>̅</w:t>
        </w:r>
        <w:r w:rsidR="00A32382" w:rsidRPr="0028568C">
          <w:rPr>
            <w:rStyle w:val="Hipercze"/>
            <w:noProof/>
          </w:rPr>
          <w:t xml:space="preserve"> = 5,071, SD</w:t>
        </w:r>
        <w:r w:rsidR="00A32382" w:rsidRPr="0028568C">
          <w:rPr>
            <w:rStyle w:val="Hipercze"/>
            <w:noProof/>
            <w:vertAlign w:val="superscript"/>
          </w:rPr>
          <w:t>2</w:t>
        </w:r>
        <w:r w:rsidR="00A32382" w:rsidRPr="0028568C">
          <w:rPr>
            <w:rStyle w:val="Hipercze"/>
            <w:noProof/>
          </w:rPr>
          <w:t xml:space="preserve"> = 2,225; SD = 1,492</w:t>
        </w:r>
        <w:r w:rsidR="00A32382">
          <w:rPr>
            <w:noProof/>
            <w:webHidden/>
          </w:rPr>
          <w:tab/>
        </w:r>
        <w:r w:rsidR="00A32382">
          <w:rPr>
            <w:noProof/>
            <w:webHidden/>
          </w:rPr>
          <w:fldChar w:fldCharType="begin"/>
        </w:r>
        <w:r w:rsidR="00A32382">
          <w:rPr>
            <w:noProof/>
            <w:webHidden/>
          </w:rPr>
          <w:instrText xml:space="preserve"> PAGEREF _Toc139741290 \h </w:instrText>
        </w:r>
        <w:r w:rsidR="00A32382">
          <w:rPr>
            <w:noProof/>
            <w:webHidden/>
          </w:rPr>
        </w:r>
        <w:r w:rsidR="00A32382">
          <w:rPr>
            <w:noProof/>
            <w:webHidden/>
          </w:rPr>
          <w:fldChar w:fldCharType="separate"/>
        </w:r>
        <w:r w:rsidR="004F5E18">
          <w:rPr>
            <w:noProof/>
            <w:webHidden/>
          </w:rPr>
          <w:t>162</w:t>
        </w:r>
        <w:r w:rsidR="00A32382">
          <w:rPr>
            <w:noProof/>
            <w:webHidden/>
          </w:rPr>
          <w:fldChar w:fldCharType="end"/>
        </w:r>
      </w:hyperlink>
    </w:p>
    <w:p w14:paraId="1E3E5E22" w14:textId="76A90E2A"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91" w:history="1">
        <w:r w:rsidR="00A32382" w:rsidRPr="0028568C">
          <w:rPr>
            <w:rStyle w:val="Hipercze"/>
            <w:noProof/>
          </w:rPr>
          <w:t>Rysunek 32 Podsumowanie odpowiedzi respondentów z grupy absolwentów na pytanie: „Moja satysfakcja z (efektów) usług edukacyjnych ocenianej uczelni jest wysoka”; N= 120 ; X</w:t>
        </w:r>
        <w:r w:rsidR="00A32382" w:rsidRPr="0028568C">
          <w:rPr>
            <w:rStyle w:val="Hipercze"/>
            <w:rFonts w:cs="Arial"/>
            <w:noProof/>
          </w:rPr>
          <w:t>̅</w:t>
        </w:r>
        <w:r w:rsidR="00A32382" w:rsidRPr="0028568C">
          <w:rPr>
            <w:rStyle w:val="Hipercze"/>
            <w:noProof/>
          </w:rPr>
          <w:t xml:space="preserve"> = 5,193; SD</w:t>
        </w:r>
        <w:r w:rsidR="00A32382" w:rsidRPr="0028568C">
          <w:rPr>
            <w:rStyle w:val="Hipercze"/>
            <w:noProof/>
            <w:vertAlign w:val="superscript"/>
          </w:rPr>
          <w:t>2</w:t>
        </w:r>
        <w:r w:rsidR="00A32382" w:rsidRPr="0028568C">
          <w:rPr>
            <w:rStyle w:val="Hipercze"/>
            <w:noProof/>
          </w:rPr>
          <w:t xml:space="preserve"> = 1,971; SD = 1,404</w:t>
        </w:r>
        <w:r w:rsidR="00A32382">
          <w:rPr>
            <w:noProof/>
            <w:webHidden/>
          </w:rPr>
          <w:tab/>
        </w:r>
        <w:r w:rsidR="00A32382">
          <w:rPr>
            <w:noProof/>
            <w:webHidden/>
          </w:rPr>
          <w:fldChar w:fldCharType="begin"/>
        </w:r>
        <w:r w:rsidR="00A32382">
          <w:rPr>
            <w:noProof/>
            <w:webHidden/>
          </w:rPr>
          <w:instrText xml:space="preserve"> PAGEREF _Toc139741291 \h </w:instrText>
        </w:r>
        <w:r w:rsidR="00A32382">
          <w:rPr>
            <w:noProof/>
            <w:webHidden/>
          </w:rPr>
        </w:r>
        <w:r w:rsidR="00A32382">
          <w:rPr>
            <w:noProof/>
            <w:webHidden/>
          </w:rPr>
          <w:fldChar w:fldCharType="separate"/>
        </w:r>
        <w:r w:rsidR="004F5E18">
          <w:rPr>
            <w:noProof/>
            <w:webHidden/>
          </w:rPr>
          <w:t>163</w:t>
        </w:r>
        <w:r w:rsidR="00A32382">
          <w:rPr>
            <w:noProof/>
            <w:webHidden/>
          </w:rPr>
          <w:fldChar w:fldCharType="end"/>
        </w:r>
      </w:hyperlink>
    </w:p>
    <w:p w14:paraId="59ADFA4B" w14:textId="37BF9B5C"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92" w:history="1">
        <w:r w:rsidR="00A32382" w:rsidRPr="0028568C">
          <w:rPr>
            <w:rStyle w:val="Hipercze"/>
            <w:noProof/>
          </w:rPr>
          <w:t>Rysunek 33 Podsumowanie odpowiedzi respondentów z grupy rodziców lub opiekunów na pytanie: „Moja satysfakcja z (efektów) usług edukacyjnych ocenianej uczelni jest wysoka”; N = 23; X</w:t>
        </w:r>
        <w:r w:rsidR="00A32382" w:rsidRPr="0028568C">
          <w:rPr>
            <w:rStyle w:val="Hipercze"/>
            <w:rFonts w:cs="Arial"/>
            <w:noProof/>
          </w:rPr>
          <w:t>̅</w:t>
        </w:r>
        <w:r w:rsidR="00A32382" w:rsidRPr="0028568C">
          <w:rPr>
            <w:rStyle w:val="Hipercze"/>
            <w:noProof/>
          </w:rPr>
          <w:t xml:space="preserve"> = 5,696; SD</w:t>
        </w:r>
        <w:r w:rsidR="00A32382" w:rsidRPr="0028568C">
          <w:rPr>
            <w:rStyle w:val="Hipercze"/>
            <w:noProof/>
            <w:vertAlign w:val="superscript"/>
          </w:rPr>
          <w:t>2</w:t>
        </w:r>
        <w:r w:rsidR="00A32382" w:rsidRPr="0028568C">
          <w:rPr>
            <w:rStyle w:val="Hipercze"/>
            <w:noProof/>
          </w:rPr>
          <w:t xml:space="preserve"> = 1,858; SD = 1,363</w:t>
        </w:r>
        <w:r w:rsidR="00A32382">
          <w:rPr>
            <w:noProof/>
            <w:webHidden/>
          </w:rPr>
          <w:tab/>
        </w:r>
        <w:r w:rsidR="00A32382">
          <w:rPr>
            <w:noProof/>
            <w:webHidden/>
          </w:rPr>
          <w:fldChar w:fldCharType="begin"/>
        </w:r>
        <w:r w:rsidR="00A32382">
          <w:rPr>
            <w:noProof/>
            <w:webHidden/>
          </w:rPr>
          <w:instrText xml:space="preserve"> PAGEREF _Toc139741292 \h </w:instrText>
        </w:r>
        <w:r w:rsidR="00A32382">
          <w:rPr>
            <w:noProof/>
            <w:webHidden/>
          </w:rPr>
        </w:r>
        <w:r w:rsidR="00A32382">
          <w:rPr>
            <w:noProof/>
            <w:webHidden/>
          </w:rPr>
          <w:fldChar w:fldCharType="separate"/>
        </w:r>
        <w:r w:rsidR="004F5E18">
          <w:rPr>
            <w:noProof/>
            <w:webHidden/>
          </w:rPr>
          <w:t>164</w:t>
        </w:r>
        <w:r w:rsidR="00A32382">
          <w:rPr>
            <w:noProof/>
            <w:webHidden/>
          </w:rPr>
          <w:fldChar w:fldCharType="end"/>
        </w:r>
      </w:hyperlink>
    </w:p>
    <w:p w14:paraId="0267F514" w14:textId="4720AE29"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93" w:history="1">
        <w:r w:rsidR="00A32382" w:rsidRPr="0028568C">
          <w:rPr>
            <w:rStyle w:val="Hipercze"/>
            <w:noProof/>
          </w:rPr>
          <w:t>Rysunek 34 Podsumowanie odpowiedzi respondentów z grupy pracowników administracyjnych na pytanie: Moja satysfakcja z pracy na ocenianej uczelni jest wysoka; N = 4; X</w:t>
        </w:r>
        <w:r w:rsidR="00A32382" w:rsidRPr="0028568C">
          <w:rPr>
            <w:rStyle w:val="Hipercze"/>
            <w:rFonts w:cs="Arial"/>
            <w:noProof/>
          </w:rPr>
          <w:t>̅</w:t>
        </w:r>
        <w:r w:rsidR="00A32382" w:rsidRPr="0028568C">
          <w:rPr>
            <w:rStyle w:val="Hipercze"/>
            <w:noProof/>
          </w:rPr>
          <w:t xml:space="preserve"> = 6,750; SD</w:t>
        </w:r>
        <w:r w:rsidR="00A32382" w:rsidRPr="0028568C">
          <w:rPr>
            <w:rStyle w:val="Hipercze"/>
            <w:noProof/>
            <w:vertAlign w:val="superscript"/>
          </w:rPr>
          <w:t>2</w:t>
        </w:r>
        <w:r w:rsidR="00A32382" w:rsidRPr="0028568C">
          <w:rPr>
            <w:rStyle w:val="Hipercze"/>
            <w:noProof/>
          </w:rPr>
          <w:t xml:space="preserve"> = 0,250; SD = 0,500</w:t>
        </w:r>
        <w:r w:rsidR="00A32382">
          <w:rPr>
            <w:noProof/>
            <w:webHidden/>
          </w:rPr>
          <w:tab/>
        </w:r>
        <w:r w:rsidR="00A32382">
          <w:rPr>
            <w:noProof/>
            <w:webHidden/>
          </w:rPr>
          <w:fldChar w:fldCharType="begin"/>
        </w:r>
        <w:r w:rsidR="00A32382">
          <w:rPr>
            <w:noProof/>
            <w:webHidden/>
          </w:rPr>
          <w:instrText xml:space="preserve"> PAGEREF _Toc139741293 \h </w:instrText>
        </w:r>
        <w:r w:rsidR="00A32382">
          <w:rPr>
            <w:noProof/>
            <w:webHidden/>
          </w:rPr>
        </w:r>
        <w:r w:rsidR="00A32382">
          <w:rPr>
            <w:noProof/>
            <w:webHidden/>
          </w:rPr>
          <w:fldChar w:fldCharType="separate"/>
        </w:r>
        <w:r w:rsidR="004F5E18">
          <w:rPr>
            <w:noProof/>
            <w:webHidden/>
          </w:rPr>
          <w:t>165</w:t>
        </w:r>
        <w:r w:rsidR="00A32382">
          <w:rPr>
            <w:noProof/>
            <w:webHidden/>
          </w:rPr>
          <w:fldChar w:fldCharType="end"/>
        </w:r>
      </w:hyperlink>
    </w:p>
    <w:p w14:paraId="6931ADF8" w14:textId="0C7A9223"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94" w:history="1">
        <w:r w:rsidR="00A32382" w:rsidRPr="0028568C">
          <w:rPr>
            <w:rStyle w:val="Hipercze"/>
            <w:noProof/>
          </w:rPr>
          <w:t>Rysunek 35 Podsumowanie odpowiedzi respondentów z grupy pracowników naukowych lub dydaktycznych na pytanie: „Moja satysfakcja z pracy na ocenianej uczelni jest wysoka”; N = 16; X</w:t>
        </w:r>
        <w:r w:rsidR="00A32382" w:rsidRPr="0028568C">
          <w:rPr>
            <w:rStyle w:val="Hipercze"/>
            <w:rFonts w:cs="Arial"/>
            <w:noProof/>
          </w:rPr>
          <w:t>̅</w:t>
        </w:r>
        <w:r w:rsidR="00A32382" w:rsidRPr="0028568C">
          <w:rPr>
            <w:rStyle w:val="Hipercze"/>
            <w:noProof/>
          </w:rPr>
          <w:t xml:space="preserve"> = 6,000; SD</w:t>
        </w:r>
        <w:r w:rsidR="00A32382" w:rsidRPr="0028568C">
          <w:rPr>
            <w:rStyle w:val="Hipercze"/>
            <w:noProof/>
            <w:vertAlign w:val="superscript"/>
          </w:rPr>
          <w:t>2</w:t>
        </w:r>
        <w:r w:rsidR="00A32382" w:rsidRPr="0028568C">
          <w:rPr>
            <w:rStyle w:val="Hipercze"/>
            <w:noProof/>
          </w:rPr>
          <w:t xml:space="preserve"> = 2,267; SD = 1,506</w:t>
        </w:r>
        <w:r w:rsidR="00A32382">
          <w:rPr>
            <w:noProof/>
            <w:webHidden/>
          </w:rPr>
          <w:tab/>
        </w:r>
        <w:r w:rsidR="00A32382">
          <w:rPr>
            <w:noProof/>
            <w:webHidden/>
          </w:rPr>
          <w:fldChar w:fldCharType="begin"/>
        </w:r>
        <w:r w:rsidR="00A32382">
          <w:rPr>
            <w:noProof/>
            <w:webHidden/>
          </w:rPr>
          <w:instrText xml:space="preserve"> PAGEREF _Toc139741294 \h </w:instrText>
        </w:r>
        <w:r w:rsidR="00A32382">
          <w:rPr>
            <w:noProof/>
            <w:webHidden/>
          </w:rPr>
        </w:r>
        <w:r w:rsidR="00A32382">
          <w:rPr>
            <w:noProof/>
            <w:webHidden/>
          </w:rPr>
          <w:fldChar w:fldCharType="separate"/>
        </w:r>
        <w:r w:rsidR="004F5E18">
          <w:rPr>
            <w:noProof/>
            <w:webHidden/>
          </w:rPr>
          <w:t>166</w:t>
        </w:r>
        <w:r w:rsidR="00A32382">
          <w:rPr>
            <w:noProof/>
            <w:webHidden/>
          </w:rPr>
          <w:fldChar w:fldCharType="end"/>
        </w:r>
      </w:hyperlink>
    </w:p>
    <w:p w14:paraId="31EBFBA8" w14:textId="54EFF9ED"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95" w:history="1">
        <w:r w:rsidR="00A32382" w:rsidRPr="0028568C">
          <w:rPr>
            <w:rStyle w:val="Hipercze"/>
            <w:noProof/>
          </w:rPr>
          <w:t>Rysunek 36 Podsumowanie odpowiedzi respondentów z grupy władz uczelni na pytanie: „Ogólny poziom mojej satysfakcji z jakości usług edukacyjnych ocenianej uczelni jest wysoki”; N = 5; X</w:t>
        </w:r>
        <w:r w:rsidR="00A32382" w:rsidRPr="0028568C">
          <w:rPr>
            <w:rStyle w:val="Hipercze"/>
            <w:rFonts w:cs="Arial"/>
            <w:noProof/>
          </w:rPr>
          <w:t>̅</w:t>
        </w:r>
        <w:r w:rsidR="00A32382" w:rsidRPr="0028568C">
          <w:rPr>
            <w:rStyle w:val="Hipercze"/>
            <w:noProof/>
          </w:rPr>
          <w:t xml:space="preserve"> = 5,800; SD</w:t>
        </w:r>
        <w:r w:rsidR="00A32382" w:rsidRPr="0028568C">
          <w:rPr>
            <w:rStyle w:val="Hipercze"/>
            <w:noProof/>
            <w:vertAlign w:val="superscript"/>
          </w:rPr>
          <w:t>2</w:t>
        </w:r>
        <w:r w:rsidR="00A32382" w:rsidRPr="0028568C">
          <w:rPr>
            <w:rStyle w:val="Hipercze"/>
            <w:noProof/>
          </w:rPr>
          <w:t xml:space="preserve"> = 0,700; SD = 0,837</w:t>
        </w:r>
        <w:r w:rsidR="00A32382">
          <w:rPr>
            <w:noProof/>
            <w:webHidden/>
          </w:rPr>
          <w:tab/>
        </w:r>
        <w:r w:rsidR="00A32382">
          <w:rPr>
            <w:noProof/>
            <w:webHidden/>
          </w:rPr>
          <w:fldChar w:fldCharType="begin"/>
        </w:r>
        <w:r w:rsidR="00A32382">
          <w:rPr>
            <w:noProof/>
            <w:webHidden/>
          </w:rPr>
          <w:instrText xml:space="preserve"> PAGEREF _Toc139741295 \h </w:instrText>
        </w:r>
        <w:r w:rsidR="00A32382">
          <w:rPr>
            <w:noProof/>
            <w:webHidden/>
          </w:rPr>
        </w:r>
        <w:r w:rsidR="00A32382">
          <w:rPr>
            <w:noProof/>
            <w:webHidden/>
          </w:rPr>
          <w:fldChar w:fldCharType="separate"/>
        </w:r>
        <w:r w:rsidR="004F5E18">
          <w:rPr>
            <w:noProof/>
            <w:webHidden/>
          </w:rPr>
          <w:t>167</w:t>
        </w:r>
        <w:r w:rsidR="00A32382">
          <w:rPr>
            <w:noProof/>
            <w:webHidden/>
          </w:rPr>
          <w:fldChar w:fldCharType="end"/>
        </w:r>
      </w:hyperlink>
    </w:p>
    <w:p w14:paraId="4522307A" w14:textId="4C6E2BBF"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96" w:history="1">
        <w:r w:rsidR="00A32382" w:rsidRPr="0028568C">
          <w:rPr>
            <w:rStyle w:val="Hipercze"/>
            <w:noProof/>
          </w:rPr>
          <w:t>Rysunek 37 Podsumowanie odpowiedzi respondentów z grupy przedsiębiorców na pytanie: „Moja satysfakcja z (efektów) usług edukacyjnych na ocenianej uczelni jest wysoka”; N = 20; X</w:t>
        </w:r>
        <w:r w:rsidR="00A32382" w:rsidRPr="0028568C">
          <w:rPr>
            <w:rStyle w:val="Hipercze"/>
            <w:rFonts w:cs="Arial"/>
            <w:noProof/>
          </w:rPr>
          <w:t>̅</w:t>
        </w:r>
        <w:r w:rsidR="00A32382" w:rsidRPr="0028568C">
          <w:rPr>
            <w:rStyle w:val="Hipercze"/>
            <w:noProof/>
          </w:rPr>
          <w:t xml:space="preserve"> = 4,800; SD</w:t>
        </w:r>
        <w:r w:rsidR="00A32382" w:rsidRPr="0028568C">
          <w:rPr>
            <w:rStyle w:val="Hipercze"/>
            <w:noProof/>
            <w:vertAlign w:val="superscript"/>
          </w:rPr>
          <w:t>2</w:t>
        </w:r>
        <w:r w:rsidR="00A32382" w:rsidRPr="0028568C">
          <w:rPr>
            <w:rStyle w:val="Hipercze"/>
            <w:noProof/>
          </w:rPr>
          <w:t xml:space="preserve"> = 3,747; SD = 1,936</w:t>
        </w:r>
        <w:r w:rsidR="00A32382">
          <w:rPr>
            <w:noProof/>
            <w:webHidden/>
          </w:rPr>
          <w:tab/>
        </w:r>
        <w:r w:rsidR="00A32382">
          <w:rPr>
            <w:noProof/>
            <w:webHidden/>
          </w:rPr>
          <w:fldChar w:fldCharType="begin"/>
        </w:r>
        <w:r w:rsidR="00A32382">
          <w:rPr>
            <w:noProof/>
            <w:webHidden/>
          </w:rPr>
          <w:instrText xml:space="preserve"> PAGEREF _Toc139741296 \h </w:instrText>
        </w:r>
        <w:r w:rsidR="00A32382">
          <w:rPr>
            <w:noProof/>
            <w:webHidden/>
          </w:rPr>
        </w:r>
        <w:r w:rsidR="00A32382">
          <w:rPr>
            <w:noProof/>
            <w:webHidden/>
          </w:rPr>
          <w:fldChar w:fldCharType="separate"/>
        </w:r>
        <w:r w:rsidR="004F5E18">
          <w:rPr>
            <w:noProof/>
            <w:webHidden/>
          </w:rPr>
          <w:t>168</w:t>
        </w:r>
        <w:r w:rsidR="00A32382">
          <w:rPr>
            <w:noProof/>
            <w:webHidden/>
          </w:rPr>
          <w:fldChar w:fldCharType="end"/>
        </w:r>
      </w:hyperlink>
    </w:p>
    <w:p w14:paraId="4BAA86FF" w14:textId="0ED11571"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97" w:history="1">
        <w:r w:rsidR="00A32382" w:rsidRPr="0028568C">
          <w:rPr>
            <w:rStyle w:val="Hipercze"/>
            <w:noProof/>
          </w:rPr>
          <w:t>Rysunek 38 Podsumowanie odpowiedzi respondentów z grupy władz samorządowych na pytanie: „Ogólny poziom mojej satysfakcji z jakości usług edukacyjnych ocenianej uczelni jest wysoki”; N = 2; X</w:t>
        </w:r>
        <w:r w:rsidR="00A32382" w:rsidRPr="0028568C">
          <w:rPr>
            <w:rStyle w:val="Hipercze"/>
            <w:rFonts w:cs="Arial"/>
            <w:noProof/>
          </w:rPr>
          <w:t>̅</w:t>
        </w:r>
        <w:r w:rsidR="00A32382" w:rsidRPr="0028568C">
          <w:rPr>
            <w:rStyle w:val="Hipercze"/>
            <w:noProof/>
          </w:rPr>
          <w:t xml:space="preserve"> = 6,500; SD</w:t>
        </w:r>
        <w:r w:rsidR="00A32382" w:rsidRPr="0028568C">
          <w:rPr>
            <w:rStyle w:val="Hipercze"/>
            <w:noProof/>
            <w:vertAlign w:val="superscript"/>
          </w:rPr>
          <w:t>2</w:t>
        </w:r>
        <w:r w:rsidR="00A32382" w:rsidRPr="0028568C">
          <w:rPr>
            <w:rStyle w:val="Hipercze"/>
            <w:noProof/>
          </w:rPr>
          <w:t xml:space="preserve"> = 0,500; SD = 0,707</w:t>
        </w:r>
        <w:r w:rsidR="00A32382">
          <w:rPr>
            <w:noProof/>
            <w:webHidden/>
          </w:rPr>
          <w:tab/>
        </w:r>
        <w:r w:rsidR="00A32382">
          <w:rPr>
            <w:noProof/>
            <w:webHidden/>
          </w:rPr>
          <w:fldChar w:fldCharType="begin"/>
        </w:r>
        <w:r w:rsidR="00A32382">
          <w:rPr>
            <w:noProof/>
            <w:webHidden/>
          </w:rPr>
          <w:instrText xml:space="preserve"> PAGEREF _Toc139741297 \h </w:instrText>
        </w:r>
        <w:r w:rsidR="00A32382">
          <w:rPr>
            <w:noProof/>
            <w:webHidden/>
          </w:rPr>
        </w:r>
        <w:r w:rsidR="00A32382">
          <w:rPr>
            <w:noProof/>
            <w:webHidden/>
          </w:rPr>
          <w:fldChar w:fldCharType="separate"/>
        </w:r>
        <w:r w:rsidR="004F5E18">
          <w:rPr>
            <w:noProof/>
            <w:webHidden/>
          </w:rPr>
          <w:t>169</w:t>
        </w:r>
        <w:r w:rsidR="00A32382">
          <w:rPr>
            <w:noProof/>
            <w:webHidden/>
          </w:rPr>
          <w:fldChar w:fldCharType="end"/>
        </w:r>
      </w:hyperlink>
    </w:p>
    <w:p w14:paraId="573EE05C" w14:textId="6809B3D5" w:rsidR="009E61F0" w:rsidRPr="00233788" w:rsidRDefault="009E61F0" w:rsidP="004E7B54">
      <w:r w:rsidRPr="00233788">
        <w:fldChar w:fldCharType="end"/>
      </w:r>
    </w:p>
    <w:p w14:paraId="223205A9" w14:textId="77777777" w:rsidR="00B758DF" w:rsidRPr="00233788" w:rsidRDefault="00B758DF" w:rsidP="004E7B54">
      <w:pPr>
        <w:pStyle w:val="Nagwek1"/>
      </w:pPr>
      <w:bookmarkStart w:id="490" w:name="_Toc137806591"/>
      <w:r w:rsidRPr="00233788">
        <w:lastRenderedPageBreak/>
        <w:t xml:space="preserve">Wykaz </w:t>
      </w:r>
      <w:r w:rsidR="009E61F0" w:rsidRPr="00233788">
        <w:rPr>
          <w:caps w:val="0"/>
        </w:rPr>
        <w:t>T</w:t>
      </w:r>
      <w:r w:rsidRPr="00233788">
        <w:t>abel</w:t>
      </w:r>
      <w:bookmarkEnd w:id="490"/>
    </w:p>
    <w:p w14:paraId="10F2A577" w14:textId="07F6DD0D" w:rsidR="00781B38" w:rsidRDefault="009E61F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\h \z \c "Tabela" </w:instrText>
      </w:r>
      <w:r w:rsidRPr="00233788">
        <w:fldChar w:fldCharType="separate"/>
      </w:r>
      <w:hyperlink w:anchor="_Toc138254667" w:history="1">
        <w:r w:rsidR="00781B38" w:rsidRPr="0007158E">
          <w:rPr>
            <w:rStyle w:val="Hipercze"/>
            <w:noProof/>
          </w:rPr>
          <w:t>Tabela 1 Trendy zmian w europejskich uniwersytetach od średniowiecza do współczesności</w:t>
        </w:r>
        <w:r w:rsidR="00781B38">
          <w:rPr>
            <w:noProof/>
            <w:webHidden/>
          </w:rPr>
          <w:tab/>
        </w:r>
        <w:r w:rsidR="00781B38">
          <w:rPr>
            <w:noProof/>
            <w:webHidden/>
          </w:rPr>
          <w:fldChar w:fldCharType="begin"/>
        </w:r>
        <w:r w:rsidR="00781B38">
          <w:rPr>
            <w:noProof/>
            <w:webHidden/>
          </w:rPr>
          <w:instrText xml:space="preserve"> PAGEREF _Toc138254667 \h </w:instrText>
        </w:r>
        <w:r w:rsidR="00781B38">
          <w:rPr>
            <w:noProof/>
            <w:webHidden/>
          </w:rPr>
        </w:r>
        <w:r w:rsidR="00781B38">
          <w:rPr>
            <w:noProof/>
            <w:webHidden/>
          </w:rPr>
          <w:fldChar w:fldCharType="separate"/>
        </w:r>
        <w:r w:rsidR="004F5E18">
          <w:rPr>
            <w:noProof/>
            <w:webHidden/>
          </w:rPr>
          <w:t>10</w:t>
        </w:r>
        <w:r w:rsidR="00781B38">
          <w:rPr>
            <w:noProof/>
            <w:webHidden/>
          </w:rPr>
          <w:fldChar w:fldCharType="end"/>
        </w:r>
      </w:hyperlink>
    </w:p>
    <w:p w14:paraId="47C290EF" w14:textId="0046B1DE"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68" w:history="1">
        <w:r w:rsidR="00781B38" w:rsidRPr="0007158E">
          <w:rPr>
            <w:rStyle w:val="Hipercze"/>
            <w:noProof/>
          </w:rPr>
          <w:t xml:space="preserve">Tabela 2 Cechy wyróżniające tworzenie wiedzy typu </w:t>
        </w:r>
        <w:r w:rsidR="00781B38" w:rsidRPr="0007158E">
          <w:rPr>
            <w:rStyle w:val="Hipercze"/>
            <w:i/>
            <w:iCs/>
            <w:noProof/>
          </w:rPr>
          <w:t>mode 2</w:t>
        </w:r>
        <w:r w:rsidR="00781B38">
          <w:rPr>
            <w:noProof/>
            <w:webHidden/>
          </w:rPr>
          <w:tab/>
        </w:r>
        <w:r w:rsidR="00781B38">
          <w:rPr>
            <w:noProof/>
            <w:webHidden/>
          </w:rPr>
          <w:fldChar w:fldCharType="begin"/>
        </w:r>
        <w:r w:rsidR="00781B38">
          <w:rPr>
            <w:noProof/>
            <w:webHidden/>
          </w:rPr>
          <w:instrText xml:space="preserve"> PAGEREF _Toc138254668 \h </w:instrText>
        </w:r>
        <w:r w:rsidR="00781B38">
          <w:rPr>
            <w:noProof/>
            <w:webHidden/>
          </w:rPr>
        </w:r>
        <w:r w:rsidR="00781B38">
          <w:rPr>
            <w:noProof/>
            <w:webHidden/>
          </w:rPr>
          <w:fldChar w:fldCharType="separate"/>
        </w:r>
        <w:r w:rsidR="004F5E18">
          <w:rPr>
            <w:noProof/>
            <w:webHidden/>
          </w:rPr>
          <w:t>14</w:t>
        </w:r>
        <w:r w:rsidR="00781B38">
          <w:rPr>
            <w:noProof/>
            <w:webHidden/>
          </w:rPr>
          <w:fldChar w:fldCharType="end"/>
        </w:r>
      </w:hyperlink>
    </w:p>
    <w:p w14:paraId="0E3EFE57" w14:textId="45D3C203"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69" w:history="1">
        <w:r w:rsidR="00781B38" w:rsidRPr="0007158E">
          <w:rPr>
            <w:rStyle w:val="Hipercze"/>
            <w:noProof/>
          </w:rPr>
          <w:t>Tabela 3 Rekomendacje zmian w strategiach uczelni wg Pucciarellego i Kaplana</w:t>
        </w:r>
        <w:r w:rsidR="00781B38">
          <w:rPr>
            <w:noProof/>
            <w:webHidden/>
          </w:rPr>
          <w:tab/>
        </w:r>
        <w:r w:rsidR="00781B38">
          <w:rPr>
            <w:noProof/>
            <w:webHidden/>
          </w:rPr>
          <w:fldChar w:fldCharType="begin"/>
        </w:r>
        <w:r w:rsidR="00781B38">
          <w:rPr>
            <w:noProof/>
            <w:webHidden/>
          </w:rPr>
          <w:instrText xml:space="preserve"> PAGEREF _Toc138254669 \h </w:instrText>
        </w:r>
        <w:r w:rsidR="00781B38">
          <w:rPr>
            <w:noProof/>
            <w:webHidden/>
          </w:rPr>
        </w:r>
        <w:r w:rsidR="00781B38">
          <w:rPr>
            <w:noProof/>
            <w:webHidden/>
          </w:rPr>
          <w:fldChar w:fldCharType="separate"/>
        </w:r>
        <w:r w:rsidR="004F5E18">
          <w:rPr>
            <w:noProof/>
            <w:webHidden/>
          </w:rPr>
          <w:t>16</w:t>
        </w:r>
        <w:r w:rsidR="00781B38">
          <w:rPr>
            <w:noProof/>
            <w:webHidden/>
          </w:rPr>
          <w:fldChar w:fldCharType="end"/>
        </w:r>
      </w:hyperlink>
    </w:p>
    <w:p w14:paraId="21AFF718" w14:textId="50B33FA8"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0" w:history="1">
        <w:r w:rsidR="00781B38" w:rsidRPr="0007158E">
          <w:rPr>
            <w:rStyle w:val="Hipercze"/>
            <w:noProof/>
          </w:rPr>
          <w:t>Tabela 4 Uniwersytet przedsiębiorczy a uniwersytet odpowiedzialny społecznie</w:t>
        </w:r>
        <w:r w:rsidR="00781B38">
          <w:rPr>
            <w:noProof/>
            <w:webHidden/>
          </w:rPr>
          <w:tab/>
        </w:r>
        <w:r w:rsidR="00781B38">
          <w:rPr>
            <w:noProof/>
            <w:webHidden/>
          </w:rPr>
          <w:fldChar w:fldCharType="begin"/>
        </w:r>
        <w:r w:rsidR="00781B38">
          <w:rPr>
            <w:noProof/>
            <w:webHidden/>
          </w:rPr>
          <w:instrText xml:space="preserve"> PAGEREF _Toc138254670 \h </w:instrText>
        </w:r>
        <w:r w:rsidR="00781B38">
          <w:rPr>
            <w:noProof/>
            <w:webHidden/>
          </w:rPr>
        </w:r>
        <w:r w:rsidR="00781B38">
          <w:rPr>
            <w:noProof/>
            <w:webHidden/>
          </w:rPr>
          <w:fldChar w:fldCharType="separate"/>
        </w:r>
        <w:r w:rsidR="004F5E18">
          <w:rPr>
            <w:noProof/>
            <w:webHidden/>
          </w:rPr>
          <w:t>18</w:t>
        </w:r>
        <w:r w:rsidR="00781B38">
          <w:rPr>
            <w:noProof/>
            <w:webHidden/>
          </w:rPr>
          <w:fldChar w:fldCharType="end"/>
        </w:r>
      </w:hyperlink>
    </w:p>
    <w:p w14:paraId="76A722FD" w14:textId="51C86EAC"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1" w:history="1">
        <w:r w:rsidR="00781B38" w:rsidRPr="0007158E">
          <w:rPr>
            <w:rStyle w:val="Hipercze"/>
            <w:noProof/>
          </w:rPr>
          <w:t>Tabela 5 Strumienie finansowania wg Konstytucji dla Nauki</w:t>
        </w:r>
        <w:r w:rsidR="00781B38">
          <w:rPr>
            <w:noProof/>
            <w:webHidden/>
          </w:rPr>
          <w:tab/>
        </w:r>
        <w:r w:rsidR="00781B38">
          <w:rPr>
            <w:noProof/>
            <w:webHidden/>
          </w:rPr>
          <w:fldChar w:fldCharType="begin"/>
        </w:r>
        <w:r w:rsidR="00781B38">
          <w:rPr>
            <w:noProof/>
            <w:webHidden/>
          </w:rPr>
          <w:instrText xml:space="preserve"> PAGEREF _Toc138254671 \h </w:instrText>
        </w:r>
        <w:r w:rsidR="00781B38">
          <w:rPr>
            <w:noProof/>
            <w:webHidden/>
          </w:rPr>
        </w:r>
        <w:r w:rsidR="00781B38">
          <w:rPr>
            <w:noProof/>
            <w:webHidden/>
          </w:rPr>
          <w:fldChar w:fldCharType="separate"/>
        </w:r>
        <w:r w:rsidR="004F5E18">
          <w:rPr>
            <w:noProof/>
            <w:webHidden/>
          </w:rPr>
          <w:t>20</w:t>
        </w:r>
        <w:r w:rsidR="00781B38">
          <w:rPr>
            <w:noProof/>
            <w:webHidden/>
          </w:rPr>
          <w:fldChar w:fldCharType="end"/>
        </w:r>
      </w:hyperlink>
    </w:p>
    <w:p w14:paraId="04F64ADC" w14:textId="769812C2"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2" w:history="1">
        <w:r w:rsidR="00781B38" w:rsidRPr="0007158E">
          <w:rPr>
            <w:rStyle w:val="Hipercze"/>
            <w:noProof/>
          </w:rPr>
          <w:t>Tabela 6 Wybrane kierunki zmian pozafinansowych wprowadzanych wraz z Ustawą 2.0</w:t>
        </w:r>
        <w:r w:rsidR="00781B38">
          <w:rPr>
            <w:noProof/>
            <w:webHidden/>
          </w:rPr>
          <w:tab/>
        </w:r>
        <w:r w:rsidR="00781B38">
          <w:rPr>
            <w:noProof/>
            <w:webHidden/>
          </w:rPr>
          <w:fldChar w:fldCharType="begin"/>
        </w:r>
        <w:r w:rsidR="00781B38">
          <w:rPr>
            <w:noProof/>
            <w:webHidden/>
          </w:rPr>
          <w:instrText xml:space="preserve"> PAGEREF _Toc138254672 \h </w:instrText>
        </w:r>
        <w:r w:rsidR="00781B38">
          <w:rPr>
            <w:noProof/>
            <w:webHidden/>
          </w:rPr>
        </w:r>
        <w:r w:rsidR="00781B38">
          <w:rPr>
            <w:noProof/>
            <w:webHidden/>
          </w:rPr>
          <w:fldChar w:fldCharType="separate"/>
        </w:r>
        <w:r w:rsidR="004F5E18">
          <w:rPr>
            <w:noProof/>
            <w:webHidden/>
          </w:rPr>
          <w:t>23</w:t>
        </w:r>
        <w:r w:rsidR="00781B38">
          <w:rPr>
            <w:noProof/>
            <w:webHidden/>
          </w:rPr>
          <w:fldChar w:fldCharType="end"/>
        </w:r>
      </w:hyperlink>
    </w:p>
    <w:p w14:paraId="77A292A4" w14:textId="0997A7DB"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3" w:history="1">
        <w:r w:rsidR="00781B38" w:rsidRPr="0007158E">
          <w:rPr>
            <w:rStyle w:val="Hipercze"/>
            <w:noProof/>
          </w:rPr>
          <w:t>Tabela 7 Etapy zmian celów uniwersytetów</w:t>
        </w:r>
        <w:r w:rsidR="00781B38">
          <w:rPr>
            <w:noProof/>
            <w:webHidden/>
          </w:rPr>
          <w:tab/>
        </w:r>
        <w:r w:rsidR="00781B38">
          <w:rPr>
            <w:noProof/>
            <w:webHidden/>
          </w:rPr>
          <w:fldChar w:fldCharType="begin"/>
        </w:r>
        <w:r w:rsidR="00781B38">
          <w:rPr>
            <w:noProof/>
            <w:webHidden/>
          </w:rPr>
          <w:instrText xml:space="preserve"> PAGEREF _Toc138254673 \h </w:instrText>
        </w:r>
        <w:r w:rsidR="00781B38">
          <w:rPr>
            <w:noProof/>
            <w:webHidden/>
          </w:rPr>
        </w:r>
        <w:r w:rsidR="00781B38">
          <w:rPr>
            <w:noProof/>
            <w:webHidden/>
          </w:rPr>
          <w:fldChar w:fldCharType="separate"/>
        </w:r>
        <w:r w:rsidR="004F5E18">
          <w:rPr>
            <w:noProof/>
            <w:webHidden/>
          </w:rPr>
          <w:t>36</w:t>
        </w:r>
        <w:r w:rsidR="00781B38">
          <w:rPr>
            <w:noProof/>
            <w:webHidden/>
          </w:rPr>
          <w:fldChar w:fldCharType="end"/>
        </w:r>
      </w:hyperlink>
    </w:p>
    <w:p w14:paraId="32E08AAD" w14:textId="521D4D2D"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4" w:history="1">
        <w:r w:rsidR="00781B38" w:rsidRPr="0007158E">
          <w:rPr>
            <w:rStyle w:val="Hipercze"/>
            <w:noProof/>
          </w:rPr>
          <w:t>Tabela 8 Relacje pomiędzy elementami podstawowych kultur wpływających na pracowników akademickich</w:t>
        </w:r>
        <w:r w:rsidR="00781B38">
          <w:rPr>
            <w:noProof/>
            <w:webHidden/>
          </w:rPr>
          <w:tab/>
        </w:r>
        <w:r w:rsidR="00781B38">
          <w:rPr>
            <w:noProof/>
            <w:webHidden/>
          </w:rPr>
          <w:fldChar w:fldCharType="begin"/>
        </w:r>
        <w:r w:rsidR="00781B38">
          <w:rPr>
            <w:noProof/>
            <w:webHidden/>
          </w:rPr>
          <w:instrText xml:space="preserve"> PAGEREF _Toc138254674 \h </w:instrText>
        </w:r>
        <w:r w:rsidR="00781B38">
          <w:rPr>
            <w:noProof/>
            <w:webHidden/>
          </w:rPr>
        </w:r>
        <w:r w:rsidR="00781B38">
          <w:rPr>
            <w:noProof/>
            <w:webHidden/>
          </w:rPr>
          <w:fldChar w:fldCharType="separate"/>
        </w:r>
        <w:r w:rsidR="004F5E18">
          <w:rPr>
            <w:noProof/>
            <w:webHidden/>
          </w:rPr>
          <w:t>41</w:t>
        </w:r>
        <w:r w:rsidR="00781B38">
          <w:rPr>
            <w:noProof/>
            <w:webHidden/>
          </w:rPr>
          <w:fldChar w:fldCharType="end"/>
        </w:r>
      </w:hyperlink>
    </w:p>
    <w:p w14:paraId="6B34D44E" w14:textId="6863072F"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5" w:history="1">
        <w:r w:rsidR="00781B38" w:rsidRPr="0007158E">
          <w:rPr>
            <w:rStyle w:val="Hipercze"/>
            <w:noProof/>
          </w:rPr>
          <w:t>Tabela 9 Podział uczelni na 5 segmentów według kategorii prestiżu</w:t>
        </w:r>
        <w:r w:rsidR="00781B38">
          <w:rPr>
            <w:noProof/>
            <w:webHidden/>
          </w:rPr>
          <w:tab/>
        </w:r>
        <w:r w:rsidR="00781B38">
          <w:rPr>
            <w:noProof/>
            <w:webHidden/>
          </w:rPr>
          <w:fldChar w:fldCharType="begin"/>
        </w:r>
        <w:r w:rsidR="00781B38">
          <w:rPr>
            <w:noProof/>
            <w:webHidden/>
          </w:rPr>
          <w:instrText xml:space="preserve"> PAGEREF _Toc138254675 \h </w:instrText>
        </w:r>
        <w:r w:rsidR="00781B38">
          <w:rPr>
            <w:noProof/>
            <w:webHidden/>
          </w:rPr>
        </w:r>
        <w:r w:rsidR="00781B38">
          <w:rPr>
            <w:noProof/>
            <w:webHidden/>
          </w:rPr>
          <w:fldChar w:fldCharType="separate"/>
        </w:r>
        <w:r w:rsidR="004F5E18">
          <w:rPr>
            <w:noProof/>
            <w:webHidden/>
          </w:rPr>
          <w:t>49</w:t>
        </w:r>
        <w:r w:rsidR="00781B38">
          <w:rPr>
            <w:noProof/>
            <w:webHidden/>
          </w:rPr>
          <w:fldChar w:fldCharType="end"/>
        </w:r>
      </w:hyperlink>
    </w:p>
    <w:p w14:paraId="64C19CC9" w14:textId="337D2F88"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6" w:history="1">
        <w:r w:rsidR="00781B38" w:rsidRPr="0007158E">
          <w:rPr>
            <w:rStyle w:val="Hipercze"/>
            <w:noProof/>
          </w:rPr>
          <w:t>Tabela 10 Udział kryteriów odnoszących się do prestiżu w ocenie rankingów uczelni wyższych</w:t>
        </w:r>
        <w:r w:rsidR="00781B38">
          <w:rPr>
            <w:noProof/>
            <w:webHidden/>
          </w:rPr>
          <w:tab/>
        </w:r>
        <w:r w:rsidR="00781B38">
          <w:rPr>
            <w:noProof/>
            <w:webHidden/>
          </w:rPr>
          <w:fldChar w:fldCharType="begin"/>
        </w:r>
        <w:r w:rsidR="00781B38">
          <w:rPr>
            <w:noProof/>
            <w:webHidden/>
          </w:rPr>
          <w:instrText xml:space="preserve"> PAGEREF _Toc138254676 \h </w:instrText>
        </w:r>
        <w:r w:rsidR="00781B38">
          <w:rPr>
            <w:noProof/>
            <w:webHidden/>
          </w:rPr>
        </w:r>
        <w:r w:rsidR="00781B38">
          <w:rPr>
            <w:noProof/>
            <w:webHidden/>
          </w:rPr>
          <w:fldChar w:fldCharType="separate"/>
        </w:r>
        <w:r w:rsidR="004F5E18">
          <w:rPr>
            <w:noProof/>
            <w:webHidden/>
          </w:rPr>
          <w:t>50</w:t>
        </w:r>
        <w:r w:rsidR="00781B38">
          <w:rPr>
            <w:noProof/>
            <w:webHidden/>
          </w:rPr>
          <w:fldChar w:fldCharType="end"/>
        </w:r>
      </w:hyperlink>
    </w:p>
    <w:p w14:paraId="72A8ACF3" w14:textId="4ADFA6FC"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7" w:history="1">
        <w:r w:rsidR="00781B38" w:rsidRPr="0007158E">
          <w:rPr>
            <w:rStyle w:val="Hipercze"/>
            <w:noProof/>
          </w:rPr>
          <w:t>Tabela 11 Trzy rodzaj poziomów oporu wobec zmian wg Lozano</w:t>
        </w:r>
        <w:r w:rsidR="00781B38">
          <w:rPr>
            <w:noProof/>
            <w:webHidden/>
          </w:rPr>
          <w:tab/>
        </w:r>
        <w:r w:rsidR="00781B38">
          <w:rPr>
            <w:noProof/>
            <w:webHidden/>
          </w:rPr>
          <w:fldChar w:fldCharType="begin"/>
        </w:r>
        <w:r w:rsidR="00781B38">
          <w:rPr>
            <w:noProof/>
            <w:webHidden/>
          </w:rPr>
          <w:instrText xml:space="preserve"> PAGEREF _Toc138254677 \h </w:instrText>
        </w:r>
        <w:r w:rsidR="00781B38">
          <w:rPr>
            <w:noProof/>
            <w:webHidden/>
          </w:rPr>
        </w:r>
        <w:r w:rsidR="00781B38">
          <w:rPr>
            <w:noProof/>
            <w:webHidden/>
          </w:rPr>
          <w:fldChar w:fldCharType="separate"/>
        </w:r>
        <w:r w:rsidR="004F5E18">
          <w:rPr>
            <w:noProof/>
            <w:webHidden/>
          </w:rPr>
          <w:t>59</w:t>
        </w:r>
        <w:r w:rsidR="00781B38">
          <w:rPr>
            <w:noProof/>
            <w:webHidden/>
          </w:rPr>
          <w:fldChar w:fldCharType="end"/>
        </w:r>
      </w:hyperlink>
    </w:p>
    <w:p w14:paraId="4BFFCFA0" w14:textId="4421820A"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8" w:history="1">
        <w:r w:rsidR="00781B38" w:rsidRPr="0007158E">
          <w:rPr>
            <w:rStyle w:val="Hipercze"/>
            <w:noProof/>
          </w:rPr>
          <w:t>Tabela 12 Charakterystyka luk modelu SERVQUAL</w:t>
        </w:r>
        <w:r w:rsidR="00781B38">
          <w:rPr>
            <w:noProof/>
            <w:webHidden/>
          </w:rPr>
          <w:tab/>
        </w:r>
        <w:r w:rsidR="00781B38">
          <w:rPr>
            <w:noProof/>
            <w:webHidden/>
          </w:rPr>
          <w:fldChar w:fldCharType="begin"/>
        </w:r>
        <w:r w:rsidR="00781B38">
          <w:rPr>
            <w:noProof/>
            <w:webHidden/>
          </w:rPr>
          <w:instrText xml:space="preserve"> PAGEREF _Toc138254678 \h </w:instrText>
        </w:r>
        <w:r w:rsidR="00781B38">
          <w:rPr>
            <w:noProof/>
            <w:webHidden/>
          </w:rPr>
        </w:r>
        <w:r w:rsidR="00781B38">
          <w:rPr>
            <w:noProof/>
            <w:webHidden/>
          </w:rPr>
          <w:fldChar w:fldCharType="separate"/>
        </w:r>
        <w:r w:rsidR="004F5E18">
          <w:rPr>
            <w:noProof/>
            <w:webHidden/>
          </w:rPr>
          <w:t>68</w:t>
        </w:r>
        <w:r w:rsidR="00781B38">
          <w:rPr>
            <w:noProof/>
            <w:webHidden/>
          </w:rPr>
          <w:fldChar w:fldCharType="end"/>
        </w:r>
      </w:hyperlink>
    </w:p>
    <w:p w14:paraId="2FCD15F3" w14:textId="4775E16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9" w:history="1">
        <w:r w:rsidR="00781B38" w:rsidRPr="0007158E">
          <w:rPr>
            <w:rStyle w:val="Hipercze"/>
            <w:noProof/>
          </w:rPr>
          <w:t>Tabela 13 Model jakości usług Gummessona (4Q)</w:t>
        </w:r>
        <w:r w:rsidR="00781B38">
          <w:rPr>
            <w:noProof/>
            <w:webHidden/>
          </w:rPr>
          <w:tab/>
        </w:r>
        <w:r w:rsidR="00781B38">
          <w:rPr>
            <w:noProof/>
            <w:webHidden/>
          </w:rPr>
          <w:fldChar w:fldCharType="begin"/>
        </w:r>
        <w:r w:rsidR="00781B38">
          <w:rPr>
            <w:noProof/>
            <w:webHidden/>
          </w:rPr>
          <w:instrText xml:space="preserve"> PAGEREF _Toc138254679 \h </w:instrText>
        </w:r>
        <w:r w:rsidR="00781B38">
          <w:rPr>
            <w:noProof/>
            <w:webHidden/>
          </w:rPr>
        </w:r>
        <w:r w:rsidR="00781B38">
          <w:rPr>
            <w:noProof/>
            <w:webHidden/>
          </w:rPr>
          <w:fldChar w:fldCharType="separate"/>
        </w:r>
        <w:r w:rsidR="004F5E18">
          <w:rPr>
            <w:noProof/>
            <w:webHidden/>
          </w:rPr>
          <w:t>72</w:t>
        </w:r>
        <w:r w:rsidR="00781B38">
          <w:rPr>
            <w:noProof/>
            <w:webHidden/>
          </w:rPr>
          <w:fldChar w:fldCharType="end"/>
        </w:r>
      </w:hyperlink>
    </w:p>
    <w:p w14:paraId="69CFE989" w14:textId="08EED374"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0" w:history="1">
        <w:r w:rsidR="00781B38" w:rsidRPr="0007158E">
          <w:rPr>
            <w:rStyle w:val="Hipercze"/>
            <w:noProof/>
          </w:rPr>
          <w:t>Tabela 14 Kategorie jakości wg Townsenda i Gebhardta</w:t>
        </w:r>
        <w:r w:rsidR="00781B38">
          <w:rPr>
            <w:noProof/>
            <w:webHidden/>
          </w:rPr>
          <w:tab/>
        </w:r>
        <w:r w:rsidR="00781B38">
          <w:rPr>
            <w:noProof/>
            <w:webHidden/>
          </w:rPr>
          <w:fldChar w:fldCharType="begin"/>
        </w:r>
        <w:r w:rsidR="00781B38">
          <w:rPr>
            <w:noProof/>
            <w:webHidden/>
          </w:rPr>
          <w:instrText xml:space="preserve"> PAGEREF _Toc138254680 \h </w:instrText>
        </w:r>
        <w:r w:rsidR="00781B38">
          <w:rPr>
            <w:noProof/>
            <w:webHidden/>
          </w:rPr>
        </w:r>
        <w:r w:rsidR="00781B38">
          <w:rPr>
            <w:noProof/>
            <w:webHidden/>
          </w:rPr>
          <w:fldChar w:fldCharType="separate"/>
        </w:r>
        <w:r w:rsidR="004F5E18">
          <w:rPr>
            <w:noProof/>
            <w:webHidden/>
          </w:rPr>
          <w:t>73</w:t>
        </w:r>
        <w:r w:rsidR="00781B38">
          <w:rPr>
            <w:noProof/>
            <w:webHidden/>
          </w:rPr>
          <w:fldChar w:fldCharType="end"/>
        </w:r>
      </w:hyperlink>
    </w:p>
    <w:p w14:paraId="683F19F0" w14:textId="3154EA39"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1" w:history="1">
        <w:r w:rsidR="00781B38" w:rsidRPr="0007158E">
          <w:rPr>
            <w:rStyle w:val="Hipercze"/>
            <w:noProof/>
          </w:rPr>
          <w:t>Tabela 15 Twierdzenia do budowy kwestionariusza badania jakości usług SERVQUAL</w:t>
        </w:r>
        <w:r w:rsidR="00781B38">
          <w:rPr>
            <w:noProof/>
            <w:webHidden/>
          </w:rPr>
          <w:tab/>
        </w:r>
        <w:r w:rsidR="00781B38">
          <w:rPr>
            <w:noProof/>
            <w:webHidden/>
          </w:rPr>
          <w:fldChar w:fldCharType="begin"/>
        </w:r>
        <w:r w:rsidR="00781B38">
          <w:rPr>
            <w:noProof/>
            <w:webHidden/>
          </w:rPr>
          <w:instrText xml:space="preserve"> PAGEREF _Toc138254681 \h </w:instrText>
        </w:r>
        <w:r w:rsidR="00781B38">
          <w:rPr>
            <w:noProof/>
            <w:webHidden/>
          </w:rPr>
        </w:r>
        <w:r w:rsidR="00781B38">
          <w:rPr>
            <w:noProof/>
            <w:webHidden/>
          </w:rPr>
          <w:fldChar w:fldCharType="separate"/>
        </w:r>
        <w:r w:rsidR="004F5E18">
          <w:rPr>
            <w:noProof/>
            <w:webHidden/>
          </w:rPr>
          <w:t>78</w:t>
        </w:r>
        <w:r w:rsidR="00781B38">
          <w:rPr>
            <w:noProof/>
            <w:webHidden/>
          </w:rPr>
          <w:fldChar w:fldCharType="end"/>
        </w:r>
      </w:hyperlink>
    </w:p>
    <w:p w14:paraId="57D2FEFA" w14:textId="1F77EE3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2" w:history="1">
        <w:r w:rsidR="00781B38" w:rsidRPr="0007158E">
          <w:rPr>
            <w:rStyle w:val="Hipercze"/>
            <w:noProof/>
          </w:rPr>
          <w:t>Tabela 16 Uniwersalny wzorzec jakości usług wg Kolmana i Tkaczyka</w:t>
        </w:r>
        <w:r w:rsidR="00781B38">
          <w:rPr>
            <w:noProof/>
            <w:webHidden/>
          </w:rPr>
          <w:tab/>
        </w:r>
        <w:r w:rsidR="00781B38">
          <w:rPr>
            <w:noProof/>
            <w:webHidden/>
          </w:rPr>
          <w:fldChar w:fldCharType="begin"/>
        </w:r>
        <w:r w:rsidR="00781B38">
          <w:rPr>
            <w:noProof/>
            <w:webHidden/>
          </w:rPr>
          <w:instrText xml:space="preserve"> PAGEREF _Toc138254682 \h </w:instrText>
        </w:r>
        <w:r w:rsidR="00781B38">
          <w:rPr>
            <w:noProof/>
            <w:webHidden/>
          </w:rPr>
        </w:r>
        <w:r w:rsidR="00781B38">
          <w:rPr>
            <w:noProof/>
            <w:webHidden/>
          </w:rPr>
          <w:fldChar w:fldCharType="separate"/>
        </w:r>
        <w:r w:rsidR="004F5E18">
          <w:rPr>
            <w:noProof/>
            <w:webHidden/>
          </w:rPr>
          <w:t>80</w:t>
        </w:r>
        <w:r w:rsidR="00781B38">
          <w:rPr>
            <w:noProof/>
            <w:webHidden/>
          </w:rPr>
          <w:fldChar w:fldCharType="end"/>
        </w:r>
      </w:hyperlink>
    </w:p>
    <w:p w14:paraId="548CA126" w14:textId="3EB2FD84"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3" w:history="1">
        <w:r w:rsidR="00781B38" w:rsidRPr="0007158E">
          <w:rPr>
            <w:rStyle w:val="Hipercze"/>
            <w:noProof/>
          </w:rPr>
          <w:t>Tabela 17 Metodologia rankingu Times Higher Education World University Ranking</w:t>
        </w:r>
        <w:r w:rsidR="00781B38">
          <w:rPr>
            <w:noProof/>
            <w:webHidden/>
          </w:rPr>
          <w:tab/>
        </w:r>
        <w:r w:rsidR="00781B38">
          <w:rPr>
            <w:noProof/>
            <w:webHidden/>
          </w:rPr>
          <w:fldChar w:fldCharType="begin"/>
        </w:r>
        <w:r w:rsidR="00781B38">
          <w:rPr>
            <w:noProof/>
            <w:webHidden/>
          </w:rPr>
          <w:instrText xml:space="preserve"> PAGEREF _Toc138254683 \h </w:instrText>
        </w:r>
        <w:r w:rsidR="00781B38">
          <w:rPr>
            <w:noProof/>
            <w:webHidden/>
          </w:rPr>
        </w:r>
        <w:r w:rsidR="00781B38">
          <w:rPr>
            <w:noProof/>
            <w:webHidden/>
          </w:rPr>
          <w:fldChar w:fldCharType="separate"/>
        </w:r>
        <w:r w:rsidR="004F5E18">
          <w:rPr>
            <w:noProof/>
            <w:webHidden/>
          </w:rPr>
          <w:t>90</w:t>
        </w:r>
        <w:r w:rsidR="00781B38">
          <w:rPr>
            <w:noProof/>
            <w:webHidden/>
          </w:rPr>
          <w:fldChar w:fldCharType="end"/>
        </w:r>
      </w:hyperlink>
    </w:p>
    <w:p w14:paraId="320F10F6" w14:textId="6DDBFAD5"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4" w:history="1">
        <w:r w:rsidR="00781B38" w:rsidRPr="0007158E">
          <w:rPr>
            <w:rStyle w:val="Hipercze"/>
            <w:noProof/>
            <w:lang w:val="en-GB"/>
          </w:rPr>
          <w:t>Tabela 18 Metodologia ranking ShanghaiRanking's Academic Ranking of World Universities</w:t>
        </w:r>
        <w:r w:rsidR="00781B38">
          <w:rPr>
            <w:noProof/>
            <w:webHidden/>
          </w:rPr>
          <w:tab/>
        </w:r>
        <w:r w:rsidR="00781B38">
          <w:rPr>
            <w:noProof/>
            <w:webHidden/>
          </w:rPr>
          <w:fldChar w:fldCharType="begin"/>
        </w:r>
        <w:r w:rsidR="00781B38">
          <w:rPr>
            <w:noProof/>
            <w:webHidden/>
          </w:rPr>
          <w:instrText xml:space="preserve"> PAGEREF _Toc138254684 \h </w:instrText>
        </w:r>
        <w:r w:rsidR="00781B38">
          <w:rPr>
            <w:noProof/>
            <w:webHidden/>
          </w:rPr>
        </w:r>
        <w:r w:rsidR="00781B38">
          <w:rPr>
            <w:noProof/>
            <w:webHidden/>
          </w:rPr>
          <w:fldChar w:fldCharType="separate"/>
        </w:r>
        <w:r w:rsidR="004F5E18">
          <w:rPr>
            <w:noProof/>
            <w:webHidden/>
          </w:rPr>
          <w:t>92</w:t>
        </w:r>
        <w:r w:rsidR="00781B38">
          <w:rPr>
            <w:noProof/>
            <w:webHidden/>
          </w:rPr>
          <w:fldChar w:fldCharType="end"/>
        </w:r>
      </w:hyperlink>
    </w:p>
    <w:p w14:paraId="070A8543" w14:textId="5346DE65"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5" w:history="1">
        <w:r w:rsidR="00781B38" w:rsidRPr="0007158E">
          <w:rPr>
            <w:rStyle w:val="Hipercze"/>
            <w:noProof/>
          </w:rPr>
          <w:t>Tabela 19 Metodologia rankingu QS World University Rankings</w:t>
        </w:r>
        <w:r w:rsidR="00781B38">
          <w:rPr>
            <w:noProof/>
            <w:webHidden/>
          </w:rPr>
          <w:tab/>
        </w:r>
        <w:r w:rsidR="00781B38">
          <w:rPr>
            <w:noProof/>
            <w:webHidden/>
          </w:rPr>
          <w:fldChar w:fldCharType="begin"/>
        </w:r>
        <w:r w:rsidR="00781B38">
          <w:rPr>
            <w:noProof/>
            <w:webHidden/>
          </w:rPr>
          <w:instrText xml:space="preserve"> PAGEREF _Toc138254685 \h </w:instrText>
        </w:r>
        <w:r w:rsidR="00781B38">
          <w:rPr>
            <w:noProof/>
            <w:webHidden/>
          </w:rPr>
        </w:r>
        <w:r w:rsidR="00781B38">
          <w:rPr>
            <w:noProof/>
            <w:webHidden/>
          </w:rPr>
          <w:fldChar w:fldCharType="separate"/>
        </w:r>
        <w:r w:rsidR="004F5E18">
          <w:rPr>
            <w:noProof/>
            <w:webHidden/>
          </w:rPr>
          <w:t>93</w:t>
        </w:r>
        <w:r w:rsidR="00781B38">
          <w:rPr>
            <w:noProof/>
            <w:webHidden/>
          </w:rPr>
          <w:fldChar w:fldCharType="end"/>
        </w:r>
      </w:hyperlink>
    </w:p>
    <w:p w14:paraId="39A7114A" w14:textId="7297291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6" w:history="1">
        <w:r w:rsidR="00781B38" w:rsidRPr="0007158E">
          <w:rPr>
            <w:rStyle w:val="Hipercze"/>
            <w:noProof/>
            <w:lang w:val="en-GB"/>
          </w:rPr>
          <w:t>Tabela 20 Metodologia rankingu Webometrics (Ranking Web of Universities)</w:t>
        </w:r>
        <w:r w:rsidR="00781B38">
          <w:rPr>
            <w:noProof/>
            <w:webHidden/>
          </w:rPr>
          <w:tab/>
        </w:r>
        <w:r w:rsidR="00781B38">
          <w:rPr>
            <w:noProof/>
            <w:webHidden/>
          </w:rPr>
          <w:fldChar w:fldCharType="begin"/>
        </w:r>
        <w:r w:rsidR="00781B38">
          <w:rPr>
            <w:noProof/>
            <w:webHidden/>
          </w:rPr>
          <w:instrText xml:space="preserve"> PAGEREF _Toc138254686 \h </w:instrText>
        </w:r>
        <w:r w:rsidR="00781B38">
          <w:rPr>
            <w:noProof/>
            <w:webHidden/>
          </w:rPr>
        </w:r>
        <w:r w:rsidR="00781B38">
          <w:rPr>
            <w:noProof/>
            <w:webHidden/>
          </w:rPr>
          <w:fldChar w:fldCharType="separate"/>
        </w:r>
        <w:r w:rsidR="004F5E18">
          <w:rPr>
            <w:noProof/>
            <w:webHidden/>
          </w:rPr>
          <w:t>96</w:t>
        </w:r>
        <w:r w:rsidR="00781B38">
          <w:rPr>
            <w:noProof/>
            <w:webHidden/>
          </w:rPr>
          <w:fldChar w:fldCharType="end"/>
        </w:r>
      </w:hyperlink>
    </w:p>
    <w:p w14:paraId="594F1554" w14:textId="65865E8A"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7" w:history="1">
        <w:r w:rsidR="00781B38" w:rsidRPr="0007158E">
          <w:rPr>
            <w:rStyle w:val="Hipercze"/>
            <w:noProof/>
          </w:rPr>
          <w:t>Tabela 21 Liczności wystąpień uczelni w pierwszej setce rankingów THE, ARWU, QS i Webometrics</w:t>
        </w:r>
        <w:r w:rsidR="00781B38">
          <w:rPr>
            <w:noProof/>
            <w:webHidden/>
          </w:rPr>
          <w:tab/>
        </w:r>
        <w:r w:rsidR="00781B38">
          <w:rPr>
            <w:noProof/>
            <w:webHidden/>
          </w:rPr>
          <w:fldChar w:fldCharType="begin"/>
        </w:r>
        <w:r w:rsidR="00781B38">
          <w:rPr>
            <w:noProof/>
            <w:webHidden/>
          </w:rPr>
          <w:instrText xml:space="preserve"> PAGEREF _Toc138254687 \h </w:instrText>
        </w:r>
        <w:r w:rsidR="00781B38">
          <w:rPr>
            <w:noProof/>
            <w:webHidden/>
          </w:rPr>
        </w:r>
        <w:r w:rsidR="00781B38">
          <w:rPr>
            <w:noProof/>
            <w:webHidden/>
          </w:rPr>
          <w:fldChar w:fldCharType="separate"/>
        </w:r>
        <w:r w:rsidR="004F5E18">
          <w:rPr>
            <w:noProof/>
            <w:webHidden/>
          </w:rPr>
          <w:t>97</w:t>
        </w:r>
        <w:r w:rsidR="00781B38">
          <w:rPr>
            <w:noProof/>
            <w:webHidden/>
          </w:rPr>
          <w:fldChar w:fldCharType="end"/>
        </w:r>
      </w:hyperlink>
    </w:p>
    <w:p w14:paraId="49F2225D" w14:textId="00D66704"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8" w:history="1">
        <w:r w:rsidR="00781B38" w:rsidRPr="0007158E">
          <w:rPr>
            <w:rStyle w:val="Hipercze"/>
            <w:noProof/>
          </w:rPr>
          <w:t>Tabela 22 Współczynniki korelacji r-Pearsona pomiędzy wynikami rankingów THE, ARWU, QS i Webometrics w zakresie stu najwyżej sklasyfikowanych uczelni w tych rankingach</w:t>
        </w:r>
        <w:r w:rsidR="00781B38">
          <w:rPr>
            <w:noProof/>
            <w:webHidden/>
          </w:rPr>
          <w:tab/>
        </w:r>
        <w:r w:rsidR="00781B38">
          <w:rPr>
            <w:noProof/>
            <w:webHidden/>
          </w:rPr>
          <w:fldChar w:fldCharType="begin"/>
        </w:r>
        <w:r w:rsidR="00781B38">
          <w:rPr>
            <w:noProof/>
            <w:webHidden/>
          </w:rPr>
          <w:instrText xml:space="preserve"> PAGEREF _Toc138254688 \h </w:instrText>
        </w:r>
        <w:r w:rsidR="00781B38">
          <w:rPr>
            <w:noProof/>
            <w:webHidden/>
          </w:rPr>
        </w:r>
        <w:r w:rsidR="00781B38">
          <w:rPr>
            <w:noProof/>
            <w:webHidden/>
          </w:rPr>
          <w:fldChar w:fldCharType="separate"/>
        </w:r>
        <w:r w:rsidR="004F5E18">
          <w:rPr>
            <w:noProof/>
            <w:webHidden/>
          </w:rPr>
          <w:t>98</w:t>
        </w:r>
        <w:r w:rsidR="00781B38">
          <w:rPr>
            <w:noProof/>
            <w:webHidden/>
          </w:rPr>
          <w:fldChar w:fldCharType="end"/>
        </w:r>
      </w:hyperlink>
    </w:p>
    <w:p w14:paraId="691D245F" w14:textId="31F44B0D"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9" w:history="1">
        <w:r w:rsidR="00781B38" w:rsidRPr="0007158E">
          <w:rPr>
            <w:rStyle w:val="Hipercze"/>
            <w:noProof/>
          </w:rPr>
          <w:t>Tabela 23 Współczynniki korelacji r-Pearsona pomiędzy wynikami rankingów THE, ARWU, QS i Webometrics w zakresie stu najwyżej sklasyfikowanych uczelni w tych rankingach, a zaproponowanym rankingiem RV250</w:t>
        </w:r>
        <w:r w:rsidR="00781B38">
          <w:rPr>
            <w:noProof/>
            <w:webHidden/>
          </w:rPr>
          <w:tab/>
        </w:r>
        <w:r w:rsidR="00781B38">
          <w:rPr>
            <w:noProof/>
            <w:webHidden/>
          </w:rPr>
          <w:fldChar w:fldCharType="begin"/>
        </w:r>
        <w:r w:rsidR="00781B38">
          <w:rPr>
            <w:noProof/>
            <w:webHidden/>
          </w:rPr>
          <w:instrText xml:space="preserve"> PAGEREF _Toc138254689 \h </w:instrText>
        </w:r>
        <w:r w:rsidR="00781B38">
          <w:rPr>
            <w:noProof/>
            <w:webHidden/>
          </w:rPr>
        </w:r>
        <w:r w:rsidR="00781B38">
          <w:rPr>
            <w:noProof/>
            <w:webHidden/>
          </w:rPr>
          <w:fldChar w:fldCharType="separate"/>
        </w:r>
        <w:r w:rsidR="004F5E18">
          <w:rPr>
            <w:noProof/>
            <w:webHidden/>
          </w:rPr>
          <w:t>100</w:t>
        </w:r>
        <w:r w:rsidR="00781B38">
          <w:rPr>
            <w:noProof/>
            <w:webHidden/>
          </w:rPr>
          <w:fldChar w:fldCharType="end"/>
        </w:r>
      </w:hyperlink>
    </w:p>
    <w:p w14:paraId="1E094182" w14:textId="29FE503D"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0" w:history="1">
        <w:r w:rsidR="00781B38" w:rsidRPr="0007158E">
          <w:rPr>
            <w:rStyle w:val="Hipercze"/>
            <w:noProof/>
          </w:rPr>
          <w:t>Tabela 24 Metodologia Rankingu Szkół Wyższych Perspektywy 2022</w:t>
        </w:r>
        <w:r w:rsidR="00781B38">
          <w:rPr>
            <w:noProof/>
            <w:webHidden/>
          </w:rPr>
          <w:tab/>
        </w:r>
        <w:r w:rsidR="00781B38">
          <w:rPr>
            <w:noProof/>
            <w:webHidden/>
          </w:rPr>
          <w:fldChar w:fldCharType="begin"/>
        </w:r>
        <w:r w:rsidR="00781B38">
          <w:rPr>
            <w:noProof/>
            <w:webHidden/>
          </w:rPr>
          <w:instrText xml:space="preserve"> PAGEREF _Toc138254690 \h </w:instrText>
        </w:r>
        <w:r w:rsidR="00781B38">
          <w:rPr>
            <w:noProof/>
            <w:webHidden/>
          </w:rPr>
        </w:r>
        <w:r w:rsidR="00781B38">
          <w:rPr>
            <w:noProof/>
            <w:webHidden/>
          </w:rPr>
          <w:fldChar w:fldCharType="separate"/>
        </w:r>
        <w:r w:rsidR="004F5E18">
          <w:rPr>
            <w:noProof/>
            <w:webHidden/>
          </w:rPr>
          <w:t>101</w:t>
        </w:r>
        <w:r w:rsidR="00781B38">
          <w:rPr>
            <w:noProof/>
            <w:webHidden/>
          </w:rPr>
          <w:fldChar w:fldCharType="end"/>
        </w:r>
      </w:hyperlink>
    </w:p>
    <w:p w14:paraId="6422C867" w14:textId="1BA6B3C6"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1" w:history="1">
        <w:r w:rsidR="00781B38" w:rsidRPr="0007158E">
          <w:rPr>
            <w:rStyle w:val="Hipercze"/>
            <w:noProof/>
          </w:rPr>
          <w:t>Tabela 25. 8 zasad CAF dla edukacji, a grupy interesariuszy</w:t>
        </w:r>
        <w:r w:rsidR="00781B38">
          <w:rPr>
            <w:noProof/>
            <w:webHidden/>
          </w:rPr>
          <w:tab/>
        </w:r>
        <w:r w:rsidR="00781B38">
          <w:rPr>
            <w:noProof/>
            <w:webHidden/>
          </w:rPr>
          <w:fldChar w:fldCharType="begin"/>
        </w:r>
        <w:r w:rsidR="00781B38">
          <w:rPr>
            <w:noProof/>
            <w:webHidden/>
          </w:rPr>
          <w:instrText xml:space="preserve"> PAGEREF _Toc138254691 \h </w:instrText>
        </w:r>
        <w:r w:rsidR="00781B38">
          <w:rPr>
            <w:noProof/>
            <w:webHidden/>
          </w:rPr>
        </w:r>
        <w:r w:rsidR="00781B38">
          <w:rPr>
            <w:noProof/>
            <w:webHidden/>
          </w:rPr>
          <w:fldChar w:fldCharType="separate"/>
        </w:r>
        <w:r w:rsidR="004F5E18">
          <w:rPr>
            <w:noProof/>
            <w:webHidden/>
          </w:rPr>
          <w:t>110</w:t>
        </w:r>
        <w:r w:rsidR="00781B38">
          <w:rPr>
            <w:noProof/>
            <w:webHidden/>
          </w:rPr>
          <w:fldChar w:fldCharType="end"/>
        </w:r>
      </w:hyperlink>
    </w:p>
    <w:p w14:paraId="256F0FC1" w14:textId="1C33AC76"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2" w:history="1">
        <w:r w:rsidR="00781B38" w:rsidRPr="0007158E">
          <w:rPr>
            <w:rStyle w:val="Hipercze"/>
            <w:noProof/>
          </w:rPr>
          <w:t>Tabela 26 Relacje między wymaganiami dla wewnętrznych systemów zapewniania jakości kształcenia określonymi w statucie PKA, a standardami ESG (ENQA).</w:t>
        </w:r>
        <w:r w:rsidR="00781B38">
          <w:rPr>
            <w:noProof/>
            <w:webHidden/>
          </w:rPr>
          <w:tab/>
        </w:r>
        <w:r w:rsidR="00781B38">
          <w:rPr>
            <w:noProof/>
            <w:webHidden/>
          </w:rPr>
          <w:fldChar w:fldCharType="begin"/>
        </w:r>
        <w:r w:rsidR="00781B38">
          <w:rPr>
            <w:noProof/>
            <w:webHidden/>
          </w:rPr>
          <w:instrText xml:space="preserve"> PAGEREF _Toc138254692 \h </w:instrText>
        </w:r>
        <w:r w:rsidR="00781B38">
          <w:rPr>
            <w:noProof/>
            <w:webHidden/>
          </w:rPr>
        </w:r>
        <w:r w:rsidR="00781B38">
          <w:rPr>
            <w:noProof/>
            <w:webHidden/>
          </w:rPr>
          <w:fldChar w:fldCharType="separate"/>
        </w:r>
        <w:r w:rsidR="004F5E18">
          <w:rPr>
            <w:noProof/>
            <w:webHidden/>
          </w:rPr>
          <w:t>112</w:t>
        </w:r>
        <w:r w:rsidR="00781B38">
          <w:rPr>
            <w:noProof/>
            <w:webHidden/>
          </w:rPr>
          <w:fldChar w:fldCharType="end"/>
        </w:r>
      </w:hyperlink>
    </w:p>
    <w:p w14:paraId="30BC2E04" w14:textId="15DECBE9"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3" w:history="1">
        <w:r w:rsidR="00781B38" w:rsidRPr="0007158E">
          <w:rPr>
            <w:rStyle w:val="Hipercze"/>
            <w:noProof/>
          </w:rPr>
          <w:t>Tabela 27 Typologia interesariuszy wg Mitchell et al.</w:t>
        </w:r>
        <w:r w:rsidR="00781B38">
          <w:rPr>
            <w:noProof/>
            <w:webHidden/>
          </w:rPr>
          <w:tab/>
        </w:r>
        <w:r w:rsidR="00781B38">
          <w:rPr>
            <w:noProof/>
            <w:webHidden/>
          </w:rPr>
          <w:fldChar w:fldCharType="begin"/>
        </w:r>
        <w:r w:rsidR="00781B38">
          <w:rPr>
            <w:noProof/>
            <w:webHidden/>
          </w:rPr>
          <w:instrText xml:space="preserve"> PAGEREF _Toc138254693 \h </w:instrText>
        </w:r>
        <w:r w:rsidR="00781B38">
          <w:rPr>
            <w:noProof/>
            <w:webHidden/>
          </w:rPr>
        </w:r>
        <w:r w:rsidR="00781B38">
          <w:rPr>
            <w:noProof/>
            <w:webHidden/>
          </w:rPr>
          <w:fldChar w:fldCharType="separate"/>
        </w:r>
        <w:r w:rsidR="004F5E18">
          <w:rPr>
            <w:noProof/>
            <w:webHidden/>
          </w:rPr>
          <w:t>123</w:t>
        </w:r>
        <w:r w:rsidR="00781B38">
          <w:rPr>
            <w:noProof/>
            <w:webHidden/>
          </w:rPr>
          <w:fldChar w:fldCharType="end"/>
        </w:r>
      </w:hyperlink>
    </w:p>
    <w:p w14:paraId="3E3E0D32" w14:textId="2CAEFCA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4" w:history="1">
        <w:r w:rsidR="00781B38" w:rsidRPr="0007158E">
          <w:rPr>
            <w:rStyle w:val="Hipercze"/>
            <w:noProof/>
          </w:rPr>
          <w:t>Tabela 28 Przykładowe cechy interesariuszy uczelni wyższej</w:t>
        </w:r>
        <w:r w:rsidR="00781B38">
          <w:rPr>
            <w:noProof/>
            <w:webHidden/>
          </w:rPr>
          <w:tab/>
        </w:r>
        <w:r w:rsidR="00781B38">
          <w:rPr>
            <w:noProof/>
            <w:webHidden/>
          </w:rPr>
          <w:fldChar w:fldCharType="begin"/>
        </w:r>
        <w:r w:rsidR="00781B38">
          <w:rPr>
            <w:noProof/>
            <w:webHidden/>
          </w:rPr>
          <w:instrText xml:space="preserve"> PAGEREF _Toc138254694 \h </w:instrText>
        </w:r>
        <w:r w:rsidR="00781B38">
          <w:rPr>
            <w:noProof/>
            <w:webHidden/>
          </w:rPr>
        </w:r>
        <w:r w:rsidR="00781B38">
          <w:rPr>
            <w:noProof/>
            <w:webHidden/>
          </w:rPr>
          <w:fldChar w:fldCharType="separate"/>
        </w:r>
        <w:r w:rsidR="004F5E18">
          <w:rPr>
            <w:noProof/>
            <w:webHidden/>
          </w:rPr>
          <w:t>124</w:t>
        </w:r>
        <w:r w:rsidR="00781B38">
          <w:rPr>
            <w:noProof/>
            <w:webHidden/>
          </w:rPr>
          <w:fldChar w:fldCharType="end"/>
        </w:r>
      </w:hyperlink>
    </w:p>
    <w:p w14:paraId="6D8D046A" w14:textId="3C22CC90"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5" w:history="1">
        <w:r w:rsidR="00781B38" w:rsidRPr="0007158E">
          <w:rPr>
            <w:rStyle w:val="Hipercze"/>
            <w:noProof/>
          </w:rPr>
          <w:t>Tabela 29 Narzędzie do analizy siły oddziaływań interesariuszy na uczelnię</w:t>
        </w:r>
        <w:r w:rsidR="00781B38">
          <w:rPr>
            <w:noProof/>
            <w:webHidden/>
          </w:rPr>
          <w:tab/>
        </w:r>
        <w:r w:rsidR="00781B38">
          <w:rPr>
            <w:noProof/>
            <w:webHidden/>
          </w:rPr>
          <w:fldChar w:fldCharType="begin"/>
        </w:r>
        <w:r w:rsidR="00781B38">
          <w:rPr>
            <w:noProof/>
            <w:webHidden/>
          </w:rPr>
          <w:instrText xml:space="preserve"> PAGEREF _Toc138254695 \h </w:instrText>
        </w:r>
        <w:r w:rsidR="00781B38">
          <w:rPr>
            <w:noProof/>
            <w:webHidden/>
          </w:rPr>
        </w:r>
        <w:r w:rsidR="00781B38">
          <w:rPr>
            <w:noProof/>
            <w:webHidden/>
          </w:rPr>
          <w:fldChar w:fldCharType="separate"/>
        </w:r>
        <w:r w:rsidR="004F5E18">
          <w:rPr>
            <w:noProof/>
            <w:webHidden/>
          </w:rPr>
          <w:t>131</w:t>
        </w:r>
        <w:r w:rsidR="00781B38">
          <w:rPr>
            <w:noProof/>
            <w:webHidden/>
          </w:rPr>
          <w:fldChar w:fldCharType="end"/>
        </w:r>
      </w:hyperlink>
    </w:p>
    <w:p w14:paraId="55EF3AC3" w14:textId="2C61482A"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6" w:history="1">
        <w:r w:rsidR="00781B38" w:rsidRPr="0007158E">
          <w:rPr>
            <w:rStyle w:val="Hipercze"/>
            <w:noProof/>
          </w:rPr>
          <w:t>Tabela 30 Liczba osób reprezentujących każdą z grup interesariuszy wśród 33 respondentów wywiadów pogłębionych</w:t>
        </w:r>
        <w:r w:rsidR="00781B38">
          <w:rPr>
            <w:noProof/>
            <w:webHidden/>
          </w:rPr>
          <w:tab/>
        </w:r>
        <w:r w:rsidR="00781B38">
          <w:rPr>
            <w:noProof/>
            <w:webHidden/>
          </w:rPr>
          <w:fldChar w:fldCharType="begin"/>
        </w:r>
        <w:r w:rsidR="00781B38">
          <w:rPr>
            <w:noProof/>
            <w:webHidden/>
          </w:rPr>
          <w:instrText xml:space="preserve"> PAGEREF _Toc138254696 \h </w:instrText>
        </w:r>
        <w:r w:rsidR="00781B38">
          <w:rPr>
            <w:noProof/>
            <w:webHidden/>
          </w:rPr>
        </w:r>
        <w:r w:rsidR="00781B38">
          <w:rPr>
            <w:noProof/>
            <w:webHidden/>
          </w:rPr>
          <w:fldChar w:fldCharType="separate"/>
        </w:r>
        <w:r w:rsidR="004F5E18">
          <w:rPr>
            <w:noProof/>
            <w:webHidden/>
          </w:rPr>
          <w:t>136</w:t>
        </w:r>
        <w:r w:rsidR="00781B38">
          <w:rPr>
            <w:noProof/>
            <w:webHidden/>
          </w:rPr>
          <w:fldChar w:fldCharType="end"/>
        </w:r>
      </w:hyperlink>
    </w:p>
    <w:p w14:paraId="55AE262D" w14:textId="2840C9F5"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7" w:history="1">
        <w:r w:rsidR="00781B38" w:rsidRPr="0007158E">
          <w:rPr>
            <w:rStyle w:val="Hipercze"/>
            <w:noProof/>
          </w:rPr>
          <w:t>Tabela 31 Liczba wskazań najważniejszych grup interesariuszy wśród 33 respondentów wywiadów pogłębionych</w:t>
        </w:r>
        <w:r w:rsidR="00781B38">
          <w:rPr>
            <w:noProof/>
            <w:webHidden/>
          </w:rPr>
          <w:tab/>
        </w:r>
        <w:r w:rsidR="00781B38">
          <w:rPr>
            <w:noProof/>
            <w:webHidden/>
          </w:rPr>
          <w:fldChar w:fldCharType="begin"/>
        </w:r>
        <w:r w:rsidR="00781B38">
          <w:rPr>
            <w:noProof/>
            <w:webHidden/>
          </w:rPr>
          <w:instrText xml:space="preserve"> PAGEREF _Toc138254697 \h </w:instrText>
        </w:r>
        <w:r w:rsidR="00781B38">
          <w:rPr>
            <w:noProof/>
            <w:webHidden/>
          </w:rPr>
        </w:r>
        <w:r w:rsidR="00781B38">
          <w:rPr>
            <w:noProof/>
            <w:webHidden/>
          </w:rPr>
          <w:fldChar w:fldCharType="separate"/>
        </w:r>
        <w:r w:rsidR="004F5E18">
          <w:rPr>
            <w:noProof/>
            <w:webHidden/>
          </w:rPr>
          <w:t>139</w:t>
        </w:r>
        <w:r w:rsidR="00781B38">
          <w:rPr>
            <w:noProof/>
            <w:webHidden/>
          </w:rPr>
          <w:fldChar w:fldCharType="end"/>
        </w:r>
      </w:hyperlink>
    </w:p>
    <w:p w14:paraId="14FB764D" w14:textId="3C4D429A"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8" w:history="1">
        <w:r w:rsidR="00781B38" w:rsidRPr="0007158E">
          <w:rPr>
            <w:rStyle w:val="Hipercze"/>
            <w:noProof/>
          </w:rPr>
          <w:t>Tabela 32 Wybrane grupy interesariuszy uwzględnione w badaniu satysfakcji interesariuszy polskich uczelni technicznych</w:t>
        </w:r>
        <w:r w:rsidR="00781B38">
          <w:rPr>
            <w:noProof/>
            <w:webHidden/>
          </w:rPr>
          <w:tab/>
        </w:r>
        <w:r w:rsidR="00781B38">
          <w:rPr>
            <w:noProof/>
            <w:webHidden/>
          </w:rPr>
          <w:fldChar w:fldCharType="begin"/>
        </w:r>
        <w:r w:rsidR="00781B38">
          <w:rPr>
            <w:noProof/>
            <w:webHidden/>
          </w:rPr>
          <w:instrText xml:space="preserve"> PAGEREF _Toc138254698 \h </w:instrText>
        </w:r>
        <w:r w:rsidR="00781B38">
          <w:rPr>
            <w:noProof/>
            <w:webHidden/>
          </w:rPr>
        </w:r>
        <w:r w:rsidR="00781B38">
          <w:rPr>
            <w:noProof/>
            <w:webHidden/>
          </w:rPr>
          <w:fldChar w:fldCharType="separate"/>
        </w:r>
        <w:r w:rsidR="004F5E18">
          <w:rPr>
            <w:noProof/>
            <w:webHidden/>
          </w:rPr>
          <w:t>147</w:t>
        </w:r>
        <w:r w:rsidR="00781B38">
          <w:rPr>
            <w:noProof/>
            <w:webHidden/>
          </w:rPr>
          <w:fldChar w:fldCharType="end"/>
        </w:r>
      </w:hyperlink>
    </w:p>
    <w:p w14:paraId="0DF6154F" w14:textId="69DA9D7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9" w:history="1">
        <w:r w:rsidR="00781B38" w:rsidRPr="0007158E">
          <w:rPr>
            <w:rStyle w:val="Hipercze"/>
            <w:noProof/>
          </w:rPr>
          <w:t>Tabela 33 Zestawienie rodzajów użytych pytań na poszczególnych kwestionariuszach badania satysfakcji interesariuszy</w:t>
        </w:r>
        <w:r w:rsidR="00781B38">
          <w:rPr>
            <w:noProof/>
            <w:webHidden/>
          </w:rPr>
          <w:tab/>
        </w:r>
        <w:r w:rsidR="00781B38">
          <w:rPr>
            <w:noProof/>
            <w:webHidden/>
          </w:rPr>
          <w:fldChar w:fldCharType="begin"/>
        </w:r>
        <w:r w:rsidR="00781B38">
          <w:rPr>
            <w:noProof/>
            <w:webHidden/>
          </w:rPr>
          <w:instrText xml:space="preserve"> PAGEREF _Toc138254699 \h </w:instrText>
        </w:r>
        <w:r w:rsidR="00781B38">
          <w:rPr>
            <w:noProof/>
            <w:webHidden/>
          </w:rPr>
        </w:r>
        <w:r w:rsidR="00781B38">
          <w:rPr>
            <w:noProof/>
            <w:webHidden/>
          </w:rPr>
          <w:fldChar w:fldCharType="separate"/>
        </w:r>
        <w:r w:rsidR="004F5E18">
          <w:rPr>
            <w:noProof/>
            <w:webHidden/>
          </w:rPr>
          <w:t>149</w:t>
        </w:r>
        <w:r w:rsidR="00781B38">
          <w:rPr>
            <w:noProof/>
            <w:webHidden/>
          </w:rPr>
          <w:fldChar w:fldCharType="end"/>
        </w:r>
      </w:hyperlink>
    </w:p>
    <w:p w14:paraId="349C270E" w14:textId="0C26E57A"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0" w:history="1">
        <w:r w:rsidR="00781B38" w:rsidRPr="0007158E">
          <w:rPr>
            <w:rStyle w:val="Hipercze"/>
            <w:noProof/>
          </w:rPr>
          <w:t>Tabela 33 Statystyki rezultatów liczby uzyskanych odpowiedzi uczestników badania kwestionariuszowego</w:t>
        </w:r>
        <w:r w:rsidR="00781B38">
          <w:rPr>
            <w:noProof/>
            <w:webHidden/>
          </w:rPr>
          <w:tab/>
        </w:r>
        <w:r w:rsidR="00781B38">
          <w:rPr>
            <w:noProof/>
            <w:webHidden/>
          </w:rPr>
          <w:fldChar w:fldCharType="begin"/>
        </w:r>
        <w:r w:rsidR="00781B38">
          <w:rPr>
            <w:noProof/>
            <w:webHidden/>
          </w:rPr>
          <w:instrText xml:space="preserve"> PAGEREF _Toc138254700 \h </w:instrText>
        </w:r>
        <w:r w:rsidR="00781B38">
          <w:rPr>
            <w:noProof/>
            <w:webHidden/>
          </w:rPr>
        </w:r>
        <w:r w:rsidR="00781B38">
          <w:rPr>
            <w:noProof/>
            <w:webHidden/>
          </w:rPr>
          <w:fldChar w:fldCharType="separate"/>
        </w:r>
        <w:r w:rsidR="004F5E18">
          <w:rPr>
            <w:noProof/>
            <w:webHidden/>
          </w:rPr>
          <w:t>151</w:t>
        </w:r>
        <w:r w:rsidR="00781B38">
          <w:rPr>
            <w:noProof/>
            <w:webHidden/>
          </w:rPr>
          <w:fldChar w:fldCharType="end"/>
        </w:r>
      </w:hyperlink>
    </w:p>
    <w:p w14:paraId="65931621" w14:textId="2E1256B4"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1" w:history="1">
        <w:r w:rsidR="00781B38" w:rsidRPr="0007158E">
          <w:rPr>
            <w:rStyle w:val="Hipercze"/>
            <w:noProof/>
          </w:rPr>
          <w:t>Tabela 34 Liczba ludności Polski na dzień 31 grudnia 2020 r. wg wybranych kategorii wiekowych</w:t>
        </w:r>
        <w:r w:rsidR="00781B38">
          <w:rPr>
            <w:noProof/>
            <w:webHidden/>
          </w:rPr>
          <w:tab/>
        </w:r>
        <w:r w:rsidR="00781B38">
          <w:rPr>
            <w:noProof/>
            <w:webHidden/>
          </w:rPr>
          <w:fldChar w:fldCharType="begin"/>
        </w:r>
        <w:r w:rsidR="00781B38">
          <w:rPr>
            <w:noProof/>
            <w:webHidden/>
          </w:rPr>
          <w:instrText xml:space="preserve"> PAGEREF _Toc138254701 \h </w:instrText>
        </w:r>
        <w:r w:rsidR="00781B38">
          <w:rPr>
            <w:noProof/>
            <w:webHidden/>
          </w:rPr>
        </w:r>
        <w:r w:rsidR="00781B38">
          <w:rPr>
            <w:noProof/>
            <w:webHidden/>
          </w:rPr>
          <w:fldChar w:fldCharType="separate"/>
        </w:r>
        <w:r w:rsidR="004F5E18">
          <w:rPr>
            <w:noProof/>
            <w:webHidden/>
          </w:rPr>
          <w:t>154</w:t>
        </w:r>
        <w:r w:rsidR="00781B38">
          <w:rPr>
            <w:noProof/>
            <w:webHidden/>
          </w:rPr>
          <w:fldChar w:fldCharType="end"/>
        </w:r>
      </w:hyperlink>
    </w:p>
    <w:p w14:paraId="56C4EC38" w14:textId="401C491E"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2" w:history="1">
        <w:r w:rsidR="00781B38" w:rsidRPr="0007158E">
          <w:rPr>
            <w:rStyle w:val="Hipercze"/>
            <w:noProof/>
          </w:rPr>
          <w:t>Tabela 35 Oszacowanie struktury populacji badanej absolwentów i studentów wg wybranych grup wiekowych</w:t>
        </w:r>
        <w:r w:rsidR="00781B38">
          <w:rPr>
            <w:noProof/>
            <w:webHidden/>
          </w:rPr>
          <w:tab/>
        </w:r>
        <w:r w:rsidR="00781B38">
          <w:rPr>
            <w:noProof/>
            <w:webHidden/>
          </w:rPr>
          <w:fldChar w:fldCharType="begin"/>
        </w:r>
        <w:r w:rsidR="00781B38">
          <w:rPr>
            <w:noProof/>
            <w:webHidden/>
          </w:rPr>
          <w:instrText xml:space="preserve"> PAGEREF _Toc138254702 \h </w:instrText>
        </w:r>
        <w:r w:rsidR="00781B38">
          <w:rPr>
            <w:noProof/>
            <w:webHidden/>
          </w:rPr>
        </w:r>
        <w:r w:rsidR="00781B38">
          <w:rPr>
            <w:noProof/>
            <w:webHidden/>
          </w:rPr>
          <w:fldChar w:fldCharType="separate"/>
        </w:r>
        <w:r w:rsidR="004F5E18">
          <w:rPr>
            <w:noProof/>
            <w:webHidden/>
          </w:rPr>
          <w:t>154</w:t>
        </w:r>
        <w:r w:rsidR="00781B38">
          <w:rPr>
            <w:noProof/>
            <w:webHidden/>
          </w:rPr>
          <w:fldChar w:fldCharType="end"/>
        </w:r>
      </w:hyperlink>
    </w:p>
    <w:p w14:paraId="5BA70053" w14:textId="315B9BF2"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3" w:history="1">
        <w:r w:rsidR="00781B38" w:rsidRPr="0007158E">
          <w:rPr>
            <w:rStyle w:val="Hipercze"/>
            <w:noProof/>
          </w:rPr>
          <w:t>Tabela 36 Zestawienie wyników odpowiedzi na pytania dotyczące satysfakcji z usług uczelni w ramach różnych grup respondentów badania kwestionariuszowego</w:t>
        </w:r>
        <w:r w:rsidR="00781B38">
          <w:rPr>
            <w:noProof/>
            <w:webHidden/>
          </w:rPr>
          <w:tab/>
        </w:r>
        <w:r w:rsidR="00781B38">
          <w:rPr>
            <w:noProof/>
            <w:webHidden/>
          </w:rPr>
          <w:fldChar w:fldCharType="begin"/>
        </w:r>
        <w:r w:rsidR="00781B38">
          <w:rPr>
            <w:noProof/>
            <w:webHidden/>
          </w:rPr>
          <w:instrText xml:space="preserve"> PAGEREF _Toc138254703 \h </w:instrText>
        </w:r>
        <w:r w:rsidR="00781B38">
          <w:rPr>
            <w:noProof/>
            <w:webHidden/>
          </w:rPr>
        </w:r>
        <w:r w:rsidR="00781B38">
          <w:rPr>
            <w:noProof/>
            <w:webHidden/>
          </w:rPr>
          <w:fldChar w:fldCharType="separate"/>
        </w:r>
        <w:r w:rsidR="004F5E18">
          <w:rPr>
            <w:noProof/>
            <w:webHidden/>
          </w:rPr>
          <w:t>169</w:t>
        </w:r>
        <w:r w:rsidR="00781B38">
          <w:rPr>
            <w:noProof/>
            <w:webHidden/>
          </w:rPr>
          <w:fldChar w:fldCharType="end"/>
        </w:r>
      </w:hyperlink>
    </w:p>
    <w:p w14:paraId="30C46425" w14:textId="4E65D16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4" w:history="1">
        <w:r w:rsidR="00781B38" w:rsidRPr="0007158E">
          <w:rPr>
            <w:rStyle w:val="Hipercze"/>
            <w:noProof/>
          </w:rPr>
          <w:t>Tabela 37 Uśrednione wagi istotności wpływu na ocenę SSI poszczególnych grup interesariuszy</w:t>
        </w:r>
        <w:r w:rsidR="00781B38">
          <w:rPr>
            <w:noProof/>
            <w:webHidden/>
          </w:rPr>
          <w:tab/>
        </w:r>
        <w:r w:rsidR="00781B38">
          <w:rPr>
            <w:noProof/>
            <w:webHidden/>
          </w:rPr>
          <w:fldChar w:fldCharType="begin"/>
        </w:r>
        <w:r w:rsidR="00781B38">
          <w:rPr>
            <w:noProof/>
            <w:webHidden/>
          </w:rPr>
          <w:instrText xml:space="preserve"> PAGEREF _Toc138254704 \h </w:instrText>
        </w:r>
        <w:r w:rsidR="00781B38">
          <w:rPr>
            <w:noProof/>
            <w:webHidden/>
          </w:rPr>
        </w:r>
        <w:r w:rsidR="00781B38">
          <w:rPr>
            <w:noProof/>
            <w:webHidden/>
          </w:rPr>
          <w:fldChar w:fldCharType="separate"/>
        </w:r>
        <w:r w:rsidR="004F5E18">
          <w:rPr>
            <w:noProof/>
            <w:webHidden/>
          </w:rPr>
          <w:t>170</w:t>
        </w:r>
        <w:r w:rsidR="00781B38">
          <w:rPr>
            <w:noProof/>
            <w:webHidden/>
          </w:rPr>
          <w:fldChar w:fldCharType="end"/>
        </w:r>
      </w:hyperlink>
    </w:p>
    <w:p w14:paraId="794299CF" w14:textId="2CFB808D"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5" w:history="1">
        <w:r w:rsidR="00781B38" w:rsidRPr="0007158E">
          <w:rPr>
            <w:rStyle w:val="Hipercze"/>
            <w:noProof/>
          </w:rPr>
          <w:t>Tabela 38 Wartości cząstkowych SSI dla poszczególnych grup interesariuszy.</w:t>
        </w:r>
        <w:r w:rsidR="00781B38">
          <w:rPr>
            <w:noProof/>
            <w:webHidden/>
          </w:rPr>
          <w:tab/>
        </w:r>
        <w:r w:rsidR="00781B38">
          <w:rPr>
            <w:noProof/>
            <w:webHidden/>
          </w:rPr>
          <w:fldChar w:fldCharType="begin"/>
        </w:r>
        <w:r w:rsidR="00781B38">
          <w:rPr>
            <w:noProof/>
            <w:webHidden/>
          </w:rPr>
          <w:instrText xml:space="preserve"> PAGEREF _Toc138254705 \h </w:instrText>
        </w:r>
        <w:r w:rsidR="00781B38">
          <w:rPr>
            <w:noProof/>
            <w:webHidden/>
          </w:rPr>
        </w:r>
        <w:r w:rsidR="00781B38">
          <w:rPr>
            <w:noProof/>
            <w:webHidden/>
          </w:rPr>
          <w:fldChar w:fldCharType="separate"/>
        </w:r>
        <w:r w:rsidR="004F5E18">
          <w:rPr>
            <w:noProof/>
            <w:webHidden/>
          </w:rPr>
          <w:t>171</w:t>
        </w:r>
        <w:r w:rsidR="00781B38">
          <w:rPr>
            <w:noProof/>
            <w:webHidden/>
          </w:rPr>
          <w:fldChar w:fldCharType="end"/>
        </w:r>
      </w:hyperlink>
    </w:p>
    <w:p w14:paraId="0B138726" w14:textId="7EB55C98"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6" w:history="1">
        <w:r w:rsidR="00781B38" w:rsidRPr="0007158E">
          <w:rPr>
            <w:rStyle w:val="Hipercze"/>
            <w:noProof/>
          </w:rPr>
          <w:t>Tabela 39 Wartość parametrów IWRA i ich elementów składowych dla wybranych grup respondentów badania kwestionariuszowego; N=120</w:t>
        </w:r>
        <w:r w:rsidR="00781B38">
          <w:rPr>
            <w:noProof/>
            <w:webHidden/>
          </w:rPr>
          <w:tab/>
        </w:r>
        <w:r w:rsidR="00781B38">
          <w:rPr>
            <w:noProof/>
            <w:webHidden/>
          </w:rPr>
          <w:fldChar w:fldCharType="begin"/>
        </w:r>
        <w:r w:rsidR="00781B38">
          <w:rPr>
            <w:noProof/>
            <w:webHidden/>
          </w:rPr>
          <w:instrText xml:space="preserve"> PAGEREF _Toc138254706 \h </w:instrText>
        </w:r>
        <w:r w:rsidR="00781B38">
          <w:rPr>
            <w:noProof/>
            <w:webHidden/>
          </w:rPr>
        </w:r>
        <w:r w:rsidR="00781B38">
          <w:rPr>
            <w:noProof/>
            <w:webHidden/>
          </w:rPr>
          <w:fldChar w:fldCharType="separate"/>
        </w:r>
        <w:r w:rsidR="004F5E18">
          <w:rPr>
            <w:noProof/>
            <w:webHidden/>
          </w:rPr>
          <w:t>174</w:t>
        </w:r>
        <w:r w:rsidR="00781B38">
          <w:rPr>
            <w:noProof/>
            <w:webHidden/>
          </w:rPr>
          <w:fldChar w:fldCharType="end"/>
        </w:r>
      </w:hyperlink>
    </w:p>
    <w:p w14:paraId="0734747B" w14:textId="4E059064"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7" w:history="1">
        <w:r w:rsidR="00781B38" w:rsidRPr="0007158E">
          <w:rPr>
            <w:rStyle w:val="Hipercze"/>
            <w:noProof/>
          </w:rPr>
          <w:t>Tabela 40 Korelacje pomiędzy klasyfikowaniem uczelni jako techniczną, a wynagrodzeniem i zatrudnieniem absolwentów po roku i po 3 latach od ukończenia studiów.</w:t>
        </w:r>
        <w:r w:rsidR="00781B38">
          <w:rPr>
            <w:noProof/>
            <w:webHidden/>
          </w:rPr>
          <w:tab/>
        </w:r>
        <w:r w:rsidR="00781B38">
          <w:rPr>
            <w:noProof/>
            <w:webHidden/>
          </w:rPr>
          <w:fldChar w:fldCharType="begin"/>
        </w:r>
        <w:r w:rsidR="00781B38">
          <w:rPr>
            <w:noProof/>
            <w:webHidden/>
          </w:rPr>
          <w:instrText xml:space="preserve"> PAGEREF _Toc138254707 \h </w:instrText>
        </w:r>
        <w:r w:rsidR="00781B38">
          <w:rPr>
            <w:noProof/>
            <w:webHidden/>
          </w:rPr>
        </w:r>
        <w:r w:rsidR="00781B38">
          <w:rPr>
            <w:noProof/>
            <w:webHidden/>
          </w:rPr>
          <w:fldChar w:fldCharType="separate"/>
        </w:r>
        <w:r w:rsidR="004F5E18">
          <w:rPr>
            <w:noProof/>
            <w:webHidden/>
          </w:rPr>
          <w:t>175</w:t>
        </w:r>
        <w:r w:rsidR="00781B38">
          <w:rPr>
            <w:noProof/>
            <w:webHidden/>
          </w:rPr>
          <w:fldChar w:fldCharType="end"/>
        </w:r>
      </w:hyperlink>
    </w:p>
    <w:p w14:paraId="02654497" w14:textId="61DEC598"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8" w:history="1">
        <w:r w:rsidR="00781B38" w:rsidRPr="0007158E">
          <w:rPr>
            <w:rStyle w:val="Hipercze"/>
            <w:noProof/>
          </w:rPr>
          <w:t>Tabela 41 Interpretacja zakresów wartości korelacji r-Pearsona</w:t>
        </w:r>
        <w:r w:rsidR="00781B38">
          <w:rPr>
            <w:noProof/>
            <w:webHidden/>
          </w:rPr>
          <w:tab/>
        </w:r>
        <w:r w:rsidR="00781B38">
          <w:rPr>
            <w:noProof/>
            <w:webHidden/>
          </w:rPr>
          <w:fldChar w:fldCharType="begin"/>
        </w:r>
        <w:r w:rsidR="00781B38">
          <w:rPr>
            <w:noProof/>
            <w:webHidden/>
          </w:rPr>
          <w:instrText xml:space="preserve"> PAGEREF _Toc138254708 \h </w:instrText>
        </w:r>
        <w:r w:rsidR="00781B38">
          <w:rPr>
            <w:noProof/>
            <w:webHidden/>
          </w:rPr>
        </w:r>
        <w:r w:rsidR="00781B38">
          <w:rPr>
            <w:noProof/>
            <w:webHidden/>
          </w:rPr>
          <w:fldChar w:fldCharType="separate"/>
        </w:r>
        <w:r w:rsidR="004F5E18">
          <w:rPr>
            <w:noProof/>
            <w:webHidden/>
          </w:rPr>
          <w:t>175</w:t>
        </w:r>
        <w:r w:rsidR="00781B38">
          <w:rPr>
            <w:noProof/>
            <w:webHidden/>
          </w:rPr>
          <w:fldChar w:fldCharType="end"/>
        </w:r>
      </w:hyperlink>
    </w:p>
    <w:p w14:paraId="02050749" w14:textId="1028629C"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9" w:history="1">
        <w:r w:rsidR="00781B38" w:rsidRPr="0007158E">
          <w:rPr>
            <w:rStyle w:val="Hipercze"/>
            <w:noProof/>
          </w:rPr>
          <w:t>Tabela 42 Korelacje pomiędzy klasyfikowaniem uczelni jako techniczną, a wynagrodzeniem i zatrudnieniem absolwentów oraz wskaźnikami IWRA oraz WWZ po roku i po 3 latach od ukończenia studiów na podstawie bazy danych ELA.</w:t>
        </w:r>
        <w:r w:rsidR="00781B38">
          <w:rPr>
            <w:noProof/>
            <w:webHidden/>
          </w:rPr>
          <w:tab/>
        </w:r>
        <w:r w:rsidR="00781B38">
          <w:rPr>
            <w:noProof/>
            <w:webHidden/>
          </w:rPr>
          <w:fldChar w:fldCharType="begin"/>
        </w:r>
        <w:r w:rsidR="00781B38">
          <w:rPr>
            <w:noProof/>
            <w:webHidden/>
          </w:rPr>
          <w:instrText xml:space="preserve"> PAGEREF _Toc138254709 \h </w:instrText>
        </w:r>
        <w:r w:rsidR="00781B38">
          <w:rPr>
            <w:noProof/>
            <w:webHidden/>
          </w:rPr>
        </w:r>
        <w:r w:rsidR="00781B38">
          <w:rPr>
            <w:noProof/>
            <w:webHidden/>
          </w:rPr>
          <w:fldChar w:fldCharType="separate"/>
        </w:r>
        <w:r w:rsidR="004F5E18">
          <w:rPr>
            <w:noProof/>
            <w:webHidden/>
          </w:rPr>
          <w:t>176</w:t>
        </w:r>
        <w:r w:rsidR="00781B38">
          <w:rPr>
            <w:noProof/>
            <w:webHidden/>
          </w:rPr>
          <w:fldChar w:fldCharType="end"/>
        </w:r>
      </w:hyperlink>
    </w:p>
    <w:p w14:paraId="15F5385E" w14:textId="7076D680"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0" w:history="1">
        <w:r w:rsidR="00781B38" w:rsidRPr="0007158E">
          <w:rPr>
            <w:rStyle w:val="Hipercze"/>
            <w:noProof/>
          </w:rPr>
          <w:t>Tabela 43 Korelacje pomiędzy wynagrodzeniem i zatrudnieniem absolwentów po roku i po 3 latach od ukończenia studiów a wartościami pomiaru postrzeganej satysfakcji z usług uczelni i wartości usług uczelni podziale na grupy respondentów absolwentów w zależności od rodzaju ukończonej uczelni.</w:t>
        </w:r>
        <w:r w:rsidR="00781B38">
          <w:rPr>
            <w:noProof/>
            <w:webHidden/>
          </w:rPr>
          <w:tab/>
        </w:r>
        <w:r w:rsidR="00781B38">
          <w:rPr>
            <w:noProof/>
            <w:webHidden/>
          </w:rPr>
          <w:fldChar w:fldCharType="begin"/>
        </w:r>
        <w:r w:rsidR="00781B38">
          <w:rPr>
            <w:noProof/>
            <w:webHidden/>
          </w:rPr>
          <w:instrText xml:space="preserve"> PAGEREF _Toc138254710 \h </w:instrText>
        </w:r>
        <w:r w:rsidR="00781B38">
          <w:rPr>
            <w:noProof/>
            <w:webHidden/>
          </w:rPr>
        </w:r>
        <w:r w:rsidR="00781B38">
          <w:rPr>
            <w:noProof/>
            <w:webHidden/>
          </w:rPr>
          <w:fldChar w:fldCharType="separate"/>
        </w:r>
        <w:r w:rsidR="004F5E18">
          <w:rPr>
            <w:noProof/>
            <w:webHidden/>
          </w:rPr>
          <w:t>180</w:t>
        </w:r>
        <w:r w:rsidR="00781B38">
          <w:rPr>
            <w:noProof/>
            <w:webHidden/>
          </w:rPr>
          <w:fldChar w:fldCharType="end"/>
        </w:r>
      </w:hyperlink>
    </w:p>
    <w:p w14:paraId="7B802523" w14:textId="6D3566F3"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1" w:history="1">
        <w:r w:rsidR="00781B38" w:rsidRPr="0007158E">
          <w:rPr>
            <w:rStyle w:val="Hipercze"/>
            <w:noProof/>
          </w:rPr>
          <w:t>Tabela 44 Korelacje pomiędzy miarami ogólnej oceny uczelni technicznych w rankingu Perspektywy 2022, a elementami składowymi ocen rankingowych.</w:t>
        </w:r>
        <w:r w:rsidR="00781B38">
          <w:rPr>
            <w:noProof/>
            <w:webHidden/>
          </w:rPr>
          <w:tab/>
        </w:r>
        <w:r w:rsidR="00781B38">
          <w:rPr>
            <w:noProof/>
            <w:webHidden/>
          </w:rPr>
          <w:fldChar w:fldCharType="begin"/>
        </w:r>
        <w:r w:rsidR="00781B38">
          <w:rPr>
            <w:noProof/>
            <w:webHidden/>
          </w:rPr>
          <w:instrText xml:space="preserve"> PAGEREF _Toc138254711 \h </w:instrText>
        </w:r>
        <w:r w:rsidR="00781B38">
          <w:rPr>
            <w:noProof/>
            <w:webHidden/>
          </w:rPr>
        </w:r>
        <w:r w:rsidR="00781B38">
          <w:rPr>
            <w:noProof/>
            <w:webHidden/>
          </w:rPr>
          <w:fldChar w:fldCharType="separate"/>
        </w:r>
        <w:r w:rsidR="004F5E18">
          <w:rPr>
            <w:noProof/>
            <w:webHidden/>
          </w:rPr>
          <w:t>186</w:t>
        </w:r>
        <w:r w:rsidR="00781B38">
          <w:rPr>
            <w:noProof/>
            <w:webHidden/>
          </w:rPr>
          <w:fldChar w:fldCharType="end"/>
        </w:r>
      </w:hyperlink>
    </w:p>
    <w:p w14:paraId="7E1DB4BA" w14:textId="14B6D32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2" w:history="1">
        <w:r w:rsidR="00781B38" w:rsidRPr="0007158E">
          <w:rPr>
            <w:rStyle w:val="Hipercze"/>
            <w:noProof/>
          </w:rPr>
          <w:t>Tabela 45 Korelacje pomiędzy wartościami IWRA i jego składowymi, a miarami ogólnej oceny uczelni technicznych w rankingu Perspektywy 2022, oraz wynikami rankingu Webometrics i wartościami pomiaru prestiżu.</w:t>
        </w:r>
        <w:r w:rsidR="00781B38">
          <w:rPr>
            <w:noProof/>
            <w:webHidden/>
          </w:rPr>
          <w:tab/>
        </w:r>
        <w:r w:rsidR="00781B38">
          <w:rPr>
            <w:noProof/>
            <w:webHidden/>
          </w:rPr>
          <w:fldChar w:fldCharType="begin"/>
        </w:r>
        <w:r w:rsidR="00781B38">
          <w:rPr>
            <w:noProof/>
            <w:webHidden/>
          </w:rPr>
          <w:instrText xml:space="preserve"> PAGEREF _Toc138254712 \h </w:instrText>
        </w:r>
        <w:r w:rsidR="00781B38">
          <w:rPr>
            <w:noProof/>
            <w:webHidden/>
          </w:rPr>
        </w:r>
        <w:r w:rsidR="00781B38">
          <w:rPr>
            <w:noProof/>
            <w:webHidden/>
          </w:rPr>
          <w:fldChar w:fldCharType="separate"/>
        </w:r>
        <w:r w:rsidR="004F5E18">
          <w:rPr>
            <w:noProof/>
            <w:webHidden/>
          </w:rPr>
          <w:t>188</w:t>
        </w:r>
        <w:r w:rsidR="00781B38">
          <w:rPr>
            <w:noProof/>
            <w:webHidden/>
          </w:rPr>
          <w:fldChar w:fldCharType="end"/>
        </w:r>
      </w:hyperlink>
    </w:p>
    <w:p w14:paraId="54AB4BDD" w14:textId="3AA2D408"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3" w:history="1">
        <w:r w:rsidR="00781B38" w:rsidRPr="0007158E">
          <w:rPr>
            <w:rStyle w:val="Hipercze"/>
            <w:noProof/>
          </w:rPr>
          <w:t>Tabela 46 Korelacje pomiędzy wartościami pomiaru prestiżu polskich uczelni technicznych a wynikami miar IWRA i jego składowymi oraz wynikami rankingu Webometrics.</w:t>
        </w:r>
        <w:r w:rsidR="00781B38">
          <w:rPr>
            <w:noProof/>
            <w:webHidden/>
          </w:rPr>
          <w:tab/>
        </w:r>
        <w:r w:rsidR="00781B38">
          <w:rPr>
            <w:noProof/>
            <w:webHidden/>
          </w:rPr>
          <w:fldChar w:fldCharType="begin"/>
        </w:r>
        <w:r w:rsidR="00781B38">
          <w:rPr>
            <w:noProof/>
            <w:webHidden/>
          </w:rPr>
          <w:instrText xml:space="preserve"> PAGEREF _Toc138254713 \h </w:instrText>
        </w:r>
        <w:r w:rsidR="00781B38">
          <w:rPr>
            <w:noProof/>
            <w:webHidden/>
          </w:rPr>
        </w:r>
        <w:r w:rsidR="00781B38">
          <w:rPr>
            <w:noProof/>
            <w:webHidden/>
          </w:rPr>
          <w:fldChar w:fldCharType="separate"/>
        </w:r>
        <w:r w:rsidR="004F5E18">
          <w:rPr>
            <w:noProof/>
            <w:webHidden/>
          </w:rPr>
          <w:t>190</w:t>
        </w:r>
        <w:r w:rsidR="00781B38">
          <w:rPr>
            <w:noProof/>
            <w:webHidden/>
          </w:rPr>
          <w:fldChar w:fldCharType="end"/>
        </w:r>
      </w:hyperlink>
    </w:p>
    <w:p w14:paraId="4A8A46B5" w14:textId="6F4EB93D"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4" w:history="1">
        <w:r w:rsidR="00781B38" w:rsidRPr="0007158E">
          <w:rPr>
            <w:rStyle w:val="Hipercze"/>
            <w:noProof/>
          </w:rPr>
          <w:t>Tabela 47 Przykłady mierników efektów działań uczelni w podziale na kategorie</w:t>
        </w:r>
        <w:r w:rsidR="00781B38">
          <w:rPr>
            <w:noProof/>
            <w:webHidden/>
          </w:rPr>
          <w:tab/>
        </w:r>
        <w:r w:rsidR="00781B38">
          <w:rPr>
            <w:noProof/>
            <w:webHidden/>
          </w:rPr>
          <w:fldChar w:fldCharType="begin"/>
        </w:r>
        <w:r w:rsidR="00781B38">
          <w:rPr>
            <w:noProof/>
            <w:webHidden/>
          </w:rPr>
          <w:instrText xml:space="preserve"> PAGEREF _Toc138254714 \h </w:instrText>
        </w:r>
        <w:r w:rsidR="00781B38">
          <w:rPr>
            <w:noProof/>
            <w:webHidden/>
          </w:rPr>
        </w:r>
        <w:r w:rsidR="00781B38">
          <w:rPr>
            <w:noProof/>
            <w:webHidden/>
          </w:rPr>
          <w:fldChar w:fldCharType="separate"/>
        </w:r>
        <w:r w:rsidR="004F5E18">
          <w:rPr>
            <w:noProof/>
            <w:webHidden/>
          </w:rPr>
          <w:t>193</w:t>
        </w:r>
        <w:r w:rsidR="00781B38">
          <w:rPr>
            <w:noProof/>
            <w:webHidden/>
          </w:rPr>
          <w:fldChar w:fldCharType="end"/>
        </w:r>
      </w:hyperlink>
    </w:p>
    <w:p w14:paraId="35C77D66" w14:textId="46523190"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5" w:history="1">
        <w:r w:rsidR="00781B38" w:rsidRPr="0007158E">
          <w:rPr>
            <w:rStyle w:val="Hipercze"/>
            <w:noProof/>
          </w:rPr>
          <w:t>Tabela 48 Rola interesariuszy w działaniach na rzez projektowania i doskonalenia systemów zarządzania jakością uczelni</w:t>
        </w:r>
        <w:r w:rsidR="00781B38">
          <w:rPr>
            <w:noProof/>
            <w:webHidden/>
          </w:rPr>
          <w:tab/>
        </w:r>
        <w:r w:rsidR="00781B38">
          <w:rPr>
            <w:noProof/>
            <w:webHidden/>
          </w:rPr>
          <w:fldChar w:fldCharType="begin"/>
        </w:r>
        <w:r w:rsidR="00781B38">
          <w:rPr>
            <w:noProof/>
            <w:webHidden/>
          </w:rPr>
          <w:instrText xml:space="preserve"> PAGEREF _Toc138254715 \h </w:instrText>
        </w:r>
        <w:r w:rsidR="00781B38">
          <w:rPr>
            <w:noProof/>
            <w:webHidden/>
          </w:rPr>
        </w:r>
        <w:r w:rsidR="00781B38">
          <w:rPr>
            <w:noProof/>
            <w:webHidden/>
          </w:rPr>
          <w:fldChar w:fldCharType="separate"/>
        </w:r>
        <w:r w:rsidR="004F5E18">
          <w:rPr>
            <w:noProof/>
            <w:webHidden/>
          </w:rPr>
          <w:t>197</w:t>
        </w:r>
        <w:r w:rsidR="00781B38">
          <w:rPr>
            <w:noProof/>
            <w:webHidden/>
          </w:rPr>
          <w:fldChar w:fldCharType="end"/>
        </w:r>
      </w:hyperlink>
    </w:p>
    <w:p w14:paraId="41227E42" w14:textId="078CAE1C"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6" w:history="1">
        <w:r w:rsidR="00781B38" w:rsidRPr="0007158E">
          <w:rPr>
            <w:rStyle w:val="Hipercze"/>
            <w:noProof/>
          </w:rPr>
          <w:t xml:space="preserve">Tabela 49 </w:t>
        </w:r>
        <w:r w:rsidR="00781B38" w:rsidRPr="0007158E">
          <w:rPr>
            <w:rStyle w:val="Hipercze"/>
            <w:noProof/>
            <w:lang w:eastAsia="pl-PL"/>
          </w:rPr>
          <w:t>RankingRV250 dla top100 uczelni w THE, ARWU, QS i Webometrics</w:t>
        </w:r>
        <w:r w:rsidR="00781B38">
          <w:rPr>
            <w:noProof/>
            <w:webHidden/>
          </w:rPr>
          <w:tab/>
        </w:r>
        <w:r w:rsidR="00781B38">
          <w:rPr>
            <w:noProof/>
            <w:webHidden/>
          </w:rPr>
          <w:fldChar w:fldCharType="begin"/>
        </w:r>
        <w:r w:rsidR="00781B38">
          <w:rPr>
            <w:noProof/>
            <w:webHidden/>
          </w:rPr>
          <w:instrText xml:space="preserve"> PAGEREF _Toc138254716 \h </w:instrText>
        </w:r>
        <w:r w:rsidR="00781B38">
          <w:rPr>
            <w:noProof/>
            <w:webHidden/>
          </w:rPr>
        </w:r>
        <w:r w:rsidR="00781B38">
          <w:rPr>
            <w:noProof/>
            <w:webHidden/>
          </w:rPr>
          <w:fldChar w:fldCharType="separate"/>
        </w:r>
        <w:r w:rsidR="004F5E18">
          <w:rPr>
            <w:noProof/>
            <w:webHidden/>
          </w:rPr>
          <w:t>240</w:t>
        </w:r>
        <w:r w:rsidR="00781B38">
          <w:rPr>
            <w:noProof/>
            <w:webHidden/>
          </w:rPr>
          <w:fldChar w:fldCharType="end"/>
        </w:r>
      </w:hyperlink>
    </w:p>
    <w:p w14:paraId="08A04FA6" w14:textId="63527966" w:rsidR="009E61F0" w:rsidRPr="00233788" w:rsidRDefault="009E61F0" w:rsidP="004E7B54">
      <w:r w:rsidRPr="00233788">
        <w:fldChar w:fldCharType="end"/>
      </w:r>
    </w:p>
    <w:p w14:paraId="091C3A0C" w14:textId="77777777" w:rsidR="00B758DF" w:rsidRPr="00233788" w:rsidRDefault="00B758DF" w:rsidP="004E7B54">
      <w:pPr>
        <w:pStyle w:val="Nagwek1"/>
      </w:pPr>
      <w:bookmarkStart w:id="491" w:name="_Toc137806592"/>
      <w:r w:rsidRPr="00233788">
        <w:lastRenderedPageBreak/>
        <w:t>Wykaz załączników</w:t>
      </w:r>
      <w:bookmarkEnd w:id="491"/>
    </w:p>
    <w:p w14:paraId="0EB122C4" w14:textId="46F5C978" w:rsidR="00465951" w:rsidRDefault="00465951" w:rsidP="001D1695">
      <w:pPr>
        <w:pStyle w:val="Akapitzlist"/>
        <w:numPr>
          <w:ilvl w:val="0"/>
          <w:numId w:val="17"/>
        </w:numPr>
      </w:pPr>
      <w:r w:rsidRPr="00233788">
        <w:t>Lista głównych zmian wprowadzonych w ramach Konstytucji dla Nauki</w:t>
      </w:r>
    </w:p>
    <w:p w14:paraId="1AEB8E51" w14:textId="447319CA" w:rsidR="007F4465" w:rsidRPr="00233788" w:rsidRDefault="007F4465" w:rsidP="001D1695">
      <w:pPr>
        <w:pStyle w:val="Akapitzlist"/>
        <w:numPr>
          <w:ilvl w:val="0"/>
          <w:numId w:val="17"/>
        </w:numPr>
      </w:pPr>
      <w:r w:rsidRPr="00233788">
        <w:t>Kwestionariusze badania satysfakcji interesariuszy</w:t>
      </w:r>
    </w:p>
    <w:p w14:paraId="59BF767E" w14:textId="6E4BA1BF" w:rsidR="001701E3" w:rsidRDefault="00465951" w:rsidP="001D1695">
      <w:pPr>
        <w:pStyle w:val="Akapitzlist"/>
        <w:numPr>
          <w:ilvl w:val="0"/>
          <w:numId w:val="17"/>
        </w:numPr>
      </w:pPr>
      <w:r>
        <w:t>Lista uczelni zaklasyfikowanych jako uczelnie</w:t>
      </w:r>
      <w:r w:rsidRPr="00233788">
        <w:t xml:space="preserve"> techniczne </w:t>
      </w:r>
      <w:r>
        <w:t>w ramach badań uwzględnionych w niniejszej pracy</w:t>
      </w:r>
    </w:p>
    <w:p w14:paraId="335D1293" w14:textId="1B046BDD" w:rsidR="00465951" w:rsidRPr="00233788" w:rsidRDefault="00465951" w:rsidP="001D1695">
      <w:pPr>
        <w:pStyle w:val="Akapitzlist"/>
        <w:numPr>
          <w:ilvl w:val="0"/>
          <w:numId w:val="17"/>
        </w:numPr>
      </w:pPr>
      <w:r>
        <w:t xml:space="preserve">Propozycja rankingu Światowych uczelni na podstawie rezultatów globalnych THE, ARWU, QS i </w:t>
      </w:r>
      <w:proofErr w:type="spellStart"/>
      <w:r>
        <w:t>Webometrics</w:t>
      </w:r>
      <w:proofErr w:type="spellEnd"/>
      <w:r>
        <w:t xml:space="preserve"> – Ranking RV250</w:t>
      </w:r>
    </w:p>
    <w:p w14:paraId="21319B0A" w14:textId="77777777" w:rsidR="007F4465" w:rsidRPr="00233788" w:rsidRDefault="007F4465" w:rsidP="004E7B54">
      <w:pPr>
        <w:spacing w:line="240" w:lineRule="auto"/>
        <w:ind w:firstLine="0"/>
        <w:jc w:val="left"/>
      </w:pPr>
      <w:r w:rsidRPr="00233788">
        <w:br w:type="page"/>
      </w:r>
    </w:p>
    <w:p w14:paraId="07158B41" w14:textId="2098DC61" w:rsidR="000613B8" w:rsidRPr="00233788" w:rsidRDefault="007F4465" w:rsidP="004E7B54">
      <w:pPr>
        <w:pStyle w:val="Nagwek1"/>
        <w:numPr>
          <w:ilvl w:val="0"/>
          <w:numId w:val="0"/>
        </w:numPr>
        <w:ind w:left="432"/>
      </w:pPr>
      <w:bookmarkStart w:id="492" w:name="_Ref66902367"/>
      <w:bookmarkStart w:id="493" w:name="_Toc137806593"/>
      <w:r w:rsidRPr="00233788">
        <w:lastRenderedPageBreak/>
        <w:t>Załącznik 1</w:t>
      </w:r>
      <w:r w:rsidR="003D5522" w:rsidRPr="00233788">
        <w:t xml:space="preserve"> </w:t>
      </w:r>
      <w:r w:rsidR="00FB1317" w:rsidRPr="00233788">
        <w:t>–</w:t>
      </w:r>
      <w:r w:rsidR="003D5522" w:rsidRPr="00233788">
        <w:t xml:space="preserve"> </w:t>
      </w:r>
      <w:r w:rsidR="00FB1317" w:rsidRPr="00233788">
        <w:t>Lista głównych zmian wprowadzonych w ramach Konstytucji dla Nauki</w:t>
      </w:r>
      <w:bookmarkEnd w:id="492"/>
      <w:bookmarkEnd w:id="493"/>
    </w:p>
    <w:p w14:paraId="1870C31C" w14:textId="77777777" w:rsidR="00FB1317" w:rsidRPr="00233788" w:rsidRDefault="00FB1317" w:rsidP="004E7B54">
      <w:pPr>
        <w:spacing w:line="240" w:lineRule="auto"/>
        <w:ind w:firstLine="0"/>
        <w:jc w:val="left"/>
      </w:pPr>
    </w:p>
    <w:p w14:paraId="7AADB627" w14:textId="4558B649" w:rsidR="00FB1317" w:rsidRPr="00233788" w:rsidRDefault="00FB1317" w:rsidP="00FB1317">
      <w:r w:rsidRPr="00233788">
        <w:t xml:space="preserve">Główne zmiany wprowadzone wraz Ustawą 2.0 wg Przewodnika opracowanego przez Ministerstwo Nauki i Szkolnictwa wyższego </w:t>
      </w:r>
      <w:r w:rsidRPr="00233788">
        <w:rPr>
          <w:u w:val="single"/>
        </w:rPr>
        <w:fldChar w:fldCharType="begin" w:fldLock="1"/>
      </w:r>
      <w:r w:rsidR="00F00F2B" w:rsidRPr="00233788">
        <w:rPr>
          <w:u w:val="single"/>
        </w:rPr>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rPr>
          <w:u w:val="single"/>
        </w:rPr>
        <w:fldChar w:fldCharType="separate"/>
      </w:r>
      <w:r w:rsidR="003D1D15" w:rsidRPr="00233788">
        <w:rPr>
          <w:noProof/>
        </w:rPr>
        <w:t>(Ministerstwo Nauki i Szkolnictwa Wyższego &amp; MNiSW, 2019)</w:t>
      </w:r>
      <w:r w:rsidRPr="00233788">
        <w:rPr>
          <w:u w:val="single"/>
        </w:rPr>
        <w:fldChar w:fldCharType="end"/>
      </w:r>
      <w:r w:rsidRPr="00233788">
        <w:rPr>
          <w:u w:val="single"/>
        </w:rPr>
        <w:t>.</w:t>
      </w:r>
    </w:p>
    <w:p w14:paraId="7531F65E" w14:textId="79D165EA" w:rsidR="00FB1317" w:rsidRPr="00233788" w:rsidRDefault="00FB1317" w:rsidP="00FB1317">
      <w:pPr>
        <w:rPr>
          <w:u w:val="single"/>
        </w:rPr>
      </w:pPr>
      <w:r w:rsidRPr="00233788">
        <w:rPr>
          <w:u w:val="single"/>
        </w:rPr>
        <w:t>Uczelnia (ustrój, typy):</w:t>
      </w:r>
    </w:p>
    <w:p w14:paraId="18C56C43" w14:textId="77777777" w:rsidR="00FB1317" w:rsidRPr="00233788" w:rsidRDefault="00FB1317" w:rsidP="00075727">
      <w:pPr>
        <w:pStyle w:val="Akapitzlist"/>
        <w:numPr>
          <w:ilvl w:val="0"/>
          <w:numId w:val="29"/>
        </w:numPr>
      </w:pPr>
      <w:r w:rsidRPr="00233788">
        <w:t>wprowadzono możliwość utworzenia uczelni publicznej w wyniku połączenia uczelni publicznych, instytutów badawczych lub instytutów PAN,</w:t>
      </w:r>
    </w:p>
    <w:p w14:paraId="68D70068" w14:textId="04F0F84D" w:rsidR="00FB1317" w:rsidRPr="00233788" w:rsidRDefault="00FB1317" w:rsidP="00075727">
      <w:pPr>
        <w:pStyle w:val="Akapitzlist"/>
        <w:numPr>
          <w:ilvl w:val="0"/>
          <w:numId w:val="29"/>
        </w:numPr>
      </w:pPr>
      <w:r w:rsidRPr="00233788">
        <w:t>uproszczono procedurę tworzenia uczelni niepublicznej – obecnie założyciel występuje do Ministra z wnioskiem o wpis uczelni niepublicznej do ewidencji, do którego załącza wszystkie dokumenty i informacje. Wraz z wnioskiem o wpis składany jest wniosek o wydanie pozwolenia na utworzenie studiów na określonym kierunku, poziomie i profilu,</w:t>
      </w:r>
    </w:p>
    <w:p w14:paraId="1B378D38" w14:textId="77777777" w:rsidR="00FB1317" w:rsidRPr="00233788" w:rsidRDefault="00FB1317" w:rsidP="00075727">
      <w:pPr>
        <w:pStyle w:val="Akapitzlist"/>
        <w:numPr>
          <w:ilvl w:val="0"/>
          <w:numId w:val="29"/>
        </w:numPr>
      </w:pPr>
      <w:r w:rsidRPr="00233788">
        <w:t>podniesiono minimalny poziom środków finansowych, jakie założyciel przekazuje nowo tworzonej uczelni niepublicznej,</w:t>
      </w:r>
    </w:p>
    <w:p w14:paraId="3D31655A" w14:textId="77777777" w:rsidR="00FB1317" w:rsidRPr="00233788" w:rsidRDefault="00FB1317" w:rsidP="00075727">
      <w:pPr>
        <w:pStyle w:val="Akapitzlist"/>
        <w:numPr>
          <w:ilvl w:val="0"/>
          <w:numId w:val="29"/>
        </w:numPr>
      </w:pPr>
      <w:r w:rsidRPr="00233788">
        <w:t>zmieniono rejestr uczelni niepublicznych na ewidencję uczelni niepublicznych oraz zmodyfikowano zakres danych podlegających wpisowi,</w:t>
      </w:r>
    </w:p>
    <w:p w14:paraId="2B09F687" w14:textId="77777777" w:rsidR="00FB1317" w:rsidRPr="00233788" w:rsidRDefault="00FB1317" w:rsidP="00075727">
      <w:pPr>
        <w:pStyle w:val="Akapitzlist"/>
        <w:numPr>
          <w:ilvl w:val="0"/>
          <w:numId w:val="29"/>
        </w:numPr>
      </w:pPr>
      <w:r w:rsidRPr="00233788">
        <w:t>doprecyzowano zasady likwidacji uczelni publicznych, w tym zasady powoływania likwidatora, przebiegu procesu likwidacyjnego oraz skutki postawienia uczelni w stan likwidacji,</w:t>
      </w:r>
    </w:p>
    <w:p w14:paraId="384361CD" w14:textId="77777777" w:rsidR="00FB1317" w:rsidRPr="00233788" w:rsidRDefault="00FB1317" w:rsidP="00075727">
      <w:pPr>
        <w:pStyle w:val="Akapitzlist"/>
        <w:numPr>
          <w:ilvl w:val="0"/>
          <w:numId w:val="29"/>
        </w:numPr>
      </w:pPr>
      <w:r w:rsidRPr="00233788">
        <w:t>zmieniono kryteria zaliczenia uczelni do grupy akademickiej lub zawodowej i powiązano status uczelni z oceną jakości działalności naukowej,</w:t>
      </w:r>
    </w:p>
    <w:p w14:paraId="0C0BB743" w14:textId="77777777" w:rsidR="00FB1317" w:rsidRPr="00233788" w:rsidRDefault="00FB1317" w:rsidP="00075727">
      <w:pPr>
        <w:pStyle w:val="Akapitzlist"/>
        <w:numPr>
          <w:ilvl w:val="0"/>
          <w:numId w:val="29"/>
        </w:numPr>
      </w:pPr>
      <w:r w:rsidRPr="00233788">
        <w:t>zmodyfikowano zasady posługiwania się nazwami uczelni i powiązano je z oceną jakości działalności naukowej,</w:t>
      </w:r>
    </w:p>
    <w:p w14:paraId="38824B40" w14:textId="77777777" w:rsidR="00FB1317" w:rsidRPr="00233788" w:rsidRDefault="00FB1317" w:rsidP="00075727">
      <w:pPr>
        <w:pStyle w:val="Akapitzlist"/>
        <w:numPr>
          <w:ilvl w:val="0"/>
          <w:numId w:val="29"/>
        </w:numPr>
      </w:pPr>
      <w:r w:rsidRPr="00233788">
        <w:t>wprowadzono możliwość zmiany statusu uczelni akademickiej na zawodową na wniosek samej uczelni,</w:t>
      </w:r>
    </w:p>
    <w:p w14:paraId="798D9BC8" w14:textId="77777777" w:rsidR="00FB1317" w:rsidRPr="00233788" w:rsidRDefault="00FB1317" w:rsidP="00075727">
      <w:pPr>
        <w:pStyle w:val="Akapitzlist"/>
        <w:numPr>
          <w:ilvl w:val="0"/>
          <w:numId w:val="29"/>
        </w:numPr>
      </w:pPr>
      <w:r w:rsidRPr="00233788">
        <w:t>wprowadzono możliwość tworzenia federacji uczelni stanowiących bardziej zaawansowaną formę współpracy niż dotychczas funkcjonujące związki uczelni,</w:t>
      </w:r>
    </w:p>
    <w:p w14:paraId="489E3713" w14:textId="77777777" w:rsidR="00FB1317" w:rsidRPr="00233788" w:rsidRDefault="00FB1317" w:rsidP="00075727">
      <w:pPr>
        <w:pStyle w:val="Akapitzlist"/>
        <w:numPr>
          <w:ilvl w:val="0"/>
          <w:numId w:val="29"/>
        </w:numPr>
      </w:pPr>
      <w:r w:rsidRPr="00233788">
        <w:t>wprowadzenie rady uczelni w uczelniach publicznych, z wyjątkiem uczelni wojskowych i uczelni służb państwowych,</w:t>
      </w:r>
    </w:p>
    <w:p w14:paraId="78B3B1A2" w14:textId="77777777" w:rsidR="00FB1317" w:rsidRPr="00233788" w:rsidRDefault="00FB1317" w:rsidP="00075727">
      <w:pPr>
        <w:pStyle w:val="Akapitzlist"/>
        <w:numPr>
          <w:ilvl w:val="0"/>
          <w:numId w:val="29"/>
        </w:numPr>
      </w:pPr>
      <w:r w:rsidRPr="00233788">
        <w:t>rada uczelni zatwierdza sprawozdanie z wykonania planu rzeczowo-finansowego oraz sprawozdanie finansowe,</w:t>
      </w:r>
    </w:p>
    <w:p w14:paraId="20B29CF9" w14:textId="77777777" w:rsidR="00FB1317" w:rsidRPr="00233788" w:rsidRDefault="00FB1317" w:rsidP="00075727">
      <w:pPr>
        <w:pStyle w:val="Akapitzlist"/>
        <w:numPr>
          <w:ilvl w:val="0"/>
          <w:numId w:val="29"/>
        </w:numPr>
      </w:pPr>
      <w:r w:rsidRPr="00233788">
        <w:t>uległ zmianie proces wyboru kandydatów na rektora w uczelni publicznej poprzez udział w tym procesie rady uczelni oraz senatu,</w:t>
      </w:r>
    </w:p>
    <w:p w14:paraId="7F3CBF84" w14:textId="77777777" w:rsidR="00FB1317" w:rsidRPr="00233788" w:rsidRDefault="00FB1317" w:rsidP="00075727">
      <w:pPr>
        <w:pStyle w:val="Akapitzlist"/>
        <w:numPr>
          <w:ilvl w:val="0"/>
          <w:numId w:val="29"/>
        </w:numPr>
      </w:pPr>
      <w:r w:rsidRPr="00233788">
        <w:t>zrezygnowano z konkursowego trybu powoływania rektora uczelni publicznej jako jednej z możliwości, na rzecz wyboru wyłącznie w drodze głosowania przeprowadzanego przez kolegium elektorów,</w:t>
      </w:r>
    </w:p>
    <w:p w14:paraId="588C1A98" w14:textId="77777777" w:rsidR="00FB1317" w:rsidRPr="00233788" w:rsidRDefault="00FB1317" w:rsidP="00075727">
      <w:pPr>
        <w:pStyle w:val="Akapitzlist"/>
        <w:numPr>
          <w:ilvl w:val="0"/>
          <w:numId w:val="29"/>
        </w:numPr>
      </w:pPr>
      <w:r w:rsidRPr="00233788">
        <w:t>senat uzyskał kompetencję do nadawania stopni naukowych i stopni w zakresie sztuki</w:t>
      </w:r>
    </w:p>
    <w:p w14:paraId="11E52BF0" w14:textId="77777777" w:rsidR="00FB1317" w:rsidRPr="00233788" w:rsidRDefault="00FB1317" w:rsidP="00075727">
      <w:pPr>
        <w:pStyle w:val="Akapitzlist"/>
        <w:numPr>
          <w:ilvl w:val="0"/>
          <w:numId w:val="29"/>
        </w:numPr>
      </w:pPr>
      <w:r w:rsidRPr="00233788">
        <w:t>zrezygnowano z ustawowego określania składu senatu uczelni niepublicznej</w:t>
      </w:r>
    </w:p>
    <w:p w14:paraId="1FD34D30" w14:textId="77777777" w:rsidR="00FB1317" w:rsidRPr="00233788" w:rsidRDefault="00FB1317" w:rsidP="00075727">
      <w:pPr>
        <w:pStyle w:val="Akapitzlist"/>
        <w:numPr>
          <w:ilvl w:val="0"/>
          <w:numId w:val="29"/>
        </w:numPr>
      </w:pPr>
      <w:r w:rsidRPr="00233788">
        <w:t>odejście od pojęcia i konstrukcji podstawowej jednostki organizacyjnej uczelni na rzecz swobodnego decydowania o typach jednostek w statucie,</w:t>
      </w:r>
    </w:p>
    <w:p w14:paraId="0844EA5B" w14:textId="77777777" w:rsidR="00FB1317" w:rsidRPr="00233788" w:rsidRDefault="00FB1317" w:rsidP="00075727">
      <w:pPr>
        <w:pStyle w:val="Akapitzlist"/>
        <w:numPr>
          <w:ilvl w:val="0"/>
          <w:numId w:val="29"/>
        </w:numPr>
      </w:pPr>
      <w:r w:rsidRPr="00233788">
        <w:lastRenderedPageBreak/>
        <w:t>statut uczelni wskazuje jedynie typy jednostek organizacyjnych, a konkretne jednostki tworzy, przekształca i likwiduje rektor poprzez określenie struktury uczelni w regulaminie organizacyjnym,</w:t>
      </w:r>
    </w:p>
    <w:p w14:paraId="56DF5636" w14:textId="5C2B0F9D" w:rsidR="00FB1317" w:rsidRPr="00233788" w:rsidRDefault="00FB1317" w:rsidP="00075727">
      <w:pPr>
        <w:pStyle w:val="Akapitzlist"/>
        <w:numPr>
          <w:ilvl w:val="0"/>
          <w:numId w:val="29"/>
        </w:numPr>
      </w:pPr>
      <w:r w:rsidRPr="00233788">
        <w:t>zmieniono zasady prowadzenia działalności poza siedzibą uczelni, która obecnie może przybrać jedynie formę filii. Inaczej niż dotychczas filia nie jest już zamiejscową jednostką organizacyjną, w której skład wchodzą minimum dwie podstawowe jednostki organizacyjne.</w:t>
      </w:r>
    </w:p>
    <w:p w14:paraId="50FB3573" w14:textId="77777777" w:rsidR="00FB1317" w:rsidRPr="00233788" w:rsidRDefault="00FB1317" w:rsidP="00FB1317">
      <w:pPr>
        <w:pStyle w:val="Akapitzlist"/>
        <w:ind w:firstLine="0"/>
        <w:rPr>
          <w:u w:val="single"/>
        </w:rPr>
      </w:pPr>
      <w:r w:rsidRPr="00233788">
        <w:rPr>
          <w:u w:val="single"/>
        </w:rPr>
        <w:t>Pracownicy</w:t>
      </w:r>
    </w:p>
    <w:p w14:paraId="503E62D4" w14:textId="77777777" w:rsidR="00FB1317" w:rsidRPr="00233788" w:rsidRDefault="00FB1317" w:rsidP="00075727">
      <w:pPr>
        <w:pStyle w:val="Akapitzlist"/>
        <w:numPr>
          <w:ilvl w:val="0"/>
          <w:numId w:val="29"/>
        </w:numPr>
      </w:pPr>
      <w:r w:rsidRPr="00233788">
        <w:t>ograniczono ustawowy katalog stanowisk nauczycieli akademickich,</w:t>
      </w:r>
    </w:p>
    <w:p w14:paraId="046247FE" w14:textId="77777777" w:rsidR="00FB1317" w:rsidRPr="00233788" w:rsidRDefault="00FB1317" w:rsidP="00075727">
      <w:pPr>
        <w:pStyle w:val="Akapitzlist"/>
        <w:numPr>
          <w:ilvl w:val="0"/>
          <w:numId w:val="29"/>
        </w:numPr>
      </w:pPr>
      <w:r w:rsidRPr="00233788">
        <w:t>wprowadzono stanowisko profesora uczelni, na którym mogą być zatrudniane także osoby posiadające stopień doktora,</w:t>
      </w:r>
    </w:p>
    <w:p w14:paraId="4970A11B" w14:textId="77777777" w:rsidR="00FB1317" w:rsidRPr="00233788" w:rsidRDefault="00FB1317" w:rsidP="00075727">
      <w:pPr>
        <w:pStyle w:val="Akapitzlist"/>
        <w:numPr>
          <w:ilvl w:val="0"/>
          <w:numId w:val="29"/>
        </w:numPr>
      </w:pPr>
      <w:r w:rsidRPr="00233788">
        <w:t>umożliwiono uczelniom autonomiczne określanie własnych stanowisk zawodowych dla nauczycieli akademickich oraz odpowiadających im wymogów kwalifikacyjnych,</w:t>
      </w:r>
    </w:p>
    <w:p w14:paraId="00E16DBE" w14:textId="77777777" w:rsidR="00FB1317" w:rsidRPr="00233788" w:rsidRDefault="00FB1317" w:rsidP="00075727">
      <w:pPr>
        <w:pStyle w:val="Akapitzlist"/>
        <w:numPr>
          <w:ilvl w:val="0"/>
          <w:numId w:val="29"/>
        </w:numPr>
      </w:pPr>
      <w:r w:rsidRPr="00233788">
        <w:t>likwidacja mianowania jako jednej z form nawiązania stosunku pracy,</w:t>
      </w:r>
    </w:p>
    <w:p w14:paraId="633BB8D6" w14:textId="77777777" w:rsidR="00FB1317" w:rsidRPr="00233788" w:rsidRDefault="00FB1317" w:rsidP="00075727">
      <w:pPr>
        <w:pStyle w:val="Akapitzlist"/>
        <w:numPr>
          <w:ilvl w:val="0"/>
          <w:numId w:val="29"/>
        </w:numPr>
      </w:pPr>
      <w:r w:rsidRPr="00233788">
        <w:t>druga umowa o pracę może zostać zawarta na czas nieokreślony bez przeprowadzenia konkursu,</w:t>
      </w:r>
    </w:p>
    <w:p w14:paraId="052EC708" w14:textId="77777777" w:rsidR="00FB1317" w:rsidRPr="00233788" w:rsidRDefault="00FB1317" w:rsidP="00075727">
      <w:pPr>
        <w:pStyle w:val="Akapitzlist"/>
        <w:numPr>
          <w:ilvl w:val="0"/>
          <w:numId w:val="29"/>
        </w:numPr>
      </w:pPr>
      <w:r w:rsidRPr="00233788">
        <w:t>wprowadzenie jasnej normy w zakresie zadaniowego czasu pracy,</w:t>
      </w:r>
    </w:p>
    <w:p w14:paraId="6E964250" w14:textId="77777777" w:rsidR="00FB1317" w:rsidRPr="00233788" w:rsidRDefault="00FB1317" w:rsidP="00075727">
      <w:pPr>
        <w:pStyle w:val="Akapitzlist"/>
        <w:numPr>
          <w:ilvl w:val="0"/>
          <w:numId w:val="29"/>
        </w:numPr>
      </w:pPr>
      <w:r w:rsidRPr="00233788">
        <w:t>likwidacja minimalnego wymiaru zajęć dydaktycznych,</w:t>
      </w:r>
    </w:p>
    <w:p w14:paraId="157AF10C" w14:textId="77777777" w:rsidR="00FB1317" w:rsidRPr="00233788" w:rsidRDefault="00FB1317" w:rsidP="00075727">
      <w:pPr>
        <w:pStyle w:val="Akapitzlist"/>
        <w:numPr>
          <w:ilvl w:val="0"/>
          <w:numId w:val="29"/>
        </w:numPr>
      </w:pPr>
      <w:r w:rsidRPr="00233788">
        <w:t>nowe zasady wynagradzania pracowników,</w:t>
      </w:r>
    </w:p>
    <w:p w14:paraId="287E281C" w14:textId="77777777" w:rsidR="00FB1317" w:rsidRPr="00233788" w:rsidRDefault="00FB1317" w:rsidP="00075727">
      <w:pPr>
        <w:pStyle w:val="Akapitzlist"/>
        <w:numPr>
          <w:ilvl w:val="0"/>
          <w:numId w:val="29"/>
        </w:numPr>
      </w:pPr>
      <w:r w:rsidRPr="00233788">
        <w:t>kryteria oceny dla każdej grupy pracowników i rodzaju stanowisk oraz tryb i podmiot dokonujący oceny określa rektor,</w:t>
      </w:r>
    </w:p>
    <w:p w14:paraId="0AD59058" w14:textId="77777777" w:rsidR="00FB1317" w:rsidRPr="00233788" w:rsidRDefault="00FB1317" w:rsidP="00075727">
      <w:pPr>
        <w:pStyle w:val="Akapitzlist"/>
        <w:numPr>
          <w:ilvl w:val="0"/>
          <w:numId w:val="29"/>
        </w:numPr>
      </w:pPr>
      <w:r w:rsidRPr="00233788">
        <w:t>inicjatorem wniosku o poddanie nauczyciela akademickiego ocenie dodatkowej jest wyłącznie rektor,</w:t>
      </w:r>
    </w:p>
    <w:p w14:paraId="3E0F2F19" w14:textId="77777777" w:rsidR="00FB1317" w:rsidRPr="00233788" w:rsidRDefault="00FB1317" w:rsidP="00075727">
      <w:pPr>
        <w:pStyle w:val="Akapitzlist"/>
        <w:numPr>
          <w:ilvl w:val="0"/>
          <w:numId w:val="29"/>
        </w:numPr>
      </w:pPr>
      <w:r w:rsidRPr="00233788">
        <w:t>ocena okresowa nauczyciela akademickiego może być wyłącznie pozytywna lub negatywna,</w:t>
      </w:r>
    </w:p>
    <w:p w14:paraId="678EB596" w14:textId="77777777" w:rsidR="00FB1317" w:rsidRPr="00233788" w:rsidRDefault="00FB1317" w:rsidP="00075727">
      <w:pPr>
        <w:pStyle w:val="Akapitzlist"/>
        <w:numPr>
          <w:ilvl w:val="0"/>
          <w:numId w:val="29"/>
        </w:numPr>
      </w:pPr>
      <w:r w:rsidRPr="00233788">
        <w:t>odstąpienie od kryterium uzyskania stopnia naukowego w procedurze oceny okresowej nauczyciela akademickiego,</w:t>
      </w:r>
    </w:p>
    <w:p w14:paraId="68D91DB9" w14:textId="77777777" w:rsidR="00FB1317" w:rsidRPr="00233788" w:rsidRDefault="00FB1317" w:rsidP="00075727">
      <w:pPr>
        <w:pStyle w:val="Akapitzlist"/>
        <w:numPr>
          <w:ilvl w:val="0"/>
          <w:numId w:val="29"/>
        </w:numPr>
      </w:pPr>
      <w:r w:rsidRPr="00233788">
        <w:t>urlop dla poratowania zdrowia przysługuje już po 10 latach zatrudnienia w uczelni,</w:t>
      </w:r>
    </w:p>
    <w:p w14:paraId="6C562110" w14:textId="77777777" w:rsidR="00FB1317" w:rsidRPr="00233788" w:rsidRDefault="00FB1317" w:rsidP="00FB1317">
      <w:pPr>
        <w:pStyle w:val="Akapitzlist"/>
        <w:ind w:firstLine="0"/>
        <w:rPr>
          <w:u w:val="single"/>
        </w:rPr>
      </w:pPr>
      <w:r w:rsidRPr="00233788">
        <w:rPr>
          <w:u w:val="single"/>
        </w:rPr>
        <w:t>Awans naukowy - doktoraty</w:t>
      </w:r>
    </w:p>
    <w:p w14:paraId="3F3F615E" w14:textId="77777777" w:rsidR="00FB1317" w:rsidRPr="00233788" w:rsidRDefault="00FB1317" w:rsidP="00075727">
      <w:pPr>
        <w:pStyle w:val="Akapitzlist"/>
        <w:numPr>
          <w:ilvl w:val="0"/>
          <w:numId w:val="29"/>
        </w:numPr>
      </w:pPr>
      <w:r w:rsidRPr="00233788">
        <w:t>umożliwiono nadawanie stopnia naukowego doktora w dziedzinie,</w:t>
      </w:r>
    </w:p>
    <w:p w14:paraId="7D87250B" w14:textId="77777777" w:rsidR="00FB1317" w:rsidRPr="00233788" w:rsidRDefault="00FB1317" w:rsidP="00075727">
      <w:pPr>
        <w:pStyle w:val="Akapitzlist"/>
        <w:numPr>
          <w:ilvl w:val="0"/>
          <w:numId w:val="29"/>
        </w:numPr>
      </w:pPr>
      <w:r w:rsidRPr="00233788">
        <w:t>wprowadzono możliwość nadawania tytułu profesora w dziedzinie i dyscyplinie lub dyscyplinach,</w:t>
      </w:r>
    </w:p>
    <w:p w14:paraId="44A5054A" w14:textId="77777777" w:rsidR="00FB1317" w:rsidRPr="00233788" w:rsidRDefault="00FB1317" w:rsidP="00075727">
      <w:pPr>
        <w:pStyle w:val="Akapitzlist"/>
        <w:numPr>
          <w:ilvl w:val="0"/>
          <w:numId w:val="29"/>
        </w:numPr>
      </w:pPr>
      <w:r w:rsidRPr="00233788">
        <w:t>przeniesiono uprawnienia do nadawania stopni z jednostek organizacyjnych na szczebel uczelni,</w:t>
      </w:r>
    </w:p>
    <w:p w14:paraId="09C8D01D" w14:textId="77777777" w:rsidR="00FB1317" w:rsidRPr="00233788" w:rsidRDefault="00FB1317" w:rsidP="00075727">
      <w:pPr>
        <w:pStyle w:val="Akapitzlist"/>
        <w:numPr>
          <w:ilvl w:val="0"/>
          <w:numId w:val="29"/>
        </w:numPr>
      </w:pPr>
      <w:r w:rsidRPr="00233788">
        <w:t>wprowadzono nową klasyfikację dziedzin nauki i sztuki oraz dyscyplin naukowych i artystycznych, w których można nadawać stopnie i tytuł naukowy,</w:t>
      </w:r>
    </w:p>
    <w:p w14:paraId="77E48F0C" w14:textId="77777777" w:rsidR="00FB1317" w:rsidRPr="00233788" w:rsidRDefault="00FB1317" w:rsidP="00075727">
      <w:pPr>
        <w:pStyle w:val="Akapitzlist"/>
        <w:numPr>
          <w:ilvl w:val="0"/>
          <w:numId w:val="29"/>
        </w:numPr>
      </w:pPr>
      <w:r w:rsidRPr="00233788">
        <w:t>uzależniono posiadanie uprawnień do doktoryzowania i habilitacji w dyscyplinie od kategorii naukowej, jaką posiada uczelnia, instytut PAN, instytut badawczy, międzynarodowy instytut badawczy lub federacja,</w:t>
      </w:r>
    </w:p>
    <w:p w14:paraId="1650A723" w14:textId="77777777" w:rsidR="00FB1317" w:rsidRPr="00233788" w:rsidRDefault="00FB1317" w:rsidP="00075727">
      <w:pPr>
        <w:pStyle w:val="Akapitzlist"/>
        <w:numPr>
          <w:ilvl w:val="0"/>
          <w:numId w:val="29"/>
        </w:numPr>
      </w:pPr>
      <w:r w:rsidRPr="00233788">
        <w:t>zrezygnowano z udziału podmiotów posiadających uprawnienia habilitacyjne w proce- durze nadawania tytułu profesora,</w:t>
      </w:r>
    </w:p>
    <w:p w14:paraId="2F28B339" w14:textId="77777777" w:rsidR="00FB1317" w:rsidRPr="00233788" w:rsidRDefault="00FB1317" w:rsidP="00075727">
      <w:pPr>
        <w:pStyle w:val="Akapitzlist"/>
        <w:numPr>
          <w:ilvl w:val="0"/>
          <w:numId w:val="29"/>
        </w:numPr>
      </w:pPr>
      <w:r w:rsidRPr="00233788">
        <w:t>Centralną Komisję ds. Stopni i Tytułów zastąpiono Radą Doskonałości Naukowej,</w:t>
      </w:r>
    </w:p>
    <w:p w14:paraId="47704C73" w14:textId="77777777" w:rsidR="00FB1317" w:rsidRPr="00233788" w:rsidRDefault="00FB1317" w:rsidP="00075727">
      <w:pPr>
        <w:pStyle w:val="Akapitzlist"/>
        <w:numPr>
          <w:ilvl w:val="0"/>
          <w:numId w:val="29"/>
        </w:numPr>
      </w:pPr>
      <w:r w:rsidRPr="00233788">
        <w:lastRenderedPageBreak/>
        <w:t xml:space="preserve">przewody doktorskie stały się postępowaniami </w:t>
      </w:r>
      <w:proofErr w:type="spellStart"/>
      <w:r w:rsidRPr="00233788">
        <w:t>ws</w:t>
      </w:r>
      <w:proofErr w:type="spellEnd"/>
      <w:r w:rsidRPr="00233788">
        <w:t>. nadania stopnia doktora,</w:t>
      </w:r>
    </w:p>
    <w:p w14:paraId="3A31C134" w14:textId="77777777" w:rsidR="00FB1317" w:rsidRPr="00233788" w:rsidRDefault="00FB1317" w:rsidP="00075727">
      <w:pPr>
        <w:pStyle w:val="Akapitzlist"/>
        <w:numPr>
          <w:ilvl w:val="0"/>
          <w:numId w:val="29"/>
        </w:numPr>
      </w:pPr>
      <w:r w:rsidRPr="00233788">
        <w:t>zniesiony został obowiązek przeprowadzania egzaminów doktorskich na rzecz weryfikacji efektów kształcenia na 8 poziomie PRK,</w:t>
      </w:r>
    </w:p>
    <w:p w14:paraId="21CDB12C" w14:textId="77777777" w:rsidR="00FB1317" w:rsidRPr="00233788" w:rsidRDefault="00FB1317" w:rsidP="00075727">
      <w:pPr>
        <w:pStyle w:val="Akapitzlist"/>
        <w:numPr>
          <w:ilvl w:val="0"/>
          <w:numId w:val="29"/>
        </w:numPr>
      </w:pPr>
      <w:r w:rsidRPr="00233788">
        <w:t>rozprawy doktorskie przed obroną będą obligatoryjnie udostępniane w BIP podmiotu doktoryzującego,</w:t>
      </w:r>
    </w:p>
    <w:p w14:paraId="6B12B12F" w14:textId="77777777" w:rsidR="00FB1317" w:rsidRPr="00233788" w:rsidRDefault="00FB1317" w:rsidP="00075727">
      <w:pPr>
        <w:pStyle w:val="Akapitzlist"/>
        <w:numPr>
          <w:ilvl w:val="0"/>
          <w:numId w:val="29"/>
        </w:numPr>
      </w:pPr>
      <w:r w:rsidRPr="00233788">
        <w:t>wszczęcie postępowania (dawne otwarcie przewodu) będzie możliwe dopiero wraz ze złożeniem rozprawy doktorskiej,</w:t>
      </w:r>
    </w:p>
    <w:p w14:paraId="47244DDD" w14:textId="77777777" w:rsidR="00FB1317" w:rsidRPr="00233788" w:rsidRDefault="00FB1317" w:rsidP="00075727">
      <w:pPr>
        <w:pStyle w:val="Akapitzlist"/>
        <w:numPr>
          <w:ilvl w:val="0"/>
          <w:numId w:val="29"/>
        </w:numPr>
      </w:pPr>
      <w:r w:rsidRPr="00233788">
        <w:t>liczba recenzentów w postępowaniu zwiększyła się do trzech,</w:t>
      </w:r>
    </w:p>
    <w:p w14:paraId="56CBDF71" w14:textId="77777777" w:rsidR="00FB1317" w:rsidRPr="00233788" w:rsidRDefault="00FB1317" w:rsidP="00075727">
      <w:pPr>
        <w:pStyle w:val="Akapitzlist"/>
        <w:numPr>
          <w:ilvl w:val="0"/>
          <w:numId w:val="29"/>
        </w:numPr>
      </w:pPr>
      <w:r w:rsidRPr="00233788">
        <w:t>szczegółowe zasady prowadzenia postępowań w uczelni określi senat, a w instytutach rada naukowa</w:t>
      </w:r>
    </w:p>
    <w:p w14:paraId="6647C8D1" w14:textId="77777777" w:rsidR="00FB1317" w:rsidRPr="00233788" w:rsidRDefault="00FB1317" w:rsidP="00FB1317">
      <w:pPr>
        <w:pStyle w:val="Akapitzlist"/>
        <w:ind w:firstLine="0"/>
        <w:rPr>
          <w:u w:val="single"/>
        </w:rPr>
      </w:pPr>
      <w:r w:rsidRPr="00233788">
        <w:rPr>
          <w:u w:val="single"/>
        </w:rPr>
        <w:t>Awans naukowy - habilitacje:</w:t>
      </w:r>
    </w:p>
    <w:p w14:paraId="6AEFE0CD" w14:textId="77777777" w:rsidR="00FB1317" w:rsidRPr="00233788" w:rsidRDefault="00FB1317" w:rsidP="00075727">
      <w:pPr>
        <w:pStyle w:val="Akapitzlist"/>
        <w:numPr>
          <w:ilvl w:val="0"/>
          <w:numId w:val="29"/>
        </w:numPr>
      </w:pPr>
      <w:r w:rsidRPr="00233788">
        <w:t>zwiększono liczbę recenzentów w postępowaniu w sprawie nadania stopnia doktora habilitowanego do czterech,</w:t>
      </w:r>
    </w:p>
    <w:p w14:paraId="0F900160" w14:textId="77777777" w:rsidR="00FB1317" w:rsidRPr="00233788" w:rsidRDefault="00FB1317" w:rsidP="00075727">
      <w:pPr>
        <w:pStyle w:val="Akapitzlist"/>
        <w:numPr>
          <w:ilvl w:val="0"/>
          <w:numId w:val="29"/>
        </w:numPr>
      </w:pPr>
      <w:r w:rsidRPr="00233788">
        <w:t>wprowadzono obowiązkowe kolokwium habilitacyjne w naukach humanistycznych, społecznych i teologicznych oraz możliwość przeprowadzania kolokwium w pozostałych dziedzinach,</w:t>
      </w:r>
    </w:p>
    <w:p w14:paraId="22917EBE" w14:textId="77777777" w:rsidR="00FB1317" w:rsidRPr="00233788" w:rsidRDefault="00FB1317" w:rsidP="00075727">
      <w:pPr>
        <w:pStyle w:val="Akapitzlist"/>
        <w:numPr>
          <w:ilvl w:val="0"/>
          <w:numId w:val="29"/>
        </w:numPr>
      </w:pPr>
      <w:r w:rsidRPr="00233788">
        <w:t>wprowadzono sankcje za wycofanie wniosku o nadanie stopnia po powołaniu komisji habilitacyjnej</w:t>
      </w:r>
    </w:p>
    <w:p w14:paraId="42B801B6" w14:textId="77777777" w:rsidR="00FB1317" w:rsidRPr="00233788" w:rsidRDefault="00FB1317" w:rsidP="00FB1317">
      <w:pPr>
        <w:pStyle w:val="Akapitzlist"/>
        <w:ind w:firstLine="0"/>
        <w:rPr>
          <w:u w:val="single"/>
        </w:rPr>
      </w:pPr>
      <w:r w:rsidRPr="00233788">
        <w:rPr>
          <w:u w:val="single"/>
        </w:rPr>
        <w:t>Awans naukowy - profesury:</w:t>
      </w:r>
    </w:p>
    <w:p w14:paraId="28266FEC" w14:textId="0C1C4F8C" w:rsidR="00FB1317" w:rsidRPr="00233788" w:rsidRDefault="00FB1317" w:rsidP="00075727">
      <w:pPr>
        <w:pStyle w:val="Akapitzlist"/>
        <w:numPr>
          <w:ilvl w:val="0"/>
          <w:numId w:val="29"/>
        </w:numPr>
      </w:pPr>
      <w:r w:rsidRPr="00233788">
        <w:t xml:space="preserve">uprawnienie do prowadzenia postępowań </w:t>
      </w:r>
      <w:proofErr w:type="spellStart"/>
      <w:r w:rsidRPr="00233788">
        <w:t>ws</w:t>
      </w:r>
      <w:proofErr w:type="spellEnd"/>
      <w:r w:rsidRPr="00233788">
        <w:t>. nadania tytułu profesora przyznano wyłącznie Radzie Doskonałości Naukowej,</w:t>
      </w:r>
    </w:p>
    <w:p w14:paraId="65A06B2D" w14:textId="77777777" w:rsidR="00FB1317" w:rsidRPr="00233788" w:rsidRDefault="00FB1317" w:rsidP="00075727">
      <w:pPr>
        <w:pStyle w:val="Akapitzlist"/>
        <w:numPr>
          <w:ilvl w:val="0"/>
          <w:numId w:val="29"/>
        </w:numPr>
      </w:pPr>
      <w:r w:rsidRPr="00233788">
        <w:t>całkowicie zrezygnowano z udziału uczelni w procedurze nadawania tytułu profesora,</w:t>
      </w:r>
    </w:p>
    <w:p w14:paraId="563C9143" w14:textId="77777777" w:rsidR="00FB1317" w:rsidRPr="00233788" w:rsidRDefault="00FB1317" w:rsidP="00075727">
      <w:pPr>
        <w:pStyle w:val="Akapitzlist"/>
        <w:numPr>
          <w:ilvl w:val="0"/>
          <w:numId w:val="29"/>
        </w:numPr>
      </w:pPr>
      <w:r w:rsidRPr="00233788">
        <w:t>zmodyfikowano warunki stawiane osobom ubiegającym się o tytuł profesora, w tym m.in. zniesiono wymogi dotyczące pełnienia opieki naukowej nad doktorantami.</w:t>
      </w:r>
    </w:p>
    <w:p w14:paraId="6C9D911A" w14:textId="77777777" w:rsidR="00FB1317" w:rsidRPr="00233788" w:rsidRDefault="00FB1317" w:rsidP="00FB1317">
      <w:pPr>
        <w:pStyle w:val="Akapitzlist"/>
        <w:ind w:firstLine="0"/>
        <w:rPr>
          <w:u w:val="single"/>
        </w:rPr>
      </w:pPr>
      <w:r w:rsidRPr="00233788">
        <w:rPr>
          <w:u w:val="single"/>
        </w:rPr>
        <w:t>Przeciwdziałanie plagiatom:</w:t>
      </w:r>
    </w:p>
    <w:p w14:paraId="73D48382" w14:textId="77777777" w:rsidR="00FB1317" w:rsidRPr="00233788" w:rsidRDefault="00FB1317" w:rsidP="00075727">
      <w:pPr>
        <w:pStyle w:val="Akapitzlist"/>
        <w:numPr>
          <w:ilvl w:val="0"/>
          <w:numId w:val="29"/>
        </w:numPr>
      </w:pPr>
      <w:r w:rsidRPr="00233788">
        <w:t>wprowadzono obowiązek publikowania rozpraw doktorskich w BIP uczelni oraz w systemie POL-on,</w:t>
      </w:r>
    </w:p>
    <w:p w14:paraId="3AC6162D" w14:textId="77777777" w:rsidR="00FB1317" w:rsidRPr="00233788" w:rsidRDefault="00FB1317" w:rsidP="00075727">
      <w:pPr>
        <w:pStyle w:val="Akapitzlist"/>
        <w:numPr>
          <w:ilvl w:val="0"/>
          <w:numId w:val="29"/>
        </w:numPr>
      </w:pPr>
      <w:r w:rsidRPr="00233788">
        <w:t xml:space="preserve">zmodyfikowano zakres dokumentów publikowanych w BIP uczelni w ramach postępowań </w:t>
      </w:r>
      <w:proofErr w:type="spellStart"/>
      <w:r w:rsidRPr="00233788">
        <w:t>ws</w:t>
      </w:r>
      <w:proofErr w:type="spellEnd"/>
      <w:r w:rsidRPr="00233788">
        <w:t>. nadawania stopni doktora i doktora habilitowanego.</w:t>
      </w:r>
    </w:p>
    <w:p w14:paraId="5C4D913D" w14:textId="77777777" w:rsidR="00FB1317" w:rsidRPr="00233788" w:rsidRDefault="00FB1317" w:rsidP="00FB1317">
      <w:pPr>
        <w:pStyle w:val="Akapitzlist"/>
        <w:ind w:firstLine="0"/>
        <w:rPr>
          <w:u w:val="single"/>
        </w:rPr>
      </w:pPr>
      <w:r w:rsidRPr="00233788">
        <w:rPr>
          <w:u w:val="single"/>
        </w:rPr>
        <w:t>Szkoły doktorskie:</w:t>
      </w:r>
    </w:p>
    <w:p w14:paraId="26C9C9A6" w14:textId="77777777" w:rsidR="00FB1317" w:rsidRPr="00233788" w:rsidRDefault="00FB1317" w:rsidP="00075727">
      <w:pPr>
        <w:pStyle w:val="Akapitzlist"/>
        <w:numPr>
          <w:ilvl w:val="0"/>
          <w:numId w:val="29"/>
        </w:numPr>
      </w:pPr>
      <w:r w:rsidRPr="00233788">
        <w:t>dotychczasowe studia doktoranckie (studia trzeciego stopnia) zastąpiono kształceniem doktorantów w szkołach doktorskich,</w:t>
      </w:r>
    </w:p>
    <w:p w14:paraId="26499BC8" w14:textId="77777777" w:rsidR="00FB1317" w:rsidRPr="00233788" w:rsidRDefault="00FB1317" w:rsidP="00075727">
      <w:pPr>
        <w:pStyle w:val="Akapitzlist"/>
        <w:numPr>
          <w:ilvl w:val="0"/>
          <w:numId w:val="29"/>
        </w:numPr>
      </w:pPr>
      <w:r w:rsidRPr="00233788">
        <w:t>szkołę doktorską będzie prowadziła, nie jak dotychczas studia doktoranckie uprawniona jednostka uczelni, ale cała uczelnia,</w:t>
      </w:r>
    </w:p>
    <w:p w14:paraId="70E9FD27" w14:textId="77777777" w:rsidR="00FB1317" w:rsidRPr="00233788" w:rsidRDefault="00FB1317" w:rsidP="00075727">
      <w:pPr>
        <w:pStyle w:val="Akapitzlist"/>
        <w:numPr>
          <w:ilvl w:val="0"/>
          <w:numId w:val="29"/>
        </w:numPr>
      </w:pPr>
      <w:r w:rsidRPr="00233788">
        <w:t>szkoła doktorska jest zorganizowaną formą kształcenia doktorantów, a sposób jej uwzględnienia w strukturze uczelni lub instytutu zależy od regulacji wewnętrznych,</w:t>
      </w:r>
    </w:p>
    <w:p w14:paraId="5BA1B588" w14:textId="77777777" w:rsidR="00FB1317" w:rsidRPr="00233788" w:rsidRDefault="00FB1317" w:rsidP="00075727">
      <w:pPr>
        <w:pStyle w:val="Akapitzlist"/>
        <w:numPr>
          <w:ilvl w:val="0"/>
          <w:numId w:val="29"/>
        </w:numPr>
      </w:pPr>
      <w:r w:rsidRPr="00233788">
        <w:t>powiązano prawo do prowadzenia szkoły doktorskiej z kategorią naukową – może ją prowadzić podmiot prowadzący działalność naukową w co najmniej dwóch dyscyplinach naukowych z kategorią A+, A albo B+,</w:t>
      </w:r>
    </w:p>
    <w:p w14:paraId="65BDFFB1" w14:textId="77777777" w:rsidR="00FB1317" w:rsidRPr="00233788" w:rsidRDefault="00FB1317" w:rsidP="00075727">
      <w:pPr>
        <w:pStyle w:val="Akapitzlist"/>
        <w:numPr>
          <w:ilvl w:val="0"/>
          <w:numId w:val="29"/>
        </w:numPr>
      </w:pPr>
      <w:r w:rsidRPr="00233788">
        <w:t>w miejsce środowiskowych studiów doktoranckich podmioty, które posiadają co najmniej jedną kategorię naukową nie niższą niż B+, mogą prowadzić wspólną szkołę doktorską,</w:t>
      </w:r>
    </w:p>
    <w:p w14:paraId="4507089C" w14:textId="77777777" w:rsidR="00FB1317" w:rsidRPr="00233788" w:rsidRDefault="00FB1317" w:rsidP="00075727">
      <w:pPr>
        <w:pStyle w:val="Akapitzlist"/>
        <w:numPr>
          <w:ilvl w:val="0"/>
          <w:numId w:val="29"/>
        </w:numPr>
      </w:pPr>
      <w:r w:rsidRPr="00233788">
        <w:lastRenderedPageBreak/>
        <w:t xml:space="preserve">zamiast ogólnouczelnianych i </w:t>
      </w:r>
      <w:proofErr w:type="spellStart"/>
      <w:r w:rsidRPr="00233788">
        <w:t>ogólnoinstytutowych</w:t>
      </w:r>
      <w:proofErr w:type="spellEnd"/>
      <w:r w:rsidRPr="00233788">
        <w:t xml:space="preserve"> regulaminów studiów doktoranckich wprowadza się regulaminy szkół doktorskich uchwalane odpowiednio przez senaty albo rady naukowe dla poszczególnych szkół doktorskich,</w:t>
      </w:r>
    </w:p>
    <w:p w14:paraId="39E2244F" w14:textId="77777777" w:rsidR="00FB1317" w:rsidRPr="00233788" w:rsidRDefault="00FB1317" w:rsidP="00075727">
      <w:pPr>
        <w:pStyle w:val="Akapitzlist"/>
        <w:numPr>
          <w:ilvl w:val="0"/>
          <w:numId w:val="29"/>
        </w:numPr>
      </w:pPr>
      <w:r w:rsidRPr="00233788">
        <w:t>zlikwidowano podział na tryby (stacjonarny i niestacjonarny) studiów doktoranckich, a kształcenie w szkole doktorskiej jest nieodpłatne dla doktorantów,</w:t>
      </w:r>
    </w:p>
    <w:p w14:paraId="3397CA29" w14:textId="77777777" w:rsidR="00FB1317" w:rsidRPr="00233788" w:rsidRDefault="00FB1317" w:rsidP="00075727">
      <w:pPr>
        <w:pStyle w:val="Akapitzlist"/>
        <w:numPr>
          <w:ilvl w:val="0"/>
          <w:numId w:val="29"/>
        </w:numPr>
      </w:pPr>
      <w:r w:rsidRPr="00233788">
        <w:t>rekrutacja tylko w drodze konkursu z jawnymi wynikami,</w:t>
      </w:r>
    </w:p>
    <w:p w14:paraId="61334A1A" w14:textId="77777777" w:rsidR="00FB1317" w:rsidRPr="00233788" w:rsidRDefault="00FB1317" w:rsidP="00075727">
      <w:pPr>
        <w:pStyle w:val="Akapitzlist"/>
        <w:numPr>
          <w:ilvl w:val="0"/>
          <w:numId w:val="29"/>
        </w:numPr>
      </w:pPr>
      <w:r w:rsidRPr="00233788">
        <w:t>nowe przepisy nie przewidują już programu „Diamentowy Grant” w dotychczasowej formie, ale dopuszczają na zasadach wyjątku przyjęcie do szkoły doktorskiej absolwentów studiów pierwszego stopnia lub studentów po trzecim roku jednolitych studiów magisterskich, o ile posiadają wysokie osiągnięcia naukowe,</w:t>
      </w:r>
    </w:p>
    <w:p w14:paraId="07AEC507" w14:textId="77777777" w:rsidR="00FB1317" w:rsidRPr="00233788" w:rsidRDefault="00FB1317" w:rsidP="00075727">
      <w:pPr>
        <w:pStyle w:val="Akapitzlist"/>
        <w:numPr>
          <w:ilvl w:val="0"/>
          <w:numId w:val="29"/>
        </w:numPr>
      </w:pPr>
      <w:r w:rsidRPr="00233788">
        <w:t>ustawa wyklucza możliwość jednoczesnego kształcenia się w więcej niż jednej szkole doktorskiej,</w:t>
      </w:r>
    </w:p>
    <w:p w14:paraId="56C96180" w14:textId="77777777" w:rsidR="00FB1317" w:rsidRPr="00233788" w:rsidRDefault="00FB1317" w:rsidP="00075727">
      <w:pPr>
        <w:pStyle w:val="Akapitzlist"/>
        <w:numPr>
          <w:ilvl w:val="0"/>
          <w:numId w:val="29"/>
        </w:numPr>
      </w:pPr>
      <w:r w:rsidRPr="00233788">
        <w:t>kształcenie doktorantów jest nieodpłatne dla jego uczestników</w:t>
      </w:r>
    </w:p>
    <w:p w14:paraId="06AE620A" w14:textId="77777777" w:rsidR="00FB1317" w:rsidRPr="00233788" w:rsidRDefault="00FB1317" w:rsidP="00075727">
      <w:pPr>
        <w:pStyle w:val="Akapitzlist"/>
        <w:numPr>
          <w:ilvl w:val="0"/>
          <w:numId w:val="29"/>
        </w:numPr>
      </w:pPr>
      <w:r w:rsidRPr="00233788">
        <w:t>realizacja kształcenia w szkole doktorskiej powinna prowadzić do przygotowania rozprawy doktorskiej oraz wypełnienia innych wymagań koniecznych do uzyskania stopnia doktora (w tym osiągnięcia efektów kształcenia na 8 poziomie PRK),</w:t>
      </w:r>
    </w:p>
    <w:p w14:paraId="6AF3DABE" w14:textId="77777777" w:rsidR="00FB1317" w:rsidRPr="00233788" w:rsidRDefault="00FB1317" w:rsidP="00075727">
      <w:pPr>
        <w:pStyle w:val="Akapitzlist"/>
        <w:numPr>
          <w:ilvl w:val="0"/>
          <w:numId w:val="29"/>
        </w:numPr>
      </w:pPr>
      <w:r w:rsidRPr="00233788">
        <w:t>kształcenie w szkole doktorskiej obejmuje dwa zasadnicze elementy: program kształcenia oraz indywidualny plan badawczy,</w:t>
      </w:r>
    </w:p>
    <w:p w14:paraId="281BA54F" w14:textId="77777777" w:rsidR="00FB1317" w:rsidRPr="00233788" w:rsidRDefault="00FB1317" w:rsidP="00075727">
      <w:pPr>
        <w:pStyle w:val="Akapitzlist"/>
        <w:numPr>
          <w:ilvl w:val="0"/>
          <w:numId w:val="29"/>
        </w:numPr>
      </w:pPr>
      <w:r w:rsidRPr="00233788">
        <w:t>program kształcenia ustala senat uczelni lub rada naukowa instytutu,</w:t>
      </w:r>
    </w:p>
    <w:p w14:paraId="47A18BF5" w14:textId="77777777" w:rsidR="00FB1317" w:rsidRPr="00233788" w:rsidRDefault="00FB1317" w:rsidP="00075727">
      <w:pPr>
        <w:pStyle w:val="Akapitzlist"/>
        <w:numPr>
          <w:ilvl w:val="0"/>
          <w:numId w:val="29"/>
        </w:numPr>
      </w:pPr>
      <w:r w:rsidRPr="00233788">
        <w:t>w przepisach nie narzucono wymiaru zajęć określonego w punktach ECTS lub godzinach, a samo stosowanie systemu ECTS pozostaje w gestii podmiotu prowadzącego szkołę doktorską,</w:t>
      </w:r>
    </w:p>
    <w:p w14:paraId="1B83220E" w14:textId="77777777" w:rsidR="00FB1317" w:rsidRPr="00233788" w:rsidRDefault="00FB1317" w:rsidP="00075727">
      <w:pPr>
        <w:pStyle w:val="Akapitzlist"/>
        <w:numPr>
          <w:ilvl w:val="0"/>
          <w:numId w:val="29"/>
        </w:numPr>
      </w:pPr>
      <w:r w:rsidRPr="00233788">
        <w:t>każdemu doktorantowi należy wyznaczyć promotora nie później niż 3 miesiące od podjęcia kształcenia (zlikwidowano instytucję opiekuna naukowego),</w:t>
      </w:r>
    </w:p>
    <w:p w14:paraId="10BE23B8" w14:textId="77777777" w:rsidR="00FB1317" w:rsidRPr="00233788" w:rsidRDefault="00FB1317" w:rsidP="00075727">
      <w:pPr>
        <w:pStyle w:val="Akapitzlist"/>
        <w:numPr>
          <w:ilvl w:val="0"/>
          <w:numId w:val="29"/>
        </w:numPr>
      </w:pPr>
      <w:r w:rsidRPr="00233788">
        <w:t>program może przewidywać praktyki dydaktyczne w maks. wymiarze 60 godz. w roku,</w:t>
      </w:r>
    </w:p>
    <w:p w14:paraId="696CF8E6" w14:textId="77777777" w:rsidR="00FB1317" w:rsidRPr="00233788" w:rsidRDefault="00FB1317" w:rsidP="00075727">
      <w:pPr>
        <w:pStyle w:val="Akapitzlist"/>
        <w:numPr>
          <w:ilvl w:val="0"/>
          <w:numId w:val="29"/>
        </w:numPr>
      </w:pPr>
      <w:r w:rsidRPr="00233788">
        <w:t>realizacja indywidualnego planu badawczego podlega komisyjnej ocenie śródokresowej (bez udział promotora), a jej negatywny wynik skutkuje skreśleniem z listy doktorantów,</w:t>
      </w:r>
    </w:p>
    <w:p w14:paraId="14956C18" w14:textId="77777777" w:rsidR="00FB1317" w:rsidRPr="00233788" w:rsidRDefault="00FB1317" w:rsidP="00075727">
      <w:pPr>
        <w:pStyle w:val="Akapitzlist"/>
        <w:numPr>
          <w:ilvl w:val="0"/>
          <w:numId w:val="29"/>
        </w:numPr>
      </w:pPr>
      <w:r w:rsidRPr="00233788">
        <w:t>kształcenie w szkole doktorskiej trwa od 6 do 8 semestrów,</w:t>
      </w:r>
    </w:p>
    <w:p w14:paraId="436094B5" w14:textId="77777777" w:rsidR="00FB1317" w:rsidRPr="00233788" w:rsidRDefault="00FB1317" w:rsidP="00075727">
      <w:pPr>
        <w:pStyle w:val="Akapitzlist"/>
        <w:numPr>
          <w:ilvl w:val="0"/>
          <w:numId w:val="29"/>
        </w:numPr>
      </w:pPr>
      <w:r w:rsidRPr="00233788">
        <w:t>kształcenie doktoranta kończy się wraz ze złożeniem rozprawy doktorskiej,</w:t>
      </w:r>
    </w:p>
    <w:p w14:paraId="6B35C23C" w14:textId="77777777" w:rsidR="00FB1317" w:rsidRPr="00233788" w:rsidRDefault="00FB1317" w:rsidP="00075727">
      <w:pPr>
        <w:pStyle w:val="Akapitzlist"/>
        <w:numPr>
          <w:ilvl w:val="0"/>
          <w:numId w:val="29"/>
        </w:numPr>
      </w:pPr>
      <w:r w:rsidRPr="00233788">
        <w:t>termin złożenia wyznaczony jest w indywidualnym planie badawczym i może być wydłużony maksymalnie o 2 lata,</w:t>
      </w:r>
    </w:p>
    <w:p w14:paraId="086979E0" w14:textId="77777777" w:rsidR="00FB1317" w:rsidRPr="00233788" w:rsidRDefault="00FB1317" w:rsidP="00075727">
      <w:pPr>
        <w:pStyle w:val="Akapitzlist"/>
        <w:numPr>
          <w:ilvl w:val="0"/>
          <w:numId w:val="29"/>
        </w:numPr>
      </w:pPr>
      <w:r w:rsidRPr="00233788">
        <w:t>doktorant musi być skreślony z listy doktorantów w przypadku negatywnego wyniku oceny śródokresowej, niezłożenia rozprawy w ustalonym terminie albo rezygnacji,</w:t>
      </w:r>
    </w:p>
    <w:p w14:paraId="51754670" w14:textId="77777777" w:rsidR="00FB1317" w:rsidRPr="00233788" w:rsidRDefault="00FB1317" w:rsidP="00075727">
      <w:pPr>
        <w:pStyle w:val="Akapitzlist"/>
        <w:numPr>
          <w:ilvl w:val="0"/>
          <w:numId w:val="29"/>
        </w:numPr>
      </w:pPr>
      <w:r w:rsidRPr="00233788">
        <w:t>doktorant może być skreślony z listy doktorantów, gdy nie wykazuje postępów w przygotowaniu rozprawy lub nie wywiązuje się z obowiązków wynikających z regulaminu, programu kształcenia albo indywidualnego planu badawczego,</w:t>
      </w:r>
    </w:p>
    <w:p w14:paraId="1B1C1C25" w14:textId="77777777" w:rsidR="00FB1317" w:rsidRPr="00233788" w:rsidRDefault="00FB1317" w:rsidP="00075727">
      <w:pPr>
        <w:pStyle w:val="Akapitzlist"/>
        <w:numPr>
          <w:ilvl w:val="0"/>
          <w:numId w:val="29"/>
        </w:numPr>
      </w:pPr>
      <w:r w:rsidRPr="00233788">
        <w:t>nieuzyskanie w ramach ewaluacji jakości działalności naukowej odpowiedniej kategorii w danej dyscyplinie (A+, A albo B+) skutkuje utratą prawa do kształcenia doktorantów w tej dyscyplinie,</w:t>
      </w:r>
    </w:p>
    <w:p w14:paraId="207068AC" w14:textId="77777777" w:rsidR="00FB1317" w:rsidRPr="00233788" w:rsidRDefault="00FB1317" w:rsidP="00075727">
      <w:pPr>
        <w:pStyle w:val="Akapitzlist"/>
        <w:numPr>
          <w:ilvl w:val="0"/>
          <w:numId w:val="29"/>
        </w:numPr>
      </w:pPr>
      <w:r w:rsidRPr="00233788">
        <w:lastRenderedPageBreak/>
        <w:t>brak kategorii naukowej B+ lub wyższej w co najmniej dwóch dyscyplinach (z wyjątkiem uczelni prowadzących działalność tylko w jednej dyscyplinie, gdy jest to dyscyplina z zakresu teologii, kultury fizycznej lub dyscyplina artystyczna) uniemożliwia prowadzenie szkoły doktorskiej,</w:t>
      </w:r>
    </w:p>
    <w:p w14:paraId="136C4EED" w14:textId="77777777" w:rsidR="00FB1317" w:rsidRPr="00233788" w:rsidRDefault="00FB1317" w:rsidP="00075727">
      <w:pPr>
        <w:pStyle w:val="Akapitzlist"/>
        <w:numPr>
          <w:ilvl w:val="0"/>
          <w:numId w:val="29"/>
        </w:numPr>
      </w:pPr>
      <w:r w:rsidRPr="00233788">
        <w:t>prawo prowadzenia danej szkoły doktorskiej można także utracić w wyniku oceny negatywnej otrzymanej w ramach ewaluacji szkoły,</w:t>
      </w:r>
    </w:p>
    <w:p w14:paraId="3D1C95AB" w14:textId="77777777" w:rsidR="00FB1317" w:rsidRPr="00233788" w:rsidRDefault="00FB1317" w:rsidP="00075727">
      <w:pPr>
        <w:pStyle w:val="Akapitzlist"/>
        <w:numPr>
          <w:ilvl w:val="0"/>
          <w:numId w:val="29"/>
        </w:numPr>
      </w:pPr>
      <w:r w:rsidRPr="00233788">
        <w:t>podmiot, który utraci prawo kształcenia doktorantów, musi zapewnić im możliwość do- kończenia kształcenia w innej szkole doktorskiej lub pokrycie kosztów uzyskania stopnia w trybie eksternistycznym w przypadku braku innej szkoły doktorskiej kształcącej w danej dyscyplinie,</w:t>
      </w:r>
    </w:p>
    <w:p w14:paraId="0CA6841C" w14:textId="77777777" w:rsidR="00FB1317" w:rsidRPr="00233788" w:rsidRDefault="00FB1317" w:rsidP="00075727">
      <w:pPr>
        <w:pStyle w:val="Akapitzlist"/>
        <w:numPr>
          <w:ilvl w:val="0"/>
          <w:numId w:val="29"/>
        </w:numPr>
      </w:pPr>
      <w:r w:rsidRPr="00233788">
        <w:t>za przeprowadzenie ewaluacji szkół doktorskich odpowiada Komisja Ewaluacji Nauki,</w:t>
      </w:r>
    </w:p>
    <w:p w14:paraId="6B26E87B" w14:textId="77777777" w:rsidR="00FB1317" w:rsidRPr="00233788" w:rsidRDefault="00FB1317" w:rsidP="00075727">
      <w:pPr>
        <w:pStyle w:val="Akapitzlist"/>
        <w:numPr>
          <w:ilvl w:val="0"/>
          <w:numId w:val="29"/>
        </w:numPr>
      </w:pPr>
      <w:r w:rsidRPr="00233788">
        <w:t>ewaluacji podlegają obligatoryjnie wszystkie szkoły doktorskie bez względu na to, jaki podmiot je prowadzi (uczelnia, instytut PAN etc.),</w:t>
      </w:r>
    </w:p>
    <w:p w14:paraId="4EB1AD5F" w14:textId="77777777" w:rsidR="00FB1317" w:rsidRPr="00233788" w:rsidRDefault="00FB1317" w:rsidP="00075727">
      <w:pPr>
        <w:pStyle w:val="Akapitzlist"/>
        <w:numPr>
          <w:ilvl w:val="0"/>
          <w:numId w:val="29"/>
        </w:numPr>
      </w:pPr>
      <w:r w:rsidRPr="00233788">
        <w:t>ewaluacja szkół doktorskich jest niezależna od ewaluacji jakości działalności naukowej i posiadanych kategorii naukowych,</w:t>
      </w:r>
    </w:p>
    <w:p w14:paraId="1154E490" w14:textId="77777777" w:rsidR="00FB1317" w:rsidRPr="00233788" w:rsidRDefault="00FB1317" w:rsidP="00075727">
      <w:pPr>
        <w:pStyle w:val="Akapitzlist"/>
        <w:numPr>
          <w:ilvl w:val="0"/>
          <w:numId w:val="29"/>
        </w:numPr>
      </w:pPr>
      <w:r w:rsidRPr="00233788">
        <w:t>negatywna ocena skutkuje zakończeniem działania szkoły doktorskiej,</w:t>
      </w:r>
    </w:p>
    <w:p w14:paraId="00D133FF" w14:textId="77777777" w:rsidR="00FB1317" w:rsidRPr="00233788" w:rsidRDefault="00FB1317" w:rsidP="00075727">
      <w:pPr>
        <w:pStyle w:val="Akapitzlist"/>
        <w:numPr>
          <w:ilvl w:val="0"/>
          <w:numId w:val="29"/>
        </w:numPr>
      </w:pPr>
      <w:r w:rsidRPr="00233788">
        <w:t>ewaluację przeprowadza się w oparciu o raport samooceny (w jęz. polskim i angielskim) oraz wizytację,</w:t>
      </w:r>
    </w:p>
    <w:p w14:paraId="74C45C48" w14:textId="77777777" w:rsidR="00FB1317" w:rsidRPr="00233788" w:rsidRDefault="00FB1317" w:rsidP="00075727">
      <w:pPr>
        <w:pStyle w:val="Akapitzlist"/>
        <w:numPr>
          <w:ilvl w:val="0"/>
          <w:numId w:val="29"/>
        </w:numPr>
      </w:pPr>
      <w:r w:rsidRPr="00233788">
        <w:t>wszyscy doktoranci bez stopnia doktora w szkole doktorskiej otrzymują stypendium doktoranckie,</w:t>
      </w:r>
    </w:p>
    <w:p w14:paraId="2C151B2A" w14:textId="77777777" w:rsidR="00FB1317" w:rsidRPr="00233788" w:rsidRDefault="00FB1317" w:rsidP="00075727">
      <w:pPr>
        <w:pStyle w:val="Akapitzlist"/>
        <w:numPr>
          <w:ilvl w:val="0"/>
          <w:numId w:val="29"/>
        </w:numPr>
      </w:pPr>
      <w:r w:rsidRPr="00233788">
        <w:t>łączny okres pobierania stypendiów doktoranckich we wszystkich szkołach, w których kształcił się doktorant, to 4 lata,</w:t>
      </w:r>
    </w:p>
    <w:p w14:paraId="40BFD394" w14:textId="77777777" w:rsidR="00FB1317" w:rsidRPr="00233788" w:rsidRDefault="00FB1317" w:rsidP="00075727">
      <w:pPr>
        <w:pStyle w:val="Akapitzlist"/>
        <w:numPr>
          <w:ilvl w:val="0"/>
          <w:numId w:val="29"/>
        </w:numPr>
      </w:pPr>
      <w:r w:rsidRPr="00233788">
        <w:t>doktorantom z niepełnosprawnościami przysługuje zwiększenie stypendium doktoranckiego,</w:t>
      </w:r>
    </w:p>
    <w:p w14:paraId="1A24ACE2" w14:textId="77777777" w:rsidR="00FB1317" w:rsidRPr="00233788" w:rsidRDefault="00FB1317" w:rsidP="00075727">
      <w:pPr>
        <w:pStyle w:val="Akapitzlist"/>
        <w:numPr>
          <w:ilvl w:val="0"/>
          <w:numId w:val="29"/>
        </w:numPr>
      </w:pPr>
      <w:r w:rsidRPr="00233788">
        <w:t>likwiduje się świadczenia dla doktorantów z funduszu pomocy materialnej,</w:t>
      </w:r>
    </w:p>
    <w:p w14:paraId="0C0924F5" w14:textId="77777777" w:rsidR="00FB1317" w:rsidRPr="00233788" w:rsidRDefault="00FB1317" w:rsidP="00075727">
      <w:pPr>
        <w:pStyle w:val="Akapitzlist"/>
        <w:numPr>
          <w:ilvl w:val="0"/>
          <w:numId w:val="29"/>
        </w:numPr>
      </w:pPr>
      <w:r w:rsidRPr="00233788">
        <w:t>likwiduje się zwiększenie stypendium doktoranckiego z dotacji projakościowej,</w:t>
      </w:r>
    </w:p>
    <w:p w14:paraId="55DB9016" w14:textId="77777777" w:rsidR="00FB1317" w:rsidRPr="00233788" w:rsidRDefault="00FB1317" w:rsidP="00075727">
      <w:pPr>
        <w:pStyle w:val="Akapitzlist"/>
        <w:numPr>
          <w:ilvl w:val="0"/>
          <w:numId w:val="29"/>
        </w:numPr>
      </w:pPr>
      <w:r w:rsidRPr="00233788">
        <w:t>doktorantów obejmuje się ubezpieczeniami społecznymi (emerytalno-rentowym i wypadkowym),</w:t>
      </w:r>
    </w:p>
    <w:p w14:paraId="633387F6" w14:textId="77777777" w:rsidR="00FB1317" w:rsidRPr="00233788" w:rsidRDefault="00FB1317" w:rsidP="00075727">
      <w:pPr>
        <w:pStyle w:val="Akapitzlist"/>
        <w:numPr>
          <w:ilvl w:val="0"/>
          <w:numId w:val="29"/>
        </w:numPr>
      </w:pPr>
      <w:r w:rsidRPr="00233788">
        <w:t>ograniczono możliwość zatrudnienia doktorantów na stanowiskach naukowych lub nauczycieli akademickich,</w:t>
      </w:r>
    </w:p>
    <w:p w14:paraId="4AF3DEC1" w14:textId="77777777" w:rsidR="00FB1317" w:rsidRPr="00233788" w:rsidRDefault="00FB1317" w:rsidP="00075727">
      <w:pPr>
        <w:pStyle w:val="Akapitzlist"/>
        <w:numPr>
          <w:ilvl w:val="0"/>
          <w:numId w:val="29"/>
        </w:numPr>
      </w:pPr>
      <w:r w:rsidRPr="00233788">
        <w:t>w ramach stypendiów dla młodych naukowców przyznawanych przez Ministra zostaje wyodrębniona pula dla doktorantów.</w:t>
      </w:r>
    </w:p>
    <w:p w14:paraId="08B56BA8" w14:textId="77777777" w:rsidR="00FB1317" w:rsidRPr="00233788" w:rsidRDefault="00FB1317" w:rsidP="00FB1317">
      <w:pPr>
        <w:pStyle w:val="Akapitzlist"/>
        <w:ind w:firstLine="0"/>
        <w:rPr>
          <w:u w:val="single"/>
        </w:rPr>
      </w:pPr>
      <w:r w:rsidRPr="00233788">
        <w:rPr>
          <w:u w:val="single"/>
        </w:rPr>
        <w:t>Studenci:</w:t>
      </w:r>
    </w:p>
    <w:p w14:paraId="32EFC1D5" w14:textId="77777777" w:rsidR="00FB1317" w:rsidRPr="00233788" w:rsidRDefault="00FB1317" w:rsidP="00075727">
      <w:pPr>
        <w:pStyle w:val="Akapitzlist"/>
        <w:numPr>
          <w:ilvl w:val="0"/>
          <w:numId w:val="29"/>
        </w:numPr>
      </w:pPr>
      <w:r w:rsidRPr="00233788">
        <w:t>dotychczas wymagane w regulaminie studiów prawa studentów zostały zapewnione wprost w ustawie, zaś regulamin może je rozwijać i dodawać nowe,</w:t>
      </w:r>
    </w:p>
    <w:p w14:paraId="32EBCBE4" w14:textId="77777777" w:rsidR="00FB1317" w:rsidRPr="00233788" w:rsidRDefault="00FB1317" w:rsidP="00075727">
      <w:pPr>
        <w:pStyle w:val="Akapitzlist"/>
        <w:numPr>
          <w:ilvl w:val="0"/>
          <w:numId w:val="29"/>
        </w:numPr>
      </w:pPr>
      <w:r w:rsidRPr="00233788">
        <w:t>wprowadzono silniejszą ochronę studentek w ciąży oraz studentów będących rodzicami,</w:t>
      </w:r>
    </w:p>
    <w:p w14:paraId="1AF9B68F" w14:textId="77777777" w:rsidR="00FB1317" w:rsidRPr="00233788" w:rsidRDefault="00FB1317" w:rsidP="00075727">
      <w:pPr>
        <w:pStyle w:val="Akapitzlist"/>
        <w:numPr>
          <w:ilvl w:val="0"/>
          <w:numId w:val="29"/>
        </w:numPr>
      </w:pPr>
      <w:r w:rsidRPr="00233788">
        <w:t>wprowadzenie możliwości skreślenia z listy studentów studenta, który nie bierze udziału w obowiązkowych zajęciach,</w:t>
      </w:r>
    </w:p>
    <w:p w14:paraId="78DD3F6C" w14:textId="77777777" w:rsidR="00FB1317" w:rsidRPr="00233788" w:rsidRDefault="00FB1317" w:rsidP="00075727">
      <w:pPr>
        <w:pStyle w:val="Akapitzlist"/>
        <w:numPr>
          <w:ilvl w:val="0"/>
          <w:numId w:val="29"/>
        </w:numPr>
      </w:pPr>
      <w:r w:rsidRPr="00233788">
        <w:t>rezygnacja z przesłanki skreślenia w postaci niepodpisania przez studenta przedłożonej przez uczelnię umowy o warunkach odpłatności za studia lub usługi edukacyjne z uwagi na niezawieranie umów od roku akademickiego 2019/2020,</w:t>
      </w:r>
    </w:p>
    <w:p w14:paraId="5AD70A45" w14:textId="77777777" w:rsidR="00FB1317" w:rsidRPr="00233788" w:rsidRDefault="00FB1317" w:rsidP="00075727">
      <w:pPr>
        <w:pStyle w:val="Akapitzlist"/>
        <w:numPr>
          <w:ilvl w:val="0"/>
          <w:numId w:val="29"/>
        </w:numPr>
      </w:pPr>
      <w:r w:rsidRPr="00233788">
        <w:lastRenderedPageBreak/>
        <w:t>rozszerzenie przesłanek przyznania zwiększonego stypendium socjalnego bez ograniczania do kwestii dojazdowych,</w:t>
      </w:r>
    </w:p>
    <w:p w14:paraId="06B1D29C" w14:textId="77777777" w:rsidR="00FB1317" w:rsidRPr="00233788" w:rsidRDefault="00FB1317" w:rsidP="00075727">
      <w:pPr>
        <w:pStyle w:val="Akapitzlist"/>
        <w:numPr>
          <w:ilvl w:val="0"/>
          <w:numId w:val="29"/>
        </w:numPr>
      </w:pPr>
      <w:r w:rsidRPr="00233788">
        <w:t>rezygnacja z oświadczeń studenta o pobieraniu stypendium na jednym kierunku,</w:t>
      </w:r>
    </w:p>
    <w:p w14:paraId="6EE96078" w14:textId="77777777" w:rsidR="00FB1317" w:rsidRPr="00233788" w:rsidRDefault="00FB1317" w:rsidP="00075727">
      <w:pPr>
        <w:pStyle w:val="Akapitzlist"/>
        <w:numPr>
          <w:ilvl w:val="0"/>
          <w:numId w:val="29"/>
        </w:numPr>
      </w:pPr>
      <w:r w:rsidRPr="00233788">
        <w:t>wprowadzenie obowiązku przedkładania zaświadczenia z ośrodka pomocy społecznej,</w:t>
      </w:r>
    </w:p>
    <w:p w14:paraId="0A26C579" w14:textId="77777777" w:rsidR="00FB1317" w:rsidRPr="00233788" w:rsidRDefault="00FB1317" w:rsidP="00075727">
      <w:pPr>
        <w:pStyle w:val="Akapitzlist"/>
        <w:numPr>
          <w:ilvl w:val="0"/>
          <w:numId w:val="29"/>
        </w:numPr>
      </w:pPr>
      <w:r w:rsidRPr="00233788">
        <w:t>doprecyzowanie okresu dopuszczalnego korzystania przez studenta z pomocy materialnej,</w:t>
      </w:r>
    </w:p>
    <w:p w14:paraId="0C725966" w14:textId="77777777" w:rsidR="00FB1317" w:rsidRPr="00233788" w:rsidRDefault="00FB1317" w:rsidP="00075727">
      <w:pPr>
        <w:pStyle w:val="Akapitzlist"/>
        <w:numPr>
          <w:ilvl w:val="0"/>
          <w:numId w:val="29"/>
        </w:numPr>
      </w:pPr>
      <w:r w:rsidRPr="00233788">
        <w:t>zastąpienie regulaminu pomocy materialnej regulaminem świadczeń dla studentów,</w:t>
      </w:r>
    </w:p>
    <w:p w14:paraId="19DC5880" w14:textId="77777777" w:rsidR="00FB1317" w:rsidRPr="00233788" w:rsidRDefault="00FB1317" w:rsidP="00075727">
      <w:pPr>
        <w:pStyle w:val="Akapitzlist"/>
        <w:numPr>
          <w:ilvl w:val="0"/>
          <w:numId w:val="29"/>
        </w:numPr>
      </w:pPr>
      <w:r w:rsidRPr="00233788">
        <w:t>zmodyfikowanie wymagań dotyczących przyznania stypendium Ministra oraz rozszerzenie kryteriów przyznania stypendium rektora,</w:t>
      </w:r>
    </w:p>
    <w:p w14:paraId="353BF40D" w14:textId="77777777" w:rsidR="00FB1317" w:rsidRPr="00233788" w:rsidRDefault="00FB1317" w:rsidP="00075727">
      <w:pPr>
        <w:pStyle w:val="Akapitzlist"/>
        <w:numPr>
          <w:ilvl w:val="0"/>
          <w:numId w:val="29"/>
        </w:numPr>
      </w:pPr>
      <w:r w:rsidRPr="00233788">
        <w:t>rezygnacja z warunku „losowości” przyczyny ubiegania się o zapomogę,</w:t>
      </w:r>
    </w:p>
    <w:p w14:paraId="580E707C" w14:textId="77777777" w:rsidR="00FB1317" w:rsidRPr="00233788" w:rsidRDefault="00FB1317" w:rsidP="00075727">
      <w:pPr>
        <w:pStyle w:val="Akapitzlist"/>
        <w:numPr>
          <w:ilvl w:val="0"/>
          <w:numId w:val="29"/>
        </w:numPr>
      </w:pPr>
      <w:r w:rsidRPr="00233788">
        <w:t>doprecyzowanie orzeczeń uzasadniających przyznanie stypendium dla osób niepełno- prawnych,</w:t>
      </w:r>
    </w:p>
    <w:p w14:paraId="3CFE361D" w14:textId="77777777" w:rsidR="00FB1317" w:rsidRPr="00233788" w:rsidRDefault="00FB1317" w:rsidP="00075727">
      <w:pPr>
        <w:pStyle w:val="Akapitzlist"/>
        <w:numPr>
          <w:ilvl w:val="0"/>
          <w:numId w:val="29"/>
        </w:numPr>
      </w:pPr>
      <w:r w:rsidRPr="00233788">
        <w:t>rozszerzenie kompetencji jednostek samorządu terytorialnego w zakresie uchwalania aktu prawa miejscowego określającego przyznawanie stypendiów dla studentów,</w:t>
      </w:r>
    </w:p>
    <w:p w14:paraId="7F6ED40B" w14:textId="77777777" w:rsidR="00FB1317" w:rsidRPr="00233788" w:rsidRDefault="00FB1317" w:rsidP="00075727">
      <w:pPr>
        <w:pStyle w:val="Akapitzlist"/>
        <w:numPr>
          <w:ilvl w:val="0"/>
          <w:numId w:val="29"/>
        </w:numPr>
      </w:pPr>
      <w:r w:rsidRPr="00233788">
        <w:t>bezpośrednie, a nie „odpowiednie” stosowanie przepisów Kodeksu postępowania administracyjnego przy przyznawaniu świadczeń,</w:t>
      </w:r>
    </w:p>
    <w:p w14:paraId="59C99E35" w14:textId="77777777" w:rsidR="00FB1317" w:rsidRPr="00233788" w:rsidRDefault="00FB1317" w:rsidP="00075727">
      <w:pPr>
        <w:pStyle w:val="Akapitzlist"/>
        <w:numPr>
          <w:ilvl w:val="0"/>
          <w:numId w:val="29"/>
        </w:numPr>
      </w:pPr>
      <w:r w:rsidRPr="00233788">
        <w:t>określono limit wieku 30 lat dla studenta ubiegającego się o kredyt, a dla doktoranta do 35 lat,</w:t>
      </w:r>
    </w:p>
    <w:p w14:paraId="26C74CF8" w14:textId="77777777" w:rsidR="00FB1317" w:rsidRPr="00233788" w:rsidRDefault="00FB1317" w:rsidP="00075727">
      <w:pPr>
        <w:pStyle w:val="Akapitzlist"/>
        <w:numPr>
          <w:ilvl w:val="0"/>
          <w:numId w:val="29"/>
        </w:numPr>
      </w:pPr>
      <w:r w:rsidRPr="00233788">
        <w:t>zmodyfikowano zasady badania sytuacji finansowej wnioskodawcy,</w:t>
      </w:r>
    </w:p>
    <w:p w14:paraId="46E08748" w14:textId="77777777" w:rsidR="00FB1317" w:rsidRPr="00233788" w:rsidRDefault="00FB1317" w:rsidP="00075727">
      <w:pPr>
        <w:pStyle w:val="Akapitzlist"/>
        <w:numPr>
          <w:ilvl w:val="0"/>
          <w:numId w:val="29"/>
        </w:numPr>
      </w:pPr>
      <w:r w:rsidRPr="00233788">
        <w:t>określono wysokość oprocentowania spłacanego przez kredytobiorcę na 0,5 stopy redyskontowej NBP i na 0,75 stopy w przypadku, gdy kredytobiorca nie ukończył studiów lub upłynął preferencyjny okres spłaty,</w:t>
      </w:r>
    </w:p>
    <w:p w14:paraId="2EB2B00C" w14:textId="77777777" w:rsidR="00FB1317" w:rsidRPr="00233788" w:rsidRDefault="00FB1317" w:rsidP="00075727">
      <w:pPr>
        <w:pStyle w:val="Akapitzlist"/>
        <w:numPr>
          <w:ilvl w:val="0"/>
          <w:numId w:val="29"/>
        </w:numPr>
      </w:pPr>
      <w:r w:rsidRPr="00233788">
        <w:t>z rozporządzenia do ustawy przeniesiono zasadę kontynuacji kredytu w przypadku podjęcia studiów na innym poziomie kształcenia po ukończeniu studiów pierwszego stopnia,</w:t>
      </w:r>
    </w:p>
    <w:p w14:paraId="18187C80" w14:textId="77777777" w:rsidR="00FB1317" w:rsidRPr="00233788" w:rsidRDefault="00FB1317" w:rsidP="00075727">
      <w:pPr>
        <w:pStyle w:val="Akapitzlist"/>
        <w:numPr>
          <w:ilvl w:val="0"/>
          <w:numId w:val="29"/>
        </w:numPr>
      </w:pPr>
      <w:r w:rsidRPr="00233788">
        <w:t>zlikwidowano obowiązek przeprowadzenia procedury rejestracji organizacji studenckich na rzecz informacji o powstaniu organizacji przekazywanej rektorowi,</w:t>
      </w:r>
    </w:p>
    <w:p w14:paraId="7E6D008E" w14:textId="77777777" w:rsidR="00FB1317" w:rsidRPr="00233788" w:rsidRDefault="00FB1317" w:rsidP="00075727">
      <w:pPr>
        <w:pStyle w:val="Akapitzlist"/>
        <w:numPr>
          <w:ilvl w:val="0"/>
          <w:numId w:val="29"/>
        </w:numPr>
      </w:pPr>
      <w:r w:rsidRPr="00233788">
        <w:t>regulamin samorządu studenckiego zatwierdza rektor, a nie senat uczelni jak dotychczas,</w:t>
      </w:r>
    </w:p>
    <w:p w14:paraId="36BB416C" w14:textId="77777777" w:rsidR="00FB1317" w:rsidRPr="00233788" w:rsidRDefault="00FB1317" w:rsidP="00075727">
      <w:pPr>
        <w:pStyle w:val="Akapitzlist"/>
        <w:numPr>
          <w:ilvl w:val="0"/>
          <w:numId w:val="29"/>
        </w:numPr>
      </w:pPr>
      <w:r w:rsidRPr="00233788">
        <w:t>ustalono obowiązek utworzenia co najmniej dwóch organów samorządu studenckie- go, przewodniczący i organ uchwałodawczy,</w:t>
      </w:r>
    </w:p>
    <w:p w14:paraId="48C98D32" w14:textId="77777777" w:rsidR="00FB1317" w:rsidRPr="00233788" w:rsidRDefault="00FB1317" w:rsidP="00075727">
      <w:pPr>
        <w:pStyle w:val="Akapitzlist"/>
        <w:numPr>
          <w:ilvl w:val="0"/>
          <w:numId w:val="29"/>
        </w:numPr>
      </w:pPr>
      <w:r w:rsidRPr="00233788">
        <w:t>wprowadzono obowiązek publikowania sprawozdania z rozdziału środków na sprawy studenckie i ich rozliczenia w BIP uczelni,</w:t>
      </w:r>
    </w:p>
    <w:p w14:paraId="773AA382" w14:textId="77777777" w:rsidR="00FB1317" w:rsidRPr="00233788" w:rsidRDefault="00FB1317" w:rsidP="00075727">
      <w:pPr>
        <w:pStyle w:val="Akapitzlist"/>
        <w:numPr>
          <w:ilvl w:val="0"/>
          <w:numId w:val="29"/>
        </w:numPr>
      </w:pPr>
      <w:r w:rsidRPr="00233788">
        <w:t>uszczegółowiono warunki niezbędne do funkcjonowania samorządu studenckiego,</w:t>
      </w:r>
    </w:p>
    <w:p w14:paraId="1F9FA518" w14:textId="77777777" w:rsidR="00FB1317" w:rsidRPr="00233788" w:rsidRDefault="00FB1317" w:rsidP="00075727">
      <w:pPr>
        <w:pStyle w:val="Akapitzlist"/>
        <w:numPr>
          <w:ilvl w:val="0"/>
          <w:numId w:val="29"/>
        </w:numPr>
      </w:pPr>
      <w:r w:rsidRPr="00233788">
        <w:t>wprowadzono obowiązek przeprowadzenia negocjacji z rektorem, zanim zostanie podjęty strajk studencki.</w:t>
      </w:r>
    </w:p>
    <w:p w14:paraId="4A8D4EBA" w14:textId="77777777" w:rsidR="00FB1317" w:rsidRPr="00233788" w:rsidRDefault="00FB1317" w:rsidP="00FB1317">
      <w:pPr>
        <w:pStyle w:val="Akapitzlist"/>
        <w:ind w:firstLine="0"/>
        <w:rPr>
          <w:u w:val="single"/>
        </w:rPr>
      </w:pPr>
      <w:r w:rsidRPr="00233788">
        <w:rPr>
          <w:u w:val="single"/>
        </w:rPr>
        <w:t>Prowadzenie studiów:</w:t>
      </w:r>
    </w:p>
    <w:p w14:paraId="2A121A93" w14:textId="77777777" w:rsidR="00FB1317" w:rsidRPr="00233788" w:rsidRDefault="00FB1317" w:rsidP="00075727">
      <w:pPr>
        <w:pStyle w:val="Akapitzlist"/>
        <w:numPr>
          <w:ilvl w:val="0"/>
          <w:numId w:val="29"/>
        </w:numPr>
      </w:pPr>
      <w:r w:rsidRPr="00233788">
        <w:t>pozwolenia na prowadzenie studiów na określonych kierunkach są przypisane do uczelni, a nie do podstawowej jednostki organizacyjnej,</w:t>
      </w:r>
    </w:p>
    <w:p w14:paraId="13924D8D" w14:textId="77777777" w:rsidR="00FB1317" w:rsidRPr="00233788" w:rsidRDefault="00FB1317" w:rsidP="00075727">
      <w:pPr>
        <w:pStyle w:val="Akapitzlist"/>
        <w:numPr>
          <w:ilvl w:val="0"/>
          <w:numId w:val="29"/>
        </w:numPr>
      </w:pPr>
      <w:r w:rsidRPr="00233788">
        <w:t>kształcenie jest prowadzone w dziedzinach i dyscyplinach,</w:t>
      </w:r>
    </w:p>
    <w:p w14:paraId="6EB5CD06" w14:textId="77777777" w:rsidR="00FB1317" w:rsidRPr="00233788" w:rsidRDefault="00FB1317" w:rsidP="00075727">
      <w:pPr>
        <w:pStyle w:val="Akapitzlist"/>
        <w:numPr>
          <w:ilvl w:val="0"/>
          <w:numId w:val="29"/>
        </w:numPr>
      </w:pPr>
      <w:r w:rsidRPr="00233788">
        <w:t>wprowadzono do ustawy pojęcie „dyscyplina wiodąca”,</w:t>
      </w:r>
    </w:p>
    <w:p w14:paraId="4F873EDD" w14:textId="77777777" w:rsidR="00FB1317" w:rsidRPr="00233788" w:rsidRDefault="00FB1317" w:rsidP="00075727">
      <w:pPr>
        <w:pStyle w:val="Akapitzlist"/>
        <w:numPr>
          <w:ilvl w:val="0"/>
          <w:numId w:val="29"/>
        </w:numPr>
      </w:pPr>
      <w:r w:rsidRPr="00233788">
        <w:t>poziom samodzielności w tworzeniu kierunków jest uzależniony od posiadanej kategorii naukowej,</w:t>
      </w:r>
    </w:p>
    <w:p w14:paraId="12837C7B" w14:textId="77777777" w:rsidR="00FB1317" w:rsidRPr="00233788" w:rsidRDefault="00FB1317" w:rsidP="00075727">
      <w:pPr>
        <w:pStyle w:val="Akapitzlist"/>
        <w:numPr>
          <w:ilvl w:val="0"/>
          <w:numId w:val="29"/>
        </w:numPr>
      </w:pPr>
      <w:r w:rsidRPr="00233788">
        <w:lastRenderedPageBreak/>
        <w:t>zmianom uległy wymagania dotyczące wniosku o pozwolenie na utworzenie studiów,</w:t>
      </w:r>
    </w:p>
    <w:p w14:paraId="594B2624" w14:textId="77777777" w:rsidR="00FB1317" w:rsidRPr="00233788" w:rsidRDefault="00FB1317" w:rsidP="00075727">
      <w:pPr>
        <w:pStyle w:val="Akapitzlist"/>
        <w:numPr>
          <w:ilvl w:val="0"/>
          <w:numId w:val="29"/>
        </w:numPr>
      </w:pPr>
      <w:r w:rsidRPr="00233788">
        <w:t>nie można utworzyć w siedzibie uczelni kierunków o tej samej nazwie lub których programy określają takie same efekty uczenia się, przyporządkowane do tej samej dyscypliny (możliwa jest jedynie sytuacja, gdy jeden będzie prowadzony w siedzibie, a drugi, o tej samej nazwie lub o takich samych efektach uczenia się przypisanych do dyscypliny, w filii),</w:t>
      </w:r>
    </w:p>
    <w:p w14:paraId="33031A68" w14:textId="77777777" w:rsidR="00FB1317" w:rsidRPr="00233788" w:rsidRDefault="00FB1317" w:rsidP="00075727">
      <w:pPr>
        <w:pStyle w:val="Akapitzlist"/>
        <w:numPr>
          <w:ilvl w:val="0"/>
          <w:numId w:val="29"/>
        </w:numPr>
      </w:pPr>
      <w:r w:rsidRPr="00233788">
        <w:t>Minister może odmówić wydania pozwolenia bez zasięgania opinii PKA, jeżeli na dzień złożenia wniosku kształcenie na studiach na danym kierunku nie odpowiada potrzebom społeczno-gospodarczym,</w:t>
      </w:r>
    </w:p>
    <w:p w14:paraId="1918CDC4" w14:textId="77777777" w:rsidR="00FB1317" w:rsidRPr="00233788" w:rsidRDefault="00FB1317" w:rsidP="00075727">
      <w:pPr>
        <w:pStyle w:val="Akapitzlist"/>
        <w:numPr>
          <w:ilvl w:val="0"/>
          <w:numId w:val="29"/>
        </w:numPr>
      </w:pPr>
      <w:r w:rsidRPr="00233788">
        <w:t>zmianie uległ katalog przyczyn cofnięcia pozwolenia na utworzenie studiów, jak również limit czasu na zaprzestanie prowadzenia studiów, na które cofnięto pozwolenie,</w:t>
      </w:r>
    </w:p>
    <w:p w14:paraId="679AA4B4" w14:textId="77777777" w:rsidR="00FB1317" w:rsidRPr="00233788" w:rsidRDefault="00FB1317" w:rsidP="00075727">
      <w:pPr>
        <w:pStyle w:val="Akapitzlist"/>
        <w:numPr>
          <w:ilvl w:val="0"/>
          <w:numId w:val="29"/>
        </w:numPr>
      </w:pPr>
      <w:r w:rsidRPr="00233788">
        <w:t>zlikwidowano instytucję wydziału zamiejscowego. W jego miejsce wprowadzono filię, której definicja w nowych przepisach została zmieniona,</w:t>
      </w:r>
    </w:p>
    <w:p w14:paraId="32AD78B0" w14:textId="77777777" w:rsidR="00FB1317" w:rsidRPr="00233788" w:rsidRDefault="00FB1317" w:rsidP="00075727">
      <w:pPr>
        <w:pStyle w:val="Akapitzlist"/>
        <w:numPr>
          <w:ilvl w:val="0"/>
          <w:numId w:val="29"/>
        </w:numPr>
      </w:pPr>
      <w:r w:rsidRPr="00233788">
        <w:t xml:space="preserve">przewidziano organizację studiów w formie indywidualnych studiów </w:t>
      </w:r>
      <w:proofErr w:type="spellStart"/>
      <w:r w:rsidRPr="00233788">
        <w:t>międzydziedzinowych</w:t>
      </w:r>
      <w:proofErr w:type="spellEnd"/>
      <w:r w:rsidRPr="00233788">
        <w:t>,</w:t>
      </w:r>
    </w:p>
    <w:p w14:paraId="43FBD5F9" w14:textId="77777777" w:rsidR="00FB1317" w:rsidRPr="00233788" w:rsidRDefault="00FB1317" w:rsidP="00075727">
      <w:pPr>
        <w:pStyle w:val="Akapitzlist"/>
        <w:numPr>
          <w:ilvl w:val="0"/>
          <w:numId w:val="29"/>
        </w:numPr>
      </w:pPr>
      <w:r w:rsidRPr="00233788">
        <w:t>zmianom uległy regulacje dotyczące studiów wspólnych, w tym międzynarodowych,</w:t>
      </w:r>
    </w:p>
    <w:p w14:paraId="2F4C89B9" w14:textId="77777777" w:rsidR="00FB1317" w:rsidRPr="00233788" w:rsidRDefault="00FB1317" w:rsidP="00075727">
      <w:pPr>
        <w:pStyle w:val="Akapitzlist"/>
        <w:numPr>
          <w:ilvl w:val="0"/>
          <w:numId w:val="29"/>
        </w:numPr>
      </w:pPr>
      <w:r w:rsidRPr="00233788">
        <w:t>do przepisów wprowadzono pojęcie „studia dualne”,</w:t>
      </w:r>
    </w:p>
    <w:p w14:paraId="264C5700" w14:textId="77777777" w:rsidR="00FB1317" w:rsidRPr="00233788" w:rsidRDefault="00FB1317" w:rsidP="00075727">
      <w:pPr>
        <w:pStyle w:val="Akapitzlist"/>
        <w:numPr>
          <w:ilvl w:val="0"/>
          <w:numId w:val="29"/>
        </w:numPr>
      </w:pPr>
      <w:r w:rsidRPr="00233788">
        <w:t>poszerzono listy kierunków prowadzonych obligatoryjnie albo fakultatywnie jako jednolite studia magisterskie,</w:t>
      </w:r>
    </w:p>
    <w:p w14:paraId="59B257D7" w14:textId="77777777" w:rsidR="00FB1317" w:rsidRPr="00233788" w:rsidRDefault="00FB1317" w:rsidP="00075727">
      <w:pPr>
        <w:pStyle w:val="Akapitzlist"/>
        <w:numPr>
          <w:ilvl w:val="0"/>
          <w:numId w:val="29"/>
        </w:numPr>
      </w:pPr>
      <w:r w:rsidRPr="00233788">
        <w:t>program kształcenia zastąpiono programem studiów i określono warunki, jakie musi on spełnić,</w:t>
      </w:r>
    </w:p>
    <w:p w14:paraId="29E0BFD4" w14:textId="77777777" w:rsidR="00FB1317" w:rsidRPr="00233788" w:rsidRDefault="00FB1317" w:rsidP="00075727">
      <w:pPr>
        <w:pStyle w:val="Akapitzlist"/>
        <w:numPr>
          <w:ilvl w:val="0"/>
          <w:numId w:val="29"/>
        </w:numPr>
      </w:pPr>
      <w:r w:rsidRPr="00233788">
        <w:t>zaktualizowano i uproszczono charakterystyki drugiego stopnia Polskiej Ramy Kwalifikacji typowych dla kwalifikacji uzyskiwanych w ramach szkolnictwa wyższego,</w:t>
      </w:r>
    </w:p>
    <w:p w14:paraId="2E2BF0FF" w14:textId="77777777" w:rsidR="00FB1317" w:rsidRPr="00233788" w:rsidRDefault="00FB1317" w:rsidP="00075727">
      <w:pPr>
        <w:pStyle w:val="Akapitzlist"/>
        <w:numPr>
          <w:ilvl w:val="0"/>
          <w:numId w:val="29"/>
        </w:numPr>
      </w:pPr>
      <w:r w:rsidRPr="00233788">
        <w:t>uregulowano ramy czasowe roku akademickiego,</w:t>
      </w:r>
    </w:p>
    <w:p w14:paraId="66C93D54" w14:textId="77777777" w:rsidR="00FB1317" w:rsidRPr="00233788" w:rsidRDefault="00FB1317" w:rsidP="00075727">
      <w:pPr>
        <w:pStyle w:val="Akapitzlist"/>
        <w:numPr>
          <w:ilvl w:val="0"/>
          <w:numId w:val="29"/>
        </w:numPr>
      </w:pPr>
      <w:r w:rsidRPr="00233788">
        <w:t>przelicznik części programu, który może zostać zrealizowany w ramach kształcenia z wykorzystaniem metod i technik kształcenia na odległość, został zmieniony z godzi- nowego na liczony punktami ECTS,</w:t>
      </w:r>
    </w:p>
    <w:p w14:paraId="51429F6C" w14:textId="77777777" w:rsidR="00FB1317" w:rsidRPr="00233788" w:rsidRDefault="00FB1317" w:rsidP="00075727">
      <w:pPr>
        <w:pStyle w:val="Akapitzlist"/>
        <w:numPr>
          <w:ilvl w:val="0"/>
          <w:numId w:val="29"/>
        </w:numPr>
      </w:pPr>
      <w:r w:rsidRPr="00233788">
        <w:t>wymiar praktyk zawodowych na profilu praktycznym na studiach pierwszego stopnia i jednolitych studiach magisterskich zwiększono dwukrotnie, tj. do 6 miesięcy</w:t>
      </w:r>
    </w:p>
    <w:p w14:paraId="03EADF42" w14:textId="77777777" w:rsidR="00FB1317" w:rsidRPr="00233788" w:rsidRDefault="00FB1317" w:rsidP="00075727">
      <w:pPr>
        <w:pStyle w:val="Akapitzlist"/>
        <w:numPr>
          <w:ilvl w:val="0"/>
          <w:numId w:val="29"/>
        </w:numPr>
      </w:pPr>
      <w:r w:rsidRPr="00233788">
        <w:t>poszerzono listę kierunków, których ukończenie jest konieczne do wykonywania określonych zawodów, a program studiów musi spełniać wymagania określone standardem kształcenia,</w:t>
      </w:r>
    </w:p>
    <w:p w14:paraId="6483A577" w14:textId="77777777" w:rsidR="00FB1317" w:rsidRPr="00233788" w:rsidRDefault="00FB1317" w:rsidP="00075727">
      <w:pPr>
        <w:pStyle w:val="Akapitzlist"/>
        <w:numPr>
          <w:ilvl w:val="0"/>
          <w:numId w:val="29"/>
        </w:numPr>
      </w:pPr>
      <w:r w:rsidRPr="00233788">
        <w:t>uproszczono zakres wymagań stawianych przed prowadzącymi zajęcia,</w:t>
      </w:r>
    </w:p>
    <w:p w14:paraId="296FB2CE" w14:textId="77777777" w:rsidR="00FB1317" w:rsidRPr="00233788" w:rsidRDefault="00FB1317" w:rsidP="00075727">
      <w:pPr>
        <w:pStyle w:val="Akapitzlist"/>
        <w:numPr>
          <w:ilvl w:val="0"/>
          <w:numId w:val="29"/>
        </w:numPr>
      </w:pPr>
      <w:r w:rsidRPr="00233788">
        <w:t>zlikwidowano instytucję minimum kadrowego,</w:t>
      </w:r>
    </w:p>
    <w:p w14:paraId="3D2B43E1" w14:textId="77777777" w:rsidR="00FB1317" w:rsidRPr="00233788" w:rsidRDefault="00FB1317" w:rsidP="00075727">
      <w:pPr>
        <w:pStyle w:val="Akapitzlist"/>
        <w:numPr>
          <w:ilvl w:val="0"/>
          <w:numId w:val="29"/>
        </w:numPr>
      </w:pPr>
      <w:r w:rsidRPr="00233788">
        <w:t>zniesiono obowiązek zawierania umów ze studentami,</w:t>
      </w:r>
    </w:p>
    <w:p w14:paraId="3FD7EDAC" w14:textId="77777777" w:rsidR="00FB1317" w:rsidRPr="00233788" w:rsidRDefault="00FB1317" w:rsidP="00075727">
      <w:pPr>
        <w:pStyle w:val="Akapitzlist"/>
        <w:numPr>
          <w:ilvl w:val="0"/>
          <w:numId w:val="29"/>
        </w:numPr>
      </w:pPr>
      <w:r w:rsidRPr="00233788">
        <w:t>zmieniono katalog opłat możliwych do pobierania przez uczelnie,</w:t>
      </w:r>
    </w:p>
    <w:p w14:paraId="59C5BEA4" w14:textId="77777777" w:rsidR="00FB1317" w:rsidRPr="00233788" w:rsidRDefault="00FB1317" w:rsidP="00075727">
      <w:pPr>
        <w:pStyle w:val="Akapitzlist"/>
        <w:numPr>
          <w:ilvl w:val="0"/>
          <w:numId w:val="29"/>
        </w:numPr>
      </w:pPr>
      <w:r w:rsidRPr="00233788">
        <w:t>zredefiniowano katalog opłat zakazanych,</w:t>
      </w:r>
    </w:p>
    <w:p w14:paraId="122F8DA5" w14:textId="77777777" w:rsidR="00FB1317" w:rsidRPr="00233788" w:rsidRDefault="00FB1317" w:rsidP="00075727">
      <w:pPr>
        <w:pStyle w:val="Akapitzlist"/>
        <w:numPr>
          <w:ilvl w:val="0"/>
          <w:numId w:val="29"/>
        </w:numPr>
      </w:pPr>
      <w:r w:rsidRPr="00233788">
        <w:t>doprecyzowano zasady ustalania i publikowania informacji w sprawie wysokości opłat,</w:t>
      </w:r>
    </w:p>
    <w:p w14:paraId="4559B447" w14:textId="77777777" w:rsidR="00FB1317" w:rsidRPr="00233788" w:rsidRDefault="00FB1317" w:rsidP="00075727">
      <w:pPr>
        <w:pStyle w:val="Akapitzlist"/>
        <w:numPr>
          <w:ilvl w:val="0"/>
          <w:numId w:val="29"/>
        </w:numPr>
      </w:pPr>
      <w:r w:rsidRPr="00233788">
        <w:t>wprowadzono karę pieniężną dla uczelni za pobieranie opłat z naruszeniem przepisów,</w:t>
      </w:r>
    </w:p>
    <w:p w14:paraId="1D65F09F" w14:textId="77777777" w:rsidR="00FB1317" w:rsidRPr="00233788" w:rsidRDefault="00FB1317" w:rsidP="00075727">
      <w:pPr>
        <w:pStyle w:val="Akapitzlist"/>
        <w:numPr>
          <w:ilvl w:val="0"/>
          <w:numId w:val="29"/>
        </w:numPr>
      </w:pPr>
      <w:r w:rsidRPr="00233788">
        <w:t>z dokumentów przebiegu studiów znikną informacje o nazwie podstawowej jednostki organizacyjnej, a także pieczęć imienna i podpis jej kierownika,</w:t>
      </w:r>
    </w:p>
    <w:p w14:paraId="6ACCBBA8" w14:textId="77777777" w:rsidR="00FB1317" w:rsidRPr="00233788" w:rsidRDefault="00FB1317" w:rsidP="00075727">
      <w:pPr>
        <w:pStyle w:val="Akapitzlist"/>
        <w:numPr>
          <w:ilvl w:val="0"/>
          <w:numId w:val="29"/>
        </w:numPr>
      </w:pPr>
      <w:r w:rsidRPr="00233788">
        <w:t>zmianie uległa zawartość teczki akt osobowych studenta,</w:t>
      </w:r>
    </w:p>
    <w:p w14:paraId="4B480934" w14:textId="77777777" w:rsidR="00FB1317" w:rsidRPr="00233788" w:rsidRDefault="00FB1317" w:rsidP="00075727">
      <w:pPr>
        <w:pStyle w:val="Akapitzlist"/>
        <w:numPr>
          <w:ilvl w:val="0"/>
          <w:numId w:val="29"/>
        </w:numPr>
      </w:pPr>
      <w:r w:rsidRPr="00233788">
        <w:t>zrezygnowano z wydawania decyzji o przyjęciu na studia,</w:t>
      </w:r>
    </w:p>
    <w:p w14:paraId="2595DC65" w14:textId="77777777" w:rsidR="00FB1317" w:rsidRPr="00233788" w:rsidRDefault="00FB1317" w:rsidP="00075727">
      <w:pPr>
        <w:pStyle w:val="Akapitzlist"/>
        <w:numPr>
          <w:ilvl w:val="0"/>
          <w:numId w:val="29"/>
        </w:numPr>
      </w:pPr>
      <w:r w:rsidRPr="00233788">
        <w:lastRenderedPageBreak/>
        <w:t>z obowiązku przechowywania została wyłączona część zawartości teczki akt osobowych studenta,</w:t>
      </w:r>
    </w:p>
    <w:p w14:paraId="0134D3A1" w14:textId="77777777" w:rsidR="00FB1317" w:rsidRPr="00233788" w:rsidRDefault="00FB1317" w:rsidP="00075727">
      <w:pPr>
        <w:pStyle w:val="Akapitzlist"/>
        <w:numPr>
          <w:ilvl w:val="0"/>
          <w:numId w:val="29"/>
        </w:numPr>
      </w:pPr>
      <w:r w:rsidRPr="00233788">
        <w:t>od 1 lipca 2019 r. legitymacje studenckie będą wydawane wyłącznie w postaci elektronicznej,</w:t>
      </w:r>
    </w:p>
    <w:p w14:paraId="62A77F29" w14:textId="77777777" w:rsidR="00FB1317" w:rsidRPr="00233788" w:rsidRDefault="00FB1317" w:rsidP="00075727">
      <w:pPr>
        <w:pStyle w:val="Akapitzlist"/>
        <w:numPr>
          <w:ilvl w:val="0"/>
          <w:numId w:val="29"/>
        </w:numPr>
      </w:pPr>
      <w:r w:rsidRPr="00233788">
        <w:t>hologram umieszczany w kolejno oznaczonych polach legitymacji jest drukiem ścisłego zarachowania,</w:t>
      </w:r>
    </w:p>
    <w:p w14:paraId="4EC62029" w14:textId="77777777" w:rsidR="00FB1317" w:rsidRPr="00233788" w:rsidRDefault="00FB1317" w:rsidP="00075727">
      <w:pPr>
        <w:pStyle w:val="Akapitzlist"/>
        <w:numPr>
          <w:ilvl w:val="0"/>
          <w:numId w:val="29"/>
        </w:numPr>
      </w:pPr>
      <w:r w:rsidRPr="00233788">
        <w:t>zmianie uległo postępowanie z dokumentacją przebiegu studiów w przypadku likwidacji uczelni,</w:t>
      </w:r>
    </w:p>
    <w:p w14:paraId="21CCA927" w14:textId="77777777" w:rsidR="00FB1317" w:rsidRPr="00233788" w:rsidRDefault="00FB1317" w:rsidP="00075727">
      <w:pPr>
        <w:pStyle w:val="Akapitzlist"/>
        <w:numPr>
          <w:ilvl w:val="0"/>
          <w:numId w:val="29"/>
        </w:numPr>
      </w:pPr>
      <w:r w:rsidRPr="00233788">
        <w:t>zmieniono katalog dokumentów, za które uczelnia może pobierać opłatę, a także wysokość opłat,</w:t>
      </w:r>
    </w:p>
    <w:p w14:paraId="4381F1FE" w14:textId="77777777" w:rsidR="00FB1317" w:rsidRPr="00233788" w:rsidRDefault="00FB1317" w:rsidP="00075727">
      <w:pPr>
        <w:pStyle w:val="Akapitzlist"/>
        <w:numPr>
          <w:ilvl w:val="0"/>
          <w:numId w:val="29"/>
        </w:numPr>
      </w:pPr>
      <w:r w:rsidRPr="00233788">
        <w:t>zmieniono definicję pracy dyplomowej i dano uczelni możliwość rezygnacji z obowiązku jej przygotowywania w przypadku studiów pierwszego stopnia,</w:t>
      </w:r>
    </w:p>
    <w:p w14:paraId="6B2D7948" w14:textId="77777777" w:rsidR="00FB1317" w:rsidRPr="00233788" w:rsidRDefault="00FB1317" w:rsidP="00075727">
      <w:pPr>
        <w:pStyle w:val="Akapitzlist"/>
        <w:numPr>
          <w:ilvl w:val="0"/>
          <w:numId w:val="29"/>
        </w:numPr>
      </w:pPr>
      <w:r w:rsidRPr="00233788">
        <w:t>recenzje pracy dyplomowej stały się co do zasady jawne,</w:t>
      </w:r>
    </w:p>
    <w:p w14:paraId="4A92C175" w14:textId="77777777" w:rsidR="00FB1317" w:rsidRPr="00233788" w:rsidRDefault="00FB1317" w:rsidP="00075727">
      <w:pPr>
        <w:pStyle w:val="Akapitzlist"/>
        <w:numPr>
          <w:ilvl w:val="0"/>
          <w:numId w:val="29"/>
        </w:numPr>
      </w:pPr>
      <w:r w:rsidRPr="00233788">
        <w:t>zmianie uległy katalogi niezbędnych elementów dyplomu ukończenia studiów i dyplomu wspólnego oraz tytułów zawodowych,</w:t>
      </w:r>
    </w:p>
    <w:p w14:paraId="7B147A8B" w14:textId="77777777" w:rsidR="00FB1317" w:rsidRPr="00233788" w:rsidRDefault="00FB1317" w:rsidP="00075727">
      <w:pPr>
        <w:pStyle w:val="Akapitzlist"/>
        <w:numPr>
          <w:ilvl w:val="0"/>
          <w:numId w:val="29"/>
        </w:numPr>
      </w:pPr>
      <w:r w:rsidRPr="00233788">
        <w:t>nieznacznym zmianom uległa procedura uwierzytelniania dokumentów,</w:t>
      </w:r>
    </w:p>
    <w:p w14:paraId="5BAE2CEB" w14:textId="77777777" w:rsidR="00FB1317" w:rsidRPr="00233788" w:rsidRDefault="00FB1317" w:rsidP="00075727">
      <w:pPr>
        <w:pStyle w:val="Akapitzlist"/>
        <w:numPr>
          <w:ilvl w:val="0"/>
          <w:numId w:val="29"/>
        </w:numPr>
      </w:pPr>
      <w:r w:rsidRPr="00233788">
        <w:t>wyłącznie decyzje odmowne w postępowaniu rekrutacyjnym mają postać decyzji administracyjnych,</w:t>
      </w:r>
    </w:p>
    <w:p w14:paraId="43FE081D" w14:textId="77777777" w:rsidR="00FB1317" w:rsidRPr="00233788" w:rsidRDefault="00FB1317" w:rsidP="00075727">
      <w:pPr>
        <w:pStyle w:val="Akapitzlist"/>
        <w:numPr>
          <w:ilvl w:val="0"/>
          <w:numId w:val="29"/>
        </w:numPr>
      </w:pPr>
      <w:r w:rsidRPr="00233788">
        <w:t>sprawdzian uzdolnień artystycznych lub sprawności fizycznej może przesądzać w całości o wyniku rekrutacji,</w:t>
      </w:r>
    </w:p>
    <w:p w14:paraId="038A2B16" w14:textId="77777777" w:rsidR="00FB1317" w:rsidRPr="00233788" w:rsidRDefault="00FB1317" w:rsidP="00075727">
      <w:pPr>
        <w:pStyle w:val="Akapitzlist"/>
        <w:numPr>
          <w:ilvl w:val="0"/>
          <w:numId w:val="29"/>
        </w:numPr>
      </w:pPr>
      <w:r w:rsidRPr="00233788">
        <w:t>wprowadzono kształcenie specjalistyczne (poziom 5 PRK), które jest możliwe wyłącznie w uczelniach zawodowych,</w:t>
      </w:r>
    </w:p>
    <w:p w14:paraId="66A3A9B5" w14:textId="77777777" w:rsidR="00FB1317" w:rsidRPr="00233788" w:rsidRDefault="00FB1317" w:rsidP="00075727">
      <w:pPr>
        <w:pStyle w:val="Akapitzlist"/>
        <w:numPr>
          <w:ilvl w:val="0"/>
          <w:numId w:val="29"/>
        </w:numPr>
      </w:pPr>
      <w:r w:rsidRPr="00233788">
        <w:t>w ramach kształcenia specjalistycznego uczelnie zawodowe mogą wydawać świadectwa dyplomowanego specjalisty oraz dyplomowanego specjalisty technologa,</w:t>
      </w:r>
    </w:p>
    <w:p w14:paraId="2FB25FDE" w14:textId="77777777" w:rsidR="00FB1317" w:rsidRPr="00233788" w:rsidRDefault="00FB1317" w:rsidP="00075727">
      <w:pPr>
        <w:pStyle w:val="Akapitzlist"/>
        <w:numPr>
          <w:ilvl w:val="0"/>
          <w:numId w:val="29"/>
        </w:numPr>
      </w:pPr>
      <w:r w:rsidRPr="00233788">
        <w:t>zmieniono skalę ocen programowych wydawanych przez PKA. Nowe przepisy przewidują wydanie jedynie oceny pozytywnej albo negatywnej,</w:t>
      </w:r>
    </w:p>
    <w:p w14:paraId="69149CB1" w14:textId="77777777" w:rsidR="00FB1317" w:rsidRPr="00233788" w:rsidRDefault="00FB1317" w:rsidP="00075727">
      <w:pPr>
        <w:pStyle w:val="Akapitzlist"/>
        <w:numPr>
          <w:ilvl w:val="0"/>
          <w:numId w:val="29"/>
        </w:numPr>
      </w:pPr>
      <w:r w:rsidRPr="00233788">
        <w:t>negatywna ocena jakości kształcenia powoduje zaprzestanie prowadzenia ocenionych studiów,</w:t>
      </w:r>
    </w:p>
    <w:p w14:paraId="56CC125C" w14:textId="77777777" w:rsidR="00FB1317" w:rsidRPr="00233788" w:rsidRDefault="00FB1317" w:rsidP="00075727">
      <w:pPr>
        <w:pStyle w:val="Akapitzlist"/>
        <w:numPr>
          <w:ilvl w:val="0"/>
          <w:numId w:val="29"/>
        </w:numPr>
      </w:pPr>
      <w:r w:rsidRPr="00233788">
        <w:t>wprowadzono kompleksową ocenę PKA,</w:t>
      </w:r>
    </w:p>
    <w:p w14:paraId="6DE92803" w14:textId="77777777" w:rsidR="00FB1317" w:rsidRPr="00233788" w:rsidRDefault="00FB1317" w:rsidP="00075727">
      <w:pPr>
        <w:pStyle w:val="Akapitzlist"/>
        <w:numPr>
          <w:ilvl w:val="0"/>
          <w:numId w:val="29"/>
        </w:numPr>
      </w:pPr>
      <w:r w:rsidRPr="00233788">
        <w:t>uczelnia udostępnia w BIP na swojej stronie uchwałę PKA dotyczącą oceny programowej lub kompleksowej wraz z uzasadnieniem,</w:t>
      </w:r>
    </w:p>
    <w:p w14:paraId="24B0FE11" w14:textId="77777777" w:rsidR="00FB1317" w:rsidRPr="00233788" w:rsidRDefault="00FB1317" w:rsidP="00075727">
      <w:pPr>
        <w:pStyle w:val="Akapitzlist"/>
        <w:numPr>
          <w:ilvl w:val="0"/>
          <w:numId w:val="29"/>
        </w:numPr>
      </w:pPr>
      <w:r w:rsidRPr="00233788">
        <w:t>termin na rozpatrzenie przez PKA wniosku o pozwolenie na utworzenie studiów skrócono do 2 miesięcy</w:t>
      </w:r>
    </w:p>
    <w:p w14:paraId="350F9922" w14:textId="77777777" w:rsidR="00FB1317" w:rsidRPr="00233788" w:rsidRDefault="00FB1317" w:rsidP="00FB1317">
      <w:pPr>
        <w:pStyle w:val="Akapitzlist"/>
        <w:ind w:firstLine="0"/>
        <w:rPr>
          <w:u w:val="single"/>
        </w:rPr>
      </w:pPr>
      <w:r w:rsidRPr="00233788">
        <w:rPr>
          <w:u w:val="single"/>
        </w:rPr>
        <w:t>Finansowanie uczelni</w:t>
      </w:r>
    </w:p>
    <w:p w14:paraId="327287B7" w14:textId="77777777" w:rsidR="00FB1317" w:rsidRPr="00233788" w:rsidRDefault="00FB1317" w:rsidP="00075727">
      <w:pPr>
        <w:pStyle w:val="Akapitzlist"/>
        <w:numPr>
          <w:ilvl w:val="0"/>
          <w:numId w:val="29"/>
        </w:numPr>
      </w:pPr>
      <w:r w:rsidRPr="00233788">
        <w:t xml:space="preserve">zasady dotyczące finansowania zadań uczelni określone w </w:t>
      </w:r>
      <w:proofErr w:type="spellStart"/>
      <w:r w:rsidRPr="00233788">
        <w:t>UPSWiN</w:t>
      </w:r>
      <w:proofErr w:type="spellEnd"/>
      <w:r w:rsidRPr="00233788">
        <w:t xml:space="preserve"> zastępują dotychczasowe regulacje dotyczące przeznaczenia środków na finansowanie szkolnictwa wyższego i nauki zawarte w dwóch odrębnych aktach prawnych,</w:t>
      </w:r>
    </w:p>
    <w:p w14:paraId="6ECD5391" w14:textId="77777777" w:rsidR="00FB1317" w:rsidRPr="00233788" w:rsidRDefault="00FB1317" w:rsidP="00075727">
      <w:pPr>
        <w:pStyle w:val="Akapitzlist"/>
        <w:numPr>
          <w:ilvl w:val="0"/>
          <w:numId w:val="29"/>
        </w:numPr>
      </w:pPr>
      <w:r w:rsidRPr="00233788">
        <w:t>ujednolicono zasady finansowania zadań uczelni w obszarze kształcenia i badań naukowych,</w:t>
      </w:r>
    </w:p>
    <w:p w14:paraId="560BC495" w14:textId="77777777" w:rsidR="00FB1317" w:rsidRPr="00233788" w:rsidRDefault="00FB1317" w:rsidP="00075727">
      <w:pPr>
        <w:pStyle w:val="Akapitzlist"/>
        <w:numPr>
          <w:ilvl w:val="0"/>
          <w:numId w:val="29"/>
        </w:numPr>
      </w:pPr>
      <w:r w:rsidRPr="00233788">
        <w:t>wprowadzono instytucję subwencji zarówno na finansowanie utrzymania i rozwoju potencjału dydaktycznego, jak i badawczego, w miejsce dotychczasowego finansowania w postaci dotacji (z których część miała formę dotacji celowej),</w:t>
      </w:r>
    </w:p>
    <w:p w14:paraId="1C8158FB" w14:textId="77777777" w:rsidR="00FB1317" w:rsidRPr="00233788" w:rsidRDefault="00FB1317" w:rsidP="00075727">
      <w:pPr>
        <w:pStyle w:val="Akapitzlist"/>
        <w:numPr>
          <w:ilvl w:val="0"/>
          <w:numId w:val="29"/>
        </w:numPr>
      </w:pPr>
      <w:r w:rsidRPr="00233788">
        <w:lastRenderedPageBreak/>
        <w:t>z subwencji od 2019 r. finansowane są także domy i stołówki studenckie</w:t>
      </w:r>
    </w:p>
    <w:p w14:paraId="293F4849" w14:textId="77777777" w:rsidR="00FB1317" w:rsidRPr="00233788" w:rsidRDefault="00FB1317" w:rsidP="00075727">
      <w:pPr>
        <w:pStyle w:val="Akapitzlist"/>
        <w:numPr>
          <w:ilvl w:val="0"/>
          <w:numId w:val="29"/>
        </w:numPr>
      </w:pPr>
      <w:r w:rsidRPr="00233788">
        <w:t>w miejsce dotychczasowych środków na działalność dydaktyczną i działalność statutową przydzielanych publicznym uczelniom akademickim w formie odrębnych dotacji wydatkowanych i rozliczanych według odrębnych zasad, uczelnie będą otrzymywać te środki w formie jednej subwencji,</w:t>
      </w:r>
    </w:p>
    <w:p w14:paraId="7BC4EDB6" w14:textId="77777777" w:rsidR="00FB1317" w:rsidRPr="00233788" w:rsidRDefault="00FB1317" w:rsidP="00075727">
      <w:pPr>
        <w:pStyle w:val="Akapitzlist"/>
        <w:numPr>
          <w:ilvl w:val="0"/>
          <w:numId w:val="29"/>
        </w:numPr>
      </w:pPr>
      <w:r w:rsidRPr="00233788">
        <w:t>środki na działalność statutową według dotychczasowych zasad przyznawane były podstawowym jednostkom naukowym, a od stycznia 2019 r. środki (w ramach subwencji na utrzymanie i rozwój potencjału badawczego) otrzymywać będzie uczelnia</w:t>
      </w:r>
    </w:p>
    <w:p w14:paraId="4CE04D1D" w14:textId="77777777" w:rsidR="00FB1317" w:rsidRPr="00233788" w:rsidRDefault="00FB1317" w:rsidP="00075727">
      <w:pPr>
        <w:pStyle w:val="Akapitzlist"/>
        <w:numPr>
          <w:ilvl w:val="0"/>
          <w:numId w:val="29"/>
        </w:numPr>
      </w:pPr>
      <w:r w:rsidRPr="00233788">
        <w:t>w dotychczasowych regulacjach współczynniki kosztochłonności były określone dla poszczególnych kierunków studiów stacjonarnych pierwszego i drugiego stopnia, jednolitych studiów magisterskich oraz obszarów kształcenia, a także dla stacjonarnych studiów doktoranckich w poszczególnych dziedzinach nauki. Obecnie współczynniki kosztochłonności prowadzenia kształcenia na studiach stacjonarnych i prowadzenia działalności naukowej przypisuje się dyscyplinie,</w:t>
      </w:r>
    </w:p>
    <w:p w14:paraId="53FB1DE3" w14:textId="77777777" w:rsidR="00FB1317" w:rsidRPr="00233788" w:rsidRDefault="00FB1317" w:rsidP="00075727">
      <w:pPr>
        <w:pStyle w:val="Akapitzlist"/>
        <w:numPr>
          <w:ilvl w:val="0"/>
          <w:numId w:val="29"/>
        </w:numPr>
      </w:pPr>
      <w:r w:rsidRPr="00233788">
        <w:t>ujednolicono tryb przyznawania dotacji na zadania inwestycyjne,</w:t>
      </w:r>
    </w:p>
    <w:p w14:paraId="63B66AD3" w14:textId="77777777" w:rsidR="00FB1317" w:rsidRPr="00233788" w:rsidRDefault="00FB1317" w:rsidP="00075727">
      <w:pPr>
        <w:pStyle w:val="Akapitzlist"/>
        <w:numPr>
          <w:ilvl w:val="0"/>
          <w:numId w:val="29"/>
        </w:numPr>
      </w:pPr>
      <w:r w:rsidRPr="00233788">
        <w:t>wprowadzono nowe programy Ministra: „Inicjatywa doskonałości – uczelnia badawcza”, „Regionalna inicjatywa doskonałości”, „Wsparcie dla czasopism naukowych”,</w:t>
      </w:r>
    </w:p>
    <w:p w14:paraId="682D06ED" w14:textId="77777777" w:rsidR="00FB1317" w:rsidRPr="00233788" w:rsidRDefault="00FB1317" w:rsidP="00075727">
      <w:pPr>
        <w:pStyle w:val="Akapitzlist"/>
        <w:numPr>
          <w:ilvl w:val="0"/>
          <w:numId w:val="29"/>
        </w:numPr>
      </w:pPr>
      <w:r w:rsidRPr="00233788">
        <w:t>wprowadzono możliwość finansowania programów Ministra także w obszarze działalności dydaktycznej (obecne programy Ministra umożliwiały finansowanie zadań jedynie w obszarze działalności badawczej),</w:t>
      </w:r>
    </w:p>
    <w:p w14:paraId="226FAFFB" w14:textId="77777777" w:rsidR="00FB1317" w:rsidRPr="00233788" w:rsidRDefault="00FB1317" w:rsidP="00075727">
      <w:pPr>
        <w:pStyle w:val="Akapitzlist"/>
        <w:numPr>
          <w:ilvl w:val="0"/>
          <w:numId w:val="29"/>
        </w:numPr>
      </w:pPr>
      <w:r w:rsidRPr="00233788">
        <w:t>wprowadzono możliwość finansowania uczelni przez związek metropolitalny (dotychczasowe regulacje dotyczyły finansowania uczelni przez jednostki samorządu terytorialnego lub ich związki),</w:t>
      </w:r>
    </w:p>
    <w:p w14:paraId="31BEE9A8" w14:textId="77777777" w:rsidR="00FB1317" w:rsidRPr="00233788" w:rsidRDefault="00FB1317" w:rsidP="00075727">
      <w:pPr>
        <w:pStyle w:val="Akapitzlist"/>
        <w:numPr>
          <w:ilvl w:val="0"/>
          <w:numId w:val="29"/>
        </w:numPr>
      </w:pPr>
      <w:r w:rsidRPr="00233788">
        <w:t>zwiększono swobodę finansowania uczelni przez samorząd terytorialny, np. dotychczas udzielanie dotacji celowych przez jednostki samorządu terytorialnego było możliwe tylko wtedy, jeśli dotyczyły one realizacji zadań uczelni związanych z zadaniami własnymi jednostek samorządu terytorialnego,</w:t>
      </w:r>
    </w:p>
    <w:p w14:paraId="041691B9" w14:textId="77777777" w:rsidR="00FB1317" w:rsidRPr="00233788" w:rsidRDefault="00FB1317" w:rsidP="00075727">
      <w:pPr>
        <w:pStyle w:val="Akapitzlist"/>
        <w:numPr>
          <w:ilvl w:val="0"/>
          <w:numId w:val="29"/>
        </w:numPr>
      </w:pPr>
      <w:r w:rsidRPr="00233788">
        <w:t>podstawowym źródłem utrzymania potencjału dydaktycznego i badawczego jest subwencja, a nie dotacja. Oznacza to w konsekwencji bardziej elastyczne, a tym samym bardziej efektywne wydatkowanie środków publicznych,</w:t>
      </w:r>
    </w:p>
    <w:p w14:paraId="70E128D1" w14:textId="77777777" w:rsidR="00FB1317" w:rsidRPr="00233788" w:rsidRDefault="00FB1317" w:rsidP="00075727">
      <w:pPr>
        <w:pStyle w:val="Akapitzlist"/>
        <w:numPr>
          <w:ilvl w:val="0"/>
          <w:numId w:val="29"/>
        </w:numPr>
      </w:pPr>
      <w:r w:rsidRPr="00233788">
        <w:t>podobnie jak dotychczas środki dotacji, uczelnia gromadzi środki subwencji i dotacji na wyodrębnionym koncie bankowym, ale od 2020 r. uczelnia publiczna gromadzi środki subwencji na rachunku Banku Gospodarstwa Krajowego,</w:t>
      </w:r>
    </w:p>
    <w:p w14:paraId="08E7C620" w14:textId="77777777" w:rsidR="00FB1317" w:rsidRPr="00233788" w:rsidRDefault="00FB1317" w:rsidP="00075727">
      <w:pPr>
        <w:pStyle w:val="Akapitzlist"/>
        <w:numPr>
          <w:ilvl w:val="0"/>
          <w:numId w:val="29"/>
        </w:numPr>
      </w:pPr>
      <w:r w:rsidRPr="00233788">
        <w:t>uczelnia tworzy fundusz wsparcia osób niepełnosprawnych i przekształca fundusz po- mocy materialnej w fundusz stypendialny,</w:t>
      </w:r>
    </w:p>
    <w:p w14:paraId="3EA87831" w14:textId="77777777" w:rsidR="00FB1317" w:rsidRPr="00233788" w:rsidRDefault="00FB1317" w:rsidP="00075727">
      <w:pPr>
        <w:pStyle w:val="Akapitzlist"/>
        <w:numPr>
          <w:ilvl w:val="0"/>
          <w:numId w:val="29"/>
        </w:numPr>
      </w:pPr>
      <w:r w:rsidRPr="00233788">
        <w:t>środki funduszu stypendialnego i funduszu wsparcia osób niepełnosprawnych uczelnie publiczne gromadzą na rachunku BGK od stycznia 2020r. Uczelnie niepubliczne ten obowiązek mają od stycznia 2019 r.,</w:t>
      </w:r>
    </w:p>
    <w:p w14:paraId="6017BCFA" w14:textId="77777777" w:rsidR="00FB1317" w:rsidRPr="00233788" w:rsidRDefault="00FB1317" w:rsidP="00075727">
      <w:pPr>
        <w:pStyle w:val="Akapitzlist"/>
        <w:numPr>
          <w:ilvl w:val="0"/>
          <w:numId w:val="29"/>
        </w:numPr>
      </w:pPr>
      <w:r w:rsidRPr="00233788">
        <w:t xml:space="preserve">uczelnie prowadzą gospodarkę finansową na podstawie przepisów szczególnych </w:t>
      </w:r>
      <w:proofErr w:type="spellStart"/>
      <w:r w:rsidRPr="00233788">
        <w:t>PSWiN</w:t>
      </w:r>
      <w:proofErr w:type="spellEnd"/>
      <w:r w:rsidRPr="00233788">
        <w:t>, a przede wszystkim ustawy o rachunkowości. Nie będzie już wydawane, jak dotychczas, roz</w:t>
      </w:r>
      <w:r w:rsidRPr="00233788">
        <w:lastRenderedPageBreak/>
        <w:t xml:space="preserve">porządzenie Rady Ministrów </w:t>
      </w:r>
      <w:proofErr w:type="spellStart"/>
      <w:r w:rsidRPr="00233788">
        <w:t>ws</w:t>
      </w:r>
      <w:proofErr w:type="spellEnd"/>
      <w:r w:rsidRPr="00233788">
        <w:t>. szczegółowych zasad gospodarki finansowej uczelni publicznych,</w:t>
      </w:r>
    </w:p>
    <w:p w14:paraId="09B9A01C" w14:textId="77777777" w:rsidR="00FB1317" w:rsidRPr="00233788" w:rsidRDefault="00FB1317" w:rsidP="00075727">
      <w:pPr>
        <w:pStyle w:val="Akapitzlist"/>
        <w:numPr>
          <w:ilvl w:val="0"/>
          <w:numId w:val="29"/>
        </w:numPr>
      </w:pPr>
      <w:r w:rsidRPr="00233788">
        <w:t>uczelnia może dokonywać lokat wszystkich środków finansowych (w tym subwencji), z wyłączeniem dotacji w bankach komercyjnych na maksymalny okres 3 dni. Lokaty na dłuższy okres mogą być otwierane m.in. jako depozyt u Ministra Finansów,</w:t>
      </w:r>
    </w:p>
    <w:p w14:paraId="31400B1E" w14:textId="77777777" w:rsidR="00FB1317" w:rsidRPr="00233788" w:rsidRDefault="00FB1317" w:rsidP="00075727">
      <w:pPr>
        <w:pStyle w:val="Akapitzlist"/>
        <w:numPr>
          <w:ilvl w:val="0"/>
          <w:numId w:val="29"/>
        </w:numPr>
      </w:pPr>
      <w:r w:rsidRPr="00233788">
        <w:t>z dniem 1 stycznia 2019 r. niewykorzystane środki finansowe z dotacji na wsparcie osób z niepełnosprawnością,</w:t>
      </w:r>
    </w:p>
    <w:p w14:paraId="00F7598A" w14:textId="77777777" w:rsidR="00FB1317" w:rsidRPr="00233788" w:rsidRDefault="00FB1317" w:rsidP="00075727">
      <w:pPr>
        <w:pStyle w:val="Akapitzlist"/>
        <w:numPr>
          <w:ilvl w:val="0"/>
          <w:numId w:val="29"/>
        </w:numPr>
      </w:pPr>
      <w:r w:rsidRPr="00233788">
        <w:t>z dniem 1 stycznia 2019 r. niewykorzystane do dnia 31 grudnia 2018 r. środki finansowe z funduszu pomocy materialnej, przeznaczone na pokrycie kosztów utrzymania domów i stołówek studenckich oraz na remonty i modernizacje domów oraz stołówek studenckich, uczelnia publiczna przekazuje na fundusz zasadniczy, a uczelnia niepubliczna – na kapitał podstawowy. Wydatki na te cele finansowane są w ramach pod- stawowej działalności operacyjnej uczelni i w przypadku uczelni publicznej mogą być pokrywane z subwencji,</w:t>
      </w:r>
    </w:p>
    <w:p w14:paraId="2C32BC3B" w14:textId="77777777" w:rsidR="00FB1317" w:rsidRPr="00233788" w:rsidRDefault="00FB1317" w:rsidP="00075727">
      <w:pPr>
        <w:pStyle w:val="Akapitzlist"/>
        <w:numPr>
          <w:ilvl w:val="0"/>
          <w:numId w:val="29"/>
        </w:numPr>
      </w:pPr>
      <w:r w:rsidRPr="00233788">
        <w:t>zaostrzono przepisy dotyczące obowiązku skutecznego przeprowadzenia programu naprawczego (musi doprowadzić co najmniej do zrównoważenia kosztów z przychodami) i zmniejszeniu zadłużenia uczelni,</w:t>
      </w:r>
    </w:p>
    <w:p w14:paraId="316BE6A6" w14:textId="77777777" w:rsidR="00FB1317" w:rsidRPr="00233788" w:rsidRDefault="00FB1317" w:rsidP="00075727">
      <w:pPr>
        <w:pStyle w:val="Akapitzlist"/>
        <w:numPr>
          <w:ilvl w:val="0"/>
          <w:numId w:val="29"/>
        </w:numPr>
      </w:pPr>
      <w:r w:rsidRPr="00233788">
        <w:t>obowiązki senatu uczelni dotyczące programu naprawczego przejmuje rada uczelni.</w:t>
      </w:r>
    </w:p>
    <w:p w14:paraId="137C2AAA" w14:textId="77777777" w:rsidR="00FB1317" w:rsidRPr="00233788" w:rsidRDefault="00FB1317" w:rsidP="00FB1317">
      <w:pPr>
        <w:pStyle w:val="Akapitzlist"/>
        <w:ind w:firstLine="0"/>
        <w:rPr>
          <w:u w:val="single"/>
        </w:rPr>
      </w:pPr>
      <w:r w:rsidRPr="00233788">
        <w:rPr>
          <w:u w:val="single"/>
        </w:rPr>
        <w:t>Nadzór nad uczelniami:</w:t>
      </w:r>
    </w:p>
    <w:p w14:paraId="1D7D6801" w14:textId="77777777" w:rsidR="00FB1317" w:rsidRPr="00233788" w:rsidRDefault="00FB1317" w:rsidP="00075727">
      <w:pPr>
        <w:pStyle w:val="Akapitzlist"/>
        <w:numPr>
          <w:ilvl w:val="0"/>
          <w:numId w:val="29"/>
        </w:numPr>
      </w:pPr>
      <w:r w:rsidRPr="00233788">
        <w:t>w związku z modyfikacją ustawowego katalogu organów uczelni zmianie uległ zakres aktów wewnętrznych uczelni, których nieważność (w przypadku niezgodności z przepisami prawa) stwierdza Minister,</w:t>
      </w:r>
    </w:p>
    <w:p w14:paraId="6F0BBEF2" w14:textId="77777777" w:rsidR="00FB1317" w:rsidRPr="00233788" w:rsidRDefault="00FB1317" w:rsidP="00075727">
      <w:pPr>
        <w:pStyle w:val="Akapitzlist"/>
        <w:numPr>
          <w:ilvl w:val="0"/>
          <w:numId w:val="29"/>
        </w:numPr>
      </w:pPr>
      <w:r w:rsidRPr="00233788">
        <w:t>wniosek o odwołanie rektora naruszającego przepisy prawa Minister kieruje do kolegium elektorów albo do innego podmiotu, który dokonał jego wyboru lub powołania, a nie jak dotychczas do senatu,</w:t>
      </w:r>
    </w:p>
    <w:p w14:paraId="30A94489" w14:textId="77777777" w:rsidR="00FB1317" w:rsidRPr="00233788" w:rsidRDefault="00FB1317" w:rsidP="00075727">
      <w:pPr>
        <w:pStyle w:val="Akapitzlist"/>
        <w:numPr>
          <w:ilvl w:val="0"/>
          <w:numId w:val="29"/>
        </w:numPr>
      </w:pPr>
      <w:r w:rsidRPr="00233788">
        <w:t>wprowadzono możliwość skrócenia kadencji rady uczelni (w przypadku stwierdzenia naruszenia prawa) przez senat na wniosek Ministra</w:t>
      </w:r>
    </w:p>
    <w:p w14:paraId="5F11E61F" w14:textId="77777777" w:rsidR="00FB1317" w:rsidRPr="00233788" w:rsidRDefault="00FB1317" w:rsidP="004E7B54">
      <w:pPr>
        <w:spacing w:line="240" w:lineRule="auto"/>
        <w:ind w:firstLine="0"/>
        <w:jc w:val="left"/>
      </w:pPr>
    </w:p>
    <w:p w14:paraId="18382762" w14:textId="38F9B7EE" w:rsidR="00D43B63" w:rsidRPr="00233788" w:rsidRDefault="003D5522" w:rsidP="004E7B54">
      <w:pPr>
        <w:spacing w:line="240" w:lineRule="auto"/>
        <w:ind w:firstLine="0"/>
        <w:jc w:val="left"/>
      </w:pPr>
      <w:r w:rsidRPr="00233788">
        <w:br w:type="page"/>
      </w:r>
    </w:p>
    <w:p w14:paraId="45883B48" w14:textId="53E67570" w:rsidR="00FB1317" w:rsidRPr="00233788" w:rsidRDefault="00FB1317" w:rsidP="00FB1317">
      <w:pPr>
        <w:pStyle w:val="Nagwek1"/>
        <w:numPr>
          <w:ilvl w:val="0"/>
          <w:numId w:val="0"/>
        </w:numPr>
        <w:ind w:left="432"/>
      </w:pPr>
      <w:bookmarkStart w:id="494" w:name="_Toc137806594"/>
      <w:r w:rsidRPr="00233788">
        <w:lastRenderedPageBreak/>
        <w:t>Załącznik 2 - Kwestionariusze badania satysfakcji interesariuszy</w:t>
      </w:r>
      <w:bookmarkEnd w:id="494"/>
    </w:p>
    <w:p w14:paraId="16571B9D" w14:textId="77777777" w:rsidR="00FB1317" w:rsidRPr="00233788" w:rsidRDefault="00FB1317" w:rsidP="00FB1317">
      <w:pPr>
        <w:pStyle w:val="Akapitzlist"/>
        <w:ind w:left="1069" w:firstLine="0"/>
      </w:pPr>
    </w:p>
    <w:p w14:paraId="26CB2370" w14:textId="77777777" w:rsidR="00FB1317" w:rsidRPr="00233788" w:rsidRDefault="00FB1317" w:rsidP="00075727">
      <w:pPr>
        <w:pStyle w:val="Akapitzlist"/>
        <w:numPr>
          <w:ilvl w:val="0"/>
          <w:numId w:val="28"/>
        </w:numPr>
        <w:rPr>
          <w:bCs/>
        </w:rPr>
      </w:pPr>
      <w:r w:rsidRPr="00233788">
        <w:t>Kwestionariusz badania</w:t>
      </w:r>
      <w:r w:rsidRPr="00233788">
        <w:rPr>
          <w:bCs/>
        </w:rPr>
        <w:t xml:space="preserve"> satysfakcji studentów z usług uczelni technicznej</w:t>
      </w:r>
    </w:p>
    <w:p w14:paraId="5A1B4B83" w14:textId="77777777" w:rsidR="00FB1317" w:rsidRPr="00233788" w:rsidRDefault="00FB1317" w:rsidP="00075727">
      <w:pPr>
        <w:pStyle w:val="Akapitzlist"/>
        <w:numPr>
          <w:ilvl w:val="0"/>
          <w:numId w:val="28"/>
        </w:numPr>
        <w:rPr>
          <w:bCs/>
        </w:rPr>
      </w:pPr>
      <w:r w:rsidRPr="00233788">
        <w:t>Kwestionariusz badania</w:t>
      </w:r>
      <w:r w:rsidRPr="00233788">
        <w:rPr>
          <w:bCs/>
        </w:rPr>
        <w:t xml:space="preserve"> satysfakcji absolwentów z usług uczelni technicznej</w:t>
      </w:r>
    </w:p>
    <w:p w14:paraId="642CD9E6" w14:textId="77777777" w:rsidR="00FB1317" w:rsidRPr="00233788" w:rsidRDefault="00FB1317" w:rsidP="00075727">
      <w:pPr>
        <w:pStyle w:val="Akapitzlist"/>
        <w:numPr>
          <w:ilvl w:val="0"/>
          <w:numId w:val="28"/>
        </w:numPr>
        <w:rPr>
          <w:bCs/>
        </w:rPr>
      </w:pPr>
      <w:r w:rsidRPr="00233788">
        <w:t>Kwestionariusz badania</w:t>
      </w:r>
      <w:r w:rsidRPr="00233788">
        <w:rPr>
          <w:bCs/>
        </w:rPr>
        <w:t xml:space="preserve"> satysfakcji rodziców / opiekunów absolwentów z usług uczelni technicznej</w:t>
      </w:r>
    </w:p>
    <w:p w14:paraId="27B02951" w14:textId="77777777" w:rsidR="00FB1317" w:rsidRPr="00233788" w:rsidRDefault="00FB1317" w:rsidP="00075727">
      <w:pPr>
        <w:pStyle w:val="Akapitzlist"/>
        <w:numPr>
          <w:ilvl w:val="0"/>
          <w:numId w:val="28"/>
        </w:numPr>
        <w:rPr>
          <w:bCs/>
        </w:rPr>
      </w:pPr>
      <w:r w:rsidRPr="00233788">
        <w:t>Kwestionariusz badania</w:t>
      </w:r>
      <w:r w:rsidRPr="00233788">
        <w:rPr>
          <w:bCs/>
        </w:rPr>
        <w:t xml:space="preserve"> satysfakcji nauczycieli akademickich uczelni technicznej</w:t>
      </w:r>
    </w:p>
    <w:p w14:paraId="2C2DDD52" w14:textId="77777777" w:rsidR="00FB1317" w:rsidRPr="00233788" w:rsidRDefault="00FB1317" w:rsidP="00075727">
      <w:pPr>
        <w:pStyle w:val="Akapitzlist"/>
        <w:numPr>
          <w:ilvl w:val="0"/>
          <w:numId w:val="28"/>
        </w:numPr>
      </w:pPr>
      <w:r w:rsidRPr="00233788">
        <w:t>Kwestionariusz badania satysfakcji pracowników administracyjnych uczelni technicznej</w:t>
      </w:r>
    </w:p>
    <w:p w14:paraId="769064E8" w14:textId="77777777" w:rsidR="00FB1317" w:rsidRPr="00233788" w:rsidRDefault="00FB1317" w:rsidP="00075727">
      <w:pPr>
        <w:pStyle w:val="Akapitzlist"/>
        <w:numPr>
          <w:ilvl w:val="0"/>
          <w:numId w:val="28"/>
        </w:numPr>
      </w:pPr>
      <w:r w:rsidRPr="00233788">
        <w:t>Kwestionariusz badania satysfakcji pracodawców z usług uczelni technicznej</w:t>
      </w:r>
    </w:p>
    <w:p w14:paraId="1C7C1B7C" w14:textId="77777777" w:rsidR="00FB1317" w:rsidRPr="00233788" w:rsidRDefault="00FB1317" w:rsidP="00075727">
      <w:pPr>
        <w:pStyle w:val="Akapitzlist"/>
        <w:numPr>
          <w:ilvl w:val="0"/>
          <w:numId w:val="28"/>
        </w:numPr>
        <w:rPr>
          <w:bCs/>
        </w:rPr>
      </w:pPr>
      <w:r w:rsidRPr="00233788">
        <w:t>Kwestionariusz badania</w:t>
      </w:r>
      <w:r w:rsidRPr="00233788">
        <w:rPr>
          <w:bCs/>
        </w:rPr>
        <w:t xml:space="preserve"> satysfakcji z usług uczelni technicznej przedstawicieli władz samorządowych oraz centralnych</w:t>
      </w:r>
    </w:p>
    <w:p w14:paraId="6037199E" w14:textId="77777777" w:rsidR="00FB1317" w:rsidRPr="00233788" w:rsidRDefault="00FB1317" w:rsidP="00075727">
      <w:pPr>
        <w:pStyle w:val="Akapitzlist"/>
        <w:numPr>
          <w:ilvl w:val="0"/>
          <w:numId w:val="28"/>
        </w:numPr>
      </w:pPr>
      <w:r w:rsidRPr="00233788">
        <w:t>Kwestionariusz badania satysfakcji przedstawicieli władz uczelni technicznej: jakość usług uczelni wyższej</w:t>
      </w:r>
    </w:p>
    <w:p w14:paraId="3CDEBDBB" w14:textId="77777777" w:rsidR="00FB1317" w:rsidRPr="00233788" w:rsidRDefault="00FB1317" w:rsidP="00FB1317">
      <w:pPr>
        <w:spacing w:line="240" w:lineRule="auto"/>
        <w:ind w:firstLine="0"/>
        <w:jc w:val="left"/>
      </w:pPr>
      <w:r w:rsidRPr="00233788">
        <w:br w:type="page"/>
      </w:r>
    </w:p>
    <w:p w14:paraId="3D4B9007" w14:textId="149E5D62" w:rsidR="00E87884" w:rsidRPr="00233788" w:rsidRDefault="008B3CA6" w:rsidP="004E7B54">
      <w:pPr>
        <w:pStyle w:val="Nagwek1"/>
        <w:numPr>
          <w:ilvl w:val="0"/>
          <w:numId w:val="0"/>
        </w:numPr>
        <w:ind w:left="432"/>
      </w:pPr>
      <w:bookmarkStart w:id="495" w:name="_Toc137806595"/>
      <w:r w:rsidRPr="00233788">
        <w:lastRenderedPageBreak/>
        <w:t xml:space="preserve">Załącznik </w:t>
      </w:r>
      <w:r w:rsidR="00FB1317" w:rsidRPr="00233788">
        <w:t>3</w:t>
      </w:r>
      <w:r w:rsidRPr="00233788">
        <w:t xml:space="preserve"> –</w:t>
      </w:r>
      <w:r w:rsidR="00FB1317" w:rsidRPr="00233788">
        <w:t xml:space="preserve"> </w:t>
      </w:r>
      <w:r w:rsidR="00465951">
        <w:t>Lista uczelni zaklasyfikowanych jako uczelnie</w:t>
      </w:r>
      <w:r w:rsidR="003D5522" w:rsidRPr="00233788">
        <w:t xml:space="preserve"> </w:t>
      </w:r>
      <w:r w:rsidR="0014301C" w:rsidRPr="00233788">
        <w:t xml:space="preserve">techniczne </w:t>
      </w:r>
      <w:r w:rsidR="00465951">
        <w:t>w ramach badań uwzględnionych w niniejszej pracy</w:t>
      </w:r>
      <w:bookmarkEnd w:id="495"/>
    </w:p>
    <w:p w14:paraId="16E12394" w14:textId="77777777" w:rsidR="007C7E94" w:rsidRPr="00233788" w:rsidRDefault="007C7E94" w:rsidP="00075727">
      <w:pPr>
        <w:pStyle w:val="Numerowanie"/>
        <w:numPr>
          <w:ilvl w:val="0"/>
          <w:numId w:val="18"/>
        </w:numPr>
      </w:pPr>
      <w:r w:rsidRPr="00233788">
        <w:t xml:space="preserve">Akademia Górniczo-Hutnicza </w:t>
      </w:r>
      <w:r w:rsidR="00160300" w:rsidRPr="00233788">
        <w:t>(AGH)</w:t>
      </w:r>
    </w:p>
    <w:p w14:paraId="189FF92A" w14:textId="1D0D9BD7" w:rsidR="007C7E94" w:rsidRPr="00233788" w:rsidRDefault="007C7E94" w:rsidP="00075727">
      <w:pPr>
        <w:pStyle w:val="Numerowanie"/>
        <w:numPr>
          <w:ilvl w:val="0"/>
          <w:numId w:val="18"/>
        </w:numPr>
      </w:pPr>
      <w:r w:rsidRPr="00233788">
        <w:t>Akademia Techniczno-Humanistyczna w Bielsku-Białej</w:t>
      </w:r>
    </w:p>
    <w:p w14:paraId="4C268C16" w14:textId="545306E0" w:rsidR="007C7E94" w:rsidRDefault="007C7E94" w:rsidP="00075727">
      <w:pPr>
        <w:pStyle w:val="Numerowanie"/>
        <w:numPr>
          <w:ilvl w:val="0"/>
          <w:numId w:val="18"/>
        </w:numPr>
      </w:pPr>
      <w:r w:rsidRPr="00233788">
        <w:t xml:space="preserve">Politechnika Białostocka </w:t>
      </w:r>
    </w:p>
    <w:p w14:paraId="0B810A74" w14:textId="242110FE" w:rsidR="00A45F41" w:rsidRPr="00233788" w:rsidRDefault="00A45F41" w:rsidP="00075727">
      <w:pPr>
        <w:pStyle w:val="Numerowanie"/>
        <w:numPr>
          <w:ilvl w:val="0"/>
          <w:numId w:val="18"/>
        </w:numPr>
      </w:pPr>
      <w:r>
        <w:t>Politechnika Bydgoska (dawniej Uniwersytet Technologiczno-Przyrodniczy)</w:t>
      </w:r>
    </w:p>
    <w:p w14:paraId="7DD8FAEF" w14:textId="77777777" w:rsidR="007C7E94" w:rsidRPr="00233788" w:rsidRDefault="007C7E94" w:rsidP="00075727">
      <w:pPr>
        <w:pStyle w:val="Numerowanie"/>
        <w:numPr>
          <w:ilvl w:val="0"/>
          <w:numId w:val="18"/>
        </w:numPr>
      </w:pPr>
      <w:r w:rsidRPr="00233788">
        <w:t xml:space="preserve">Politechnika Częstochowska </w:t>
      </w:r>
    </w:p>
    <w:p w14:paraId="081FA5F4" w14:textId="77777777" w:rsidR="007C7E94" w:rsidRPr="00233788" w:rsidRDefault="007C7E94" w:rsidP="00075727">
      <w:pPr>
        <w:pStyle w:val="Numerowanie"/>
        <w:numPr>
          <w:ilvl w:val="0"/>
          <w:numId w:val="18"/>
        </w:numPr>
      </w:pPr>
      <w:r w:rsidRPr="00233788">
        <w:t xml:space="preserve">Politechnika Gdańska </w:t>
      </w:r>
    </w:p>
    <w:p w14:paraId="412E3052" w14:textId="77777777" w:rsidR="007C7E94" w:rsidRPr="00233788" w:rsidRDefault="007C7E94" w:rsidP="00075727">
      <w:pPr>
        <w:pStyle w:val="Numerowanie"/>
        <w:numPr>
          <w:ilvl w:val="0"/>
          <w:numId w:val="18"/>
        </w:numPr>
      </w:pPr>
      <w:r w:rsidRPr="00233788">
        <w:t xml:space="preserve">Politechnika Koszalińska </w:t>
      </w:r>
    </w:p>
    <w:p w14:paraId="240099D9" w14:textId="77777777" w:rsidR="007C7E94" w:rsidRPr="00233788" w:rsidRDefault="007C7E94" w:rsidP="00075727">
      <w:pPr>
        <w:pStyle w:val="Numerowanie"/>
        <w:numPr>
          <w:ilvl w:val="0"/>
          <w:numId w:val="18"/>
        </w:numPr>
      </w:pPr>
      <w:r w:rsidRPr="00233788">
        <w:t xml:space="preserve">Politechnika Krakowska </w:t>
      </w:r>
    </w:p>
    <w:p w14:paraId="461AEE6D" w14:textId="77777777" w:rsidR="007C7E94" w:rsidRPr="00233788" w:rsidRDefault="007C7E94" w:rsidP="00075727">
      <w:pPr>
        <w:pStyle w:val="Numerowanie"/>
        <w:numPr>
          <w:ilvl w:val="0"/>
          <w:numId w:val="18"/>
        </w:numPr>
      </w:pPr>
      <w:r w:rsidRPr="00233788">
        <w:t xml:space="preserve">Politechnika Lubelska </w:t>
      </w:r>
    </w:p>
    <w:p w14:paraId="1239A836" w14:textId="77777777" w:rsidR="007C7E94" w:rsidRDefault="007C7E94" w:rsidP="00075727">
      <w:pPr>
        <w:pStyle w:val="Numerowanie"/>
        <w:numPr>
          <w:ilvl w:val="0"/>
          <w:numId w:val="18"/>
        </w:numPr>
      </w:pPr>
      <w:r w:rsidRPr="00233788">
        <w:t xml:space="preserve">Politechnika Łódzka </w:t>
      </w:r>
    </w:p>
    <w:p w14:paraId="6C4BA4CB" w14:textId="77777777" w:rsidR="00BA3A19" w:rsidRPr="00233788" w:rsidRDefault="00BA3A19" w:rsidP="00BA3A19">
      <w:pPr>
        <w:pStyle w:val="Numerowanie"/>
        <w:numPr>
          <w:ilvl w:val="0"/>
          <w:numId w:val="18"/>
        </w:numPr>
      </w:pPr>
      <w:r>
        <w:t>Politechnika</w:t>
      </w:r>
      <w:r w:rsidRPr="00233788">
        <w:t xml:space="preserve"> Morska w Szczecinie</w:t>
      </w:r>
      <w:r>
        <w:t xml:space="preserve"> (dawniej Akademia Morska)</w:t>
      </w:r>
    </w:p>
    <w:p w14:paraId="48F6E693" w14:textId="77777777" w:rsidR="007C7E94" w:rsidRPr="00233788" w:rsidRDefault="007C7E94" w:rsidP="00075727">
      <w:pPr>
        <w:pStyle w:val="Numerowanie"/>
        <w:numPr>
          <w:ilvl w:val="0"/>
          <w:numId w:val="18"/>
        </w:numPr>
      </w:pPr>
      <w:r w:rsidRPr="00233788">
        <w:t xml:space="preserve">Politechnika Opolska </w:t>
      </w:r>
    </w:p>
    <w:p w14:paraId="42F86FC4" w14:textId="77777777" w:rsidR="007C7E94" w:rsidRPr="00233788" w:rsidRDefault="007C7E94" w:rsidP="00075727">
      <w:pPr>
        <w:pStyle w:val="Numerowanie"/>
        <w:numPr>
          <w:ilvl w:val="0"/>
          <w:numId w:val="18"/>
        </w:numPr>
      </w:pPr>
      <w:r w:rsidRPr="00233788">
        <w:t xml:space="preserve">Politechnika Poznańska </w:t>
      </w:r>
    </w:p>
    <w:p w14:paraId="4FE48E4A" w14:textId="77777777" w:rsidR="007C7E94" w:rsidRPr="00233788" w:rsidRDefault="007C7E94" w:rsidP="00075727">
      <w:pPr>
        <w:pStyle w:val="Numerowanie"/>
        <w:numPr>
          <w:ilvl w:val="0"/>
          <w:numId w:val="18"/>
        </w:numPr>
      </w:pPr>
      <w:r w:rsidRPr="00233788">
        <w:t xml:space="preserve">Politechnika Rzeszowska </w:t>
      </w:r>
    </w:p>
    <w:p w14:paraId="0E338FCB" w14:textId="77777777" w:rsidR="007C7E94" w:rsidRPr="00233788" w:rsidRDefault="007C7E94" w:rsidP="00075727">
      <w:pPr>
        <w:pStyle w:val="Numerowanie"/>
        <w:numPr>
          <w:ilvl w:val="0"/>
          <w:numId w:val="18"/>
        </w:numPr>
      </w:pPr>
      <w:r w:rsidRPr="00233788">
        <w:t xml:space="preserve">Politechnika Śląska </w:t>
      </w:r>
    </w:p>
    <w:p w14:paraId="6B20093A" w14:textId="77777777" w:rsidR="007C7E94" w:rsidRPr="00233788" w:rsidRDefault="007C7E94" w:rsidP="00075727">
      <w:pPr>
        <w:pStyle w:val="Numerowanie"/>
        <w:numPr>
          <w:ilvl w:val="0"/>
          <w:numId w:val="18"/>
        </w:numPr>
      </w:pPr>
      <w:r w:rsidRPr="00233788">
        <w:t xml:space="preserve">Politechnika Świętokrzyska </w:t>
      </w:r>
    </w:p>
    <w:p w14:paraId="470EF5E6" w14:textId="77777777" w:rsidR="007C7E94" w:rsidRPr="00233788" w:rsidRDefault="007C7E94" w:rsidP="00075727">
      <w:pPr>
        <w:pStyle w:val="Numerowanie"/>
        <w:numPr>
          <w:ilvl w:val="0"/>
          <w:numId w:val="18"/>
        </w:numPr>
      </w:pPr>
      <w:r w:rsidRPr="00233788">
        <w:t xml:space="preserve">Politechnika Warszawska </w:t>
      </w:r>
    </w:p>
    <w:p w14:paraId="23FC4DE6" w14:textId="77777777" w:rsidR="00160300" w:rsidRDefault="007C7E94" w:rsidP="00075727">
      <w:pPr>
        <w:pStyle w:val="Numerowanie"/>
        <w:numPr>
          <w:ilvl w:val="0"/>
          <w:numId w:val="18"/>
        </w:numPr>
      </w:pPr>
      <w:r w:rsidRPr="00233788">
        <w:t xml:space="preserve">Politechnika Wrocławska </w:t>
      </w:r>
    </w:p>
    <w:p w14:paraId="68AF17AE" w14:textId="5CD0B6D1" w:rsidR="001A6695" w:rsidRPr="00233788" w:rsidRDefault="001A6695" w:rsidP="00075727">
      <w:pPr>
        <w:pStyle w:val="Numerowanie"/>
        <w:numPr>
          <w:ilvl w:val="0"/>
          <w:numId w:val="18"/>
        </w:numPr>
      </w:pPr>
      <w:r>
        <w:t>Uniwersytet</w:t>
      </w:r>
      <w:r w:rsidRPr="00233788">
        <w:t xml:space="preserve"> Morsk</w:t>
      </w:r>
      <w:r>
        <w:t>i</w:t>
      </w:r>
      <w:r w:rsidRPr="00233788">
        <w:t xml:space="preserve"> w Gdyni </w:t>
      </w:r>
    </w:p>
    <w:p w14:paraId="21454620" w14:textId="77777777" w:rsidR="00160300" w:rsidRPr="00233788" w:rsidRDefault="00160300" w:rsidP="00075727">
      <w:pPr>
        <w:pStyle w:val="Numerowanie"/>
        <w:numPr>
          <w:ilvl w:val="0"/>
          <w:numId w:val="18"/>
        </w:numPr>
      </w:pPr>
      <w:r w:rsidRPr="00233788">
        <w:t xml:space="preserve">Uniwersytet Technologiczno-Humanistyczny w Radomiu </w:t>
      </w:r>
    </w:p>
    <w:p w14:paraId="6FE7BC03" w14:textId="4A1B45F6" w:rsidR="00160300" w:rsidRPr="00233788" w:rsidRDefault="00160300" w:rsidP="00075727">
      <w:pPr>
        <w:pStyle w:val="Numerowanie"/>
        <w:numPr>
          <w:ilvl w:val="0"/>
          <w:numId w:val="18"/>
        </w:numPr>
      </w:pPr>
      <w:r w:rsidRPr="00233788">
        <w:t>Wojskowa Akademia Techniczna</w:t>
      </w:r>
    </w:p>
    <w:p w14:paraId="2824BA20" w14:textId="77777777" w:rsidR="00160300" w:rsidRPr="00233788" w:rsidRDefault="00160300" w:rsidP="00075727">
      <w:pPr>
        <w:pStyle w:val="Numerowanie"/>
        <w:numPr>
          <w:ilvl w:val="0"/>
          <w:numId w:val="18"/>
        </w:numPr>
      </w:pPr>
      <w:r w:rsidRPr="00233788">
        <w:t xml:space="preserve">Zachodniopomorski Uniwersytet Technologiczny </w:t>
      </w:r>
    </w:p>
    <w:p w14:paraId="24051AFE" w14:textId="77777777" w:rsidR="00160300" w:rsidRPr="00233788" w:rsidRDefault="00160300" w:rsidP="004E7B54">
      <w:pPr>
        <w:pStyle w:val="Akapitzlist"/>
        <w:autoSpaceDE w:val="0"/>
        <w:autoSpaceDN w:val="0"/>
        <w:adjustRightInd w:val="0"/>
        <w:spacing w:line="240" w:lineRule="auto"/>
        <w:ind w:left="1069" w:firstLine="0"/>
        <w:jc w:val="left"/>
        <w:rPr>
          <w:rFonts w:ascii="Times New Roman" w:hAnsi="Times New Roman"/>
          <w:b/>
          <w:bCs/>
          <w:color w:val="000000"/>
          <w:sz w:val="22"/>
        </w:rPr>
      </w:pPr>
    </w:p>
    <w:p w14:paraId="72E9530B" w14:textId="77777777" w:rsidR="00160300" w:rsidRPr="00233788" w:rsidRDefault="00160300" w:rsidP="004E7B54">
      <w:pPr>
        <w:spacing w:line="240" w:lineRule="auto"/>
        <w:ind w:firstLine="0"/>
        <w:jc w:val="left"/>
        <w:rPr>
          <w:rFonts w:ascii="Times New Roman" w:hAnsi="Times New Roman"/>
          <w:b/>
          <w:bCs/>
          <w:color w:val="000000"/>
          <w:sz w:val="22"/>
        </w:rPr>
      </w:pPr>
      <w:r w:rsidRPr="00233788">
        <w:rPr>
          <w:rFonts w:ascii="Times New Roman" w:hAnsi="Times New Roman"/>
          <w:b/>
          <w:bCs/>
          <w:color w:val="000000"/>
          <w:sz w:val="22"/>
        </w:rPr>
        <w:br w:type="page"/>
      </w:r>
    </w:p>
    <w:p w14:paraId="4E2D4FAA" w14:textId="24BAC02D" w:rsidR="00622247" w:rsidRPr="00233788" w:rsidRDefault="00622247" w:rsidP="00622247">
      <w:pPr>
        <w:pStyle w:val="Nagwek1"/>
        <w:numPr>
          <w:ilvl w:val="0"/>
          <w:numId w:val="0"/>
        </w:numPr>
        <w:ind w:left="432"/>
      </w:pPr>
      <w:bookmarkStart w:id="496" w:name="_Toc137806596"/>
      <w:r w:rsidRPr="00233788">
        <w:lastRenderedPageBreak/>
        <w:t xml:space="preserve">Załącznik </w:t>
      </w:r>
      <w:r>
        <w:t>4</w:t>
      </w:r>
      <w:r w:rsidRPr="00233788">
        <w:t xml:space="preserve"> – </w:t>
      </w:r>
      <w:r>
        <w:t>Propozycja rankingu Światowych uczelni na podstawie rezultatów globalnych THE, ARWU, QS i Webometrics – Ranking RV250</w:t>
      </w:r>
      <w:bookmarkEnd w:id="496"/>
    </w:p>
    <w:p w14:paraId="5427DF13" w14:textId="27BFA758" w:rsidR="00622247" w:rsidRDefault="00622247" w:rsidP="00622247">
      <w:pPr>
        <w:pStyle w:val="Tytutabeli"/>
      </w:pPr>
      <w:bookmarkStart w:id="497" w:name="_Ref134656238"/>
      <w:bookmarkStart w:id="498" w:name="_Toc138254716"/>
      <w:r>
        <w:t xml:space="preserve">Tabela </w:t>
      </w:r>
      <w:fldSimple w:instr=" SEQ Tabela \* ARABIC ">
        <w:r w:rsidR="00AE1944">
          <w:rPr>
            <w:noProof/>
          </w:rPr>
          <w:t>61</w:t>
        </w:r>
      </w:fldSimple>
      <w:bookmarkEnd w:id="497"/>
      <w:r>
        <w:t xml:space="preserve"> </w:t>
      </w:r>
      <w:r w:rsidRPr="00622247">
        <w:rPr>
          <w:lang w:eastAsia="pl-PL"/>
        </w:rPr>
        <w:t xml:space="preserve">RankingRV250 dla top100 uczelni w THE, ARWU, QS i </w:t>
      </w:r>
      <w:proofErr w:type="spellStart"/>
      <w:r w:rsidRPr="00622247">
        <w:rPr>
          <w:lang w:eastAsia="pl-PL"/>
        </w:rPr>
        <w:t>Webometrics</w:t>
      </w:r>
      <w:bookmarkEnd w:id="498"/>
      <w:proofErr w:type="spellEnd"/>
    </w:p>
    <w:tbl>
      <w:tblPr>
        <w:tblW w:w="9072" w:type="dxa"/>
        <w:tblInd w:w="-5" w:type="dxa"/>
        <w:tblCellMar>
          <w:left w:w="70" w:type="dxa"/>
          <w:right w:w="70" w:type="dxa"/>
        </w:tblCellMar>
        <w:tblLook w:val="04A0" w:firstRow="1" w:lastRow="0" w:firstColumn="1" w:lastColumn="0" w:noHBand="0" w:noVBand="1"/>
      </w:tblPr>
      <w:tblGrid>
        <w:gridCol w:w="875"/>
        <w:gridCol w:w="3544"/>
        <w:gridCol w:w="889"/>
        <w:gridCol w:w="889"/>
        <w:gridCol w:w="889"/>
        <w:gridCol w:w="889"/>
        <w:gridCol w:w="1242"/>
      </w:tblGrid>
      <w:tr w:rsidR="00622247" w:rsidRPr="00E9332A" w14:paraId="6F37A5CE" w14:textId="77777777" w:rsidTr="00E9332A">
        <w:trPr>
          <w:trHeight w:val="1710"/>
          <w:tblHeader/>
        </w:trPr>
        <w:tc>
          <w:tcPr>
            <w:tcW w:w="89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DE44694" w14:textId="7265C3CD"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E9332A">
              <w:rPr>
                <w:rFonts w:eastAsia="Times New Roman" w:cs="Arial"/>
                <w:b/>
                <w:bCs/>
                <w:color w:val="000000"/>
                <w:sz w:val="18"/>
                <w:szCs w:val="18"/>
                <w:lang w:eastAsia="pl-PL"/>
              </w:rPr>
              <w:t>Pozycja</w:t>
            </w:r>
          </w:p>
        </w:tc>
        <w:tc>
          <w:tcPr>
            <w:tcW w:w="3634" w:type="dxa"/>
            <w:tcBorders>
              <w:top w:val="single" w:sz="4" w:space="0" w:color="auto"/>
              <w:left w:val="nil"/>
              <w:bottom w:val="single" w:sz="4" w:space="0" w:color="auto"/>
              <w:right w:val="single" w:sz="4" w:space="0" w:color="auto"/>
            </w:tcBorders>
            <w:shd w:val="clear" w:color="auto" w:fill="auto"/>
            <w:vAlign w:val="center"/>
            <w:hideMark/>
          </w:tcPr>
          <w:p w14:paraId="49748D95"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Nazwa Uczelni</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7686399"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Wartość rankingu RV250</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AC1AF96"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THE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379E084"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ARWU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45A6E552"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QS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2EB84B90"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 xml:space="preserve">Miejsce w top100 rankingu </w:t>
            </w:r>
            <w:proofErr w:type="spellStart"/>
            <w:r w:rsidRPr="00622247">
              <w:rPr>
                <w:rFonts w:eastAsia="Times New Roman" w:cs="Arial"/>
                <w:b/>
                <w:bCs/>
                <w:color w:val="000000"/>
                <w:sz w:val="18"/>
                <w:szCs w:val="18"/>
                <w:lang w:eastAsia="pl-PL"/>
              </w:rPr>
              <w:t>Webometrics</w:t>
            </w:r>
            <w:proofErr w:type="spellEnd"/>
            <w:r w:rsidRPr="00622247">
              <w:rPr>
                <w:rFonts w:eastAsia="Times New Roman" w:cs="Arial"/>
                <w:b/>
                <w:bCs/>
                <w:color w:val="000000"/>
                <w:sz w:val="18"/>
                <w:szCs w:val="18"/>
                <w:lang w:eastAsia="pl-PL"/>
              </w:rPr>
              <w:t xml:space="preserve"> 2023 H1</w:t>
            </w:r>
          </w:p>
        </w:tc>
      </w:tr>
      <w:tr w:rsidR="00622247" w:rsidRPr="00E9332A" w14:paraId="7F68488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4E0CF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3634" w:type="dxa"/>
            <w:tcBorders>
              <w:top w:val="nil"/>
              <w:left w:val="nil"/>
              <w:bottom w:val="single" w:sz="4" w:space="0" w:color="auto"/>
              <w:right w:val="single" w:sz="4" w:space="0" w:color="auto"/>
            </w:tcBorders>
            <w:shd w:val="clear" w:color="auto" w:fill="auto"/>
            <w:noWrap/>
            <w:vAlign w:val="bottom"/>
            <w:hideMark/>
          </w:tcPr>
          <w:p w14:paraId="7F85C23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Harvard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97861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2A40EA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177209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0CD0E5B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4508D8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r>
      <w:tr w:rsidR="00622247" w:rsidRPr="00E9332A" w14:paraId="15ADF35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B247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3634" w:type="dxa"/>
            <w:tcBorders>
              <w:top w:val="nil"/>
              <w:left w:val="nil"/>
              <w:bottom w:val="single" w:sz="4" w:space="0" w:color="auto"/>
              <w:right w:val="single" w:sz="4" w:space="0" w:color="auto"/>
            </w:tcBorders>
            <w:shd w:val="clear" w:color="auto" w:fill="auto"/>
            <w:noWrap/>
            <w:vAlign w:val="bottom"/>
            <w:hideMark/>
          </w:tcPr>
          <w:p w14:paraId="787EC2B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Stanford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1FFC7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3C94A9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2E2828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55976F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2DA1079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r>
      <w:tr w:rsidR="00622247" w:rsidRPr="00E9332A" w14:paraId="749AE01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5E35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3634" w:type="dxa"/>
            <w:tcBorders>
              <w:top w:val="nil"/>
              <w:left w:val="nil"/>
              <w:bottom w:val="single" w:sz="4" w:space="0" w:color="auto"/>
              <w:right w:val="single" w:sz="4" w:space="0" w:color="auto"/>
            </w:tcBorders>
            <w:shd w:val="clear" w:color="auto" w:fill="auto"/>
            <w:noWrap/>
            <w:vAlign w:val="bottom"/>
            <w:hideMark/>
          </w:tcPr>
          <w:p w14:paraId="32287CD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Massachusetts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56492B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500D21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22C9F6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38F020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6F1E33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r>
      <w:tr w:rsidR="00622247" w:rsidRPr="00E9332A" w14:paraId="4CF2DC2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9360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3634" w:type="dxa"/>
            <w:tcBorders>
              <w:top w:val="nil"/>
              <w:left w:val="nil"/>
              <w:bottom w:val="single" w:sz="4" w:space="0" w:color="auto"/>
              <w:right w:val="single" w:sz="4" w:space="0" w:color="auto"/>
            </w:tcBorders>
            <w:shd w:val="clear" w:color="auto" w:fill="auto"/>
            <w:noWrap/>
            <w:vAlign w:val="bottom"/>
            <w:hideMark/>
          </w:tcPr>
          <w:p w14:paraId="54F04E4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Oxford</w:t>
            </w:r>
          </w:p>
        </w:tc>
        <w:tc>
          <w:tcPr>
            <w:tcW w:w="909" w:type="dxa"/>
            <w:tcBorders>
              <w:top w:val="nil"/>
              <w:left w:val="nil"/>
              <w:bottom w:val="single" w:sz="4" w:space="0" w:color="auto"/>
              <w:right w:val="single" w:sz="4" w:space="0" w:color="auto"/>
            </w:tcBorders>
            <w:shd w:val="clear" w:color="auto" w:fill="auto"/>
            <w:noWrap/>
            <w:vAlign w:val="bottom"/>
            <w:hideMark/>
          </w:tcPr>
          <w:p w14:paraId="21F798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329A25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5EAEB7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909" w:type="dxa"/>
            <w:tcBorders>
              <w:top w:val="nil"/>
              <w:left w:val="nil"/>
              <w:bottom w:val="single" w:sz="4" w:space="0" w:color="auto"/>
              <w:right w:val="single" w:sz="4" w:space="0" w:color="auto"/>
            </w:tcBorders>
            <w:shd w:val="clear" w:color="auto" w:fill="auto"/>
            <w:noWrap/>
            <w:vAlign w:val="bottom"/>
            <w:hideMark/>
          </w:tcPr>
          <w:p w14:paraId="6FC8CD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909" w:type="dxa"/>
            <w:tcBorders>
              <w:top w:val="nil"/>
              <w:left w:val="nil"/>
              <w:bottom w:val="single" w:sz="4" w:space="0" w:color="auto"/>
              <w:right w:val="single" w:sz="4" w:space="0" w:color="auto"/>
            </w:tcBorders>
            <w:shd w:val="clear" w:color="auto" w:fill="auto"/>
            <w:noWrap/>
            <w:vAlign w:val="bottom"/>
            <w:hideMark/>
          </w:tcPr>
          <w:p w14:paraId="0573F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r>
      <w:tr w:rsidR="00622247" w:rsidRPr="00E9332A" w14:paraId="0B8098C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BF4B8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3634" w:type="dxa"/>
            <w:tcBorders>
              <w:top w:val="nil"/>
              <w:left w:val="nil"/>
              <w:bottom w:val="single" w:sz="4" w:space="0" w:color="auto"/>
              <w:right w:val="single" w:sz="4" w:space="0" w:color="auto"/>
            </w:tcBorders>
            <w:shd w:val="clear" w:color="auto" w:fill="auto"/>
            <w:noWrap/>
            <w:vAlign w:val="bottom"/>
            <w:hideMark/>
          </w:tcPr>
          <w:p w14:paraId="165AF67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Cambridge</w:t>
            </w:r>
          </w:p>
        </w:tc>
        <w:tc>
          <w:tcPr>
            <w:tcW w:w="909" w:type="dxa"/>
            <w:tcBorders>
              <w:top w:val="nil"/>
              <w:left w:val="nil"/>
              <w:bottom w:val="single" w:sz="4" w:space="0" w:color="auto"/>
              <w:right w:val="single" w:sz="4" w:space="0" w:color="auto"/>
            </w:tcBorders>
            <w:shd w:val="clear" w:color="auto" w:fill="auto"/>
            <w:noWrap/>
            <w:vAlign w:val="bottom"/>
            <w:hideMark/>
          </w:tcPr>
          <w:p w14:paraId="3AAEED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63DF19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00E6C4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909" w:type="dxa"/>
            <w:tcBorders>
              <w:top w:val="nil"/>
              <w:left w:val="nil"/>
              <w:bottom w:val="single" w:sz="4" w:space="0" w:color="auto"/>
              <w:right w:val="single" w:sz="4" w:space="0" w:color="auto"/>
            </w:tcBorders>
            <w:shd w:val="clear" w:color="auto" w:fill="auto"/>
            <w:noWrap/>
            <w:vAlign w:val="bottom"/>
            <w:hideMark/>
          </w:tcPr>
          <w:p w14:paraId="30067C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03E88D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r>
      <w:tr w:rsidR="00622247" w:rsidRPr="00E9332A" w14:paraId="17FFBB5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F71BA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3634" w:type="dxa"/>
            <w:tcBorders>
              <w:top w:val="nil"/>
              <w:left w:val="nil"/>
              <w:bottom w:val="single" w:sz="4" w:space="0" w:color="auto"/>
              <w:right w:val="single" w:sz="4" w:space="0" w:color="auto"/>
            </w:tcBorders>
            <w:shd w:val="clear" w:color="auto" w:fill="auto"/>
            <w:noWrap/>
            <w:vAlign w:val="bottom"/>
            <w:hideMark/>
          </w:tcPr>
          <w:p w14:paraId="28FBB6A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California Berkeley</w:t>
            </w:r>
          </w:p>
        </w:tc>
        <w:tc>
          <w:tcPr>
            <w:tcW w:w="909" w:type="dxa"/>
            <w:tcBorders>
              <w:top w:val="nil"/>
              <w:left w:val="nil"/>
              <w:bottom w:val="single" w:sz="4" w:space="0" w:color="auto"/>
              <w:right w:val="single" w:sz="4" w:space="0" w:color="auto"/>
            </w:tcBorders>
            <w:shd w:val="clear" w:color="auto" w:fill="auto"/>
            <w:noWrap/>
            <w:vAlign w:val="bottom"/>
            <w:hideMark/>
          </w:tcPr>
          <w:p w14:paraId="5B9A83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51C6C6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51B40F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03CB88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909" w:type="dxa"/>
            <w:tcBorders>
              <w:top w:val="nil"/>
              <w:left w:val="nil"/>
              <w:bottom w:val="single" w:sz="4" w:space="0" w:color="auto"/>
              <w:right w:val="single" w:sz="4" w:space="0" w:color="auto"/>
            </w:tcBorders>
            <w:shd w:val="clear" w:color="auto" w:fill="auto"/>
            <w:noWrap/>
            <w:vAlign w:val="bottom"/>
            <w:hideMark/>
          </w:tcPr>
          <w:p w14:paraId="3244E4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r>
      <w:tr w:rsidR="00622247" w:rsidRPr="00E9332A" w14:paraId="6DB775A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8C246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3634" w:type="dxa"/>
            <w:tcBorders>
              <w:top w:val="nil"/>
              <w:left w:val="nil"/>
              <w:bottom w:val="single" w:sz="4" w:space="0" w:color="auto"/>
              <w:right w:val="single" w:sz="4" w:space="0" w:color="auto"/>
            </w:tcBorders>
            <w:shd w:val="clear" w:color="auto" w:fill="auto"/>
            <w:noWrap/>
            <w:vAlign w:val="bottom"/>
            <w:hideMark/>
          </w:tcPr>
          <w:p w14:paraId="6013C2C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Columbia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124DC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2E34DC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3D099F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352CE8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16D7BE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r>
      <w:tr w:rsidR="00622247" w:rsidRPr="00E9332A" w14:paraId="0CA7B03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2A71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3634" w:type="dxa"/>
            <w:tcBorders>
              <w:top w:val="nil"/>
              <w:left w:val="nil"/>
              <w:bottom w:val="single" w:sz="4" w:space="0" w:color="auto"/>
              <w:right w:val="single" w:sz="4" w:space="0" w:color="auto"/>
            </w:tcBorders>
            <w:shd w:val="clear" w:color="auto" w:fill="auto"/>
            <w:noWrap/>
            <w:vAlign w:val="bottom"/>
            <w:hideMark/>
          </w:tcPr>
          <w:p w14:paraId="214B34C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Yale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D34A1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4716BC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4E50B6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097FBA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041AA1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r>
      <w:tr w:rsidR="00622247" w:rsidRPr="00E9332A" w14:paraId="48D3168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8211E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3634" w:type="dxa"/>
            <w:tcBorders>
              <w:top w:val="nil"/>
              <w:left w:val="nil"/>
              <w:bottom w:val="single" w:sz="4" w:space="0" w:color="auto"/>
              <w:right w:val="single" w:sz="4" w:space="0" w:color="auto"/>
            </w:tcBorders>
            <w:shd w:val="clear" w:color="auto" w:fill="auto"/>
            <w:noWrap/>
            <w:vAlign w:val="bottom"/>
            <w:hideMark/>
          </w:tcPr>
          <w:p w14:paraId="49A0D3B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Pennsylvania</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39E7DD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0F3935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20BA9B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31DFE9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76056A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r>
      <w:tr w:rsidR="00622247" w:rsidRPr="00E9332A" w14:paraId="031916A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1305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3634" w:type="dxa"/>
            <w:tcBorders>
              <w:top w:val="nil"/>
              <w:left w:val="nil"/>
              <w:bottom w:val="single" w:sz="4" w:space="0" w:color="auto"/>
              <w:right w:val="single" w:sz="4" w:space="0" w:color="auto"/>
            </w:tcBorders>
            <w:shd w:val="clear" w:color="auto" w:fill="auto"/>
            <w:noWrap/>
            <w:vAlign w:val="bottom"/>
            <w:hideMark/>
          </w:tcPr>
          <w:p w14:paraId="25BECB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Princeton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381F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909" w:type="dxa"/>
            <w:tcBorders>
              <w:top w:val="nil"/>
              <w:left w:val="nil"/>
              <w:bottom w:val="single" w:sz="4" w:space="0" w:color="auto"/>
              <w:right w:val="single" w:sz="4" w:space="0" w:color="auto"/>
            </w:tcBorders>
            <w:shd w:val="clear" w:color="auto" w:fill="auto"/>
            <w:noWrap/>
            <w:vAlign w:val="bottom"/>
            <w:hideMark/>
          </w:tcPr>
          <w:p w14:paraId="4C08F0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909" w:type="dxa"/>
            <w:tcBorders>
              <w:top w:val="nil"/>
              <w:left w:val="nil"/>
              <w:bottom w:val="single" w:sz="4" w:space="0" w:color="auto"/>
              <w:right w:val="single" w:sz="4" w:space="0" w:color="auto"/>
            </w:tcBorders>
            <w:shd w:val="clear" w:color="auto" w:fill="auto"/>
            <w:noWrap/>
            <w:vAlign w:val="bottom"/>
            <w:hideMark/>
          </w:tcPr>
          <w:p w14:paraId="0DFDB5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592B0ED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63E5D4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r>
      <w:tr w:rsidR="00622247" w:rsidRPr="00E9332A" w14:paraId="68D94C5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8597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3634" w:type="dxa"/>
            <w:tcBorders>
              <w:top w:val="nil"/>
              <w:left w:val="nil"/>
              <w:bottom w:val="single" w:sz="4" w:space="0" w:color="auto"/>
              <w:right w:val="single" w:sz="4" w:space="0" w:color="auto"/>
            </w:tcBorders>
            <w:shd w:val="clear" w:color="auto" w:fill="auto"/>
            <w:noWrap/>
            <w:vAlign w:val="bottom"/>
            <w:hideMark/>
          </w:tcPr>
          <w:p w14:paraId="4423E68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Cornell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04EB2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562328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1DDB59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02F4EF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09965F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r>
      <w:tr w:rsidR="00622247" w:rsidRPr="00E9332A" w14:paraId="09CD40C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353B7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3634" w:type="dxa"/>
            <w:tcBorders>
              <w:top w:val="nil"/>
              <w:left w:val="nil"/>
              <w:bottom w:val="single" w:sz="4" w:space="0" w:color="auto"/>
              <w:right w:val="single" w:sz="4" w:space="0" w:color="auto"/>
            </w:tcBorders>
            <w:shd w:val="clear" w:color="auto" w:fill="auto"/>
            <w:noWrap/>
            <w:vAlign w:val="bottom"/>
            <w:hideMark/>
          </w:tcPr>
          <w:p w14:paraId="6DBF72E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Chicago</w:t>
            </w:r>
          </w:p>
        </w:tc>
        <w:tc>
          <w:tcPr>
            <w:tcW w:w="909" w:type="dxa"/>
            <w:tcBorders>
              <w:top w:val="nil"/>
              <w:left w:val="nil"/>
              <w:bottom w:val="single" w:sz="4" w:space="0" w:color="auto"/>
              <w:right w:val="single" w:sz="4" w:space="0" w:color="auto"/>
            </w:tcBorders>
            <w:shd w:val="clear" w:color="auto" w:fill="auto"/>
            <w:noWrap/>
            <w:vAlign w:val="bottom"/>
            <w:hideMark/>
          </w:tcPr>
          <w:p w14:paraId="64A858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955D4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5CC11A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7730DF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28F994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r>
      <w:tr w:rsidR="00622247" w:rsidRPr="00E9332A" w14:paraId="6358897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23AEBC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3634" w:type="dxa"/>
            <w:tcBorders>
              <w:top w:val="nil"/>
              <w:left w:val="nil"/>
              <w:bottom w:val="single" w:sz="4" w:space="0" w:color="auto"/>
              <w:right w:val="single" w:sz="4" w:space="0" w:color="auto"/>
            </w:tcBorders>
            <w:shd w:val="clear" w:color="auto" w:fill="auto"/>
            <w:noWrap/>
            <w:vAlign w:val="bottom"/>
            <w:hideMark/>
          </w:tcPr>
          <w:p w14:paraId="497346A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Johns</w:t>
            </w:r>
            <w:proofErr w:type="spellEnd"/>
            <w:r w:rsidRPr="00622247">
              <w:rPr>
                <w:rFonts w:eastAsia="Times New Roman" w:cs="Arial"/>
                <w:color w:val="000000"/>
                <w:sz w:val="18"/>
                <w:szCs w:val="18"/>
                <w:lang w:eastAsia="pl-PL"/>
              </w:rPr>
              <w:t xml:space="preserve"> Hopkins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66AFC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3156D7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6B8C8F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0A6E39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41B1F6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r>
      <w:tr w:rsidR="00622247" w:rsidRPr="00E9332A" w14:paraId="677B004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9DE2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3634" w:type="dxa"/>
            <w:tcBorders>
              <w:top w:val="nil"/>
              <w:left w:val="nil"/>
              <w:bottom w:val="single" w:sz="4" w:space="0" w:color="auto"/>
              <w:right w:val="single" w:sz="4" w:space="0" w:color="auto"/>
            </w:tcBorders>
            <w:shd w:val="clear" w:color="auto" w:fill="auto"/>
            <w:noWrap/>
            <w:vAlign w:val="bottom"/>
            <w:hideMark/>
          </w:tcPr>
          <w:p w14:paraId="020F231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UCL University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19C285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679C6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18C44E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3E0613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0A25CE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r>
      <w:tr w:rsidR="00622247" w:rsidRPr="00E9332A" w14:paraId="4733324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C7CA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3634" w:type="dxa"/>
            <w:tcBorders>
              <w:top w:val="nil"/>
              <w:left w:val="nil"/>
              <w:bottom w:val="single" w:sz="4" w:space="0" w:color="auto"/>
              <w:right w:val="single" w:sz="4" w:space="0" w:color="auto"/>
            </w:tcBorders>
            <w:shd w:val="clear" w:color="auto" w:fill="auto"/>
            <w:noWrap/>
            <w:vAlign w:val="bottom"/>
            <w:hideMark/>
          </w:tcPr>
          <w:p w14:paraId="2FA6637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ETH Zurich</w:t>
            </w:r>
          </w:p>
        </w:tc>
        <w:tc>
          <w:tcPr>
            <w:tcW w:w="909" w:type="dxa"/>
            <w:tcBorders>
              <w:top w:val="nil"/>
              <w:left w:val="nil"/>
              <w:bottom w:val="single" w:sz="4" w:space="0" w:color="auto"/>
              <w:right w:val="single" w:sz="4" w:space="0" w:color="auto"/>
            </w:tcBorders>
            <w:shd w:val="clear" w:color="auto" w:fill="auto"/>
            <w:noWrap/>
            <w:vAlign w:val="bottom"/>
            <w:hideMark/>
          </w:tcPr>
          <w:p w14:paraId="1D41EB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04FFD3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6569EE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2BFBB1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71E3B2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r>
      <w:tr w:rsidR="00622247" w:rsidRPr="00E9332A" w14:paraId="55EB304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21BE0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3634" w:type="dxa"/>
            <w:tcBorders>
              <w:top w:val="nil"/>
              <w:left w:val="nil"/>
              <w:bottom w:val="single" w:sz="4" w:space="0" w:color="auto"/>
              <w:right w:val="single" w:sz="4" w:space="0" w:color="auto"/>
            </w:tcBorders>
            <w:shd w:val="clear" w:color="auto" w:fill="auto"/>
            <w:noWrap/>
            <w:vAlign w:val="bottom"/>
            <w:hideMark/>
          </w:tcPr>
          <w:p w14:paraId="526E1C0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Imperial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6536D8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041675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6CAA28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56F1DF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180D6B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r>
      <w:tr w:rsidR="00622247" w:rsidRPr="00E9332A" w14:paraId="08D65F1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A85F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3634" w:type="dxa"/>
            <w:tcBorders>
              <w:top w:val="nil"/>
              <w:left w:val="nil"/>
              <w:bottom w:val="single" w:sz="4" w:space="0" w:color="auto"/>
              <w:right w:val="single" w:sz="4" w:space="0" w:color="auto"/>
            </w:tcBorders>
            <w:shd w:val="clear" w:color="auto" w:fill="auto"/>
            <w:noWrap/>
            <w:vAlign w:val="bottom"/>
            <w:hideMark/>
          </w:tcPr>
          <w:p w14:paraId="686B2CB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California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729E48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3D5644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3189ED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137173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02621B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r>
      <w:tr w:rsidR="00622247" w:rsidRPr="00E9332A" w14:paraId="03B9198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09CE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3634" w:type="dxa"/>
            <w:tcBorders>
              <w:top w:val="nil"/>
              <w:left w:val="nil"/>
              <w:bottom w:val="single" w:sz="4" w:space="0" w:color="auto"/>
              <w:right w:val="single" w:sz="4" w:space="0" w:color="auto"/>
            </w:tcBorders>
            <w:shd w:val="clear" w:color="auto" w:fill="auto"/>
            <w:noWrap/>
            <w:vAlign w:val="bottom"/>
            <w:hideMark/>
          </w:tcPr>
          <w:p w14:paraId="4A3DD5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Tsinghua</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12750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1C3EEB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34E588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64C57D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076689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r>
      <w:tr w:rsidR="00622247" w:rsidRPr="00E9332A" w14:paraId="5C0FBCA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1643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3634" w:type="dxa"/>
            <w:tcBorders>
              <w:top w:val="nil"/>
              <w:left w:val="nil"/>
              <w:bottom w:val="single" w:sz="4" w:space="0" w:color="auto"/>
              <w:right w:val="single" w:sz="4" w:space="0" w:color="auto"/>
            </w:tcBorders>
            <w:shd w:val="clear" w:color="auto" w:fill="auto"/>
            <w:noWrap/>
            <w:vAlign w:val="bottom"/>
            <w:hideMark/>
          </w:tcPr>
          <w:p w14:paraId="441B6F4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Michigan-Ann Arbor</w:t>
            </w:r>
          </w:p>
        </w:tc>
        <w:tc>
          <w:tcPr>
            <w:tcW w:w="909" w:type="dxa"/>
            <w:tcBorders>
              <w:top w:val="nil"/>
              <w:left w:val="nil"/>
              <w:bottom w:val="single" w:sz="4" w:space="0" w:color="auto"/>
              <w:right w:val="single" w:sz="4" w:space="0" w:color="auto"/>
            </w:tcBorders>
            <w:shd w:val="clear" w:color="auto" w:fill="auto"/>
            <w:noWrap/>
            <w:vAlign w:val="bottom"/>
            <w:hideMark/>
          </w:tcPr>
          <w:p w14:paraId="6B891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04A5B6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644B9D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43E891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4C2C56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r>
      <w:tr w:rsidR="00622247" w:rsidRPr="00E9332A" w14:paraId="5C729C0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2C63F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3634" w:type="dxa"/>
            <w:tcBorders>
              <w:top w:val="nil"/>
              <w:left w:val="nil"/>
              <w:bottom w:val="single" w:sz="4" w:space="0" w:color="auto"/>
              <w:right w:val="single" w:sz="4" w:space="0" w:color="auto"/>
            </w:tcBorders>
            <w:shd w:val="clear" w:color="auto" w:fill="auto"/>
            <w:noWrap/>
            <w:vAlign w:val="bottom"/>
            <w:hideMark/>
          </w:tcPr>
          <w:p w14:paraId="6A78EE8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Toronto</w:t>
            </w:r>
          </w:p>
        </w:tc>
        <w:tc>
          <w:tcPr>
            <w:tcW w:w="909" w:type="dxa"/>
            <w:tcBorders>
              <w:top w:val="nil"/>
              <w:left w:val="nil"/>
              <w:bottom w:val="single" w:sz="4" w:space="0" w:color="auto"/>
              <w:right w:val="single" w:sz="4" w:space="0" w:color="auto"/>
            </w:tcBorders>
            <w:shd w:val="clear" w:color="auto" w:fill="auto"/>
            <w:noWrap/>
            <w:vAlign w:val="bottom"/>
            <w:hideMark/>
          </w:tcPr>
          <w:p w14:paraId="3C63AF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575FD1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1203C8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362846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421937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r>
      <w:tr w:rsidR="00622247" w:rsidRPr="00E9332A" w14:paraId="046BB70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D8049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3634" w:type="dxa"/>
            <w:tcBorders>
              <w:top w:val="nil"/>
              <w:left w:val="nil"/>
              <w:bottom w:val="single" w:sz="4" w:space="0" w:color="auto"/>
              <w:right w:val="single" w:sz="4" w:space="0" w:color="auto"/>
            </w:tcBorders>
            <w:shd w:val="clear" w:color="auto" w:fill="auto"/>
            <w:noWrap/>
            <w:vAlign w:val="bottom"/>
            <w:hideMark/>
          </w:tcPr>
          <w:p w14:paraId="0135FFF6"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Los Angeles UCLA</w:t>
            </w:r>
          </w:p>
        </w:tc>
        <w:tc>
          <w:tcPr>
            <w:tcW w:w="909" w:type="dxa"/>
            <w:tcBorders>
              <w:top w:val="nil"/>
              <w:left w:val="nil"/>
              <w:bottom w:val="single" w:sz="4" w:space="0" w:color="auto"/>
              <w:right w:val="single" w:sz="4" w:space="0" w:color="auto"/>
            </w:tcBorders>
            <w:shd w:val="clear" w:color="auto" w:fill="auto"/>
            <w:noWrap/>
            <w:vAlign w:val="bottom"/>
            <w:hideMark/>
          </w:tcPr>
          <w:p w14:paraId="0FA93CB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6A89E7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479194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36EA32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51B0BD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r>
      <w:tr w:rsidR="00622247" w:rsidRPr="00E9332A" w14:paraId="2FCEB24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5875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3634" w:type="dxa"/>
            <w:tcBorders>
              <w:top w:val="nil"/>
              <w:left w:val="nil"/>
              <w:bottom w:val="single" w:sz="4" w:space="0" w:color="auto"/>
              <w:right w:val="single" w:sz="4" w:space="0" w:color="auto"/>
            </w:tcBorders>
            <w:shd w:val="clear" w:color="auto" w:fill="auto"/>
            <w:noWrap/>
            <w:vAlign w:val="bottom"/>
            <w:hideMark/>
          </w:tcPr>
          <w:p w14:paraId="63AC54D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Peking</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540E4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058DB5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28663D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755562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67BF45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r>
      <w:tr w:rsidR="00622247" w:rsidRPr="00E9332A" w14:paraId="5AB56C3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79A5E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3634" w:type="dxa"/>
            <w:tcBorders>
              <w:top w:val="nil"/>
              <w:left w:val="nil"/>
              <w:bottom w:val="single" w:sz="4" w:space="0" w:color="auto"/>
              <w:right w:val="single" w:sz="4" w:space="0" w:color="auto"/>
            </w:tcBorders>
            <w:shd w:val="clear" w:color="auto" w:fill="auto"/>
            <w:noWrap/>
            <w:vAlign w:val="bottom"/>
            <w:hideMark/>
          </w:tcPr>
          <w:p w14:paraId="682A44B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Northwestern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89B76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110</w:t>
            </w:r>
          </w:p>
        </w:tc>
        <w:tc>
          <w:tcPr>
            <w:tcW w:w="909" w:type="dxa"/>
            <w:tcBorders>
              <w:top w:val="nil"/>
              <w:left w:val="nil"/>
              <w:bottom w:val="single" w:sz="4" w:space="0" w:color="auto"/>
              <w:right w:val="single" w:sz="4" w:space="0" w:color="auto"/>
            </w:tcBorders>
            <w:shd w:val="clear" w:color="auto" w:fill="auto"/>
            <w:noWrap/>
            <w:vAlign w:val="bottom"/>
            <w:hideMark/>
          </w:tcPr>
          <w:p w14:paraId="3F2E36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6AE9816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1B1730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63A8B85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r>
      <w:tr w:rsidR="00622247" w:rsidRPr="00E9332A" w14:paraId="7088643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D04C5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3634" w:type="dxa"/>
            <w:tcBorders>
              <w:top w:val="nil"/>
              <w:left w:val="nil"/>
              <w:bottom w:val="single" w:sz="4" w:space="0" w:color="auto"/>
              <w:right w:val="single" w:sz="4" w:space="0" w:color="auto"/>
            </w:tcBorders>
            <w:shd w:val="clear" w:color="auto" w:fill="auto"/>
            <w:noWrap/>
            <w:vAlign w:val="bottom"/>
            <w:hideMark/>
          </w:tcPr>
          <w:p w14:paraId="3B06A77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New York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953032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111</w:t>
            </w:r>
          </w:p>
        </w:tc>
        <w:tc>
          <w:tcPr>
            <w:tcW w:w="909" w:type="dxa"/>
            <w:tcBorders>
              <w:top w:val="nil"/>
              <w:left w:val="nil"/>
              <w:bottom w:val="single" w:sz="4" w:space="0" w:color="auto"/>
              <w:right w:val="single" w:sz="4" w:space="0" w:color="auto"/>
            </w:tcBorders>
            <w:shd w:val="clear" w:color="auto" w:fill="auto"/>
            <w:noWrap/>
            <w:vAlign w:val="bottom"/>
            <w:hideMark/>
          </w:tcPr>
          <w:p w14:paraId="50ACCC3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1023BD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4636A2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390E31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r>
      <w:tr w:rsidR="00622247" w:rsidRPr="00E9332A" w14:paraId="1F85214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78C0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3634" w:type="dxa"/>
            <w:tcBorders>
              <w:top w:val="nil"/>
              <w:left w:val="nil"/>
              <w:bottom w:val="single" w:sz="4" w:space="0" w:color="auto"/>
              <w:right w:val="single" w:sz="4" w:space="0" w:color="auto"/>
            </w:tcBorders>
            <w:shd w:val="clear" w:color="auto" w:fill="auto"/>
            <w:noWrap/>
            <w:vAlign w:val="bottom"/>
            <w:hideMark/>
          </w:tcPr>
          <w:p w14:paraId="228A902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 Diego</w:t>
            </w:r>
          </w:p>
        </w:tc>
        <w:tc>
          <w:tcPr>
            <w:tcW w:w="909" w:type="dxa"/>
            <w:tcBorders>
              <w:top w:val="nil"/>
              <w:left w:val="nil"/>
              <w:bottom w:val="single" w:sz="4" w:space="0" w:color="auto"/>
              <w:right w:val="single" w:sz="4" w:space="0" w:color="auto"/>
            </w:tcBorders>
            <w:shd w:val="clear" w:color="auto" w:fill="auto"/>
            <w:noWrap/>
            <w:vAlign w:val="bottom"/>
            <w:hideMark/>
          </w:tcPr>
          <w:p w14:paraId="38C934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909" w:type="dxa"/>
            <w:tcBorders>
              <w:top w:val="nil"/>
              <w:left w:val="nil"/>
              <w:bottom w:val="single" w:sz="4" w:space="0" w:color="auto"/>
              <w:right w:val="single" w:sz="4" w:space="0" w:color="auto"/>
            </w:tcBorders>
            <w:shd w:val="clear" w:color="auto" w:fill="auto"/>
            <w:noWrap/>
            <w:vAlign w:val="bottom"/>
            <w:hideMark/>
          </w:tcPr>
          <w:p w14:paraId="19E1E1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09A353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59BF6D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1FD092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r>
      <w:tr w:rsidR="00622247" w:rsidRPr="00E9332A" w14:paraId="4528BBE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5A01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3634" w:type="dxa"/>
            <w:tcBorders>
              <w:top w:val="nil"/>
              <w:left w:val="nil"/>
              <w:bottom w:val="single" w:sz="4" w:space="0" w:color="auto"/>
              <w:right w:val="single" w:sz="4" w:space="0" w:color="auto"/>
            </w:tcBorders>
            <w:shd w:val="clear" w:color="auto" w:fill="auto"/>
            <w:noWrap/>
            <w:vAlign w:val="bottom"/>
            <w:hideMark/>
          </w:tcPr>
          <w:p w14:paraId="0502DB2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Edinburgh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99D3E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909" w:type="dxa"/>
            <w:tcBorders>
              <w:top w:val="nil"/>
              <w:left w:val="nil"/>
              <w:bottom w:val="single" w:sz="4" w:space="0" w:color="auto"/>
              <w:right w:val="single" w:sz="4" w:space="0" w:color="auto"/>
            </w:tcBorders>
            <w:shd w:val="clear" w:color="auto" w:fill="auto"/>
            <w:noWrap/>
            <w:vAlign w:val="bottom"/>
            <w:hideMark/>
          </w:tcPr>
          <w:p w14:paraId="0070D9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045C9C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909" w:type="dxa"/>
            <w:tcBorders>
              <w:top w:val="nil"/>
              <w:left w:val="nil"/>
              <w:bottom w:val="single" w:sz="4" w:space="0" w:color="auto"/>
              <w:right w:val="single" w:sz="4" w:space="0" w:color="auto"/>
            </w:tcBorders>
            <w:shd w:val="clear" w:color="auto" w:fill="auto"/>
            <w:noWrap/>
            <w:vAlign w:val="bottom"/>
            <w:hideMark/>
          </w:tcPr>
          <w:p w14:paraId="6FF6E4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6DB7F4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r>
      <w:tr w:rsidR="00622247" w:rsidRPr="00E9332A" w14:paraId="641935E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6BDAA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3634" w:type="dxa"/>
            <w:tcBorders>
              <w:top w:val="nil"/>
              <w:left w:val="nil"/>
              <w:bottom w:val="single" w:sz="4" w:space="0" w:color="auto"/>
              <w:right w:val="single" w:sz="4" w:space="0" w:color="auto"/>
            </w:tcBorders>
            <w:shd w:val="clear" w:color="auto" w:fill="auto"/>
            <w:noWrap/>
            <w:vAlign w:val="bottom"/>
            <w:hideMark/>
          </w:tcPr>
          <w:p w14:paraId="75313E0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Duke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D24E7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127</w:t>
            </w:r>
          </w:p>
        </w:tc>
        <w:tc>
          <w:tcPr>
            <w:tcW w:w="909" w:type="dxa"/>
            <w:tcBorders>
              <w:top w:val="nil"/>
              <w:left w:val="nil"/>
              <w:bottom w:val="single" w:sz="4" w:space="0" w:color="auto"/>
              <w:right w:val="single" w:sz="4" w:space="0" w:color="auto"/>
            </w:tcBorders>
            <w:shd w:val="clear" w:color="auto" w:fill="auto"/>
            <w:noWrap/>
            <w:vAlign w:val="bottom"/>
            <w:hideMark/>
          </w:tcPr>
          <w:p w14:paraId="0BBF23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3EC39A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71068A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22F675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r>
      <w:tr w:rsidR="00622247" w:rsidRPr="00E9332A" w14:paraId="02D7455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3625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3634" w:type="dxa"/>
            <w:tcBorders>
              <w:top w:val="nil"/>
              <w:left w:val="nil"/>
              <w:bottom w:val="single" w:sz="4" w:space="0" w:color="auto"/>
              <w:right w:val="single" w:sz="4" w:space="0" w:color="auto"/>
            </w:tcBorders>
            <w:shd w:val="clear" w:color="auto" w:fill="auto"/>
            <w:noWrap/>
            <w:vAlign w:val="bottom"/>
            <w:hideMark/>
          </w:tcPr>
          <w:p w14:paraId="5637614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Washington</w:t>
            </w:r>
          </w:p>
        </w:tc>
        <w:tc>
          <w:tcPr>
            <w:tcW w:w="909" w:type="dxa"/>
            <w:tcBorders>
              <w:top w:val="nil"/>
              <w:left w:val="nil"/>
              <w:bottom w:val="single" w:sz="4" w:space="0" w:color="auto"/>
              <w:right w:val="single" w:sz="4" w:space="0" w:color="auto"/>
            </w:tcBorders>
            <w:shd w:val="clear" w:color="auto" w:fill="auto"/>
            <w:noWrap/>
            <w:vAlign w:val="bottom"/>
            <w:hideMark/>
          </w:tcPr>
          <w:p w14:paraId="259B8B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130</w:t>
            </w:r>
          </w:p>
        </w:tc>
        <w:tc>
          <w:tcPr>
            <w:tcW w:w="909" w:type="dxa"/>
            <w:tcBorders>
              <w:top w:val="nil"/>
              <w:left w:val="nil"/>
              <w:bottom w:val="single" w:sz="4" w:space="0" w:color="auto"/>
              <w:right w:val="single" w:sz="4" w:space="0" w:color="auto"/>
            </w:tcBorders>
            <w:shd w:val="clear" w:color="auto" w:fill="auto"/>
            <w:noWrap/>
            <w:vAlign w:val="bottom"/>
            <w:hideMark/>
          </w:tcPr>
          <w:p w14:paraId="5B381C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12A5DB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7FDA20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6E1A52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r>
      <w:tr w:rsidR="00622247" w:rsidRPr="00E9332A" w14:paraId="2D2C917B"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78C80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3634" w:type="dxa"/>
            <w:tcBorders>
              <w:top w:val="nil"/>
              <w:left w:val="nil"/>
              <w:bottom w:val="single" w:sz="4" w:space="0" w:color="auto"/>
              <w:right w:val="single" w:sz="4" w:space="0" w:color="auto"/>
            </w:tcBorders>
            <w:shd w:val="clear" w:color="auto" w:fill="auto"/>
            <w:noWrap/>
            <w:vAlign w:val="bottom"/>
            <w:hideMark/>
          </w:tcPr>
          <w:p w14:paraId="041B9A0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Melbourne</w:t>
            </w:r>
          </w:p>
        </w:tc>
        <w:tc>
          <w:tcPr>
            <w:tcW w:w="909" w:type="dxa"/>
            <w:tcBorders>
              <w:top w:val="nil"/>
              <w:left w:val="nil"/>
              <w:bottom w:val="single" w:sz="4" w:space="0" w:color="auto"/>
              <w:right w:val="single" w:sz="4" w:space="0" w:color="auto"/>
            </w:tcBorders>
            <w:shd w:val="clear" w:color="auto" w:fill="auto"/>
            <w:noWrap/>
            <w:vAlign w:val="bottom"/>
            <w:hideMark/>
          </w:tcPr>
          <w:p w14:paraId="31F0BF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139</w:t>
            </w:r>
          </w:p>
        </w:tc>
        <w:tc>
          <w:tcPr>
            <w:tcW w:w="909" w:type="dxa"/>
            <w:tcBorders>
              <w:top w:val="nil"/>
              <w:left w:val="nil"/>
              <w:bottom w:val="single" w:sz="4" w:space="0" w:color="auto"/>
              <w:right w:val="single" w:sz="4" w:space="0" w:color="auto"/>
            </w:tcBorders>
            <w:shd w:val="clear" w:color="auto" w:fill="auto"/>
            <w:noWrap/>
            <w:vAlign w:val="bottom"/>
            <w:hideMark/>
          </w:tcPr>
          <w:p w14:paraId="7BF284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21C1E2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260852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2853AD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r>
      <w:tr w:rsidR="00622247" w:rsidRPr="00E9332A" w14:paraId="088ADAC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1D5F7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3634" w:type="dxa"/>
            <w:tcBorders>
              <w:top w:val="nil"/>
              <w:left w:val="nil"/>
              <w:bottom w:val="single" w:sz="4" w:space="0" w:color="auto"/>
              <w:right w:val="single" w:sz="4" w:space="0" w:color="auto"/>
            </w:tcBorders>
            <w:shd w:val="clear" w:color="auto" w:fill="auto"/>
            <w:noWrap/>
            <w:vAlign w:val="bottom"/>
            <w:hideMark/>
          </w:tcPr>
          <w:p w14:paraId="287544A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University of </w:t>
            </w:r>
            <w:proofErr w:type="spellStart"/>
            <w:r w:rsidRPr="00622247">
              <w:rPr>
                <w:rFonts w:eastAsia="Times New Roman" w:cs="Arial"/>
                <w:color w:val="000000"/>
                <w:sz w:val="18"/>
                <w:szCs w:val="18"/>
                <w:lang w:eastAsia="pl-PL"/>
              </w:rPr>
              <w:t>Singapore</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35D6F0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148</w:t>
            </w:r>
          </w:p>
        </w:tc>
        <w:tc>
          <w:tcPr>
            <w:tcW w:w="909" w:type="dxa"/>
            <w:tcBorders>
              <w:top w:val="nil"/>
              <w:left w:val="nil"/>
              <w:bottom w:val="single" w:sz="4" w:space="0" w:color="auto"/>
              <w:right w:val="single" w:sz="4" w:space="0" w:color="auto"/>
            </w:tcBorders>
            <w:shd w:val="clear" w:color="auto" w:fill="auto"/>
            <w:noWrap/>
            <w:vAlign w:val="bottom"/>
            <w:hideMark/>
          </w:tcPr>
          <w:p w14:paraId="11E04B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64BC55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283627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4086A5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r>
      <w:tr w:rsidR="00622247" w:rsidRPr="00E9332A" w14:paraId="61A9A25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F817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3634" w:type="dxa"/>
            <w:tcBorders>
              <w:top w:val="nil"/>
              <w:left w:val="nil"/>
              <w:bottom w:val="single" w:sz="4" w:space="0" w:color="auto"/>
              <w:right w:val="single" w:sz="4" w:space="0" w:color="auto"/>
            </w:tcBorders>
            <w:shd w:val="clear" w:color="auto" w:fill="auto"/>
            <w:noWrap/>
            <w:vAlign w:val="bottom"/>
            <w:hideMark/>
          </w:tcPr>
          <w:p w14:paraId="35A88D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Tokyo</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1E397D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152</w:t>
            </w:r>
          </w:p>
        </w:tc>
        <w:tc>
          <w:tcPr>
            <w:tcW w:w="909" w:type="dxa"/>
            <w:tcBorders>
              <w:top w:val="nil"/>
              <w:left w:val="nil"/>
              <w:bottom w:val="single" w:sz="4" w:space="0" w:color="auto"/>
              <w:right w:val="single" w:sz="4" w:space="0" w:color="auto"/>
            </w:tcBorders>
            <w:shd w:val="clear" w:color="auto" w:fill="auto"/>
            <w:noWrap/>
            <w:vAlign w:val="bottom"/>
            <w:hideMark/>
          </w:tcPr>
          <w:p w14:paraId="1EA0CD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19F3EB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3DA781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5E2F8F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r>
      <w:tr w:rsidR="00622247" w:rsidRPr="00E9332A" w14:paraId="6A19818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3C6DB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3634" w:type="dxa"/>
            <w:tcBorders>
              <w:top w:val="nil"/>
              <w:left w:val="nil"/>
              <w:bottom w:val="single" w:sz="4" w:space="0" w:color="auto"/>
              <w:right w:val="single" w:sz="4" w:space="0" w:color="auto"/>
            </w:tcBorders>
            <w:shd w:val="clear" w:color="auto" w:fill="auto"/>
            <w:noWrap/>
            <w:vAlign w:val="bottom"/>
            <w:hideMark/>
          </w:tcPr>
          <w:p w14:paraId="3ED202F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British Columbia</w:t>
            </w:r>
          </w:p>
        </w:tc>
        <w:tc>
          <w:tcPr>
            <w:tcW w:w="909" w:type="dxa"/>
            <w:tcBorders>
              <w:top w:val="nil"/>
              <w:left w:val="nil"/>
              <w:bottom w:val="single" w:sz="4" w:space="0" w:color="auto"/>
              <w:right w:val="single" w:sz="4" w:space="0" w:color="auto"/>
            </w:tcBorders>
            <w:shd w:val="clear" w:color="auto" w:fill="auto"/>
            <w:noWrap/>
            <w:vAlign w:val="bottom"/>
            <w:hideMark/>
          </w:tcPr>
          <w:p w14:paraId="19C8A6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158</w:t>
            </w:r>
          </w:p>
        </w:tc>
        <w:tc>
          <w:tcPr>
            <w:tcW w:w="909" w:type="dxa"/>
            <w:tcBorders>
              <w:top w:val="nil"/>
              <w:left w:val="nil"/>
              <w:bottom w:val="single" w:sz="4" w:space="0" w:color="auto"/>
              <w:right w:val="single" w:sz="4" w:space="0" w:color="auto"/>
            </w:tcBorders>
            <w:shd w:val="clear" w:color="auto" w:fill="auto"/>
            <w:noWrap/>
            <w:vAlign w:val="bottom"/>
            <w:hideMark/>
          </w:tcPr>
          <w:p w14:paraId="41A793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54E4A8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32A99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745B35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r>
      <w:tr w:rsidR="00622247" w:rsidRPr="00E9332A" w14:paraId="054C7A7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8BD4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3634" w:type="dxa"/>
            <w:tcBorders>
              <w:top w:val="nil"/>
              <w:left w:val="nil"/>
              <w:bottom w:val="single" w:sz="4" w:space="0" w:color="auto"/>
              <w:right w:val="single" w:sz="4" w:space="0" w:color="auto"/>
            </w:tcBorders>
            <w:shd w:val="clear" w:color="auto" w:fill="auto"/>
            <w:noWrap/>
            <w:vAlign w:val="bottom"/>
            <w:hideMark/>
          </w:tcPr>
          <w:p w14:paraId="625CF5F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Manchester</w:t>
            </w:r>
          </w:p>
        </w:tc>
        <w:tc>
          <w:tcPr>
            <w:tcW w:w="909" w:type="dxa"/>
            <w:tcBorders>
              <w:top w:val="nil"/>
              <w:left w:val="nil"/>
              <w:bottom w:val="single" w:sz="4" w:space="0" w:color="auto"/>
              <w:right w:val="single" w:sz="4" w:space="0" w:color="auto"/>
            </w:tcBorders>
            <w:shd w:val="clear" w:color="auto" w:fill="auto"/>
            <w:noWrap/>
            <w:vAlign w:val="bottom"/>
            <w:hideMark/>
          </w:tcPr>
          <w:p w14:paraId="235452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181</w:t>
            </w:r>
          </w:p>
        </w:tc>
        <w:tc>
          <w:tcPr>
            <w:tcW w:w="909" w:type="dxa"/>
            <w:tcBorders>
              <w:top w:val="nil"/>
              <w:left w:val="nil"/>
              <w:bottom w:val="single" w:sz="4" w:space="0" w:color="auto"/>
              <w:right w:val="single" w:sz="4" w:space="0" w:color="auto"/>
            </w:tcBorders>
            <w:shd w:val="clear" w:color="auto" w:fill="auto"/>
            <w:noWrap/>
            <w:vAlign w:val="bottom"/>
            <w:hideMark/>
          </w:tcPr>
          <w:p w14:paraId="74FD49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340413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1B65AA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264D79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r>
      <w:tr w:rsidR="00622247" w:rsidRPr="00E9332A" w14:paraId="0D08C00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20294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3634" w:type="dxa"/>
            <w:tcBorders>
              <w:top w:val="nil"/>
              <w:left w:val="nil"/>
              <w:bottom w:val="single" w:sz="4" w:space="0" w:color="auto"/>
              <w:right w:val="single" w:sz="4" w:space="0" w:color="auto"/>
            </w:tcBorders>
            <w:shd w:val="clear" w:color="auto" w:fill="auto"/>
            <w:noWrap/>
            <w:vAlign w:val="bottom"/>
            <w:hideMark/>
          </w:tcPr>
          <w:p w14:paraId="18133C1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Texas at Austin</w:t>
            </w:r>
          </w:p>
        </w:tc>
        <w:tc>
          <w:tcPr>
            <w:tcW w:w="909" w:type="dxa"/>
            <w:tcBorders>
              <w:top w:val="nil"/>
              <w:left w:val="nil"/>
              <w:bottom w:val="single" w:sz="4" w:space="0" w:color="auto"/>
              <w:right w:val="single" w:sz="4" w:space="0" w:color="auto"/>
            </w:tcBorders>
            <w:shd w:val="clear" w:color="auto" w:fill="auto"/>
            <w:noWrap/>
            <w:vAlign w:val="bottom"/>
            <w:hideMark/>
          </w:tcPr>
          <w:p w14:paraId="34F4FA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184</w:t>
            </w:r>
          </w:p>
        </w:tc>
        <w:tc>
          <w:tcPr>
            <w:tcW w:w="909" w:type="dxa"/>
            <w:tcBorders>
              <w:top w:val="nil"/>
              <w:left w:val="nil"/>
              <w:bottom w:val="single" w:sz="4" w:space="0" w:color="auto"/>
              <w:right w:val="single" w:sz="4" w:space="0" w:color="auto"/>
            </w:tcBorders>
            <w:shd w:val="clear" w:color="auto" w:fill="auto"/>
            <w:noWrap/>
            <w:vAlign w:val="bottom"/>
            <w:hideMark/>
          </w:tcPr>
          <w:p w14:paraId="35279B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4B96C4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71F182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c>
          <w:tcPr>
            <w:tcW w:w="909" w:type="dxa"/>
            <w:tcBorders>
              <w:top w:val="nil"/>
              <w:left w:val="nil"/>
              <w:bottom w:val="single" w:sz="4" w:space="0" w:color="auto"/>
              <w:right w:val="single" w:sz="4" w:space="0" w:color="auto"/>
            </w:tcBorders>
            <w:shd w:val="clear" w:color="auto" w:fill="auto"/>
            <w:noWrap/>
            <w:vAlign w:val="bottom"/>
            <w:hideMark/>
          </w:tcPr>
          <w:p w14:paraId="593623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r>
      <w:tr w:rsidR="00622247" w:rsidRPr="00E9332A" w14:paraId="6647134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BA86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3634" w:type="dxa"/>
            <w:tcBorders>
              <w:top w:val="nil"/>
              <w:left w:val="nil"/>
              <w:bottom w:val="single" w:sz="4" w:space="0" w:color="auto"/>
              <w:right w:val="single" w:sz="4" w:space="0" w:color="auto"/>
            </w:tcBorders>
            <w:shd w:val="clear" w:color="auto" w:fill="auto"/>
            <w:noWrap/>
            <w:vAlign w:val="bottom"/>
            <w:hideMark/>
          </w:tcPr>
          <w:p w14:paraId="45D55F7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King’s</w:t>
            </w:r>
            <w:proofErr w:type="spellEnd"/>
            <w:r w:rsidRPr="00622247">
              <w:rPr>
                <w:rFonts w:eastAsia="Times New Roman" w:cs="Arial"/>
                <w:color w:val="000000"/>
                <w:sz w:val="18"/>
                <w:szCs w:val="18"/>
                <w:lang w:eastAsia="pl-PL"/>
              </w:rPr>
              <w:t xml:space="preserve">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25BD6B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187</w:t>
            </w:r>
          </w:p>
        </w:tc>
        <w:tc>
          <w:tcPr>
            <w:tcW w:w="909" w:type="dxa"/>
            <w:tcBorders>
              <w:top w:val="nil"/>
              <w:left w:val="nil"/>
              <w:bottom w:val="single" w:sz="4" w:space="0" w:color="auto"/>
              <w:right w:val="single" w:sz="4" w:space="0" w:color="auto"/>
            </w:tcBorders>
            <w:shd w:val="clear" w:color="auto" w:fill="auto"/>
            <w:noWrap/>
            <w:vAlign w:val="bottom"/>
            <w:hideMark/>
          </w:tcPr>
          <w:p w14:paraId="6ECBF1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909" w:type="dxa"/>
            <w:tcBorders>
              <w:top w:val="nil"/>
              <w:left w:val="nil"/>
              <w:bottom w:val="single" w:sz="4" w:space="0" w:color="auto"/>
              <w:right w:val="single" w:sz="4" w:space="0" w:color="auto"/>
            </w:tcBorders>
            <w:shd w:val="clear" w:color="auto" w:fill="auto"/>
            <w:noWrap/>
            <w:vAlign w:val="bottom"/>
            <w:hideMark/>
          </w:tcPr>
          <w:p w14:paraId="20FC8F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142825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634196E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r>
      <w:tr w:rsidR="00622247" w:rsidRPr="00E9332A" w14:paraId="10BEFFF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FBB72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3634" w:type="dxa"/>
            <w:tcBorders>
              <w:top w:val="nil"/>
              <w:left w:val="nil"/>
              <w:bottom w:val="single" w:sz="4" w:space="0" w:color="auto"/>
              <w:right w:val="single" w:sz="4" w:space="0" w:color="auto"/>
            </w:tcBorders>
            <w:shd w:val="clear" w:color="auto" w:fill="auto"/>
            <w:noWrap/>
            <w:vAlign w:val="bottom"/>
            <w:hideMark/>
          </w:tcPr>
          <w:p w14:paraId="6518B51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Queensland</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7FE908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202</w:t>
            </w:r>
          </w:p>
        </w:tc>
        <w:tc>
          <w:tcPr>
            <w:tcW w:w="909" w:type="dxa"/>
            <w:tcBorders>
              <w:top w:val="nil"/>
              <w:left w:val="nil"/>
              <w:bottom w:val="single" w:sz="4" w:space="0" w:color="auto"/>
              <w:right w:val="single" w:sz="4" w:space="0" w:color="auto"/>
            </w:tcBorders>
            <w:shd w:val="clear" w:color="auto" w:fill="auto"/>
            <w:noWrap/>
            <w:vAlign w:val="bottom"/>
            <w:hideMark/>
          </w:tcPr>
          <w:p w14:paraId="29EF77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62C6EA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042B44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0AFFC1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r>
      <w:tr w:rsidR="00622247" w:rsidRPr="00E9332A" w14:paraId="28248B2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A6F0F1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37</w:t>
            </w:r>
          </w:p>
        </w:tc>
        <w:tc>
          <w:tcPr>
            <w:tcW w:w="3634" w:type="dxa"/>
            <w:tcBorders>
              <w:top w:val="nil"/>
              <w:left w:val="nil"/>
              <w:bottom w:val="single" w:sz="4" w:space="0" w:color="auto"/>
              <w:right w:val="single" w:sz="4" w:space="0" w:color="auto"/>
            </w:tcBorders>
            <w:shd w:val="clear" w:color="auto" w:fill="auto"/>
            <w:noWrap/>
            <w:vAlign w:val="bottom"/>
            <w:hideMark/>
          </w:tcPr>
          <w:p w14:paraId="61A27CB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Sydney</w:t>
            </w:r>
          </w:p>
        </w:tc>
        <w:tc>
          <w:tcPr>
            <w:tcW w:w="909" w:type="dxa"/>
            <w:tcBorders>
              <w:top w:val="nil"/>
              <w:left w:val="nil"/>
              <w:bottom w:val="single" w:sz="4" w:space="0" w:color="auto"/>
              <w:right w:val="single" w:sz="4" w:space="0" w:color="auto"/>
            </w:tcBorders>
            <w:shd w:val="clear" w:color="auto" w:fill="auto"/>
            <w:noWrap/>
            <w:vAlign w:val="bottom"/>
            <w:hideMark/>
          </w:tcPr>
          <w:p w14:paraId="319805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205</w:t>
            </w:r>
          </w:p>
        </w:tc>
        <w:tc>
          <w:tcPr>
            <w:tcW w:w="909" w:type="dxa"/>
            <w:tcBorders>
              <w:top w:val="nil"/>
              <w:left w:val="nil"/>
              <w:bottom w:val="single" w:sz="4" w:space="0" w:color="auto"/>
              <w:right w:val="single" w:sz="4" w:space="0" w:color="auto"/>
            </w:tcBorders>
            <w:shd w:val="clear" w:color="auto" w:fill="auto"/>
            <w:noWrap/>
            <w:vAlign w:val="bottom"/>
            <w:hideMark/>
          </w:tcPr>
          <w:p w14:paraId="3019B0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648623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09154C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1119DC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r>
      <w:tr w:rsidR="00622247" w:rsidRPr="00E9332A" w14:paraId="4E31C35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CFA23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3634" w:type="dxa"/>
            <w:tcBorders>
              <w:top w:val="nil"/>
              <w:left w:val="nil"/>
              <w:bottom w:val="single" w:sz="4" w:space="0" w:color="auto"/>
              <w:right w:val="single" w:sz="4" w:space="0" w:color="auto"/>
            </w:tcBorders>
            <w:shd w:val="clear" w:color="auto" w:fill="auto"/>
            <w:noWrap/>
            <w:vAlign w:val="bottom"/>
            <w:hideMark/>
          </w:tcPr>
          <w:p w14:paraId="4338FC3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McGill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C2FE6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210</w:t>
            </w:r>
          </w:p>
        </w:tc>
        <w:tc>
          <w:tcPr>
            <w:tcW w:w="909" w:type="dxa"/>
            <w:tcBorders>
              <w:top w:val="nil"/>
              <w:left w:val="nil"/>
              <w:bottom w:val="single" w:sz="4" w:space="0" w:color="auto"/>
              <w:right w:val="single" w:sz="4" w:space="0" w:color="auto"/>
            </w:tcBorders>
            <w:shd w:val="clear" w:color="auto" w:fill="auto"/>
            <w:noWrap/>
            <w:vAlign w:val="bottom"/>
            <w:hideMark/>
          </w:tcPr>
          <w:p w14:paraId="54A6C7E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909" w:type="dxa"/>
            <w:tcBorders>
              <w:top w:val="nil"/>
              <w:left w:val="nil"/>
              <w:bottom w:val="single" w:sz="4" w:space="0" w:color="auto"/>
              <w:right w:val="single" w:sz="4" w:space="0" w:color="auto"/>
            </w:tcBorders>
            <w:shd w:val="clear" w:color="auto" w:fill="auto"/>
            <w:noWrap/>
            <w:vAlign w:val="bottom"/>
            <w:hideMark/>
          </w:tcPr>
          <w:p w14:paraId="1D4F8B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0FA03DD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11719A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r>
      <w:tr w:rsidR="00622247" w:rsidRPr="00E9332A" w14:paraId="7859E7D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61FD0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3634" w:type="dxa"/>
            <w:tcBorders>
              <w:top w:val="nil"/>
              <w:left w:val="nil"/>
              <w:bottom w:val="single" w:sz="4" w:space="0" w:color="auto"/>
              <w:right w:val="single" w:sz="4" w:space="0" w:color="auto"/>
            </w:tcBorders>
            <w:shd w:val="clear" w:color="auto" w:fill="auto"/>
            <w:noWrap/>
            <w:vAlign w:val="bottom"/>
            <w:hideMark/>
          </w:tcPr>
          <w:p w14:paraId="6D7C53D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Zhejiang</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5A93A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213</w:t>
            </w:r>
          </w:p>
        </w:tc>
        <w:tc>
          <w:tcPr>
            <w:tcW w:w="909" w:type="dxa"/>
            <w:tcBorders>
              <w:top w:val="nil"/>
              <w:left w:val="nil"/>
              <w:bottom w:val="single" w:sz="4" w:space="0" w:color="auto"/>
              <w:right w:val="single" w:sz="4" w:space="0" w:color="auto"/>
            </w:tcBorders>
            <w:shd w:val="clear" w:color="auto" w:fill="auto"/>
            <w:noWrap/>
            <w:vAlign w:val="bottom"/>
            <w:hideMark/>
          </w:tcPr>
          <w:p w14:paraId="58452A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70748D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4274F7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1C475A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r>
      <w:tr w:rsidR="00622247" w:rsidRPr="00E9332A" w14:paraId="21536CE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C2068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3634" w:type="dxa"/>
            <w:tcBorders>
              <w:top w:val="nil"/>
              <w:left w:val="nil"/>
              <w:bottom w:val="single" w:sz="4" w:space="0" w:color="auto"/>
              <w:right w:val="single" w:sz="4" w:space="0" w:color="auto"/>
            </w:tcBorders>
            <w:shd w:val="clear" w:color="auto" w:fill="auto"/>
            <w:noWrap/>
            <w:vAlign w:val="bottom"/>
            <w:hideMark/>
          </w:tcPr>
          <w:p w14:paraId="725D27B0"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Illinois at Urbana-Champaign</w:t>
            </w:r>
          </w:p>
        </w:tc>
        <w:tc>
          <w:tcPr>
            <w:tcW w:w="909" w:type="dxa"/>
            <w:tcBorders>
              <w:top w:val="nil"/>
              <w:left w:val="nil"/>
              <w:bottom w:val="single" w:sz="4" w:space="0" w:color="auto"/>
              <w:right w:val="single" w:sz="4" w:space="0" w:color="auto"/>
            </w:tcBorders>
            <w:shd w:val="clear" w:color="auto" w:fill="auto"/>
            <w:noWrap/>
            <w:vAlign w:val="bottom"/>
            <w:hideMark/>
          </w:tcPr>
          <w:p w14:paraId="7AC87F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215</w:t>
            </w:r>
          </w:p>
        </w:tc>
        <w:tc>
          <w:tcPr>
            <w:tcW w:w="909" w:type="dxa"/>
            <w:tcBorders>
              <w:top w:val="nil"/>
              <w:left w:val="nil"/>
              <w:bottom w:val="single" w:sz="4" w:space="0" w:color="auto"/>
              <w:right w:val="single" w:sz="4" w:space="0" w:color="auto"/>
            </w:tcBorders>
            <w:shd w:val="clear" w:color="auto" w:fill="auto"/>
            <w:noWrap/>
            <w:vAlign w:val="bottom"/>
            <w:hideMark/>
          </w:tcPr>
          <w:p w14:paraId="78D129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0B3D43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484663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909" w:type="dxa"/>
            <w:tcBorders>
              <w:top w:val="nil"/>
              <w:left w:val="nil"/>
              <w:bottom w:val="single" w:sz="4" w:space="0" w:color="auto"/>
              <w:right w:val="single" w:sz="4" w:space="0" w:color="auto"/>
            </w:tcBorders>
            <w:shd w:val="clear" w:color="auto" w:fill="auto"/>
            <w:noWrap/>
            <w:vAlign w:val="bottom"/>
            <w:hideMark/>
          </w:tcPr>
          <w:p w14:paraId="4F7046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r>
      <w:tr w:rsidR="00622247" w:rsidRPr="00E9332A" w14:paraId="4EB7745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886AE6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3634" w:type="dxa"/>
            <w:tcBorders>
              <w:top w:val="nil"/>
              <w:left w:val="nil"/>
              <w:bottom w:val="single" w:sz="4" w:space="0" w:color="auto"/>
              <w:right w:val="single" w:sz="4" w:space="0" w:color="auto"/>
            </w:tcBorders>
            <w:shd w:val="clear" w:color="auto" w:fill="auto"/>
            <w:noWrap/>
            <w:vAlign w:val="bottom"/>
            <w:hideMark/>
          </w:tcPr>
          <w:p w14:paraId="01DD1A8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Wisconsin-Madison</w:t>
            </w:r>
          </w:p>
        </w:tc>
        <w:tc>
          <w:tcPr>
            <w:tcW w:w="909" w:type="dxa"/>
            <w:tcBorders>
              <w:top w:val="nil"/>
              <w:left w:val="nil"/>
              <w:bottom w:val="single" w:sz="4" w:space="0" w:color="auto"/>
              <w:right w:val="single" w:sz="4" w:space="0" w:color="auto"/>
            </w:tcBorders>
            <w:shd w:val="clear" w:color="auto" w:fill="auto"/>
            <w:noWrap/>
            <w:vAlign w:val="bottom"/>
            <w:hideMark/>
          </w:tcPr>
          <w:p w14:paraId="1A5086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217</w:t>
            </w:r>
          </w:p>
        </w:tc>
        <w:tc>
          <w:tcPr>
            <w:tcW w:w="909" w:type="dxa"/>
            <w:tcBorders>
              <w:top w:val="nil"/>
              <w:left w:val="nil"/>
              <w:bottom w:val="single" w:sz="4" w:space="0" w:color="auto"/>
              <w:right w:val="single" w:sz="4" w:space="0" w:color="auto"/>
            </w:tcBorders>
            <w:shd w:val="clear" w:color="auto" w:fill="auto"/>
            <w:noWrap/>
            <w:vAlign w:val="bottom"/>
            <w:hideMark/>
          </w:tcPr>
          <w:p w14:paraId="1E4344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5AD4E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34A489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274CF7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r>
      <w:tr w:rsidR="00622247" w:rsidRPr="00E9332A" w14:paraId="3F64051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EF7697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3634" w:type="dxa"/>
            <w:tcBorders>
              <w:top w:val="nil"/>
              <w:left w:val="nil"/>
              <w:bottom w:val="single" w:sz="4" w:space="0" w:color="auto"/>
              <w:right w:val="single" w:sz="4" w:space="0" w:color="auto"/>
            </w:tcBorders>
            <w:shd w:val="clear" w:color="auto" w:fill="auto"/>
            <w:noWrap/>
            <w:vAlign w:val="bottom"/>
            <w:hideMark/>
          </w:tcPr>
          <w:p w14:paraId="249548E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Shanghai </w:t>
            </w:r>
            <w:proofErr w:type="spellStart"/>
            <w:r w:rsidRPr="00622247">
              <w:rPr>
                <w:rFonts w:eastAsia="Times New Roman" w:cs="Arial"/>
                <w:color w:val="000000"/>
                <w:sz w:val="18"/>
                <w:szCs w:val="18"/>
                <w:lang w:eastAsia="pl-PL"/>
              </w:rPr>
              <w:t>Jiao</w:t>
            </w:r>
            <w:proofErr w:type="spellEnd"/>
            <w:r w:rsidRPr="00622247">
              <w:rPr>
                <w:rFonts w:eastAsia="Times New Roman" w:cs="Arial"/>
                <w:color w:val="000000"/>
                <w:sz w:val="18"/>
                <w:szCs w:val="18"/>
                <w:lang w:eastAsia="pl-PL"/>
              </w:rPr>
              <w:t xml:space="preserve"> Tong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E1B98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221</w:t>
            </w:r>
          </w:p>
        </w:tc>
        <w:tc>
          <w:tcPr>
            <w:tcW w:w="909" w:type="dxa"/>
            <w:tcBorders>
              <w:top w:val="nil"/>
              <w:left w:val="nil"/>
              <w:bottom w:val="single" w:sz="4" w:space="0" w:color="auto"/>
              <w:right w:val="single" w:sz="4" w:space="0" w:color="auto"/>
            </w:tcBorders>
            <w:shd w:val="clear" w:color="auto" w:fill="auto"/>
            <w:noWrap/>
            <w:vAlign w:val="bottom"/>
            <w:hideMark/>
          </w:tcPr>
          <w:p w14:paraId="53B6F9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2D997B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74180B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909" w:type="dxa"/>
            <w:tcBorders>
              <w:top w:val="nil"/>
              <w:left w:val="nil"/>
              <w:bottom w:val="single" w:sz="4" w:space="0" w:color="auto"/>
              <w:right w:val="single" w:sz="4" w:space="0" w:color="auto"/>
            </w:tcBorders>
            <w:shd w:val="clear" w:color="auto" w:fill="auto"/>
            <w:noWrap/>
            <w:vAlign w:val="bottom"/>
            <w:hideMark/>
          </w:tcPr>
          <w:p w14:paraId="5980DB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r>
      <w:tr w:rsidR="00622247" w:rsidRPr="00E9332A" w14:paraId="60BB7B5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B2322D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3634" w:type="dxa"/>
            <w:tcBorders>
              <w:top w:val="nil"/>
              <w:left w:val="nil"/>
              <w:bottom w:val="single" w:sz="4" w:space="0" w:color="auto"/>
              <w:right w:val="single" w:sz="4" w:space="0" w:color="auto"/>
            </w:tcBorders>
            <w:shd w:val="clear" w:color="auto" w:fill="auto"/>
            <w:noWrap/>
            <w:vAlign w:val="bottom"/>
            <w:hideMark/>
          </w:tcPr>
          <w:p w14:paraId="0DFD28EB"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New South Wales</w:t>
            </w:r>
          </w:p>
        </w:tc>
        <w:tc>
          <w:tcPr>
            <w:tcW w:w="909" w:type="dxa"/>
            <w:tcBorders>
              <w:top w:val="nil"/>
              <w:left w:val="nil"/>
              <w:bottom w:val="single" w:sz="4" w:space="0" w:color="auto"/>
              <w:right w:val="single" w:sz="4" w:space="0" w:color="auto"/>
            </w:tcBorders>
            <w:shd w:val="clear" w:color="auto" w:fill="auto"/>
            <w:noWrap/>
            <w:vAlign w:val="bottom"/>
            <w:hideMark/>
          </w:tcPr>
          <w:p w14:paraId="44176E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221</w:t>
            </w:r>
          </w:p>
        </w:tc>
        <w:tc>
          <w:tcPr>
            <w:tcW w:w="909" w:type="dxa"/>
            <w:tcBorders>
              <w:top w:val="nil"/>
              <w:left w:val="nil"/>
              <w:bottom w:val="single" w:sz="4" w:space="0" w:color="auto"/>
              <w:right w:val="single" w:sz="4" w:space="0" w:color="auto"/>
            </w:tcBorders>
            <w:shd w:val="clear" w:color="auto" w:fill="auto"/>
            <w:noWrap/>
            <w:vAlign w:val="bottom"/>
            <w:hideMark/>
          </w:tcPr>
          <w:p w14:paraId="51F70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0CFAF0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11ECD6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909" w:type="dxa"/>
            <w:tcBorders>
              <w:top w:val="nil"/>
              <w:left w:val="nil"/>
              <w:bottom w:val="single" w:sz="4" w:space="0" w:color="auto"/>
              <w:right w:val="single" w:sz="4" w:space="0" w:color="auto"/>
            </w:tcBorders>
            <w:shd w:val="clear" w:color="auto" w:fill="auto"/>
            <w:noWrap/>
            <w:vAlign w:val="bottom"/>
            <w:hideMark/>
          </w:tcPr>
          <w:p w14:paraId="45DD95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r>
      <w:tr w:rsidR="00622247" w:rsidRPr="00E9332A" w14:paraId="1D94522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37706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3634" w:type="dxa"/>
            <w:tcBorders>
              <w:top w:val="nil"/>
              <w:left w:val="nil"/>
              <w:bottom w:val="single" w:sz="4" w:space="0" w:color="auto"/>
              <w:right w:val="single" w:sz="4" w:space="0" w:color="auto"/>
            </w:tcBorders>
            <w:shd w:val="clear" w:color="auto" w:fill="auto"/>
            <w:noWrap/>
            <w:vAlign w:val="bottom"/>
            <w:hideMark/>
          </w:tcPr>
          <w:p w14:paraId="584062A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391606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223</w:t>
            </w:r>
          </w:p>
        </w:tc>
        <w:tc>
          <w:tcPr>
            <w:tcW w:w="909" w:type="dxa"/>
            <w:tcBorders>
              <w:top w:val="nil"/>
              <w:left w:val="nil"/>
              <w:bottom w:val="single" w:sz="4" w:space="0" w:color="auto"/>
              <w:right w:val="single" w:sz="4" w:space="0" w:color="auto"/>
            </w:tcBorders>
            <w:shd w:val="clear" w:color="auto" w:fill="auto"/>
            <w:noWrap/>
            <w:vAlign w:val="bottom"/>
            <w:hideMark/>
          </w:tcPr>
          <w:p w14:paraId="1D08ED1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7A7B36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3E60B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0B4CD5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r>
      <w:tr w:rsidR="00622247" w:rsidRPr="00E9332A" w14:paraId="308358D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2013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3634" w:type="dxa"/>
            <w:tcBorders>
              <w:top w:val="nil"/>
              <w:left w:val="nil"/>
              <w:bottom w:val="single" w:sz="4" w:space="0" w:color="auto"/>
              <w:right w:val="single" w:sz="4" w:space="0" w:color="auto"/>
            </w:tcBorders>
            <w:shd w:val="clear" w:color="auto" w:fill="auto"/>
            <w:noWrap/>
            <w:vAlign w:val="bottom"/>
            <w:hideMark/>
          </w:tcPr>
          <w:p w14:paraId="0F9B1EA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Nanyang</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Technological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CF4C8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230</w:t>
            </w:r>
          </w:p>
        </w:tc>
        <w:tc>
          <w:tcPr>
            <w:tcW w:w="909" w:type="dxa"/>
            <w:tcBorders>
              <w:top w:val="nil"/>
              <w:left w:val="nil"/>
              <w:bottom w:val="single" w:sz="4" w:space="0" w:color="auto"/>
              <w:right w:val="single" w:sz="4" w:space="0" w:color="auto"/>
            </w:tcBorders>
            <w:shd w:val="clear" w:color="auto" w:fill="auto"/>
            <w:noWrap/>
            <w:vAlign w:val="bottom"/>
            <w:hideMark/>
          </w:tcPr>
          <w:p w14:paraId="65CA7C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242999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6B03E7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0FCC6D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r>
      <w:tr w:rsidR="00622247" w:rsidRPr="00E9332A" w14:paraId="4D646E1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F3FF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3634" w:type="dxa"/>
            <w:tcBorders>
              <w:top w:val="nil"/>
              <w:left w:val="nil"/>
              <w:bottom w:val="single" w:sz="4" w:space="0" w:color="auto"/>
              <w:right w:val="single" w:sz="4" w:space="0" w:color="auto"/>
            </w:tcBorders>
            <w:shd w:val="clear" w:color="auto" w:fill="auto"/>
            <w:noWrap/>
            <w:vAlign w:val="bottom"/>
            <w:hideMark/>
          </w:tcPr>
          <w:p w14:paraId="60990CD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Monash</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A8DB3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233</w:t>
            </w:r>
          </w:p>
        </w:tc>
        <w:tc>
          <w:tcPr>
            <w:tcW w:w="909" w:type="dxa"/>
            <w:tcBorders>
              <w:top w:val="nil"/>
              <w:left w:val="nil"/>
              <w:bottom w:val="single" w:sz="4" w:space="0" w:color="auto"/>
              <w:right w:val="single" w:sz="4" w:space="0" w:color="auto"/>
            </w:tcBorders>
            <w:shd w:val="clear" w:color="auto" w:fill="auto"/>
            <w:noWrap/>
            <w:vAlign w:val="bottom"/>
            <w:hideMark/>
          </w:tcPr>
          <w:p w14:paraId="592450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13A2C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0FC008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5508CB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r>
      <w:tr w:rsidR="00622247" w:rsidRPr="00E9332A" w14:paraId="7157B7C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0E0A4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3634" w:type="dxa"/>
            <w:tcBorders>
              <w:top w:val="nil"/>
              <w:left w:val="nil"/>
              <w:bottom w:val="single" w:sz="4" w:space="0" w:color="auto"/>
              <w:right w:val="single" w:sz="4" w:space="0" w:color="auto"/>
            </w:tcBorders>
            <w:shd w:val="clear" w:color="auto" w:fill="auto"/>
            <w:noWrap/>
            <w:vAlign w:val="bottom"/>
            <w:hideMark/>
          </w:tcPr>
          <w:p w14:paraId="650540C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Australian</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5940F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250</w:t>
            </w:r>
          </w:p>
        </w:tc>
        <w:tc>
          <w:tcPr>
            <w:tcW w:w="909" w:type="dxa"/>
            <w:tcBorders>
              <w:top w:val="nil"/>
              <w:left w:val="nil"/>
              <w:bottom w:val="single" w:sz="4" w:space="0" w:color="auto"/>
              <w:right w:val="single" w:sz="4" w:space="0" w:color="auto"/>
            </w:tcBorders>
            <w:shd w:val="clear" w:color="auto" w:fill="auto"/>
            <w:noWrap/>
            <w:vAlign w:val="bottom"/>
            <w:hideMark/>
          </w:tcPr>
          <w:p w14:paraId="6C190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187806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4FA98C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3672E8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r>
      <w:tr w:rsidR="00622247" w:rsidRPr="00E9332A" w14:paraId="7A016F9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3270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3634" w:type="dxa"/>
            <w:tcBorders>
              <w:top w:val="nil"/>
              <w:left w:val="nil"/>
              <w:bottom w:val="single" w:sz="4" w:space="0" w:color="auto"/>
              <w:right w:val="single" w:sz="4" w:space="0" w:color="auto"/>
            </w:tcBorders>
            <w:shd w:val="clear" w:color="auto" w:fill="auto"/>
            <w:noWrap/>
            <w:vAlign w:val="bottom"/>
            <w:hideMark/>
          </w:tcPr>
          <w:p w14:paraId="2300F7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Seoul</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717D8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279</w:t>
            </w:r>
          </w:p>
        </w:tc>
        <w:tc>
          <w:tcPr>
            <w:tcW w:w="909" w:type="dxa"/>
            <w:tcBorders>
              <w:top w:val="nil"/>
              <w:left w:val="nil"/>
              <w:bottom w:val="single" w:sz="4" w:space="0" w:color="auto"/>
              <w:right w:val="single" w:sz="4" w:space="0" w:color="auto"/>
            </w:tcBorders>
            <w:shd w:val="clear" w:color="auto" w:fill="auto"/>
            <w:noWrap/>
            <w:vAlign w:val="bottom"/>
            <w:hideMark/>
          </w:tcPr>
          <w:p w14:paraId="68CD64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2A9781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115253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1E533A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r>
      <w:tr w:rsidR="00622247" w:rsidRPr="00E9332A" w14:paraId="40D6A88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42251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3634" w:type="dxa"/>
            <w:tcBorders>
              <w:top w:val="nil"/>
              <w:left w:val="nil"/>
              <w:bottom w:val="single" w:sz="4" w:space="0" w:color="auto"/>
              <w:right w:val="single" w:sz="4" w:space="0" w:color="auto"/>
            </w:tcBorders>
            <w:shd w:val="clear" w:color="auto" w:fill="auto"/>
            <w:noWrap/>
            <w:vAlign w:val="bottom"/>
            <w:hideMark/>
          </w:tcPr>
          <w:p w14:paraId="539C0DD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Brown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4CB88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303</w:t>
            </w:r>
          </w:p>
        </w:tc>
        <w:tc>
          <w:tcPr>
            <w:tcW w:w="909" w:type="dxa"/>
            <w:tcBorders>
              <w:top w:val="nil"/>
              <w:left w:val="nil"/>
              <w:bottom w:val="single" w:sz="4" w:space="0" w:color="auto"/>
              <w:right w:val="single" w:sz="4" w:space="0" w:color="auto"/>
            </w:tcBorders>
            <w:shd w:val="clear" w:color="auto" w:fill="auto"/>
            <w:noWrap/>
            <w:vAlign w:val="bottom"/>
            <w:hideMark/>
          </w:tcPr>
          <w:p w14:paraId="2F4B49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765A5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01F29F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3D58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r>
      <w:tr w:rsidR="00622247" w:rsidRPr="00E9332A" w14:paraId="5F6B26E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60C32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3634" w:type="dxa"/>
            <w:tcBorders>
              <w:top w:val="nil"/>
              <w:left w:val="nil"/>
              <w:bottom w:val="single" w:sz="4" w:space="0" w:color="auto"/>
              <w:right w:val="single" w:sz="4" w:space="0" w:color="auto"/>
            </w:tcBorders>
            <w:shd w:val="clear" w:color="auto" w:fill="auto"/>
            <w:noWrap/>
            <w:vAlign w:val="bottom"/>
            <w:hideMark/>
          </w:tcPr>
          <w:p w14:paraId="1CF5D6A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Zurich</w:t>
            </w:r>
          </w:p>
        </w:tc>
        <w:tc>
          <w:tcPr>
            <w:tcW w:w="909" w:type="dxa"/>
            <w:tcBorders>
              <w:top w:val="nil"/>
              <w:left w:val="nil"/>
              <w:bottom w:val="single" w:sz="4" w:space="0" w:color="auto"/>
              <w:right w:val="single" w:sz="4" w:space="0" w:color="auto"/>
            </w:tcBorders>
            <w:shd w:val="clear" w:color="auto" w:fill="auto"/>
            <w:noWrap/>
            <w:vAlign w:val="bottom"/>
            <w:hideMark/>
          </w:tcPr>
          <w:p w14:paraId="1E38CA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316</w:t>
            </w:r>
          </w:p>
        </w:tc>
        <w:tc>
          <w:tcPr>
            <w:tcW w:w="909" w:type="dxa"/>
            <w:tcBorders>
              <w:top w:val="nil"/>
              <w:left w:val="nil"/>
              <w:bottom w:val="single" w:sz="4" w:space="0" w:color="auto"/>
              <w:right w:val="single" w:sz="4" w:space="0" w:color="auto"/>
            </w:tcBorders>
            <w:shd w:val="clear" w:color="auto" w:fill="auto"/>
            <w:noWrap/>
            <w:vAlign w:val="bottom"/>
            <w:hideMark/>
          </w:tcPr>
          <w:p w14:paraId="03CE463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1B6844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0A09AC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3026E6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r>
      <w:tr w:rsidR="00622247" w:rsidRPr="00E9332A" w14:paraId="476D1DA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CBF3E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3634" w:type="dxa"/>
            <w:tcBorders>
              <w:top w:val="nil"/>
              <w:left w:val="nil"/>
              <w:bottom w:val="single" w:sz="4" w:space="0" w:color="auto"/>
              <w:right w:val="single" w:sz="4" w:space="0" w:color="auto"/>
            </w:tcBorders>
            <w:shd w:val="clear" w:color="auto" w:fill="auto"/>
            <w:noWrap/>
            <w:vAlign w:val="bottom"/>
            <w:hideMark/>
          </w:tcPr>
          <w:p w14:paraId="3FCEDB78"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Science and Technology of China</w:t>
            </w:r>
          </w:p>
        </w:tc>
        <w:tc>
          <w:tcPr>
            <w:tcW w:w="909" w:type="dxa"/>
            <w:tcBorders>
              <w:top w:val="nil"/>
              <w:left w:val="nil"/>
              <w:bottom w:val="single" w:sz="4" w:space="0" w:color="auto"/>
              <w:right w:val="single" w:sz="4" w:space="0" w:color="auto"/>
            </w:tcBorders>
            <w:shd w:val="clear" w:color="auto" w:fill="auto"/>
            <w:noWrap/>
            <w:vAlign w:val="bottom"/>
            <w:hideMark/>
          </w:tcPr>
          <w:p w14:paraId="7DC6724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325</w:t>
            </w:r>
          </w:p>
        </w:tc>
        <w:tc>
          <w:tcPr>
            <w:tcW w:w="909" w:type="dxa"/>
            <w:tcBorders>
              <w:top w:val="nil"/>
              <w:left w:val="nil"/>
              <w:bottom w:val="single" w:sz="4" w:space="0" w:color="auto"/>
              <w:right w:val="single" w:sz="4" w:space="0" w:color="auto"/>
            </w:tcBorders>
            <w:shd w:val="clear" w:color="auto" w:fill="auto"/>
            <w:noWrap/>
            <w:vAlign w:val="bottom"/>
            <w:hideMark/>
          </w:tcPr>
          <w:p w14:paraId="411B90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5972E0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729BF2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079703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r>
      <w:tr w:rsidR="00622247" w:rsidRPr="00E9332A" w14:paraId="5950494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17BB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3634" w:type="dxa"/>
            <w:tcBorders>
              <w:top w:val="nil"/>
              <w:left w:val="nil"/>
              <w:bottom w:val="single" w:sz="4" w:space="0" w:color="auto"/>
              <w:right w:val="single" w:sz="4" w:space="0" w:color="auto"/>
            </w:tcBorders>
            <w:shd w:val="clear" w:color="auto" w:fill="auto"/>
            <w:noWrap/>
            <w:vAlign w:val="bottom"/>
            <w:hideMark/>
          </w:tcPr>
          <w:p w14:paraId="696EE5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Université</w:t>
            </w:r>
            <w:proofErr w:type="spellEnd"/>
            <w:r w:rsidRPr="00622247">
              <w:rPr>
                <w:rFonts w:eastAsia="Times New Roman" w:cs="Arial"/>
                <w:color w:val="000000"/>
                <w:sz w:val="18"/>
                <w:szCs w:val="18"/>
                <w:lang w:eastAsia="pl-PL"/>
              </w:rPr>
              <w:t xml:space="preserve"> PSL</w:t>
            </w:r>
          </w:p>
        </w:tc>
        <w:tc>
          <w:tcPr>
            <w:tcW w:w="909" w:type="dxa"/>
            <w:tcBorders>
              <w:top w:val="nil"/>
              <w:left w:val="nil"/>
              <w:bottom w:val="single" w:sz="4" w:space="0" w:color="auto"/>
              <w:right w:val="single" w:sz="4" w:space="0" w:color="auto"/>
            </w:tcBorders>
            <w:shd w:val="clear" w:color="auto" w:fill="auto"/>
            <w:noWrap/>
            <w:vAlign w:val="bottom"/>
            <w:hideMark/>
          </w:tcPr>
          <w:p w14:paraId="5E5B66F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363</w:t>
            </w:r>
          </w:p>
        </w:tc>
        <w:tc>
          <w:tcPr>
            <w:tcW w:w="909" w:type="dxa"/>
            <w:tcBorders>
              <w:top w:val="nil"/>
              <w:left w:val="nil"/>
              <w:bottom w:val="single" w:sz="4" w:space="0" w:color="auto"/>
              <w:right w:val="single" w:sz="4" w:space="0" w:color="auto"/>
            </w:tcBorders>
            <w:shd w:val="clear" w:color="auto" w:fill="auto"/>
            <w:noWrap/>
            <w:vAlign w:val="bottom"/>
            <w:hideMark/>
          </w:tcPr>
          <w:p w14:paraId="738AB7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2BB811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4F7C74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74937D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75512C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818C3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3634" w:type="dxa"/>
            <w:tcBorders>
              <w:top w:val="nil"/>
              <w:left w:val="nil"/>
              <w:bottom w:val="single" w:sz="4" w:space="0" w:color="auto"/>
              <w:right w:val="single" w:sz="4" w:space="0" w:color="auto"/>
            </w:tcBorders>
            <w:shd w:val="clear" w:color="auto" w:fill="auto"/>
            <w:noWrap/>
            <w:vAlign w:val="bottom"/>
            <w:hideMark/>
          </w:tcPr>
          <w:p w14:paraId="6910C5A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Washington University in St Louis</w:t>
            </w:r>
          </w:p>
        </w:tc>
        <w:tc>
          <w:tcPr>
            <w:tcW w:w="909" w:type="dxa"/>
            <w:tcBorders>
              <w:top w:val="nil"/>
              <w:left w:val="nil"/>
              <w:bottom w:val="single" w:sz="4" w:space="0" w:color="auto"/>
              <w:right w:val="single" w:sz="4" w:space="0" w:color="auto"/>
            </w:tcBorders>
            <w:shd w:val="clear" w:color="auto" w:fill="auto"/>
            <w:noWrap/>
            <w:vAlign w:val="bottom"/>
            <w:hideMark/>
          </w:tcPr>
          <w:p w14:paraId="437AEA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376</w:t>
            </w:r>
          </w:p>
        </w:tc>
        <w:tc>
          <w:tcPr>
            <w:tcW w:w="909" w:type="dxa"/>
            <w:tcBorders>
              <w:top w:val="nil"/>
              <w:left w:val="nil"/>
              <w:bottom w:val="single" w:sz="4" w:space="0" w:color="auto"/>
              <w:right w:val="single" w:sz="4" w:space="0" w:color="auto"/>
            </w:tcBorders>
            <w:shd w:val="clear" w:color="auto" w:fill="auto"/>
            <w:noWrap/>
            <w:vAlign w:val="bottom"/>
            <w:hideMark/>
          </w:tcPr>
          <w:p w14:paraId="5D8842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4F731A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909" w:type="dxa"/>
            <w:tcBorders>
              <w:top w:val="nil"/>
              <w:left w:val="nil"/>
              <w:bottom w:val="single" w:sz="4" w:space="0" w:color="auto"/>
              <w:right w:val="single" w:sz="4" w:space="0" w:color="auto"/>
            </w:tcBorders>
            <w:shd w:val="clear" w:color="auto" w:fill="auto"/>
            <w:noWrap/>
            <w:vAlign w:val="bottom"/>
            <w:hideMark/>
          </w:tcPr>
          <w:p w14:paraId="0DD616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1CF7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r>
      <w:tr w:rsidR="00622247" w:rsidRPr="00E9332A" w14:paraId="7C9FAC9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5BDA7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3634" w:type="dxa"/>
            <w:tcBorders>
              <w:top w:val="nil"/>
              <w:left w:val="nil"/>
              <w:bottom w:val="single" w:sz="4" w:space="0" w:color="auto"/>
              <w:right w:val="single" w:sz="4" w:space="0" w:color="auto"/>
            </w:tcBorders>
            <w:shd w:val="clear" w:color="auto" w:fill="auto"/>
            <w:noWrap/>
            <w:vAlign w:val="bottom"/>
            <w:hideMark/>
          </w:tcPr>
          <w:p w14:paraId="47DFBD7C"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North Carolina at Chapel Hill</w:t>
            </w:r>
          </w:p>
        </w:tc>
        <w:tc>
          <w:tcPr>
            <w:tcW w:w="909" w:type="dxa"/>
            <w:tcBorders>
              <w:top w:val="nil"/>
              <w:left w:val="nil"/>
              <w:bottom w:val="single" w:sz="4" w:space="0" w:color="auto"/>
              <w:right w:val="single" w:sz="4" w:space="0" w:color="auto"/>
            </w:tcBorders>
            <w:shd w:val="clear" w:color="auto" w:fill="auto"/>
            <w:noWrap/>
            <w:vAlign w:val="bottom"/>
            <w:hideMark/>
          </w:tcPr>
          <w:p w14:paraId="6D7513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376</w:t>
            </w:r>
          </w:p>
        </w:tc>
        <w:tc>
          <w:tcPr>
            <w:tcW w:w="909" w:type="dxa"/>
            <w:tcBorders>
              <w:top w:val="nil"/>
              <w:left w:val="nil"/>
              <w:bottom w:val="single" w:sz="4" w:space="0" w:color="auto"/>
              <w:right w:val="single" w:sz="4" w:space="0" w:color="auto"/>
            </w:tcBorders>
            <w:shd w:val="clear" w:color="auto" w:fill="auto"/>
            <w:noWrap/>
            <w:vAlign w:val="bottom"/>
            <w:hideMark/>
          </w:tcPr>
          <w:p w14:paraId="3F6A39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69296C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752ABD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C020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r>
      <w:tr w:rsidR="00622247" w:rsidRPr="00E9332A" w14:paraId="6F723B2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AE52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3634" w:type="dxa"/>
            <w:tcBorders>
              <w:top w:val="nil"/>
              <w:left w:val="nil"/>
              <w:bottom w:val="single" w:sz="4" w:space="0" w:color="auto"/>
              <w:right w:val="single" w:sz="4" w:space="0" w:color="auto"/>
            </w:tcBorders>
            <w:shd w:val="clear" w:color="auto" w:fill="auto"/>
            <w:noWrap/>
            <w:vAlign w:val="bottom"/>
            <w:hideMark/>
          </w:tcPr>
          <w:p w14:paraId="7E91E4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Carnegie</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Mellon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DFDAF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379</w:t>
            </w:r>
          </w:p>
        </w:tc>
        <w:tc>
          <w:tcPr>
            <w:tcW w:w="909" w:type="dxa"/>
            <w:tcBorders>
              <w:top w:val="nil"/>
              <w:left w:val="nil"/>
              <w:bottom w:val="single" w:sz="4" w:space="0" w:color="auto"/>
              <w:right w:val="single" w:sz="4" w:space="0" w:color="auto"/>
            </w:tcBorders>
            <w:shd w:val="clear" w:color="auto" w:fill="auto"/>
            <w:noWrap/>
            <w:vAlign w:val="bottom"/>
            <w:hideMark/>
          </w:tcPr>
          <w:p w14:paraId="4847D9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076E1D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679C8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2916EC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r>
      <w:tr w:rsidR="00622247" w:rsidRPr="00E9332A" w14:paraId="2B45CA3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C5504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3634" w:type="dxa"/>
            <w:tcBorders>
              <w:top w:val="nil"/>
              <w:left w:val="nil"/>
              <w:bottom w:val="single" w:sz="4" w:space="0" w:color="auto"/>
              <w:right w:val="single" w:sz="4" w:space="0" w:color="auto"/>
            </w:tcBorders>
            <w:shd w:val="clear" w:color="auto" w:fill="auto"/>
            <w:noWrap/>
            <w:vAlign w:val="bottom"/>
            <w:hideMark/>
          </w:tcPr>
          <w:p w14:paraId="34A2B28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Technical University of </w:t>
            </w:r>
            <w:proofErr w:type="spellStart"/>
            <w:r w:rsidRPr="00622247">
              <w:rPr>
                <w:rFonts w:eastAsia="Times New Roman" w:cs="Arial"/>
                <w:color w:val="000000"/>
                <w:sz w:val="18"/>
                <w:szCs w:val="18"/>
                <w:lang w:eastAsia="pl-PL"/>
              </w:rPr>
              <w:t>Munich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60A7BA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385</w:t>
            </w:r>
          </w:p>
        </w:tc>
        <w:tc>
          <w:tcPr>
            <w:tcW w:w="909" w:type="dxa"/>
            <w:tcBorders>
              <w:top w:val="nil"/>
              <w:left w:val="nil"/>
              <w:bottom w:val="single" w:sz="4" w:space="0" w:color="auto"/>
              <w:right w:val="single" w:sz="4" w:space="0" w:color="auto"/>
            </w:tcBorders>
            <w:shd w:val="clear" w:color="auto" w:fill="auto"/>
            <w:noWrap/>
            <w:vAlign w:val="bottom"/>
            <w:hideMark/>
          </w:tcPr>
          <w:p w14:paraId="1DBA5C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11805A1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040DEB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25077C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8DD79F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F6A84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3634" w:type="dxa"/>
            <w:tcBorders>
              <w:top w:val="nil"/>
              <w:left w:val="nil"/>
              <w:bottom w:val="single" w:sz="4" w:space="0" w:color="auto"/>
              <w:right w:val="single" w:sz="4" w:space="0" w:color="auto"/>
            </w:tcBorders>
            <w:shd w:val="clear" w:color="auto" w:fill="auto"/>
            <w:noWrap/>
            <w:vAlign w:val="bottom"/>
            <w:hideMark/>
          </w:tcPr>
          <w:p w14:paraId="245BC70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Kyoto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FEEED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395</w:t>
            </w:r>
          </w:p>
        </w:tc>
        <w:tc>
          <w:tcPr>
            <w:tcW w:w="909" w:type="dxa"/>
            <w:tcBorders>
              <w:top w:val="nil"/>
              <w:left w:val="nil"/>
              <w:bottom w:val="single" w:sz="4" w:space="0" w:color="auto"/>
              <w:right w:val="single" w:sz="4" w:space="0" w:color="auto"/>
            </w:tcBorders>
            <w:shd w:val="clear" w:color="auto" w:fill="auto"/>
            <w:noWrap/>
            <w:vAlign w:val="bottom"/>
            <w:hideMark/>
          </w:tcPr>
          <w:p w14:paraId="3C1163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909" w:type="dxa"/>
            <w:tcBorders>
              <w:top w:val="nil"/>
              <w:left w:val="nil"/>
              <w:bottom w:val="single" w:sz="4" w:space="0" w:color="auto"/>
              <w:right w:val="single" w:sz="4" w:space="0" w:color="auto"/>
            </w:tcBorders>
            <w:shd w:val="clear" w:color="auto" w:fill="auto"/>
            <w:noWrap/>
            <w:vAlign w:val="bottom"/>
            <w:hideMark/>
          </w:tcPr>
          <w:p w14:paraId="022FAE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7A3DDA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31E3BD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CF48E3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9D7E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3634" w:type="dxa"/>
            <w:tcBorders>
              <w:top w:val="nil"/>
              <w:left w:val="nil"/>
              <w:bottom w:val="single" w:sz="4" w:space="0" w:color="auto"/>
              <w:right w:val="single" w:sz="4" w:space="0" w:color="auto"/>
            </w:tcBorders>
            <w:shd w:val="clear" w:color="auto" w:fill="auto"/>
            <w:noWrap/>
            <w:vAlign w:val="bottom"/>
            <w:hideMark/>
          </w:tcPr>
          <w:p w14:paraId="3BFAB4A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École Polytechnique </w:t>
            </w:r>
            <w:proofErr w:type="spellStart"/>
            <w:r w:rsidRPr="00622247">
              <w:rPr>
                <w:rFonts w:eastAsia="Times New Roman" w:cs="Arial"/>
                <w:color w:val="000000"/>
                <w:sz w:val="18"/>
                <w:szCs w:val="18"/>
                <w:lang w:val="en-GB" w:eastAsia="pl-PL"/>
              </w:rPr>
              <w:t>Fédérale</w:t>
            </w:r>
            <w:proofErr w:type="spellEnd"/>
            <w:r w:rsidRPr="00622247">
              <w:rPr>
                <w:rFonts w:eastAsia="Times New Roman" w:cs="Arial"/>
                <w:color w:val="000000"/>
                <w:sz w:val="18"/>
                <w:szCs w:val="18"/>
                <w:lang w:val="en-GB" w:eastAsia="pl-PL"/>
              </w:rPr>
              <w:t xml:space="preserve"> de Lausanne</w:t>
            </w:r>
          </w:p>
        </w:tc>
        <w:tc>
          <w:tcPr>
            <w:tcW w:w="909" w:type="dxa"/>
            <w:tcBorders>
              <w:top w:val="nil"/>
              <w:left w:val="nil"/>
              <w:bottom w:val="single" w:sz="4" w:space="0" w:color="auto"/>
              <w:right w:val="single" w:sz="4" w:space="0" w:color="auto"/>
            </w:tcBorders>
            <w:shd w:val="clear" w:color="auto" w:fill="auto"/>
            <w:noWrap/>
            <w:vAlign w:val="bottom"/>
            <w:hideMark/>
          </w:tcPr>
          <w:p w14:paraId="1BF27B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397</w:t>
            </w:r>
          </w:p>
        </w:tc>
        <w:tc>
          <w:tcPr>
            <w:tcW w:w="909" w:type="dxa"/>
            <w:tcBorders>
              <w:top w:val="nil"/>
              <w:left w:val="nil"/>
              <w:bottom w:val="single" w:sz="4" w:space="0" w:color="auto"/>
              <w:right w:val="single" w:sz="4" w:space="0" w:color="auto"/>
            </w:tcBorders>
            <w:shd w:val="clear" w:color="auto" w:fill="auto"/>
            <w:noWrap/>
            <w:vAlign w:val="bottom"/>
            <w:hideMark/>
          </w:tcPr>
          <w:p w14:paraId="406E88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6B7AA9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BC65B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639E5A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r>
      <w:tr w:rsidR="00622247" w:rsidRPr="00E9332A" w14:paraId="639AB4B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D0183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3634" w:type="dxa"/>
            <w:tcBorders>
              <w:top w:val="nil"/>
              <w:left w:val="nil"/>
              <w:bottom w:val="single" w:sz="4" w:space="0" w:color="auto"/>
              <w:right w:val="single" w:sz="4" w:space="0" w:color="auto"/>
            </w:tcBorders>
            <w:shd w:val="clear" w:color="auto" w:fill="auto"/>
            <w:noWrap/>
            <w:vAlign w:val="bottom"/>
            <w:hideMark/>
          </w:tcPr>
          <w:p w14:paraId="1E19726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Southern California</w:t>
            </w:r>
          </w:p>
        </w:tc>
        <w:tc>
          <w:tcPr>
            <w:tcW w:w="909" w:type="dxa"/>
            <w:tcBorders>
              <w:top w:val="nil"/>
              <w:left w:val="nil"/>
              <w:bottom w:val="single" w:sz="4" w:space="0" w:color="auto"/>
              <w:right w:val="single" w:sz="4" w:space="0" w:color="auto"/>
            </w:tcBorders>
            <w:shd w:val="clear" w:color="auto" w:fill="auto"/>
            <w:noWrap/>
            <w:vAlign w:val="bottom"/>
            <w:hideMark/>
          </w:tcPr>
          <w:p w14:paraId="5145ED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399</w:t>
            </w:r>
          </w:p>
        </w:tc>
        <w:tc>
          <w:tcPr>
            <w:tcW w:w="909" w:type="dxa"/>
            <w:tcBorders>
              <w:top w:val="nil"/>
              <w:left w:val="nil"/>
              <w:bottom w:val="single" w:sz="4" w:space="0" w:color="auto"/>
              <w:right w:val="single" w:sz="4" w:space="0" w:color="auto"/>
            </w:tcBorders>
            <w:shd w:val="clear" w:color="auto" w:fill="auto"/>
            <w:noWrap/>
            <w:vAlign w:val="bottom"/>
            <w:hideMark/>
          </w:tcPr>
          <w:p w14:paraId="02A792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71AF5E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6FD3F3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3BF1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r>
      <w:tr w:rsidR="00622247" w:rsidRPr="00E9332A" w14:paraId="3798786B"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113D7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3634" w:type="dxa"/>
            <w:tcBorders>
              <w:top w:val="nil"/>
              <w:left w:val="nil"/>
              <w:bottom w:val="single" w:sz="4" w:space="0" w:color="auto"/>
              <w:right w:val="single" w:sz="4" w:space="0" w:color="auto"/>
            </w:tcBorders>
            <w:shd w:val="clear" w:color="auto" w:fill="auto"/>
            <w:noWrap/>
            <w:vAlign w:val="bottom"/>
            <w:hideMark/>
          </w:tcPr>
          <w:p w14:paraId="313F2F7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Fudan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00D3D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402</w:t>
            </w:r>
          </w:p>
        </w:tc>
        <w:tc>
          <w:tcPr>
            <w:tcW w:w="909" w:type="dxa"/>
            <w:tcBorders>
              <w:top w:val="nil"/>
              <w:left w:val="nil"/>
              <w:bottom w:val="single" w:sz="4" w:space="0" w:color="auto"/>
              <w:right w:val="single" w:sz="4" w:space="0" w:color="auto"/>
            </w:tcBorders>
            <w:shd w:val="clear" w:color="auto" w:fill="auto"/>
            <w:noWrap/>
            <w:vAlign w:val="bottom"/>
            <w:hideMark/>
          </w:tcPr>
          <w:p w14:paraId="76F6897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909" w:type="dxa"/>
            <w:tcBorders>
              <w:top w:val="nil"/>
              <w:left w:val="nil"/>
              <w:bottom w:val="single" w:sz="4" w:space="0" w:color="auto"/>
              <w:right w:val="single" w:sz="4" w:space="0" w:color="auto"/>
            </w:tcBorders>
            <w:shd w:val="clear" w:color="auto" w:fill="auto"/>
            <w:noWrap/>
            <w:vAlign w:val="bottom"/>
            <w:hideMark/>
          </w:tcPr>
          <w:p w14:paraId="6B04A5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2C4073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3FA1A7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CCD47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5064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3634" w:type="dxa"/>
            <w:tcBorders>
              <w:top w:val="nil"/>
              <w:left w:val="nil"/>
              <w:bottom w:val="single" w:sz="4" w:space="0" w:color="auto"/>
              <w:right w:val="single" w:sz="4" w:space="0" w:color="auto"/>
            </w:tcBorders>
            <w:shd w:val="clear" w:color="auto" w:fill="auto"/>
            <w:noWrap/>
            <w:vAlign w:val="bottom"/>
            <w:hideMark/>
          </w:tcPr>
          <w:p w14:paraId="7A27D05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Chinese 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6470005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414</w:t>
            </w:r>
          </w:p>
        </w:tc>
        <w:tc>
          <w:tcPr>
            <w:tcW w:w="909" w:type="dxa"/>
            <w:tcBorders>
              <w:top w:val="nil"/>
              <w:left w:val="nil"/>
              <w:bottom w:val="single" w:sz="4" w:space="0" w:color="auto"/>
              <w:right w:val="single" w:sz="4" w:space="0" w:color="auto"/>
            </w:tcBorders>
            <w:shd w:val="clear" w:color="auto" w:fill="auto"/>
            <w:noWrap/>
            <w:vAlign w:val="bottom"/>
            <w:hideMark/>
          </w:tcPr>
          <w:p w14:paraId="37CA74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909" w:type="dxa"/>
            <w:tcBorders>
              <w:top w:val="nil"/>
              <w:left w:val="nil"/>
              <w:bottom w:val="single" w:sz="4" w:space="0" w:color="auto"/>
              <w:right w:val="single" w:sz="4" w:space="0" w:color="auto"/>
            </w:tcBorders>
            <w:shd w:val="clear" w:color="auto" w:fill="auto"/>
            <w:noWrap/>
            <w:vAlign w:val="bottom"/>
            <w:hideMark/>
          </w:tcPr>
          <w:p w14:paraId="6CEFE3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EBBF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741586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r>
      <w:tr w:rsidR="00622247" w:rsidRPr="00E9332A" w14:paraId="1A42AE9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00AD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3634" w:type="dxa"/>
            <w:tcBorders>
              <w:top w:val="nil"/>
              <w:left w:val="nil"/>
              <w:bottom w:val="single" w:sz="4" w:space="0" w:color="auto"/>
              <w:right w:val="single" w:sz="4" w:space="0" w:color="auto"/>
            </w:tcBorders>
            <w:shd w:val="clear" w:color="auto" w:fill="auto"/>
            <w:noWrap/>
            <w:vAlign w:val="bottom"/>
            <w:hideMark/>
          </w:tcPr>
          <w:p w14:paraId="661D5A4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Université</w:t>
            </w:r>
            <w:proofErr w:type="spellEnd"/>
            <w:r w:rsidRPr="00622247">
              <w:rPr>
                <w:rFonts w:eastAsia="Times New Roman" w:cs="Arial"/>
                <w:color w:val="000000"/>
                <w:sz w:val="18"/>
                <w:szCs w:val="18"/>
                <w:lang w:eastAsia="pl-PL"/>
              </w:rPr>
              <w:t xml:space="preserve"> Paris-</w:t>
            </w:r>
            <w:proofErr w:type="spellStart"/>
            <w:r w:rsidRPr="00622247">
              <w:rPr>
                <w:rFonts w:eastAsia="Times New Roman" w:cs="Arial"/>
                <w:color w:val="000000"/>
                <w:sz w:val="18"/>
                <w:szCs w:val="18"/>
                <w:lang w:eastAsia="pl-PL"/>
              </w:rPr>
              <w:t>Saclay</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0F1E29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428</w:t>
            </w:r>
          </w:p>
        </w:tc>
        <w:tc>
          <w:tcPr>
            <w:tcW w:w="909" w:type="dxa"/>
            <w:tcBorders>
              <w:top w:val="nil"/>
              <w:left w:val="nil"/>
              <w:bottom w:val="single" w:sz="4" w:space="0" w:color="auto"/>
              <w:right w:val="single" w:sz="4" w:space="0" w:color="auto"/>
            </w:tcBorders>
            <w:shd w:val="clear" w:color="auto" w:fill="auto"/>
            <w:noWrap/>
            <w:vAlign w:val="bottom"/>
            <w:hideMark/>
          </w:tcPr>
          <w:p w14:paraId="13371B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909" w:type="dxa"/>
            <w:tcBorders>
              <w:top w:val="nil"/>
              <w:left w:val="nil"/>
              <w:bottom w:val="single" w:sz="4" w:space="0" w:color="auto"/>
              <w:right w:val="single" w:sz="4" w:space="0" w:color="auto"/>
            </w:tcBorders>
            <w:shd w:val="clear" w:color="auto" w:fill="auto"/>
            <w:noWrap/>
            <w:vAlign w:val="bottom"/>
            <w:hideMark/>
          </w:tcPr>
          <w:p w14:paraId="442EAD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4DD5CE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1E6B6D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62C8D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3092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3634" w:type="dxa"/>
            <w:tcBorders>
              <w:top w:val="nil"/>
              <w:left w:val="nil"/>
              <w:bottom w:val="single" w:sz="4" w:space="0" w:color="auto"/>
              <w:right w:val="single" w:sz="4" w:space="0" w:color="auto"/>
            </w:tcBorders>
            <w:shd w:val="clear" w:color="auto" w:fill="auto"/>
            <w:noWrap/>
            <w:vAlign w:val="bottom"/>
            <w:hideMark/>
          </w:tcPr>
          <w:p w14:paraId="617C81E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Utrecht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091A8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435</w:t>
            </w:r>
          </w:p>
        </w:tc>
        <w:tc>
          <w:tcPr>
            <w:tcW w:w="909" w:type="dxa"/>
            <w:tcBorders>
              <w:top w:val="nil"/>
              <w:left w:val="nil"/>
              <w:bottom w:val="single" w:sz="4" w:space="0" w:color="auto"/>
              <w:right w:val="single" w:sz="4" w:space="0" w:color="auto"/>
            </w:tcBorders>
            <w:shd w:val="clear" w:color="auto" w:fill="auto"/>
            <w:noWrap/>
            <w:vAlign w:val="bottom"/>
            <w:hideMark/>
          </w:tcPr>
          <w:p w14:paraId="6EF0BE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909" w:type="dxa"/>
            <w:tcBorders>
              <w:top w:val="nil"/>
              <w:left w:val="nil"/>
              <w:bottom w:val="single" w:sz="4" w:space="0" w:color="auto"/>
              <w:right w:val="single" w:sz="4" w:space="0" w:color="auto"/>
            </w:tcBorders>
            <w:shd w:val="clear" w:color="auto" w:fill="auto"/>
            <w:noWrap/>
            <w:vAlign w:val="bottom"/>
            <w:hideMark/>
          </w:tcPr>
          <w:p w14:paraId="24BC81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6ECC05A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02181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r>
      <w:tr w:rsidR="00622247" w:rsidRPr="00E9332A" w14:paraId="30FF284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C02A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3634" w:type="dxa"/>
            <w:tcBorders>
              <w:top w:val="nil"/>
              <w:left w:val="nil"/>
              <w:bottom w:val="single" w:sz="4" w:space="0" w:color="auto"/>
              <w:right w:val="single" w:sz="4" w:space="0" w:color="auto"/>
            </w:tcBorders>
            <w:shd w:val="clear" w:color="auto" w:fill="auto"/>
            <w:noWrap/>
            <w:vAlign w:val="bottom"/>
            <w:hideMark/>
          </w:tcPr>
          <w:p w14:paraId="662228E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Georgia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4786FF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438</w:t>
            </w:r>
          </w:p>
        </w:tc>
        <w:tc>
          <w:tcPr>
            <w:tcW w:w="909" w:type="dxa"/>
            <w:tcBorders>
              <w:top w:val="nil"/>
              <w:left w:val="nil"/>
              <w:bottom w:val="single" w:sz="4" w:space="0" w:color="auto"/>
              <w:right w:val="single" w:sz="4" w:space="0" w:color="auto"/>
            </w:tcBorders>
            <w:shd w:val="clear" w:color="auto" w:fill="auto"/>
            <w:noWrap/>
            <w:vAlign w:val="bottom"/>
            <w:hideMark/>
          </w:tcPr>
          <w:p w14:paraId="210D61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195131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F045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4EA87E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r>
      <w:tr w:rsidR="00622247" w:rsidRPr="00E9332A" w14:paraId="6E33B88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B9D2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3634" w:type="dxa"/>
            <w:tcBorders>
              <w:top w:val="nil"/>
              <w:left w:val="nil"/>
              <w:bottom w:val="single" w:sz="4" w:space="0" w:color="auto"/>
              <w:right w:val="single" w:sz="4" w:space="0" w:color="auto"/>
            </w:tcBorders>
            <w:shd w:val="clear" w:color="auto" w:fill="auto"/>
            <w:noWrap/>
            <w:vAlign w:val="bottom"/>
            <w:hideMark/>
          </w:tcPr>
          <w:p w14:paraId="3EC9E81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Amsterdam</w:t>
            </w:r>
          </w:p>
        </w:tc>
        <w:tc>
          <w:tcPr>
            <w:tcW w:w="909" w:type="dxa"/>
            <w:tcBorders>
              <w:top w:val="nil"/>
              <w:left w:val="nil"/>
              <w:bottom w:val="single" w:sz="4" w:space="0" w:color="auto"/>
              <w:right w:val="single" w:sz="4" w:space="0" w:color="auto"/>
            </w:tcBorders>
            <w:shd w:val="clear" w:color="auto" w:fill="auto"/>
            <w:noWrap/>
            <w:vAlign w:val="bottom"/>
            <w:hideMark/>
          </w:tcPr>
          <w:p w14:paraId="62D90A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441</w:t>
            </w:r>
          </w:p>
        </w:tc>
        <w:tc>
          <w:tcPr>
            <w:tcW w:w="909" w:type="dxa"/>
            <w:tcBorders>
              <w:top w:val="nil"/>
              <w:left w:val="nil"/>
              <w:bottom w:val="single" w:sz="4" w:space="0" w:color="auto"/>
              <w:right w:val="single" w:sz="4" w:space="0" w:color="auto"/>
            </w:tcBorders>
            <w:shd w:val="clear" w:color="auto" w:fill="auto"/>
            <w:noWrap/>
            <w:vAlign w:val="bottom"/>
            <w:hideMark/>
          </w:tcPr>
          <w:p w14:paraId="3B6B21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18015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59D6B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909" w:type="dxa"/>
            <w:tcBorders>
              <w:top w:val="nil"/>
              <w:left w:val="nil"/>
              <w:bottom w:val="single" w:sz="4" w:space="0" w:color="auto"/>
              <w:right w:val="single" w:sz="4" w:space="0" w:color="auto"/>
            </w:tcBorders>
            <w:shd w:val="clear" w:color="auto" w:fill="auto"/>
            <w:noWrap/>
            <w:vAlign w:val="bottom"/>
            <w:hideMark/>
          </w:tcPr>
          <w:p w14:paraId="03299B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r>
      <w:tr w:rsidR="00622247" w:rsidRPr="00E9332A" w14:paraId="59A9E07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3B44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3634" w:type="dxa"/>
            <w:tcBorders>
              <w:top w:val="nil"/>
              <w:left w:val="nil"/>
              <w:bottom w:val="single" w:sz="4" w:space="0" w:color="auto"/>
              <w:right w:val="single" w:sz="4" w:space="0" w:color="auto"/>
            </w:tcBorders>
            <w:shd w:val="clear" w:color="auto" w:fill="auto"/>
            <w:noWrap/>
            <w:vAlign w:val="bottom"/>
            <w:hideMark/>
          </w:tcPr>
          <w:p w14:paraId="69CA4B2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Sorbonne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0B1EE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443</w:t>
            </w:r>
          </w:p>
        </w:tc>
        <w:tc>
          <w:tcPr>
            <w:tcW w:w="909" w:type="dxa"/>
            <w:tcBorders>
              <w:top w:val="nil"/>
              <w:left w:val="nil"/>
              <w:bottom w:val="single" w:sz="4" w:space="0" w:color="auto"/>
              <w:right w:val="single" w:sz="4" w:space="0" w:color="auto"/>
            </w:tcBorders>
            <w:shd w:val="clear" w:color="auto" w:fill="auto"/>
            <w:noWrap/>
            <w:vAlign w:val="bottom"/>
            <w:hideMark/>
          </w:tcPr>
          <w:p w14:paraId="150D50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3AC9F3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909" w:type="dxa"/>
            <w:tcBorders>
              <w:top w:val="nil"/>
              <w:left w:val="nil"/>
              <w:bottom w:val="single" w:sz="4" w:space="0" w:color="auto"/>
              <w:right w:val="single" w:sz="4" w:space="0" w:color="auto"/>
            </w:tcBorders>
            <w:shd w:val="clear" w:color="auto" w:fill="auto"/>
            <w:noWrap/>
            <w:vAlign w:val="bottom"/>
            <w:hideMark/>
          </w:tcPr>
          <w:p w14:paraId="708EE9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3592BEA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F85F9B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152B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3634" w:type="dxa"/>
            <w:tcBorders>
              <w:top w:val="nil"/>
              <w:left w:val="nil"/>
              <w:bottom w:val="single" w:sz="4" w:space="0" w:color="auto"/>
              <w:right w:val="single" w:sz="4" w:space="0" w:color="auto"/>
            </w:tcBorders>
            <w:shd w:val="clear" w:color="auto" w:fill="auto"/>
            <w:noWrap/>
            <w:vAlign w:val="bottom"/>
            <w:hideMark/>
          </w:tcPr>
          <w:p w14:paraId="783166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California </w:t>
            </w:r>
            <w:proofErr w:type="spellStart"/>
            <w:r w:rsidRPr="00622247">
              <w:rPr>
                <w:rFonts w:eastAsia="Times New Roman" w:cs="Arial"/>
                <w:color w:val="000000"/>
                <w:sz w:val="18"/>
                <w:szCs w:val="18"/>
                <w:lang w:eastAsia="pl-PL"/>
              </w:rPr>
              <w:t>Irvine</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1A2A70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444</w:t>
            </w:r>
          </w:p>
        </w:tc>
        <w:tc>
          <w:tcPr>
            <w:tcW w:w="909" w:type="dxa"/>
            <w:tcBorders>
              <w:top w:val="nil"/>
              <w:left w:val="nil"/>
              <w:bottom w:val="single" w:sz="4" w:space="0" w:color="auto"/>
              <w:right w:val="single" w:sz="4" w:space="0" w:color="auto"/>
            </w:tcBorders>
            <w:shd w:val="clear" w:color="auto" w:fill="auto"/>
            <w:noWrap/>
            <w:vAlign w:val="bottom"/>
            <w:hideMark/>
          </w:tcPr>
          <w:p w14:paraId="692D53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0AF4B3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688D2E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329B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r>
      <w:tr w:rsidR="00622247" w:rsidRPr="00E9332A" w14:paraId="271764F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1CAA4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3634" w:type="dxa"/>
            <w:tcBorders>
              <w:top w:val="nil"/>
              <w:left w:val="nil"/>
              <w:bottom w:val="single" w:sz="4" w:space="0" w:color="auto"/>
              <w:right w:val="single" w:sz="4" w:space="0" w:color="auto"/>
            </w:tcBorders>
            <w:shd w:val="clear" w:color="auto" w:fill="auto"/>
            <w:noWrap/>
            <w:vAlign w:val="bottom"/>
            <w:hideMark/>
          </w:tcPr>
          <w:p w14:paraId="160718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Copenhagen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294954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445</w:t>
            </w:r>
          </w:p>
        </w:tc>
        <w:tc>
          <w:tcPr>
            <w:tcW w:w="909" w:type="dxa"/>
            <w:tcBorders>
              <w:top w:val="nil"/>
              <w:left w:val="nil"/>
              <w:bottom w:val="single" w:sz="4" w:space="0" w:color="auto"/>
              <w:right w:val="single" w:sz="4" w:space="0" w:color="auto"/>
            </w:tcBorders>
            <w:shd w:val="clear" w:color="auto" w:fill="auto"/>
            <w:noWrap/>
            <w:vAlign w:val="bottom"/>
            <w:hideMark/>
          </w:tcPr>
          <w:p w14:paraId="7D3D5A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5BA1A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3F889E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7730D2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r>
      <w:tr w:rsidR="00622247" w:rsidRPr="00E9332A" w14:paraId="6A52530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8A61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3634" w:type="dxa"/>
            <w:tcBorders>
              <w:top w:val="nil"/>
              <w:left w:val="nil"/>
              <w:bottom w:val="single" w:sz="4" w:space="0" w:color="auto"/>
              <w:right w:val="single" w:sz="4" w:space="0" w:color="auto"/>
            </w:tcBorders>
            <w:shd w:val="clear" w:color="auto" w:fill="auto"/>
            <w:noWrap/>
            <w:vAlign w:val="bottom"/>
            <w:hideMark/>
          </w:tcPr>
          <w:p w14:paraId="22C4B36D"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Santa Barbara</w:t>
            </w:r>
          </w:p>
        </w:tc>
        <w:tc>
          <w:tcPr>
            <w:tcW w:w="909" w:type="dxa"/>
            <w:tcBorders>
              <w:top w:val="nil"/>
              <w:left w:val="nil"/>
              <w:bottom w:val="single" w:sz="4" w:space="0" w:color="auto"/>
              <w:right w:val="single" w:sz="4" w:space="0" w:color="auto"/>
            </w:tcBorders>
            <w:shd w:val="clear" w:color="auto" w:fill="auto"/>
            <w:noWrap/>
            <w:vAlign w:val="bottom"/>
            <w:hideMark/>
          </w:tcPr>
          <w:p w14:paraId="6F2423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447</w:t>
            </w:r>
          </w:p>
        </w:tc>
        <w:tc>
          <w:tcPr>
            <w:tcW w:w="909" w:type="dxa"/>
            <w:tcBorders>
              <w:top w:val="nil"/>
              <w:left w:val="nil"/>
              <w:bottom w:val="single" w:sz="4" w:space="0" w:color="auto"/>
              <w:right w:val="single" w:sz="4" w:space="0" w:color="auto"/>
            </w:tcBorders>
            <w:shd w:val="clear" w:color="auto" w:fill="auto"/>
            <w:noWrap/>
            <w:vAlign w:val="bottom"/>
            <w:hideMark/>
          </w:tcPr>
          <w:p w14:paraId="586959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5C9A16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1E6F57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08145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r>
      <w:tr w:rsidR="00622247" w:rsidRPr="00E9332A" w14:paraId="31CDD22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348E0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3634" w:type="dxa"/>
            <w:tcBorders>
              <w:top w:val="nil"/>
              <w:left w:val="nil"/>
              <w:bottom w:val="single" w:sz="4" w:space="0" w:color="auto"/>
              <w:right w:val="single" w:sz="4" w:space="0" w:color="auto"/>
            </w:tcBorders>
            <w:shd w:val="clear" w:color="auto" w:fill="auto"/>
            <w:noWrap/>
            <w:vAlign w:val="bottom"/>
            <w:hideMark/>
          </w:tcPr>
          <w:p w14:paraId="4DD4CE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KU Leuven</w:t>
            </w:r>
          </w:p>
        </w:tc>
        <w:tc>
          <w:tcPr>
            <w:tcW w:w="909" w:type="dxa"/>
            <w:tcBorders>
              <w:top w:val="nil"/>
              <w:left w:val="nil"/>
              <w:bottom w:val="single" w:sz="4" w:space="0" w:color="auto"/>
              <w:right w:val="single" w:sz="4" w:space="0" w:color="auto"/>
            </w:tcBorders>
            <w:shd w:val="clear" w:color="auto" w:fill="auto"/>
            <w:noWrap/>
            <w:vAlign w:val="bottom"/>
            <w:hideMark/>
          </w:tcPr>
          <w:p w14:paraId="77F335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463</w:t>
            </w:r>
          </w:p>
        </w:tc>
        <w:tc>
          <w:tcPr>
            <w:tcW w:w="909" w:type="dxa"/>
            <w:tcBorders>
              <w:top w:val="nil"/>
              <w:left w:val="nil"/>
              <w:bottom w:val="single" w:sz="4" w:space="0" w:color="auto"/>
              <w:right w:val="single" w:sz="4" w:space="0" w:color="auto"/>
            </w:tcBorders>
            <w:shd w:val="clear" w:color="auto" w:fill="auto"/>
            <w:noWrap/>
            <w:vAlign w:val="bottom"/>
            <w:hideMark/>
          </w:tcPr>
          <w:p w14:paraId="484809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0E978C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66FEA9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52B62C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C7128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02D4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3634" w:type="dxa"/>
            <w:tcBorders>
              <w:top w:val="nil"/>
              <w:left w:val="nil"/>
              <w:bottom w:val="single" w:sz="4" w:space="0" w:color="auto"/>
              <w:right w:val="single" w:sz="4" w:space="0" w:color="auto"/>
            </w:tcBorders>
            <w:shd w:val="clear" w:color="auto" w:fill="auto"/>
            <w:noWrap/>
            <w:vAlign w:val="bottom"/>
            <w:hideMark/>
          </w:tcPr>
          <w:p w14:paraId="47AA27F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Bristol</w:t>
            </w:r>
          </w:p>
        </w:tc>
        <w:tc>
          <w:tcPr>
            <w:tcW w:w="909" w:type="dxa"/>
            <w:tcBorders>
              <w:top w:val="nil"/>
              <w:left w:val="nil"/>
              <w:bottom w:val="single" w:sz="4" w:space="0" w:color="auto"/>
              <w:right w:val="single" w:sz="4" w:space="0" w:color="auto"/>
            </w:tcBorders>
            <w:shd w:val="clear" w:color="auto" w:fill="auto"/>
            <w:noWrap/>
            <w:vAlign w:val="bottom"/>
            <w:hideMark/>
          </w:tcPr>
          <w:p w14:paraId="65CB2B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468</w:t>
            </w:r>
          </w:p>
        </w:tc>
        <w:tc>
          <w:tcPr>
            <w:tcW w:w="909" w:type="dxa"/>
            <w:tcBorders>
              <w:top w:val="nil"/>
              <w:left w:val="nil"/>
              <w:bottom w:val="single" w:sz="4" w:space="0" w:color="auto"/>
              <w:right w:val="single" w:sz="4" w:space="0" w:color="auto"/>
            </w:tcBorders>
            <w:shd w:val="clear" w:color="auto" w:fill="auto"/>
            <w:noWrap/>
            <w:vAlign w:val="bottom"/>
            <w:hideMark/>
          </w:tcPr>
          <w:p w14:paraId="3E4658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2BC730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39BFF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62A4E3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5ECD99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21F36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c>
          <w:tcPr>
            <w:tcW w:w="3634" w:type="dxa"/>
            <w:tcBorders>
              <w:top w:val="nil"/>
              <w:left w:val="nil"/>
              <w:bottom w:val="single" w:sz="4" w:space="0" w:color="auto"/>
              <w:right w:val="single" w:sz="4" w:space="0" w:color="auto"/>
            </w:tcBorders>
            <w:shd w:val="clear" w:color="auto" w:fill="auto"/>
            <w:noWrap/>
            <w:vAlign w:val="bottom"/>
            <w:hideMark/>
          </w:tcPr>
          <w:p w14:paraId="3270909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Vanderbilt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36891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470</w:t>
            </w:r>
          </w:p>
        </w:tc>
        <w:tc>
          <w:tcPr>
            <w:tcW w:w="909" w:type="dxa"/>
            <w:tcBorders>
              <w:top w:val="nil"/>
              <w:left w:val="nil"/>
              <w:bottom w:val="single" w:sz="4" w:space="0" w:color="auto"/>
              <w:right w:val="single" w:sz="4" w:space="0" w:color="auto"/>
            </w:tcBorders>
            <w:shd w:val="clear" w:color="auto" w:fill="auto"/>
            <w:noWrap/>
            <w:vAlign w:val="bottom"/>
            <w:hideMark/>
          </w:tcPr>
          <w:p w14:paraId="7D9F09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593712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30D41A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185E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r>
      <w:tr w:rsidR="00622247" w:rsidRPr="00E9332A" w14:paraId="361820D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A635D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3634" w:type="dxa"/>
            <w:tcBorders>
              <w:top w:val="nil"/>
              <w:left w:val="nil"/>
              <w:bottom w:val="single" w:sz="4" w:space="0" w:color="auto"/>
              <w:right w:val="single" w:sz="4" w:space="0" w:color="auto"/>
            </w:tcBorders>
            <w:shd w:val="clear" w:color="auto" w:fill="auto"/>
            <w:noWrap/>
            <w:vAlign w:val="bottom"/>
            <w:hideMark/>
          </w:tcPr>
          <w:p w14:paraId="4104F37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Delft University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75FC41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475</w:t>
            </w:r>
          </w:p>
        </w:tc>
        <w:tc>
          <w:tcPr>
            <w:tcW w:w="909" w:type="dxa"/>
            <w:tcBorders>
              <w:top w:val="nil"/>
              <w:left w:val="nil"/>
              <w:bottom w:val="single" w:sz="4" w:space="0" w:color="auto"/>
              <w:right w:val="single" w:sz="4" w:space="0" w:color="auto"/>
            </w:tcBorders>
            <w:shd w:val="clear" w:color="auto" w:fill="auto"/>
            <w:noWrap/>
            <w:vAlign w:val="bottom"/>
            <w:hideMark/>
          </w:tcPr>
          <w:p w14:paraId="695AFA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624A1D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4C60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1D1127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r>
      <w:tr w:rsidR="00622247" w:rsidRPr="00E9332A" w14:paraId="49A0D1B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AFD2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3634" w:type="dxa"/>
            <w:tcBorders>
              <w:top w:val="nil"/>
              <w:left w:val="nil"/>
              <w:bottom w:val="single" w:sz="4" w:space="0" w:color="auto"/>
              <w:right w:val="single" w:sz="4" w:space="0" w:color="auto"/>
            </w:tcBorders>
            <w:shd w:val="clear" w:color="auto" w:fill="auto"/>
            <w:noWrap/>
            <w:vAlign w:val="bottom"/>
            <w:hideMark/>
          </w:tcPr>
          <w:p w14:paraId="3225E47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Groningen</w:t>
            </w:r>
          </w:p>
        </w:tc>
        <w:tc>
          <w:tcPr>
            <w:tcW w:w="909" w:type="dxa"/>
            <w:tcBorders>
              <w:top w:val="nil"/>
              <w:left w:val="nil"/>
              <w:bottom w:val="single" w:sz="4" w:space="0" w:color="auto"/>
              <w:right w:val="single" w:sz="4" w:space="0" w:color="auto"/>
            </w:tcBorders>
            <w:shd w:val="clear" w:color="auto" w:fill="auto"/>
            <w:noWrap/>
            <w:vAlign w:val="bottom"/>
            <w:hideMark/>
          </w:tcPr>
          <w:p w14:paraId="72BBA4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475</w:t>
            </w:r>
          </w:p>
        </w:tc>
        <w:tc>
          <w:tcPr>
            <w:tcW w:w="909" w:type="dxa"/>
            <w:tcBorders>
              <w:top w:val="nil"/>
              <w:left w:val="nil"/>
              <w:bottom w:val="single" w:sz="4" w:space="0" w:color="auto"/>
              <w:right w:val="single" w:sz="4" w:space="0" w:color="auto"/>
            </w:tcBorders>
            <w:shd w:val="clear" w:color="auto" w:fill="auto"/>
            <w:noWrap/>
            <w:vAlign w:val="bottom"/>
            <w:hideMark/>
          </w:tcPr>
          <w:p w14:paraId="2394E8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229F8E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909" w:type="dxa"/>
            <w:tcBorders>
              <w:top w:val="nil"/>
              <w:left w:val="nil"/>
              <w:bottom w:val="single" w:sz="4" w:space="0" w:color="auto"/>
              <w:right w:val="single" w:sz="4" w:space="0" w:color="auto"/>
            </w:tcBorders>
            <w:shd w:val="clear" w:color="auto" w:fill="auto"/>
            <w:noWrap/>
            <w:vAlign w:val="bottom"/>
            <w:hideMark/>
          </w:tcPr>
          <w:p w14:paraId="5E1E89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833B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w:t>
            </w:r>
          </w:p>
        </w:tc>
      </w:tr>
      <w:tr w:rsidR="00622247" w:rsidRPr="00E9332A" w14:paraId="6CB0125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9A48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3634" w:type="dxa"/>
            <w:tcBorders>
              <w:top w:val="nil"/>
              <w:left w:val="nil"/>
              <w:bottom w:val="single" w:sz="4" w:space="0" w:color="auto"/>
              <w:right w:val="single" w:sz="4" w:space="0" w:color="auto"/>
            </w:tcBorders>
            <w:shd w:val="clear" w:color="auto" w:fill="auto"/>
            <w:noWrap/>
            <w:vAlign w:val="bottom"/>
            <w:hideMark/>
          </w:tcPr>
          <w:p w14:paraId="6EEB7D36"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City 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5B2F82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492</w:t>
            </w:r>
          </w:p>
        </w:tc>
        <w:tc>
          <w:tcPr>
            <w:tcW w:w="909" w:type="dxa"/>
            <w:tcBorders>
              <w:top w:val="nil"/>
              <w:left w:val="nil"/>
              <w:bottom w:val="single" w:sz="4" w:space="0" w:color="auto"/>
              <w:right w:val="single" w:sz="4" w:space="0" w:color="auto"/>
            </w:tcBorders>
            <w:shd w:val="clear" w:color="auto" w:fill="auto"/>
            <w:noWrap/>
            <w:vAlign w:val="bottom"/>
            <w:hideMark/>
          </w:tcPr>
          <w:p w14:paraId="48B886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6A135C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DB5E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11D327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r>
      <w:tr w:rsidR="00622247" w:rsidRPr="00E9332A" w14:paraId="18F0AC9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BD03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3634" w:type="dxa"/>
            <w:tcBorders>
              <w:top w:val="nil"/>
              <w:left w:val="nil"/>
              <w:bottom w:val="single" w:sz="4" w:space="0" w:color="auto"/>
              <w:right w:val="single" w:sz="4" w:space="0" w:color="auto"/>
            </w:tcBorders>
            <w:shd w:val="clear" w:color="auto" w:fill="auto"/>
            <w:noWrap/>
            <w:vAlign w:val="bottom"/>
            <w:hideMark/>
          </w:tcPr>
          <w:p w14:paraId="2342DCC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 Francisco</w:t>
            </w:r>
          </w:p>
        </w:tc>
        <w:tc>
          <w:tcPr>
            <w:tcW w:w="909" w:type="dxa"/>
            <w:tcBorders>
              <w:top w:val="nil"/>
              <w:left w:val="nil"/>
              <w:bottom w:val="single" w:sz="4" w:space="0" w:color="auto"/>
              <w:right w:val="single" w:sz="4" w:space="0" w:color="auto"/>
            </w:tcBorders>
            <w:shd w:val="clear" w:color="auto" w:fill="auto"/>
            <w:noWrap/>
            <w:vAlign w:val="bottom"/>
            <w:hideMark/>
          </w:tcPr>
          <w:p w14:paraId="571CFC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558</w:t>
            </w:r>
          </w:p>
        </w:tc>
        <w:tc>
          <w:tcPr>
            <w:tcW w:w="909" w:type="dxa"/>
            <w:tcBorders>
              <w:top w:val="nil"/>
              <w:left w:val="nil"/>
              <w:bottom w:val="single" w:sz="4" w:space="0" w:color="auto"/>
              <w:right w:val="single" w:sz="4" w:space="0" w:color="auto"/>
            </w:tcBorders>
            <w:shd w:val="clear" w:color="auto" w:fill="auto"/>
            <w:noWrap/>
            <w:vAlign w:val="bottom"/>
            <w:hideMark/>
          </w:tcPr>
          <w:p w14:paraId="0E0295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4294D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0F9302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5E54E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r>
      <w:tr w:rsidR="00622247" w:rsidRPr="00E9332A" w14:paraId="7AB7789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41991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77</w:t>
            </w:r>
          </w:p>
        </w:tc>
        <w:tc>
          <w:tcPr>
            <w:tcW w:w="3634" w:type="dxa"/>
            <w:tcBorders>
              <w:top w:val="nil"/>
              <w:left w:val="nil"/>
              <w:bottom w:val="single" w:sz="4" w:space="0" w:color="auto"/>
              <w:right w:val="single" w:sz="4" w:space="0" w:color="auto"/>
            </w:tcBorders>
            <w:shd w:val="clear" w:color="auto" w:fill="auto"/>
            <w:noWrap/>
            <w:vAlign w:val="bottom"/>
            <w:hideMark/>
          </w:tcPr>
          <w:p w14:paraId="43F9EA8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Minnesota, Twin Cities</w:t>
            </w:r>
          </w:p>
        </w:tc>
        <w:tc>
          <w:tcPr>
            <w:tcW w:w="909" w:type="dxa"/>
            <w:tcBorders>
              <w:top w:val="nil"/>
              <w:left w:val="nil"/>
              <w:bottom w:val="single" w:sz="4" w:space="0" w:color="auto"/>
              <w:right w:val="single" w:sz="4" w:space="0" w:color="auto"/>
            </w:tcBorders>
            <w:shd w:val="clear" w:color="auto" w:fill="auto"/>
            <w:noWrap/>
            <w:vAlign w:val="bottom"/>
            <w:hideMark/>
          </w:tcPr>
          <w:p w14:paraId="65A77D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562</w:t>
            </w:r>
          </w:p>
        </w:tc>
        <w:tc>
          <w:tcPr>
            <w:tcW w:w="909" w:type="dxa"/>
            <w:tcBorders>
              <w:top w:val="nil"/>
              <w:left w:val="nil"/>
              <w:bottom w:val="single" w:sz="4" w:space="0" w:color="auto"/>
              <w:right w:val="single" w:sz="4" w:space="0" w:color="auto"/>
            </w:tcBorders>
            <w:shd w:val="clear" w:color="auto" w:fill="auto"/>
            <w:noWrap/>
            <w:vAlign w:val="bottom"/>
            <w:hideMark/>
          </w:tcPr>
          <w:p w14:paraId="65961B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ABB1D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077A04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F17AF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r>
      <w:tr w:rsidR="00622247" w:rsidRPr="00E9332A" w14:paraId="64A3EFA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B99F8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3634" w:type="dxa"/>
            <w:tcBorders>
              <w:top w:val="nil"/>
              <w:left w:val="nil"/>
              <w:bottom w:val="single" w:sz="4" w:space="0" w:color="auto"/>
              <w:right w:val="single" w:sz="4" w:space="0" w:color="auto"/>
            </w:tcBorders>
            <w:shd w:val="clear" w:color="auto" w:fill="auto"/>
            <w:noWrap/>
            <w:vAlign w:val="bottom"/>
            <w:hideMark/>
          </w:tcPr>
          <w:p w14:paraId="0CE975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Karolinska</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Institute</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734066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590</w:t>
            </w:r>
          </w:p>
        </w:tc>
        <w:tc>
          <w:tcPr>
            <w:tcW w:w="909" w:type="dxa"/>
            <w:tcBorders>
              <w:top w:val="nil"/>
              <w:left w:val="nil"/>
              <w:bottom w:val="single" w:sz="4" w:space="0" w:color="auto"/>
              <w:right w:val="single" w:sz="4" w:space="0" w:color="auto"/>
            </w:tcBorders>
            <w:shd w:val="clear" w:color="auto" w:fill="auto"/>
            <w:noWrap/>
            <w:vAlign w:val="bottom"/>
            <w:hideMark/>
          </w:tcPr>
          <w:p w14:paraId="08A58C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5212D47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376CB5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084E0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8F1B68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02E8D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3634" w:type="dxa"/>
            <w:tcBorders>
              <w:top w:val="nil"/>
              <w:left w:val="nil"/>
              <w:bottom w:val="single" w:sz="4" w:space="0" w:color="auto"/>
              <w:right w:val="single" w:sz="4" w:space="0" w:color="auto"/>
            </w:tcBorders>
            <w:shd w:val="clear" w:color="auto" w:fill="auto"/>
            <w:noWrap/>
            <w:vAlign w:val="bottom"/>
            <w:hideMark/>
          </w:tcPr>
          <w:p w14:paraId="14F35BD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LMU </w:t>
            </w:r>
            <w:proofErr w:type="spellStart"/>
            <w:r w:rsidRPr="00622247">
              <w:rPr>
                <w:rFonts w:eastAsia="Times New Roman" w:cs="Arial"/>
                <w:color w:val="000000"/>
                <w:sz w:val="18"/>
                <w:szCs w:val="18"/>
                <w:lang w:eastAsia="pl-PL"/>
              </w:rPr>
              <w:t>Munich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71651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592</w:t>
            </w:r>
          </w:p>
        </w:tc>
        <w:tc>
          <w:tcPr>
            <w:tcW w:w="909" w:type="dxa"/>
            <w:tcBorders>
              <w:top w:val="nil"/>
              <w:left w:val="nil"/>
              <w:bottom w:val="single" w:sz="4" w:space="0" w:color="auto"/>
              <w:right w:val="single" w:sz="4" w:space="0" w:color="auto"/>
            </w:tcBorders>
            <w:shd w:val="clear" w:color="auto" w:fill="auto"/>
            <w:noWrap/>
            <w:vAlign w:val="bottom"/>
            <w:hideMark/>
          </w:tcPr>
          <w:p w14:paraId="0E54692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5752CE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B928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405E9E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AD0D82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F388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3634" w:type="dxa"/>
            <w:tcBorders>
              <w:top w:val="nil"/>
              <w:left w:val="nil"/>
              <w:bottom w:val="single" w:sz="4" w:space="0" w:color="auto"/>
              <w:right w:val="single" w:sz="4" w:space="0" w:color="auto"/>
            </w:tcBorders>
            <w:shd w:val="clear" w:color="auto" w:fill="auto"/>
            <w:noWrap/>
            <w:vAlign w:val="bottom"/>
            <w:hideMark/>
          </w:tcPr>
          <w:p w14:paraId="08C55FFE"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London School of Economics and Political Science</w:t>
            </w:r>
          </w:p>
        </w:tc>
        <w:tc>
          <w:tcPr>
            <w:tcW w:w="909" w:type="dxa"/>
            <w:tcBorders>
              <w:top w:val="nil"/>
              <w:left w:val="nil"/>
              <w:bottom w:val="single" w:sz="4" w:space="0" w:color="auto"/>
              <w:right w:val="single" w:sz="4" w:space="0" w:color="auto"/>
            </w:tcBorders>
            <w:shd w:val="clear" w:color="auto" w:fill="auto"/>
            <w:noWrap/>
            <w:vAlign w:val="bottom"/>
            <w:hideMark/>
          </w:tcPr>
          <w:p w14:paraId="1700551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593</w:t>
            </w:r>
          </w:p>
        </w:tc>
        <w:tc>
          <w:tcPr>
            <w:tcW w:w="909" w:type="dxa"/>
            <w:tcBorders>
              <w:top w:val="nil"/>
              <w:left w:val="nil"/>
              <w:bottom w:val="single" w:sz="4" w:space="0" w:color="auto"/>
              <w:right w:val="single" w:sz="4" w:space="0" w:color="auto"/>
            </w:tcBorders>
            <w:shd w:val="clear" w:color="auto" w:fill="auto"/>
            <w:noWrap/>
            <w:vAlign w:val="bottom"/>
            <w:hideMark/>
          </w:tcPr>
          <w:p w14:paraId="02CC0C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6910DA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A474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2E0617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A1790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9024A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3634" w:type="dxa"/>
            <w:tcBorders>
              <w:top w:val="nil"/>
              <w:left w:val="nil"/>
              <w:bottom w:val="single" w:sz="4" w:space="0" w:color="auto"/>
              <w:right w:val="single" w:sz="4" w:space="0" w:color="auto"/>
            </w:tcBorders>
            <w:shd w:val="clear" w:color="auto" w:fill="auto"/>
            <w:noWrap/>
            <w:vAlign w:val="bottom"/>
            <w:hideMark/>
          </w:tcPr>
          <w:p w14:paraId="68016DB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Hong Kong University of Science and Technology</w:t>
            </w:r>
          </w:p>
        </w:tc>
        <w:tc>
          <w:tcPr>
            <w:tcW w:w="909" w:type="dxa"/>
            <w:tcBorders>
              <w:top w:val="nil"/>
              <w:left w:val="nil"/>
              <w:bottom w:val="single" w:sz="4" w:space="0" w:color="auto"/>
              <w:right w:val="single" w:sz="4" w:space="0" w:color="auto"/>
            </w:tcBorders>
            <w:shd w:val="clear" w:color="auto" w:fill="auto"/>
            <w:noWrap/>
            <w:vAlign w:val="bottom"/>
            <w:hideMark/>
          </w:tcPr>
          <w:p w14:paraId="19DAFC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598</w:t>
            </w:r>
          </w:p>
        </w:tc>
        <w:tc>
          <w:tcPr>
            <w:tcW w:w="909" w:type="dxa"/>
            <w:tcBorders>
              <w:top w:val="nil"/>
              <w:left w:val="nil"/>
              <w:bottom w:val="single" w:sz="4" w:space="0" w:color="auto"/>
              <w:right w:val="single" w:sz="4" w:space="0" w:color="auto"/>
            </w:tcBorders>
            <w:shd w:val="clear" w:color="auto" w:fill="auto"/>
            <w:noWrap/>
            <w:vAlign w:val="bottom"/>
            <w:hideMark/>
          </w:tcPr>
          <w:p w14:paraId="01286B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909" w:type="dxa"/>
            <w:tcBorders>
              <w:top w:val="nil"/>
              <w:left w:val="nil"/>
              <w:bottom w:val="single" w:sz="4" w:space="0" w:color="auto"/>
              <w:right w:val="single" w:sz="4" w:space="0" w:color="auto"/>
            </w:tcBorders>
            <w:shd w:val="clear" w:color="auto" w:fill="auto"/>
            <w:noWrap/>
            <w:vAlign w:val="bottom"/>
            <w:hideMark/>
          </w:tcPr>
          <w:p w14:paraId="06A73A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88DB8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4FEBD0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72FFE3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1ADB1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3634" w:type="dxa"/>
            <w:tcBorders>
              <w:top w:val="nil"/>
              <w:left w:val="nil"/>
              <w:bottom w:val="single" w:sz="4" w:space="0" w:color="auto"/>
              <w:right w:val="single" w:sz="4" w:space="0" w:color="auto"/>
            </w:tcBorders>
            <w:shd w:val="clear" w:color="auto" w:fill="auto"/>
            <w:noWrap/>
            <w:vAlign w:val="bottom"/>
            <w:hideMark/>
          </w:tcPr>
          <w:p w14:paraId="5F919DE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California Davis</w:t>
            </w:r>
          </w:p>
        </w:tc>
        <w:tc>
          <w:tcPr>
            <w:tcW w:w="909" w:type="dxa"/>
            <w:tcBorders>
              <w:top w:val="nil"/>
              <w:left w:val="nil"/>
              <w:bottom w:val="single" w:sz="4" w:space="0" w:color="auto"/>
              <w:right w:val="single" w:sz="4" w:space="0" w:color="auto"/>
            </w:tcBorders>
            <w:shd w:val="clear" w:color="auto" w:fill="auto"/>
            <w:noWrap/>
            <w:vAlign w:val="bottom"/>
            <w:hideMark/>
          </w:tcPr>
          <w:p w14:paraId="7062CD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600</w:t>
            </w:r>
          </w:p>
        </w:tc>
        <w:tc>
          <w:tcPr>
            <w:tcW w:w="909" w:type="dxa"/>
            <w:tcBorders>
              <w:top w:val="nil"/>
              <w:left w:val="nil"/>
              <w:bottom w:val="single" w:sz="4" w:space="0" w:color="auto"/>
              <w:right w:val="single" w:sz="4" w:space="0" w:color="auto"/>
            </w:tcBorders>
            <w:shd w:val="clear" w:color="auto" w:fill="auto"/>
            <w:noWrap/>
            <w:vAlign w:val="bottom"/>
            <w:hideMark/>
          </w:tcPr>
          <w:p w14:paraId="197959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F6148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278A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03CF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r>
      <w:tr w:rsidR="00622247" w:rsidRPr="00E9332A" w14:paraId="5FFA314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7384A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3634" w:type="dxa"/>
            <w:tcBorders>
              <w:top w:val="nil"/>
              <w:left w:val="nil"/>
              <w:bottom w:val="single" w:sz="4" w:space="0" w:color="auto"/>
              <w:right w:val="single" w:sz="4" w:space="0" w:color="auto"/>
            </w:tcBorders>
            <w:shd w:val="clear" w:color="auto" w:fill="auto"/>
            <w:noWrap/>
            <w:vAlign w:val="bottom"/>
            <w:hideMark/>
          </w:tcPr>
          <w:p w14:paraId="757D351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Universität</w:t>
            </w:r>
            <w:proofErr w:type="spellEnd"/>
            <w:r w:rsidRPr="00622247">
              <w:rPr>
                <w:rFonts w:eastAsia="Times New Roman" w:cs="Arial"/>
                <w:color w:val="000000"/>
                <w:sz w:val="18"/>
                <w:szCs w:val="18"/>
                <w:lang w:eastAsia="pl-PL"/>
              </w:rPr>
              <w:t xml:space="preserve"> Heidelberg</w:t>
            </w:r>
          </w:p>
        </w:tc>
        <w:tc>
          <w:tcPr>
            <w:tcW w:w="909" w:type="dxa"/>
            <w:tcBorders>
              <w:top w:val="nil"/>
              <w:left w:val="nil"/>
              <w:bottom w:val="single" w:sz="4" w:space="0" w:color="auto"/>
              <w:right w:val="single" w:sz="4" w:space="0" w:color="auto"/>
            </w:tcBorders>
            <w:shd w:val="clear" w:color="auto" w:fill="auto"/>
            <w:noWrap/>
            <w:vAlign w:val="bottom"/>
            <w:hideMark/>
          </w:tcPr>
          <w:p w14:paraId="5F6B0D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608</w:t>
            </w:r>
          </w:p>
        </w:tc>
        <w:tc>
          <w:tcPr>
            <w:tcW w:w="909" w:type="dxa"/>
            <w:tcBorders>
              <w:top w:val="nil"/>
              <w:left w:val="nil"/>
              <w:bottom w:val="single" w:sz="4" w:space="0" w:color="auto"/>
              <w:right w:val="single" w:sz="4" w:space="0" w:color="auto"/>
            </w:tcBorders>
            <w:shd w:val="clear" w:color="auto" w:fill="auto"/>
            <w:noWrap/>
            <w:vAlign w:val="bottom"/>
            <w:hideMark/>
          </w:tcPr>
          <w:p w14:paraId="28F66B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909" w:type="dxa"/>
            <w:tcBorders>
              <w:top w:val="nil"/>
              <w:left w:val="nil"/>
              <w:bottom w:val="single" w:sz="4" w:space="0" w:color="auto"/>
              <w:right w:val="single" w:sz="4" w:space="0" w:color="auto"/>
            </w:tcBorders>
            <w:shd w:val="clear" w:color="auto" w:fill="auto"/>
            <w:noWrap/>
            <w:vAlign w:val="bottom"/>
            <w:hideMark/>
          </w:tcPr>
          <w:p w14:paraId="107D2B9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FE73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388EF9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A063A2B"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C423D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w:t>
            </w:r>
          </w:p>
        </w:tc>
        <w:tc>
          <w:tcPr>
            <w:tcW w:w="3634" w:type="dxa"/>
            <w:tcBorders>
              <w:top w:val="nil"/>
              <w:left w:val="nil"/>
              <w:bottom w:val="single" w:sz="4" w:space="0" w:color="auto"/>
              <w:right w:val="single" w:sz="4" w:space="0" w:color="auto"/>
            </w:tcBorders>
            <w:shd w:val="clear" w:color="auto" w:fill="auto"/>
            <w:noWrap/>
            <w:vAlign w:val="bottom"/>
            <w:hideMark/>
          </w:tcPr>
          <w:p w14:paraId="3448B6D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Pennsylvania</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49BFF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612</w:t>
            </w:r>
          </w:p>
        </w:tc>
        <w:tc>
          <w:tcPr>
            <w:tcW w:w="909" w:type="dxa"/>
            <w:tcBorders>
              <w:top w:val="nil"/>
              <w:left w:val="nil"/>
              <w:bottom w:val="single" w:sz="4" w:space="0" w:color="auto"/>
              <w:right w:val="single" w:sz="4" w:space="0" w:color="auto"/>
            </w:tcBorders>
            <w:shd w:val="clear" w:color="auto" w:fill="auto"/>
            <w:noWrap/>
            <w:vAlign w:val="bottom"/>
            <w:hideMark/>
          </w:tcPr>
          <w:p w14:paraId="4F9CE2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B363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CF71C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909" w:type="dxa"/>
            <w:tcBorders>
              <w:top w:val="nil"/>
              <w:left w:val="nil"/>
              <w:bottom w:val="single" w:sz="4" w:space="0" w:color="auto"/>
              <w:right w:val="single" w:sz="4" w:space="0" w:color="auto"/>
            </w:tcBorders>
            <w:shd w:val="clear" w:color="auto" w:fill="auto"/>
            <w:noWrap/>
            <w:vAlign w:val="bottom"/>
            <w:hideMark/>
          </w:tcPr>
          <w:p w14:paraId="7F08A7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r>
      <w:tr w:rsidR="00622247" w:rsidRPr="00E9332A" w14:paraId="2AC525D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BF242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3634" w:type="dxa"/>
            <w:tcBorders>
              <w:top w:val="nil"/>
              <w:left w:val="nil"/>
              <w:bottom w:val="single" w:sz="4" w:space="0" w:color="auto"/>
              <w:right w:val="single" w:sz="4" w:space="0" w:color="auto"/>
            </w:tcBorders>
            <w:shd w:val="clear" w:color="auto" w:fill="auto"/>
            <w:noWrap/>
            <w:vAlign w:val="bottom"/>
            <w:hideMark/>
          </w:tcPr>
          <w:p w14:paraId="07E7B85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Boston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F9850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627</w:t>
            </w:r>
          </w:p>
        </w:tc>
        <w:tc>
          <w:tcPr>
            <w:tcW w:w="909" w:type="dxa"/>
            <w:tcBorders>
              <w:top w:val="nil"/>
              <w:left w:val="nil"/>
              <w:bottom w:val="single" w:sz="4" w:space="0" w:color="auto"/>
              <w:right w:val="single" w:sz="4" w:space="0" w:color="auto"/>
            </w:tcBorders>
            <w:shd w:val="clear" w:color="auto" w:fill="auto"/>
            <w:noWrap/>
            <w:vAlign w:val="bottom"/>
            <w:hideMark/>
          </w:tcPr>
          <w:p w14:paraId="7145D5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1F1C8A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F887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D6730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r>
      <w:tr w:rsidR="00622247" w:rsidRPr="00E9332A" w14:paraId="0520151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84879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3634" w:type="dxa"/>
            <w:tcBorders>
              <w:top w:val="nil"/>
              <w:left w:val="nil"/>
              <w:bottom w:val="single" w:sz="4" w:space="0" w:color="auto"/>
              <w:right w:val="single" w:sz="4" w:space="0" w:color="auto"/>
            </w:tcBorders>
            <w:shd w:val="clear" w:color="auto" w:fill="auto"/>
            <w:noWrap/>
            <w:vAlign w:val="bottom"/>
            <w:hideMark/>
          </w:tcPr>
          <w:p w14:paraId="3F5A9A6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Pittsburgh</w:t>
            </w:r>
          </w:p>
        </w:tc>
        <w:tc>
          <w:tcPr>
            <w:tcW w:w="909" w:type="dxa"/>
            <w:tcBorders>
              <w:top w:val="nil"/>
              <w:left w:val="nil"/>
              <w:bottom w:val="single" w:sz="4" w:space="0" w:color="auto"/>
              <w:right w:val="single" w:sz="4" w:space="0" w:color="auto"/>
            </w:tcBorders>
            <w:shd w:val="clear" w:color="auto" w:fill="auto"/>
            <w:noWrap/>
            <w:vAlign w:val="bottom"/>
            <w:hideMark/>
          </w:tcPr>
          <w:p w14:paraId="11E372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5DB84A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21EB3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6EC89E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884D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r>
      <w:tr w:rsidR="00622247" w:rsidRPr="00E9332A" w14:paraId="7CE3488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D5EC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3634" w:type="dxa"/>
            <w:tcBorders>
              <w:top w:val="nil"/>
              <w:left w:val="nil"/>
              <w:bottom w:val="single" w:sz="4" w:space="0" w:color="auto"/>
              <w:right w:val="single" w:sz="4" w:space="0" w:color="auto"/>
            </w:tcBorders>
            <w:shd w:val="clear" w:color="auto" w:fill="auto"/>
            <w:noWrap/>
            <w:vAlign w:val="bottom"/>
            <w:hideMark/>
          </w:tcPr>
          <w:p w14:paraId="3BD40A8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Purdue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0A452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4AFFDA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7F22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2C63DE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5C10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r>
      <w:tr w:rsidR="00622247" w:rsidRPr="00E9332A" w14:paraId="022CBCE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6175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3634" w:type="dxa"/>
            <w:tcBorders>
              <w:top w:val="nil"/>
              <w:left w:val="nil"/>
              <w:bottom w:val="single" w:sz="4" w:space="0" w:color="auto"/>
              <w:right w:val="single" w:sz="4" w:space="0" w:color="auto"/>
            </w:tcBorders>
            <w:shd w:val="clear" w:color="auto" w:fill="auto"/>
            <w:noWrap/>
            <w:vAlign w:val="bottom"/>
            <w:hideMark/>
          </w:tcPr>
          <w:p w14:paraId="53E5740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Florida</w:t>
            </w:r>
          </w:p>
        </w:tc>
        <w:tc>
          <w:tcPr>
            <w:tcW w:w="909" w:type="dxa"/>
            <w:tcBorders>
              <w:top w:val="nil"/>
              <w:left w:val="nil"/>
              <w:bottom w:val="single" w:sz="4" w:space="0" w:color="auto"/>
              <w:right w:val="single" w:sz="4" w:space="0" w:color="auto"/>
            </w:tcBorders>
            <w:shd w:val="clear" w:color="auto" w:fill="auto"/>
            <w:noWrap/>
            <w:vAlign w:val="bottom"/>
            <w:hideMark/>
          </w:tcPr>
          <w:p w14:paraId="24A245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003E24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B00E8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1CEC82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67D3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r>
      <w:tr w:rsidR="00622247" w:rsidRPr="00E9332A" w14:paraId="6002D01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95849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3634" w:type="dxa"/>
            <w:tcBorders>
              <w:top w:val="nil"/>
              <w:left w:val="nil"/>
              <w:bottom w:val="single" w:sz="4" w:space="0" w:color="auto"/>
              <w:right w:val="single" w:sz="4" w:space="0" w:color="auto"/>
            </w:tcBorders>
            <w:shd w:val="clear" w:color="auto" w:fill="auto"/>
            <w:noWrap/>
            <w:vAlign w:val="bottom"/>
            <w:hideMark/>
          </w:tcPr>
          <w:p w14:paraId="1B0014B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KAIST - Korea Advanced Institute of Science &amp; Technology</w:t>
            </w:r>
          </w:p>
        </w:tc>
        <w:tc>
          <w:tcPr>
            <w:tcW w:w="909" w:type="dxa"/>
            <w:tcBorders>
              <w:top w:val="nil"/>
              <w:left w:val="nil"/>
              <w:bottom w:val="single" w:sz="4" w:space="0" w:color="auto"/>
              <w:right w:val="single" w:sz="4" w:space="0" w:color="auto"/>
            </w:tcBorders>
            <w:shd w:val="clear" w:color="auto" w:fill="auto"/>
            <w:noWrap/>
            <w:vAlign w:val="bottom"/>
            <w:hideMark/>
          </w:tcPr>
          <w:p w14:paraId="6D26AA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633</w:t>
            </w:r>
          </w:p>
        </w:tc>
        <w:tc>
          <w:tcPr>
            <w:tcW w:w="909" w:type="dxa"/>
            <w:tcBorders>
              <w:top w:val="nil"/>
              <w:left w:val="nil"/>
              <w:bottom w:val="single" w:sz="4" w:space="0" w:color="auto"/>
              <w:right w:val="single" w:sz="4" w:space="0" w:color="auto"/>
            </w:tcBorders>
            <w:shd w:val="clear" w:color="auto" w:fill="auto"/>
            <w:noWrap/>
            <w:vAlign w:val="bottom"/>
            <w:hideMark/>
          </w:tcPr>
          <w:p w14:paraId="7F62040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6E41E4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0F5445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0C4C23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9FD171B"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6F4D2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3634" w:type="dxa"/>
            <w:tcBorders>
              <w:top w:val="nil"/>
              <w:left w:val="nil"/>
              <w:bottom w:val="single" w:sz="4" w:space="0" w:color="auto"/>
              <w:right w:val="single" w:sz="4" w:space="0" w:color="auto"/>
            </w:tcBorders>
            <w:shd w:val="clear" w:color="auto" w:fill="auto"/>
            <w:noWrap/>
            <w:vAlign w:val="bottom"/>
            <w:hideMark/>
          </w:tcPr>
          <w:p w14:paraId="593F264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Institut</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Polytechnique</w:t>
            </w:r>
            <w:proofErr w:type="spellEnd"/>
            <w:r w:rsidRPr="00622247">
              <w:rPr>
                <w:rFonts w:eastAsia="Times New Roman" w:cs="Arial"/>
                <w:color w:val="000000"/>
                <w:sz w:val="18"/>
                <w:szCs w:val="18"/>
                <w:lang w:eastAsia="pl-PL"/>
              </w:rPr>
              <w:t xml:space="preserve"> de Paris</w:t>
            </w:r>
          </w:p>
        </w:tc>
        <w:tc>
          <w:tcPr>
            <w:tcW w:w="909" w:type="dxa"/>
            <w:tcBorders>
              <w:top w:val="nil"/>
              <w:left w:val="nil"/>
              <w:bottom w:val="single" w:sz="4" w:space="0" w:color="auto"/>
              <w:right w:val="single" w:sz="4" w:space="0" w:color="auto"/>
            </w:tcBorders>
            <w:shd w:val="clear" w:color="auto" w:fill="auto"/>
            <w:noWrap/>
            <w:vAlign w:val="bottom"/>
            <w:hideMark/>
          </w:tcPr>
          <w:p w14:paraId="66AD03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643</w:t>
            </w:r>
          </w:p>
        </w:tc>
        <w:tc>
          <w:tcPr>
            <w:tcW w:w="909" w:type="dxa"/>
            <w:tcBorders>
              <w:top w:val="nil"/>
              <w:left w:val="nil"/>
              <w:bottom w:val="single" w:sz="4" w:space="0" w:color="auto"/>
              <w:right w:val="single" w:sz="4" w:space="0" w:color="auto"/>
            </w:tcBorders>
            <w:shd w:val="clear" w:color="auto" w:fill="auto"/>
            <w:noWrap/>
            <w:vAlign w:val="bottom"/>
            <w:hideMark/>
          </w:tcPr>
          <w:p w14:paraId="1674F9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209ED6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9507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585F45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E9DF1D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D6C46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3634" w:type="dxa"/>
            <w:tcBorders>
              <w:top w:val="nil"/>
              <w:left w:val="nil"/>
              <w:bottom w:val="single" w:sz="4" w:space="0" w:color="auto"/>
              <w:right w:val="single" w:sz="4" w:space="0" w:color="auto"/>
            </w:tcBorders>
            <w:shd w:val="clear" w:color="auto" w:fill="auto"/>
            <w:noWrap/>
            <w:vAlign w:val="bottom"/>
            <w:hideMark/>
          </w:tcPr>
          <w:p w14:paraId="1DDC07C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Hong Kong </w:t>
            </w:r>
            <w:proofErr w:type="spellStart"/>
            <w:r w:rsidRPr="00622247">
              <w:rPr>
                <w:rFonts w:eastAsia="Times New Roman" w:cs="Arial"/>
                <w:color w:val="000000"/>
                <w:sz w:val="18"/>
                <w:szCs w:val="18"/>
                <w:lang w:eastAsia="pl-PL"/>
              </w:rPr>
              <w:t>Polytechnic</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D228A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644</w:t>
            </w:r>
          </w:p>
        </w:tc>
        <w:tc>
          <w:tcPr>
            <w:tcW w:w="909" w:type="dxa"/>
            <w:tcBorders>
              <w:top w:val="nil"/>
              <w:left w:val="nil"/>
              <w:bottom w:val="single" w:sz="4" w:space="0" w:color="auto"/>
              <w:right w:val="single" w:sz="4" w:space="0" w:color="auto"/>
            </w:tcBorders>
            <w:shd w:val="clear" w:color="auto" w:fill="auto"/>
            <w:noWrap/>
            <w:vAlign w:val="bottom"/>
            <w:hideMark/>
          </w:tcPr>
          <w:p w14:paraId="512AEE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771A5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8705C4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199184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6AB90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C52D0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3634" w:type="dxa"/>
            <w:tcBorders>
              <w:top w:val="nil"/>
              <w:left w:val="nil"/>
              <w:bottom w:val="single" w:sz="4" w:space="0" w:color="auto"/>
              <w:right w:val="single" w:sz="4" w:space="0" w:color="auto"/>
            </w:tcBorders>
            <w:shd w:val="clear" w:color="auto" w:fill="auto"/>
            <w:noWrap/>
            <w:vAlign w:val="bottom"/>
            <w:hideMark/>
          </w:tcPr>
          <w:p w14:paraId="601EDF9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Yonsei</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B738F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651</w:t>
            </w:r>
          </w:p>
        </w:tc>
        <w:tc>
          <w:tcPr>
            <w:tcW w:w="909" w:type="dxa"/>
            <w:tcBorders>
              <w:top w:val="nil"/>
              <w:left w:val="nil"/>
              <w:bottom w:val="single" w:sz="4" w:space="0" w:color="auto"/>
              <w:right w:val="single" w:sz="4" w:space="0" w:color="auto"/>
            </w:tcBorders>
            <w:shd w:val="clear" w:color="auto" w:fill="auto"/>
            <w:noWrap/>
            <w:vAlign w:val="bottom"/>
            <w:hideMark/>
          </w:tcPr>
          <w:p w14:paraId="3B5AA2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1F0D88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54D6B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6630C7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78319D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4943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3634" w:type="dxa"/>
            <w:tcBorders>
              <w:top w:val="nil"/>
              <w:left w:val="nil"/>
              <w:bottom w:val="single" w:sz="4" w:space="0" w:color="auto"/>
              <w:right w:val="single" w:sz="4" w:space="0" w:color="auto"/>
            </w:tcBorders>
            <w:shd w:val="clear" w:color="auto" w:fill="auto"/>
            <w:noWrap/>
            <w:vAlign w:val="bottom"/>
            <w:hideMark/>
          </w:tcPr>
          <w:p w14:paraId="62BF6A4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Emory</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45E2D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654</w:t>
            </w:r>
          </w:p>
        </w:tc>
        <w:tc>
          <w:tcPr>
            <w:tcW w:w="909" w:type="dxa"/>
            <w:tcBorders>
              <w:top w:val="nil"/>
              <w:left w:val="nil"/>
              <w:bottom w:val="single" w:sz="4" w:space="0" w:color="auto"/>
              <w:right w:val="single" w:sz="4" w:space="0" w:color="auto"/>
            </w:tcBorders>
            <w:shd w:val="clear" w:color="auto" w:fill="auto"/>
            <w:noWrap/>
            <w:vAlign w:val="bottom"/>
            <w:hideMark/>
          </w:tcPr>
          <w:p w14:paraId="0C0AD23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162F3A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DDAB1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EFA68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r>
      <w:tr w:rsidR="00622247" w:rsidRPr="00E9332A" w14:paraId="156660C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B834DA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3634" w:type="dxa"/>
            <w:tcBorders>
              <w:top w:val="nil"/>
              <w:left w:val="nil"/>
              <w:bottom w:val="single" w:sz="4" w:space="0" w:color="auto"/>
              <w:right w:val="single" w:sz="4" w:space="0" w:color="auto"/>
            </w:tcBorders>
            <w:shd w:val="clear" w:color="auto" w:fill="auto"/>
            <w:noWrap/>
            <w:vAlign w:val="bottom"/>
            <w:hideMark/>
          </w:tcPr>
          <w:p w14:paraId="774800B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Alberta</w:t>
            </w:r>
          </w:p>
        </w:tc>
        <w:tc>
          <w:tcPr>
            <w:tcW w:w="909" w:type="dxa"/>
            <w:tcBorders>
              <w:top w:val="nil"/>
              <w:left w:val="nil"/>
              <w:bottom w:val="single" w:sz="4" w:space="0" w:color="auto"/>
              <w:right w:val="single" w:sz="4" w:space="0" w:color="auto"/>
            </w:tcBorders>
            <w:shd w:val="clear" w:color="auto" w:fill="auto"/>
            <w:noWrap/>
            <w:vAlign w:val="bottom"/>
            <w:hideMark/>
          </w:tcPr>
          <w:p w14:paraId="2050A46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663</w:t>
            </w:r>
          </w:p>
        </w:tc>
        <w:tc>
          <w:tcPr>
            <w:tcW w:w="909" w:type="dxa"/>
            <w:tcBorders>
              <w:top w:val="nil"/>
              <w:left w:val="nil"/>
              <w:bottom w:val="single" w:sz="4" w:space="0" w:color="auto"/>
              <w:right w:val="single" w:sz="4" w:space="0" w:color="auto"/>
            </w:tcBorders>
            <w:shd w:val="clear" w:color="auto" w:fill="auto"/>
            <w:noWrap/>
            <w:vAlign w:val="bottom"/>
            <w:hideMark/>
          </w:tcPr>
          <w:p w14:paraId="50C0E7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36EB3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18F493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D5AD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r>
      <w:tr w:rsidR="00622247" w:rsidRPr="00E9332A" w14:paraId="74350F1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39B8B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3634" w:type="dxa"/>
            <w:tcBorders>
              <w:top w:val="nil"/>
              <w:left w:val="nil"/>
              <w:bottom w:val="single" w:sz="4" w:space="0" w:color="auto"/>
              <w:right w:val="single" w:sz="4" w:space="0" w:color="auto"/>
            </w:tcBorders>
            <w:shd w:val="clear" w:color="auto" w:fill="auto"/>
            <w:noWrap/>
            <w:vAlign w:val="bottom"/>
            <w:hideMark/>
          </w:tcPr>
          <w:p w14:paraId="5139479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Glasgow</w:t>
            </w:r>
          </w:p>
        </w:tc>
        <w:tc>
          <w:tcPr>
            <w:tcW w:w="909" w:type="dxa"/>
            <w:tcBorders>
              <w:top w:val="nil"/>
              <w:left w:val="nil"/>
              <w:bottom w:val="single" w:sz="4" w:space="0" w:color="auto"/>
              <w:right w:val="single" w:sz="4" w:space="0" w:color="auto"/>
            </w:tcBorders>
            <w:shd w:val="clear" w:color="auto" w:fill="auto"/>
            <w:noWrap/>
            <w:vAlign w:val="bottom"/>
            <w:hideMark/>
          </w:tcPr>
          <w:p w14:paraId="1D7BB6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663</w:t>
            </w:r>
          </w:p>
        </w:tc>
        <w:tc>
          <w:tcPr>
            <w:tcW w:w="909" w:type="dxa"/>
            <w:tcBorders>
              <w:top w:val="nil"/>
              <w:left w:val="nil"/>
              <w:bottom w:val="single" w:sz="4" w:space="0" w:color="auto"/>
              <w:right w:val="single" w:sz="4" w:space="0" w:color="auto"/>
            </w:tcBorders>
            <w:shd w:val="clear" w:color="auto" w:fill="auto"/>
            <w:noWrap/>
            <w:vAlign w:val="bottom"/>
            <w:hideMark/>
          </w:tcPr>
          <w:p w14:paraId="2E23C5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2D694C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B9685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89055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4067E7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91D0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3634" w:type="dxa"/>
            <w:tcBorders>
              <w:top w:val="nil"/>
              <w:left w:val="nil"/>
              <w:bottom w:val="single" w:sz="4" w:space="0" w:color="auto"/>
              <w:right w:val="single" w:sz="4" w:space="0" w:color="auto"/>
            </w:tcBorders>
            <w:shd w:val="clear" w:color="auto" w:fill="auto"/>
            <w:noWrap/>
            <w:vAlign w:val="bottom"/>
            <w:hideMark/>
          </w:tcPr>
          <w:p w14:paraId="1EEE5B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Oslo</w:t>
            </w:r>
          </w:p>
        </w:tc>
        <w:tc>
          <w:tcPr>
            <w:tcW w:w="909" w:type="dxa"/>
            <w:tcBorders>
              <w:top w:val="nil"/>
              <w:left w:val="nil"/>
              <w:bottom w:val="single" w:sz="4" w:space="0" w:color="auto"/>
              <w:right w:val="single" w:sz="4" w:space="0" w:color="auto"/>
            </w:tcBorders>
            <w:shd w:val="clear" w:color="auto" w:fill="auto"/>
            <w:noWrap/>
            <w:vAlign w:val="bottom"/>
            <w:hideMark/>
          </w:tcPr>
          <w:p w14:paraId="393EBE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664</w:t>
            </w:r>
          </w:p>
        </w:tc>
        <w:tc>
          <w:tcPr>
            <w:tcW w:w="909" w:type="dxa"/>
            <w:tcBorders>
              <w:top w:val="nil"/>
              <w:left w:val="nil"/>
              <w:bottom w:val="single" w:sz="4" w:space="0" w:color="auto"/>
              <w:right w:val="single" w:sz="4" w:space="0" w:color="auto"/>
            </w:tcBorders>
            <w:shd w:val="clear" w:color="auto" w:fill="auto"/>
            <w:noWrap/>
            <w:vAlign w:val="bottom"/>
            <w:hideMark/>
          </w:tcPr>
          <w:p w14:paraId="372214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7379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3602E4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0DC9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97</w:t>
            </w:r>
          </w:p>
        </w:tc>
      </w:tr>
      <w:tr w:rsidR="00622247" w:rsidRPr="00E9332A" w14:paraId="1E3D8F9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82DE7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97</w:t>
            </w:r>
          </w:p>
        </w:tc>
        <w:tc>
          <w:tcPr>
            <w:tcW w:w="3634" w:type="dxa"/>
            <w:tcBorders>
              <w:top w:val="nil"/>
              <w:left w:val="nil"/>
              <w:bottom w:val="single" w:sz="4" w:space="0" w:color="auto"/>
              <w:right w:val="single" w:sz="4" w:space="0" w:color="auto"/>
            </w:tcBorders>
            <w:shd w:val="clear" w:color="auto" w:fill="auto"/>
            <w:noWrap/>
            <w:vAlign w:val="bottom"/>
            <w:hideMark/>
          </w:tcPr>
          <w:p w14:paraId="1406DA4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Bonn</w:t>
            </w:r>
          </w:p>
        </w:tc>
        <w:tc>
          <w:tcPr>
            <w:tcW w:w="909" w:type="dxa"/>
            <w:tcBorders>
              <w:top w:val="nil"/>
              <w:left w:val="nil"/>
              <w:bottom w:val="single" w:sz="4" w:space="0" w:color="auto"/>
              <w:right w:val="single" w:sz="4" w:space="0" w:color="auto"/>
            </w:tcBorders>
            <w:shd w:val="clear" w:color="auto" w:fill="auto"/>
            <w:noWrap/>
            <w:vAlign w:val="bottom"/>
            <w:hideMark/>
          </w:tcPr>
          <w:p w14:paraId="65F0EB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665</w:t>
            </w:r>
          </w:p>
        </w:tc>
        <w:tc>
          <w:tcPr>
            <w:tcW w:w="909" w:type="dxa"/>
            <w:tcBorders>
              <w:top w:val="nil"/>
              <w:left w:val="nil"/>
              <w:bottom w:val="single" w:sz="4" w:space="0" w:color="auto"/>
              <w:right w:val="single" w:sz="4" w:space="0" w:color="auto"/>
            </w:tcBorders>
            <w:shd w:val="clear" w:color="auto" w:fill="auto"/>
            <w:noWrap/>
            <w:vAlign w:val="bottom"/>
            <w:hideMark/>
          </w:tcPr>
          <w:p w14:paraId="667EC4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28484E0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78E69B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DB89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3AACB9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BA29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3634" w:type="dxa"/>
            <w:tcBorders>
              <w:top w:val="nil"/>
              <w:left w:val="nil"/>
              <w:bottom w:val="single" w:sz="4" w:space="0" w:color="auto"/>
              <w:right w:val="single" w:sz="4" w:space="0" w:color="auto"/>
            </w:tcBorders>
            <w:shd w:val="clear" w:color="auto" w:fill="auto"/>
            <w:noWrap/>
            <w:vAlign w:val="bottom"/>
            <w:hideMark/>
          </w:tcPr>
          <w:p w14:paraId="12E5AC6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Erasmus University Rotterdam</w:t>
            </w:r>
          </w:p>
        </w:tc>
        <w:tc>
          <w:tcPr>
            <w:tcW w:w="909" w:type="dxa"/>
            <w:tcBorders>
              <w:top w:val="nil"/>
              <w:left w:val="nil"/>
              <w:bottom w:val="single" w:sz="4" w:space="0" w:color="auto"/>
              <w:right w:val="single" w:sz="4" w:space="0" w:color="auto"/>
            </w:tcBorders>
            <w:shd w:val="clear" w:color="auto" w:fill="auto"/>
            <w:noWrap/>
            <w:vAlign w:val="bottom"/>
            <w:hideMark/>
          </w:tcPr>
          <w:p w14:paraId="1012C0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667</w:t>
            </w:r>
          </w:p>
        </w:tc>
        <w:tc>
          <w:tcPr>
            <w:tcW w:w="909" w:type="dxa"/>
            <w:tcBorders>
              <w:top w:val="nil"/>
              <w:left w:val="nil"/>
              <w:bottom w:val="single" w:sz="4" w:space="0" w:color="auto"/>
              <w:right w:val="single" w:sz="4" w:space="0" w:color="auto"/>
            </w:tcBorders>
            <w:shd w:val="clear" w:color="auto" w:fill="auto"/>
            <w:noWrap/>
            <w:vAlign w:val="bottom"/>
            <w:hideMark/>
          </w:tcPr>
          <w:p w14:paraId="3A72E8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65511E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909" w:type="dxa"/>
            <w:tcBorders>
              <w:top w:val="nil"/>
              <w:left w:val="nil"/>
              <w:bottom w:val="single" w:sz="4" w:space="0" w:color="auto"/>
              <w:right w:val="single" w:sz="4" w:space="0" w:color="auto"/>
            </w:tcBorders>
            <w:shd w:val="clear" w:color="auto" w:fill="auto"/>
            <w:noWrap/>
            <w:vAlign w:val="bottom"/>
            <w:hideMark/>
          </w:tcPr>
          <w:p w14:paraId="73FBB4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4712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BD7EF0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5192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3634" w:type="dxa"/>
            <w:tcBorders>
              <w:top w:val="nil"/>
              <w:left w:val="nil"/>
              <w:bottom w:val="single" w:sz="4" w:space="0" w:color="auto"/>
              <w:right w:val="single" w:sz="4" w:space="0" w:color="auto"/>
            </w:tcBorders>
            <w:shd w:val="clear" w:color="auto" w:fill="auto"/>
            <w:noWrap/>
            <w:vAlign w:val="bottom"/>
            <w:hideMark/>
          </w:tcPr>
          <w:p w14:paraId="6667BA5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Leeds</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346498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674</w:t>
            </w:r>
          </w:p>
        </w:tc>
        <w:tc>
          <w:tcPr>
            <w:tcW w:w="909" w:type="dxa"/>
            <w:tcBorders>
              <w:top w:val="nil"/>
              <w:left w:val="nil"/>
              <w:bottom w:val="single" w:sz="4" w:space="0" w:color="auto"/>
              <w:right w:val="single" w:sz="4" w:space="0" w:color="auto"/>
            </w:tcBorders>
            <w:shd w:val="clear" w:color="auto" w:fill="auto"/>
            <w:noWrap/>
            <w:vAlign w:val="bottom"/>
            <w:hideMark/>
          </w:tcPr>
          <w:p w14:paraId="12330B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5E448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A7845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730041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r>
      <w:tr w:rsidR="00622247" w:rsidRPr="00E9332A" w14:paraId="5B0BFCE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5FA28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c>
          <w:tcPr>
            <w:tcW w:w="3634" w:type="dxa"/>
            <w:tcBorders>
              <w:top w:val="nil"/>
              <w:left w:val="nil"/>
              <w:bottom w:val="single" w:sz="4" w:space="0" w:color="auto"/>
              <w:right w:val="single" w:sz="4" w:space="0" w:color="auto"/>
            </w:tcBorders>
            <w:shd w:val="clear" w:color="auto" w:fill="auto"/>
            <w:noWrap/>
            <w:vAlign w:val="bottom"/>
            <w:hideMark/>
          </w:tcPr>
          <w:p w14:paraId="78E7F6F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McMaster</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5F98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675</w:t>
            </w:r>
          </w:p>
        </w:tc>
        <w:tc>
          <w:tcPr>
            <w:tcW w:w="909" w:type="dxa"/>
            <w:tcBorders>
              <w:top w:val="nil"/>
              <w:left w:val="nil"/>
              <w:bottom w:val="single" w:sz="4" w:space="0" w:color="auto"/>
              <w:right w:val="single" w:sz="4" w:space="0" w:color="auto"/>
            </w:tcBorders>
            <w:shd w:val="clear" w:color="auto" w:fill="auto"/>
            <w:noWrap/>
            <w:vAlign w:val="bottom"/>
            <w:hideMark/>
          </w:tcPr>
          <w:p w14:paraId="001E80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909" w:type="dxa"/>
            <w:tcBorders>
              <w:top w:val="nil"/>
              <w:left w:val="nil"/>
              <w:bottom w:val="single" w:sz="4" w:space="0" w:color="auto"/>
              <w:right w:val="single" w:sz="4" w:space="0" w:color="auto"/>
            </w:tcBorders>
            <w:shd w:val="clear" w:color="auto" w:fill="auto"/>
            <w:noWrap/>
            <w:vAlign w:val="bottom"/>
            <w:hideMark/>
          </w:tcPr>
          <w:p w14:paraId="2D3A3F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2EAFE5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FC03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BAAEE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5F204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101</w:t>
            </w:r>
          </w:p>
        </w:tc>
        <w:tc>
          <w:tcPr>
            <w:tcW w:w="3634" w:type="dxa"/>
            <w:tcBorders>
              <w:top w:val="nil"/>
              <w:left w:val="nil"/>
              <w:bottom w:val="single" w:sz="4" w:space="0" w:color="auto"/>
              <w:right w:val="single" w:sz="4" w:space="0" w:color="auto"/>
            </w:tcBorders>
            <w:shd w:val="clear" w:color="auto" w:fill="auto"/>
            <w:noWrap/>
            <w:vAlign w:val="bottom"/>
            <w:hideMark/>
          </w:tcPr>
          <w:p w14:paraId="60B4F91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Helsinki</w:t>
            </w:r>
          </w:p>
        </w:tc>
        <w:tc>
          <w:tcPr>
            <w:tcW w:w="909" w:type="dxa"/>
            <w:tcBorders>
              <w:top w:val="nil"/>
              <w:left w:val="nil"/>
              <w:bottom w:val="single" w:sz="4" w:space="0" w:color="auto"/>
              <w:right w:val="single" w:sz="4" w:space="0" w:color="auto"/>
            </w:tcBorders>
            <w:shd w:val="clear" w:color="auto" w:fill="auto"/>
            <w:noWrap/>
            <w:vAlign w:val="bottom"/>
            <w:hideMark/>
          </w:tcPr>
          <w:p w14:paraId="19C458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685</w:t>
            </w:r>
          </w:p>
        </w:tc>
        <w:tc>
          <w:tcPr>
            <w:tcW w:w="909" w:type="dxa"/>
            <w:tcBorders>
              <w:top w:val="nil"/>
              <w:left w:val="nil"/>
              <w:bottom w:val="single" w:sz="4" w:space="0" w:color="auto"/>
              <w:right w:val="single" w:sz="4" w:space="0" w:color="auto"/>
            </w:tcBorders>
            <w:shd w:val="clear" w:color="auto" w:fill="auto"/>
            <w:noWrap/>
            <w:vAlign w:val="bottom"/>
            <w:hideMark/>
          </w:tcPr>
          <w:p w14:paraId="1C87A1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46B7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2604B6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DDAB7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r>
      <w:tr w:rsidR="00622247" w:rsidRPr="00E9332A" w14:paraId="433EE4E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6D4AE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102</w:t>
            </w:r>
          </w:p>
        </w:tc>
        <w:tc>
          <w:tcPr>
            <w:tcW w:w="3634" w:type="dxa"/>
            <w:tcBorders>
              <w:top w:val="nil"/>
              <w:left w:val="nil"/>
              <w:bottom w:val="single" w:sz="4" w:space="0" w:color="auto"/>
              <w:right w:val="single" w:sz="4" w:space="0" w:color="auto"/>
            </w:tcBorders>
            <w:shd w:val="clear" w:color="auto" w:fill="auto"/>
            <w:noWrap/>
            <w:vAlign w:val="bottom"/>
            <w:hideMark/>
          </w:tcPr>
          <w:p w14:paraId="78377BD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Adelaide</w:t>
            </w:r>
          </w:p>
        </w:tc>
        <w:tc>
          <w:tcPr>
            <w:tcW w:w="909" w:type="dxa"/>
            <w:tcBorders>
              <w:top w:val="nil"/>
              <w:left w:val="nil"/>
              <w:bottom w:val="single" w:sz="4" w:space="0" w:color="auto"/>
              <w:right w:val="single" w:sz="4" w:space="0" w:color="auto"/>
            </w:tcBorders>
            <w:shd w:val="clear" w:color="auto" w:fill="auto"/>
            <w:noWrap/>
            <w:vAlign w:val="bottom"/>
            <w:hideMark/>
          </w:tcPr>
          <w:p w14:paraId="039757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687</w:t>
            </w:r>
          </w:p>
        </w:tc>
        <w:tc>
          <w:tcPr>
            <w:tcW w:w="909" w:type="dxa"/>
            <w:tcBorders>
              <w:top w:val="nil"/>
              <w:left w:val="nil"/>
              <w:bottom w:val="single" w:sz="4" w:space="0" w:color="auto"/>
              <w:right w:val="single" w:sz="4" w:space="0" w:color="auto"/>
            </w:tcBorders>
            <w:shd w:val="clear" w:color="auto" w:fill="auto"/>
            <w:noWrap/>
            <w:vAlign w:val="bottom"/>
            <w:hideMark/>
          </w:tcPr>
          <w:p w14:paraId="5FF552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616A81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DFC50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3AB71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r>
      <w:tr w:rsidR="00622247" w:rsidRPr="00E9332A" w14:paraId="0EBEC42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E0F8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103</w:t>
            </w:r>
          </w:p>
        </w:tc>
        <w:tc>
          <w:tcPr>
            <w:tcW w:w="3634" w:type="dxa"/>
            <w:tcBorders>
              <w:top w:val="nil"/>
              <w:left w:val="nil"/>
              <w:bottom w:val="single" w:sz="4" w:space="0" w:color="auto"/>
              <w:right w:val="single" w:sz="4" w:space="0" w:color="auto"/>
            </w:tcBorders>
            <w:shd w:val="clear" w:color="auto" w:fill="auto"/>
            <w:noWrap/>
            <w:vAlign w:val="bottom"/>
            <w:hideMark/>
          </w:tcPr>
          <w:p w14:paraId="77A3194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University of Western Australia</w:t>
            </w:r>
          </w:p>
        </w:tc>
        <w:tc>
          <w:tcPr>
            <w:tcW w:w="909" w:type="dxa"/>
            <w:tcBorders>
              <w:top w:val="nil"/>
              <w:left w:val="nil"/>
              <w:bottom w:val="single" w:sz="4" w:space="0" w:color="auto"/>
              <w:right w:val="single" w:sz="4" w:space="0" w:color="auto"/>
            </w:tcBorders>
            <w:shd w:val="clear" w:color="auto" w:fill="auto"/>
            <w:noWrap/>
            <w:vAlign w:val="bottom"/>
            <w:hideMark/>
          </w:tcPr>
          <w:p w14:paraId="470EDC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689</w:t>
            </w:r>
          </w:p>
        </w:tc>
        <w:tc>
          <w:tcPr>
            <w:tcW w:w="909" w:type="dxa"/>
            <w:tcBorders>
              <w:top w:val="nil"/>
              <w:left w:val="nil"/>
              <w:bottom w:val="single" w:sz="4" w:space="0" w:color="auto"/>
              <w:right w:val="single" w:sz="4" w:space="0" w:color="auto"/>
            </w:tcBorders>
            <w:shd w:val="clear" w:color="auto" w:fill="auto"/>
            <w:noWrap/>
            <w:vAlign w:val="bottom"/>
            <w:hideMark/>
          </w:tcPr>
          <w:p w14:paraId="2029C9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E1EB0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7A7475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60BEB1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7D766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78AB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104</w:t>
            </w:r>
          </w:p>
        </w:tc>
        <w:tc>
          <w:tcPr>
            <w:tcW w:w="3634" w:type="dxa"/>
            <w:tcBorders>
              <w:top w:val="nil"/>
              <w:left w:val="nil"/>
              <w:bottom w:val="single" w:sz="4" w:space="0" w:color="auto"/>
              <w:right w:val="single" w:sz="4" w:space="0" w:color="auto"/>
            </w:tcBorders>
            <w:shd w:val="clear" w:color="auto" w:fill="auto"/>
            <w:noWrap/>
            <w:vAlign w:val="bottom"/>
            <w:hideMark/>
          </w:tcPr>
          <w:p w14:paraId="7B5BB75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Ohio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89660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786</w:t>
            </w:r>
          </w:p>
        </w:tc>
        <w:tc>
          <w:tcPr>
            <w:tcW w:w="909" w:type="dxa"/>
            <w:tcBorders>
              <w:top w:val="nil"/>
              <w:left w:val="nil"/>
              <w:bottom w:val="single" w:sz="4" w:space="0" w:color="auto"/>
              <w:right w:val="single" w:sz="4" w:space="0" w:color="auto"/>
            </w:tcBorders>
            <w:shd w:val="clear" w:color="auto" w:fill="auto"/>
            <w:noWrap/>
            <w:vAlign w:val="bottom"/>
            <w:hideMark/>
          </w:tcPr>
          <w:p w14:paraId="0BF270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ED21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D8D60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CC16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r>
      <w:tr w:rsidR="00622247" w:rsidRPr="00E9332A" w14:paraId="2482964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3424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105</w:t>
            </w:r>
          </w:p>
        </w:tc>
        <w:tc>
          <w:tcPr>
            <w:tcW w:w="3634" w:type="dxa"/>
            <w:tcBorders>
              <w:top w:val="nil"/>
              <w:left w:val="nil"/>
              <w:bottom w:val="single" w:sz="4" w:space="0" w:color="auto"/>
              <w:right w:val="single" w:sz="4" w:space="0" w:color="auto"/>
            </w:tcBorders>
            <w:shd w:val="clear" w:color="auto" w:fill="auto"/>
            <w:noWrap/>
            <w:vAlign w:val="bottom"/>
            <w:hideMark/>
          </w:tcPr>
          <w:p w14:paraId="725FE5D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Maryland College Park</w:t>
            </w:r>
          </w:p>
        </w:tc>
        <w:tc>
          <w:tcPr>
            <w:tcW w:w="909" w:type="dxa"/>
            <w:tcBorders>
              <w:top w:val="nil"/>
              <w:left w:val="nil"/>
              <w:bottom w:val="single" w:sz="4" w:space="0" w:color="auto"/>
              <w:right w:val="single" w:sz="4" w:space="0" w:color="auto"/>
            </w:tcBorders>
            <w:shd w:val="clear" w:color="auto" w:fill="auto"/>
            <w:noWrap/>
            <w:vAlign w:val="bottom"/>
            <w:hideMark/>
          </w:tcPr>
          <w:p w14:paraId="64008E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793</w:t>
            </w:r>
          </w:p>
        </w:tc>
        <w:tc>
          <w:tcPr>
            <w:tcW w:w="909" w:type="dxa"/>
            <w:tcBorders>
              <w:top w:val="nil"/>
              <w:left w:val="nil"/>
              <w:bottom w:val="single" w:sz="4" w:space="0" w:color="auto"/>
              <w:right w:val="single" w:sz="4" w:space="0" w:color="auto"/>
            </w:tcBorders>
            <w:shd w:val="clear" w:color="auto" w:fill="auto"/>
            <w:noWrap/>
            <w:vAlign w:val="bottom"/>
            <w:hideMark/>
          </w:tcPr>
          <w:p w14:paraId="045707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D522B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0A0BA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128C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r>
      <w:tr w:rsidR="00622247" w:rsidRPr="00E9332A" w14:paraId="4A3A97A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CB7F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106</w:t>
            </w:r>
          </w:p>
        </w:tc>
        <w:tc>
          <w:tcPr>
            <w:tcW w:w="3634" w:type="dxa"/>
            <w:tcBorders>
              <w:top w:val="nil"/>
              <w:left w:val="nil"/>
              <w:bottom w:val="single" w:sz="4" w:space="0" w:color="auto"/>
              <w:right w:val="single" w:sz="4" w:space="0" w:color="auto"/>
            </w:tcBorders>
            <w:shd w:val="clear" w:color="auto" w:fill="auto"/>
            <w:noWrap/>
            <w:vAlign w:val="bottom"/>
            <w:hideMark/>
          </w:tcPr>
          <w:p w14:paraId="59F77D0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Rockefeller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684C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794</w:t>
            </w:r>
          </w:p>
        </w:tc>
        <w:tc>
          <w:tcPr>
            <w:tcW w:w="909" w:type="dxa"/>
            <w:tcBorders>
              <w:top w:val="nil"/>
              <w:left w:val="nil"/>
              <w:bottom w:val="single" w:sz="4" w:space="0" w:color="auto"/>
              <w:right w:val="single" w:sz="4" w:space="0" w:color="auto"/>
            </w:tcBorders>
            <w:shd w:val="clear" w:color="auto" w:fill="auto"/>
            <w:noWrap/>
            <w:vAlign w:val="bottom"/>
            <w:hideMark/>
          </w:tcPr>
          <w:p w14:paraId="301C77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DF5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59963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888FC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65E18F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4D8B11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107</w:t>
            </w:r>
          </w:p>
        </w:tc>
        <w:tc>
          <w:tcPr>
            <w:tcW w:w="3634" w:type="dxa"/>
            <w:tcBorders>
              <w:top w:val="nil"/>
              <w:left w:val="nil"/>
              <w:bottom w:val="single" w:sz="4" w:space="0" w:color="auto"/>
              <w:right w:val="single" w:sz="4" w:space="0" w:color="auto"/>
            </w:tcBorders>
            <w:shd w:val="clear" w:color="auto" w:fill="auto"/>
            <w:noWrap/>
            <w:vAlign w:val="bottom"/>
            <w:hideMark/>
          </w:tcPr>
          <w:p w14:paraId="480EADE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Michigan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63141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798</w:t>
            </w:r>
          </w:p>
        </w:tc>
        <w:tc>
          <w:tcPr>
            <w:tcW w:w="909" w:type="dxa"/>
            <w:tcBorders>
              <w:top w:val="nil"/>
              <w:left w:val="nil"/>
              <w:bottom w:val="single" w:sz="4" w:space="0" w:color="auto"/>
              <w:right w:val="single" w:sz="4" w:space="0" w:color="auto"/>
            </w:tcBorders>
            <w:shd w:val="clear" w:color="auto" w:fill="auto"/>
            <w:noWrap/>
            <w:vAlign w:val="bottom"/>
            <w:hideMark/>
          </w:tcPr>
          <w:p w14:paraId="5A9CE8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A1C1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88D90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E30C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r>
      <w:tr w:rsidR="00622247" w:rsidRPr="00E9332A" w14:paraId="74EC919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2F072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108</w:t>
            </w:r>
          </w:p>
        </w:tc>
        <w:tc>
          <w:tcPr>
            <w:tcW w:w="3634" w:type="dxa"/>
            <w:tcBorders>
              <w:top w:val="nil"/>
              <w:left w:val="nil"/>
              <w:bottom w:val="single" w:sz="4" w:space="0" w:color="auto"/>
              <w:right w:val="single" w:sz="4" w:space="0" w:color="auto"/>
            </w:tcBorders>
            <w:shd w:val="clear" w:color="auto" w:fill="auto"/>
            <w:noWrap/>
            <w:vAlign w:val="bottom"/>
            <w:hideMark/>
          </w:tcPr>
          <w:p w14:paraId="6D6B4FF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Maryland, College Park</w:t>
            </w:r>
          </w:p>
        </w:tc>
        <w:tc>
          <w:tcPr>
            <w:tcW w:w="909" w:type="dxa"/>
            <w:tcBorders>
              <w:top w:val="nil"/>
              <w:left w:val="nil"/>
              <w:bottom w:val="single" w:sz="4" w:space="0" w:color="auto"/>
              <w:right w:val="single" w:sz="4" w:space="0" w:color="auto"/>
            </w:tcBorders>
            <w:shd w:val="clear" w:color="auto" w:fill="auto"/>
            <w:noWrap/>
            <w:vAlign w:val="bottom"/>
            <w:hideMark/>
          </w:tcPr>
          <w:p w14:paraId="48E805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800</w:t>
            </w:r>
          </w:p>
        </w:tc>
        <w:tc>
          <w:tcPr>
            <w:tcW w:w="909" w:type="dxa"/>
            <w:tcBorders>
              <w:top w:val="nil"/>
              <w:left w:val="nil"/>
              <w:bottom w:val="single" w:sz="4" w:space="0" w:color="auto"/>
              <w:right w:val="single" w:sz="4" w:space="0" w:color="auto"/>
            </w:tcBorders>
            <w:shd w:val="clear" w:color="auto" w:fill="auto"/>
            <w:noWrap/>
            <w:vAlign w:val="bottom"/>
            <w:hideMark/>
          </w:tcPr>
          <w:p w14:paraId="082639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D66FE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334A44A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38CB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F332D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99FA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109</w:t>
            </w:r>
          </w:p>
        </w:tc>
        <w:tc>
          <w:tcPr>
            <w:tcW w:w="3634" w:type="dxa"/>
            <w:tcBorders>
              <w:top w:val="nil"/>
              <w:left w:val="nil"/>
              <w:bottom w:val="single" w:sz="4" w:space="0" w:color="auto"/>
              <w:right w:val="single" w:sz="4" w:space="0" w:color="auto"/>
            </w:tcBorders>
            <w:shd w:val="clear" w:color="auto" w:fill="auto"/>
            <w:noWrap/>
            <w:vAlign w:val="bottom"/>
            <w:hideMark/>
          </w:tcPr>
          <w:p w14:paraId="582697B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Rutgers The State University of New Jersey</w:t>
            </w:r>
          </w:p>
        </w:tc>
        <w:tc>
          <w:tcPr>
            <w:tcW w:w="909" w:type="dxa"/>
            <w:tcBorders>
              <w:top w:val="nil"/>
              <w:left w:val="nil"/>
              <w:bottom w:val="single" w:sz="4" w:space="0" w:color="auto"/>
              <w:right w:val="single" w:sz="4" w:space="0" w:color="auto"/>
            </w:tcBorders>
            <w:shd w:val="clear" w:color="auto" w:fill="auto"/>
            <w:noWrap/>
            <w:vAlign w:val="bottom"/>
            <w:hideMark/>
          </w:tcPr>
          <w:p w14:paraId="5B97A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801</w:t>
            </w:r>
          </w:p>
        </w:tc>
        <w:tc>
          <w:tcPr>
            <w:tcW w:w="909" w:type="dxa"/>
            <w:tcBorders>
              <w:top w:val="nil"/>
              <w:left w:val="nil"/>
              <w:bottom w:val="single" w:sz="4" w:space="0" w:color="auto"/>
              <w:right w:val="single" w:sz="4" w:space="0" w:color="auto"/>
            </w:tcBorders>
            <w:shd w:val="clear" w:color="auto" w:fill="auto"/>
            <w:noWrap/>
            <w:vAlign w:val="bottom"/>
            <w:hideMark/>
          </w:tcPr>
          <w:p w14:paraId="631C5B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1E2FB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CAFD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55DF1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r>
      <w:tr w:rsidR="00622247" w:rsidRPr="00E9332A" w14:paraId="6C9A647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FF231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110</w:t>
            </w:r>
          </w:p>
        </w:tc>
        <w:tc>
          <w:tcPr>
            <w:tcW w:w="3634" w:type="dxa"/>
            <w:tcBorders>
              <w:top w:val="nil"/>
              <w:left w:val="nil"/>
              <w:bottom w:val="single" w:sz="4" w:space="0" w:color="auto"/>
              <w:right w:val="single" w:sz="4" w:space="0" w:color="auto"/>
            </w:tcBorders>
            <w:shd w:val="clear" w:color="auto" w:fill="auto"/>
            <w:noWrap/>
            <w:vAlign w:val="bottom"/>
            <w:hideMark/>
          </w:tcPr>
          <w:p w14:paraId="7962F68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Colorado at Boulder</w:t>
            </w:r>
          </w:p>
        </w:tc>
        <w:tc>
          <w:tcPr>
            <w:tcW w:w="909" w:type="dxa"/>
            <w:tcBorders>
              <w:top w:val="nil"/>
              <w:left w:val="nil"/>
              <w:bottom w:val="single" w:sz="4" w:space="0" w:color="auto"/>
              <w:right w:val="single" w:sz="4" w:space="0" w:color="auto"/>
            </w:tcBorders>
            <w:shd w:val="clear" w:color="auto" w:fill="auto"/>
            <w:noWrap/>
            <w:vAlign w:val="bottom"/>
            <w:hideMark/>
          </w:tcPr>
          <w:p w14:paraId="6499C9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801</w:t>
            </w:r>
          </w:p>
        </w:tc>
        <w:tc>
          <w:tcPr>
            <w:tcW w:w="909" w:type="dxa"/>
            <w:tcBorders>
              <w:top w:val="nil"/>
              <w:left w:val="nil"/>
              <w:bottom w:val="single" w:sz="4" w:space="0" w:color="auto"/>
              <w:right w:val="single" w:sz="4" w:space="0" w:color="auto"/>
            </w:tcBorders>
            <w:shd w:val="clear" w:color="auto" w:fill="auto"/>
            <w:noWrap/>
            <w:vAlign w:val="bottom"/>
            <w:hideMark/>
          </w:tcPr>
          <w:p w14:paraId="7AC3EB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266C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909" w:type="dxa"/>
            <w:tcBorders>
              <w:top w:val="nil"/>
              <w:left w:val="nil"/>
              <w:bottom w:val="single" w:sz="4" w:space="0" w:color="auto"/>
              <w:right w:val="single" w:sz="4" w:space="0" w:color="auto"/>
            </w:tcBorders>
            <w:shd w:val="clear" w:color="auto" w:fill="auto"/>
            <w:noWrap/>
            <w:vAlign w:val="bottom"/>
            <w:hideMark/>
          </w:tcPr>
          <w:p w14:paraId="6225AB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438D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35526D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A0D07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111</w:t>
            </w:r>
          </w:p>
        </w:tc>
        <w:tc>
          <w:tcPr>
            <w:tcW w:w="3634" w:type="dxa"/>
            <w:tcBorders>
              <w:top w:val="nil"/>
              <w:left w:val="nil"/>
              <w:bottom w:val="single" w:sz="4" w:space="0" w:color="auto"/>
              <w:right w:val="single" w:sz="4" w:space="0" w:color="auto"/>
            </w:tcBorders>
            <w:shd w:val="clear" w:color="auto" w:fill="auto"/>
            <w:noWrap/>
            <w:vAlign w:val="bottom"/>
            <w:hideMark/>
          </w:tcPr>
          <w:p w14:paraId="60F672CE"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The University of Texas Southwestern Medical </w:t>
            </w:r>
            <w:proofErr w:type="spellStart"/>
            <w:r w:rsidRPr="00622247">
              <w:rPr>
                <w:rFonts w:eastAsia="Times New Roman" w:cs="Arial"/>
                <w:color w:val="000000"/>
                <w:sz w:val="18"/>
                <w:szCs w:val="18"/>
                <w:lang w:val="en-GB" w:eastAsia="pl-PL"/>
              </w:rPr>
              <w:t>Center</w:t>
            </w:r>
            <w:proofErr w:type="spellEnd"/>
            <w:r w:rsidRPr="00622247">
              <w:rPr>
                <w:rFonts w:eastAsia="Times New Roman" w:cs="Arial"/>
                <w:color w:val="000000"/>
                <w:sz w:val="18"/>
                <w:szCs w:val="18"/>
                <w:lang w:val="en-GB" w:eastAsia="pl-PL"/>
              </w:rPr>
              <w:t xml:space="preserve"> at Dallas</w:t>
            </w:r>
          </w:p>
        </w:tc>
        <w:tc>
          <w:tcPr>
            <w:tcW w:w="909" w:type="dxa"/>
            <w:tcBorders>
              <w:top w:val="nil"/>
              <w:left w:val="nil"/>
              <w:bottom w:val="single" w:sz="4" w:space="0" w:color="auto"/>
              <w:right w:val="single" w:sz="4" w:space="0" w:color="auto"/>
            </w:tcBorders>
            <w:shd w:val="clear" w:color="auto" w:fill="auto"/>
            <w:noWrap/>
            <w:vAlign w:val="bottom"/>
            <w:hideMark/>
          </w:tcPr>
          <w:p w14:paraId="699F22F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802</w:t>
            </w:r>
          </w:p>
        </w:tc>
        <w:tc>
          <w:tcPr>
            <w:tcW w:w="909" w:type="dxa"/>
            <w:tcBorders>
              <w:top w:val="nil"/>
              <w:left w:val="nil"/>
              <w:bottom w:val="single" w:sz="4" w:space="0" w:color="auto"/>
              <w:right w:val="single" w:sz="4" w:space="0" w:color="auto"/>
            </w:tcBorders>
            <w:shd w:val="clear" w:color="auto" w:fill="auto"/>
            <w:noWrap/>
            <w:vAlign w:val="bottom"/>
            <w:hideMark/>
          </w:tcPr>
          <w:p w14:paraId="190D9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98D27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772851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0D696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772AF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C0DB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112</w:t>
            </w:r>
          </w:p>
        </w:tc>
        <w:tc>
          <w:tcPr>
            <w:tcW w:w="3634" w:type="dxa"/>
            <w:tcBorders>
              <w:top w:val="nil"/>
              <w:left w:val="nil"/>
              <w:bottom w:val="single" w:sz="4" w:space="0" w:color="auto"/>
              <w:right w:val="single" w:sz="4" w:space="0" w:color="auto"/>
            </w:tcBorders>
            <w:shd w:val="clear" w:color="auto" w:fill="auto"/>
            <w:noWrap/>
            <w:vAlign w:val="bottom"/>
            <w:hideMark/>
          </w:tcPr>
          <w:p w14:paraId="45B6862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Texas A&amp;M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64672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803</w:t>
            </w:r>
          </w:p>
        </w:tc>
        <w:tc>
          <w:tcPr>
            <w:tcW w:w="909" w:type="dxa"/>
            <w:tcBorders>
              <w:top w:val="nil"/>
              <w:left w:val="nil"/>
              <w:bottom w:val="single" w:sz="4" w:space="0" w:color="auto"/>
              <w:right w:val="single" w:sz="4" w:space="0" w:color="auto"/>
            </w:tcBorders>
            <w:shd w:val="clear" w:color="auto" w:fill="auto"/>
            <w:noWrap/>
            <w:vAlign w:val="bottom"/>
            <w:hideMark/>
          </w:tcPr>
          <w:p w14:paraId="57A8046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3BE61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B7E2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E83CD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r>
      <w:tr w:rsidR="00622247" w:rsidRPr="00E9332A" w14:paraId="46CACF2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B7FE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113</w:t>
            </w:r>
          </w:p>
        </w:tc>
        <w:tc>
          <w:tcPr>
            <w:tcW w:w="3634" w:type="dxa"/>
            <w:tcBorders>
              <w:top w:val="nil"/>
              <w:left w:val="nil"/>
              <w:bottom w:val="single" w:sz="4" w:space="0" w:color="auto"/>
              <w:right w:val="single" w:sz="4" w:space="0" w:color="auto"/>
            </w:tcBorders>
            <w:shd w:val="clear" w:color="auto" w:fill="auto"/>
            <w:noWrap/>
            <w:vAlign w:val="bottom"/>
            <w:hideMark/>
          </w:tcPr>
          <w:p w14:paraId="34AC4EB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Arizona</w:t>
            </w:r>
          </w:p>
        </w:tc>
        <w:tc>
          <w:tcPr>
            <w:tcW w:w="909" w:type="dxa"/>
            <w:tcBorders>
              <w:top w:val="nil"/>
              <w:left w:val="nil"/>
              <w:bottom w:val="single" w:sz="4" w:space="0" w:color="auto"/>
              <w:right w:val="single" w:sz="4" w:space="0" w:color="auto"/>
            </w:tcBorders>
            <w:shd w:val="clear" w:color="auto" w:fill="auto"/>
            <w:noWrap/>
            <w:vAlign w:val="bottom"/>
            <w:hideMark/>
          </w:tcPr>
          <w:p w14:paraId="5155B6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804</w:t>
            </w:r>
          </w:p>
        </w:tc>
        <w:tc>
          <w:tcPr>
            <w:tcW w:w="909" w:type="dxa"/>
            <w:tcBorders>
              <w:top w:val="nil"/>
              <w:left w:val="nil"/>
              <w:bottom w:val="single" w:sz="4" w:space="0" w:color="auto"/>
              <w:right w:val="single" w:sz="4" w:space="0" w:color="auto"/>
            </w:tcBorders>
            <w:shd w:val="clear" w:color="auto" w:fill="auto"/>
            <w:noWrap/>
            <w:vAlign w:val="bottom"/>
            <w:hideMark/>
          </w:tcPr>
          <w:p w14:paraId="604FC00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E86D1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51325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A8FB9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r>
      <w:tr w:rsidR="00622247" w:rsidRPr="00E9332A" w14:paraId="2681D81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D7A5C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114</w:t>
            </w:r>
          </w:p>
        </w:tc>
        <w:tc>
          <w:tcPr>
            <w:tcW w:w="3634" w:type="dxa"/>
            <w:tcBorders>
              <w:top w:val="nil"/>
              <w:left w:val="nil"/>
              <w:bottom w:val="single" w:sz="4" w:space="0" w:color="auto"/>
              <w:right w:val="single" w:sz="4" w:space="0" w:color="auto"/>
            </w:tcBorders>
            <w:shd w:val="clear" w:color="auto" w:fill="auto"/>
            <w:noWrap/>
            <w:vAlign w:val="bottom"/>
            <w:hideMark/>
          </w:tcPr>
          <w:p w14:paraId="0A33818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Arizona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4FC57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805</w:t>
            </w:r>
          </w:p>
        </w:tc>
        <w:tc>
          <w:tcPr>
            <w:tcW w:w="909" w:type="dxa"/>
            <w:tcBorders>
              <w:top w:val="nil"/>
              <w:left w:val="nil"/>
              <w:bottom w:val="single" w:sz="4" w:space="0" w:color="auto"/>
              <w:right w:val="single" w:sz="4" w:space="0" w:color="auto"/>
            </w:tcBorders>
            <w:shd w:val="clear" w:color="auto" w:fill="auto"/>
            <w:noWrap/>
            <w:vAlign w:val="bottom"/>
            <w:hideMark/>
          </w:tcPr>
          <w:p w14:paraId="0FB6C7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2043A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74CE3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AF7E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r>
      <w:tr w:rsidR="00622247" w:rsidRPr="00E9332A" w14:paraId="17B2D4D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4C8B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115</w:t>
            </w:r>
          </w:p>
        </w:tc>
        <w:tc>
          <w:tcPr>
            <w:tcW w:w="3634" w:type="dxa"/>
            <w:tcBorders>
              <w:top w:val="nil"/>
              <w:left w:val="nil"/>
              <w:bottom w:val="single" w:sz="4" w:space="0" w:color="auto"/>
              <w:right w:val="single" w:sz="4" w:space="0" w:color="auto"/>
            </w:tcBorders>
            <w:shd w:val="clear" w:color="auto" w:fill="auto"/>
            <w:noWrap/>
            <w:vAlign w:val="bottom"/>
            <w:hideMark/>
          </w:tcPr>
          <w:p w14:paraId="39966B9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Tokyo Institute of Technology (Tokyo </w:t>
            </w:r>
            <w:r w:rsidRPr="00622247">
              <w:rPr>
                <w:rFonts w:eastAsia="Times New Roman" w:cs="Arial"/>
                <w:color w:val="000000"/>
                <w:sz w:val="18"/>
                <w:szCs w:val="18"/>
                <w:lang w:val="en-GB" w:eastAsia="pl-PL"/>
              </w:rPr>
              <w:lastRenderedPageBreak/>
              <w:t>Tech)</w:t>
            </w:r>
          </w:p>
        </w:tc>
        <w:tc>
          <w:tcPr>
            <w:tcW w:w="909" w:type="dxa"/>
            <w:tcBorders>
              <w:top w:val="nil"/>
              <w:left w:val="nil"/>
              <w:bottom w:val="single" w:sz="4" w:space="0" w:color="auto"/>
              <w:right w:val="single" w:sz="4" w:space="0" w:color="auto"/>
            </w:tcBorders>
            <w:shd w:val="clear" w:color="auto" w:fill="auto"/>
            <w:noWrap/>
            <w:vAlign w:val="bottom"/>
            <w:hideMark/>
          </w:tcPr>
          <w:p w14:paraId="5AA99B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805</w:t>
            </w:r>
          </w:p>
        </w:tc>
        <w:tc>
          <w:tcPr>
            <w:tcW w:w="909" w:type="dxa"/>
            <w:tcBorders>
              <w:top w:val="nil"/>
              <w:left w:val="nil"/>
              <w:bottom w:val="single" w:sz="4" w:space="0" w:color="auto"/>
              <w:right w:val="single" w:sz="4" w:space="0" w:color="auto"/>
            </w:tcBorders>
            <w:shd w:val="clear" w:color="auto" w:fill="auto"/>
            <w:noWrap/>
            <w:vAlign w:val="bottom"/>
            <w:hideMark/>
          </w:tcPr>
          <w:p w14:paraId="37AF1C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3DF19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0ED08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909" w:type="dxa"/>
            <w:tcBorders>
              <w:top w:val="nil"/>
              <w:left w:val="nil"/>
              <w:bottom w:val="single" w:sz="4" w:space="0" w:color="auto"/>
              <w:right w:val="single" w:sz="4" w:space="0" w:color="auto"/>
            </w:tcBorders>
            <w:shd w:val="clear" w:color="auto" w:fill="auto"/>
            <w:noWrap/>
            <w:vAlign w:val="bottom"/>
            <w:hideMark/>
          </w:tcPr>
          <w:p w14:paraId="1061EC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0D32E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29AE1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116</w:t>
            </w:r>
          </w:p>
        </w:tc>
        <w:tc>
          <w:tcPr>
            <w:tcW w:w="3634" w:type="dxa"/>
            <w:tcBorders>
              <w:top w:val="nil"/>
              <w:left w:val="nil"/>
              <w:bottom w:val="single" w:sz="4" w:space="0" w:color="auto"/>
              <w:right w:val="single" w:sz="4" w:space="0" w:color="auto"/>
            </w:tcBorders>
            <w:shd w:val="clear" w:color="auto" w:fill="auto"/>
            <w:noWrap/>
            <w:vAlign w:val="bottom"/>
            <w:hideMark/>
          </w:tcPr>
          <w:p w14:paraId="4AD10AA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Munich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091BF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807</w:t>
            </w:r>
          </w:p>
        </w:tc>
        <w:tc>
          <w:tcPr>
            <w:tcW w:w="909" w:type="dxa"/>
            <w:tcBorders>
              <w:top w:val="nil"/>
              <w:left w:val="nil"/>
              <w:bottom w:val="single" w:sz="4" w:space="0" w:color="auto"/>
              <w:right w:val="single" w:sz="4" w:space="0" w:color="auto"/>
            </w:tcBorders>
            <w:shd w:val="clear" w:color="auto" w:fill="auto"/>
            <w:noWrap/>
            <w:vAlign w:val="bottom"/>
            <w:hideMark/>
          </w:tcPr>
          <w:p w14:paraId="0273D72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118B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0916C8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A27E8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864C0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D66D1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117</w:t>
            </w:r>
          </w:p>
        </w:tc>
        <w:tc>
          <w:tcPr>
            <w:tcW w:w="3634" w:type="dxa"/>
            <w:tcBorders>
              <w:top w:val="nil"/>
              <w:left w:val="nil"/>
              <w:bottom w:val="single" w:sz="4" w:space="0" w:color="auto"/>
              <w:right w:val="single" w:sz="4" w:space="0" w:color="auto"/>
            </w:tcBorders>
            <w:shd w:val="clear" w:color="auto" w:fill="auto"/>
            <w:noWrap/>
            <w:vAlign w:val="bottom"/>
            <w:hideMark/>
          </w:tcPr>
          <w:p w14:paraId="5C8AEE4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Wageningen</w:t>
            </w:r>
            <w:proofErr w:type="spellEnd"/>
            <w:r w:rsidRPr="00622247">
              <w:rPr>
                <w:rFonts w:eastAsia="Times New Roman" w:cs="Arial"/>
                <w:color w:val="000000"/>
                <w:sz w:val="18"/>
                <w:szCs w:val="18"/>
                <w:lang w:eastAsia="pl-PL"/>
              </w:rPr>
              <w:t xml:space="preserve"> University &amp; </w:t>
            </w:r>
            <w:proofErr w:type="spellStart"/>
            <w:r w:rsidRPr="00622247">
              <w:rPr>
                <w:rFonts w:eastAsia="Times New Roman" w:cs="Arial"/>
                <w:color w:val="000000"/>
                <w:sz w:val="18"/>
                <w:szCs w:val="18"/>
                <w:lang w:eastAsia="pl-PL"/>
              </w:rPr>
              <w:t>Research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8E2E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809</w:t>
            </w:r>
          </w:p>
        </w:tc>
        <w:tc>
          <w:tcPr>
            <w:tcW w:w="909" w:type="dxa"/>
            <w:tcBorders>
              <w:top w:val="nil"/>
              <w:left w:val="nil"/>
              <w:bottom w:val="single" w:sz="4" w:space="0" w:color="auto"/>
              <w:right w:val="single" w:sz="4" w:space="0" w:color="auto"/>
            </w:tcBorders>
            <w:shd w:val="clear" w:color="auto" w:fill="auto"/>
            <w:noWrap/>
            <w:vAlign w:val="bottom"/>
            <w:hideMark/>
          </w:tcPr>
          <w:p w14:paraId="1488C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5E2EAF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013B4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597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506808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F1F93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118</w:t>
            </w:r>
          </w:p>
        </w:tc>
        <w:tc>
          <w:tcPr>
            <w:tcW w:w="3634" w:type="dxa"/>
            <w:tcBorders>
              <w:top w:val="nil"/>
              <w:left w:val="nil"/>
              <w:bottom w:val="single" w:sz="4" w:space="0" w:color="auto"/>
              <w:right w:val="single" w:sz="4" w:space="0" w:color="auto"/>
            </w:tcBorders>
            <w:shd w:val="clear" w:color="auto" w:fill="auto"/>
            <w:noWrap/>
            <w:vAlign w:val="bottom"/>
            <w:hideMark/>
          </w:tcPr>
          <w:p w14:paraId="09777D2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Geneva</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4808A6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812</w:t>
            </w:r>
          </w:p>
        </w:tc>
        <w:tc>
          <w:tcPr>
            <w:tcW w:w="909" w:type="dxa"/>
            <w:tcBorders>
              <w:top w:val="nil"/>
              <w:left w:val="nil"/>
              <w:bottom w:val="single" w:sz="4" w:space="0" w:color="auto"/>
              <w:right w:val="single" w:sz="4" w:space="0" w:color="auto"/>
            </w:tcBorders>
            <w:shd w:val="clear" w:color="auto" w:fill="auto"/>
            <w:noWrap/>
            <w:vAlign w:val="bottom"/>
            <w:hideMark/>
          </w:tcPr>
          <w:p w14:paraId="0EE256C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C2733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6F686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A347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124D8B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57D9A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119</w:t>
            </w:r>
          </w:p>
        </w:tc>
        <w:tc>
          <w:tcPr>
            <w:tcW w:w="3634" w:type="dxa"/>
            <w:tcBorders>
              <w:top w:val="nil"/>
              <w:left w:val="nil"/>
              <w:bottom w:val="single" w:sz="4" w:space="0" w:color="auto"/>
              <w:right w:val="single" w:sz="4" w:space="0" w:color="auto"/>
            </w:tcBorders>
            <w:shd w:val="clear" w:color="auto" w:fill="auto"/>
            <w:noWrap/>
            <w:vAlign w:val="bottom"/>
            <w:hideMark/>
          </w:tcPr>
          <w:p w14:paraId="5EAE494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Utah</w:t>
            </w:r>
          </w:p>
        </w:tc>
        <w:tc>
          <w:tcPr>
            <w:tcW w:w="909" w:type="dxa"/>
            <w:tcBorders>
              <w:top w:val="nil"/>
              <w:left w:val="nil"/>
              <w:bottom w:val="single" w:sz="4" w:space="0" w:color="auto"/>
              <w:right w:val="single" w:sz="4" w:space="0" w:color="auto"/>
            </w:tcBorders>
            <w:shd w:val="clear" w:color="auto" w:fill="auto"/>
            <w:noWrap/>
            <w:vAlign w:val="bottom"/>
            <w:hideMark/>
          </w:tcPr>
          <w:p w14:paraId="5F3ECD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813</w:t>
            </w:r>
          </w:p>
        </w:tc>
        <w:tc>
          <w:tcPr>
            <w:tcW w:w="909" w:type="dxa"/>
            <w:tcBorders>
              <w:top w:val="nil"/>
              <w:left w:val="nil"/>
              <w:bottom w:val="single" w:sz="4" w:space="0" w:color="auto"/>
              <w:right w:val="single" w:sz="4" w:space="0" w:color="auto"/>
            </w:tcBorders>
            <w:shd w:val="clear" w:color="auto" w:fill="auto"/>
            <w:noWrap/>
            <w:vAlign w:val="bottom"/>
            <w:hideMark/>
          </w:tcPr>
          <w:p w14:paraId="075D14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8E5EE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7EBED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08FE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r>
      <w:tr w:rsidR="00622247" w:rsidRPr="00E9332A" w14:paraId="01B10EE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9ACC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120</w:t>
            </w:r>
          </w:p>
        </w:tc>
        <w:tc>
          <w:tcPr>
            <w:tcW w:w="3634" w:type="dxa"/>
            <w:tcBorders>
              <w:top w:val="nil"/>
              <w:left w:val="nil"/>
              <w:bottom w:val="single" w:sz="4" w:space="0" w:color="auto"/>
              <w:right w:val="single" w:sz="4" w:space="0" w:color="auto"/>
            </w:tcBorders>
            <w:shd w:val="clear" w:color="auto" w:fill="auto"/>
            <w:noWrap/>
            <w:vAlign w:val="bottom"/>
            <w:hideMark/>
          </w:tcPr>
          <w:p w14:paraId="4697E98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Warwick</w:t>
            </w:r>
          </w:p>
        </w:tc>
        <w:tc>
          <w:tcPr>
            <w:tcW w:w="909" w:type="dxa"/>
            <w:tcBorders>
              <w:top w:val="nil"/>
              <w:left w:val="nil"/>
              <w:bottom w:val="single" w:sz="4" w:space="0" w:color="auto"/>
              <w:right w:val="single" w:sz="4" w:space="0" w:color="auto"/>
            </w:tcBorders>
            <w:shd w:val="clear" w:color="auto" w:fill="auto"/>
            <w:noWrap/>
            <w:vAlign w:val="bottom"/>
            <w:hideMark/>
          </w:tcPr>
          <w:p w14:paraId="4CE70B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814</w:t>
            </w:r>
          </w:p>
        </w:tc>
        <w:tc>
          <w:tcPr>
            <w:tcW w:w="909" w:type="dxa"/>
            <w:tcBorders>
              <w:top w:val="nil"/>
              <w:left w:val="nil"/>
              <w:bottom w:val="single" w:sz="4" w:space="0" w:color="auto"/>
              <w:right w:val="single" w:sz="4" w:space="0" w:color="auto"/>
            </w:tcBorders>
            <w:shd w:val="clear" w:color="auto" w:fill="auto"/>
            <w:noWrap/>
            <w:vAlign w:val="bottom"/>
            <w:hideMark/>
          </w:tcPr>
          <w:p w14:paraId="569EF8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BB850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04B8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252B1A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CF92C4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095B6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121</w:t>
            </w:r>
          </w:p>
        </w:tc>
        <w:tc>
          <w:tcPr>
            <w:tcW w:w="3634" w:type="dxa"/>
            <w:tcBorders>
              <w:top w:val="nil"/>
              <w:left w:val="nil"/>
              <w:bottom w:val="single" w:sz="4" w:space="0" w:color="auto"/>
              <w:right w:val="single" w:sz="4" w:space="0" w:color="auto"/>
            </w:tcBorders>
            <w:shd w:val="clear" w:color="auto" w:fill="auto"/>
            <w:noWrap/>
            <w:vAlign w:val="bottom"/>
            <w:hideMark/>
          </w:tcPr>
          <w:p w14:paraId="0A8AB6A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Virginia</w:t>
            </w:r>
          </w:p>
        </w:tc>
        <w:tc>
          <w:tcPr>
            <w:tcW w:w="909" w:type="dxa"/>
            <w:tcBorders>
              <w:top w:val="nil"/>
              <w:left w:val="nil"/>
              <w:bottom w:val="single" w:sz="4" w:space="0" w:color="auto"/>
              <w:right w:val="single" w:sz="4" w:space="0" w:color="auto"/>
            </w:tcBorders>
            <w:shd w:val="clear" w:color="auto" w:fill="auto"/>
            <w:noWrap/>
            <w:vAlign w:val="bottom"/>
            <w:hideMark/>
          </w:tcPr>
          <w:p w14:paraId="068E99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814</w:t>
            </w:r>
          </w:p>
        </w:tc>
        <w:tc>
          <w:tcPr>
            <w:tcW w:w="909" w:type="dxa"/>
            <w:tcBorders>
              <w:top w:val="nil"/>
              <w:left w:val="nil"/>
              <w:bottom w:val="single" w:sz="4" w:space="0" w:color="auto"/>
              <w:right w:val="single" w:sz="4" w:space="0" w:color="auto"/>
            </w:tcBorders>
            <w:shd w:val="clear" w:color="auto" w:fill="auto"/>
            <w:noWrap/>
            <w:vAlign w:val="bottom"/>
            <w:hideMark/>
          </w:tcPr>
          <w:p w14:paraId="27A78D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1F41F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D766B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2FE33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r>
      <w:tr w:rsidR="00622247" w:rsidRPr="00E9332A" w14:paraId="6F58E09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E2550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122</w:t>
            </w:r>
          </w:p>
        </w:tc>
        <w:tc>
          <w:tcPr>
            <w:tcW w:w="3634" w:type="dxa"/>
            <w:tcBorders>
              <w:top w:val="nil"/>
              <w:left w:val="nil"/>
              <w:bottom w:val="single" w:sz="4" w:space="0" w:color="auto"/>
              <w:right w:val="single" w:sz="4" w:space="0" w:color="auto"/>
            </w:tcBorders>
            <w:shd w:val="clear" w:color="auto" w:fill="auto"/>
            <w:noWrap/>
            <w:vAlign w:val="bottom"/>
            <w:hideMark/>
          </w:tcPr>
          <w:p w14:paraId="189A9A1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Universidad de Buenos Aires (UBA)</w:t>
            </w:r>
          </w:p>
        </w:tc>
        <w:tc>
          <w:tcPr>
            <w:tcW w:w="909" w:type="dxa"/>
            <w:tcBorders>
              <w:top w:val="nil"/>
              <w:left w:val="nil"/>
              <w:bottom w:val="single" w:sz="4" w:space="0" w:color="auto"/>
              <w:right w:val="single" w:sz="4" w:space="0" w:color="auto"/>
            </w:tcBorders>
            <w:shd w:val="clear" w:color="auto" w:fill="auto"/>
            <w:noWrap/>
            <w:vAlign w:val="bottom"/>
            <w:hideMark/>
          </w:tcPr>
          <w:p w14:paraId="7E169D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817</w:t>
            </w:r>
          </w:p>
        </w:tc>
        <w:tc>
          <w:tcPr>
            <w:tcW w:w="909" w:type="dxa"/>
            <w:tcBorders>
              <w:top w:val="nil"/>
              <w:left w:val="nil"/>
              <w:bottom w:val="single" w:sz="4" w:space="0" w:color="auto"/>
              <w:right w:val="single" w:sz="4" w:space="0" w:color="auto"/>
            </w:tcBorders>
            <w:shd w:val="clear" w:color="auto" w:fill="auto"/>
            <w:noWrap/>
            <w:vAlign w:val="bottom"/>
            <w:hideMark/>
          </w:tcPr>
          <w:p w14:paraId="4493F2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ABBF5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CE23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5A2C44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F37E9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FACD2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3634" w:type="dxa"/>
            <w:tcBorders>
              <w:top w:val="nil"/>
              <w:left w:val="nil"/>
              <w:bottom w:val="single" w:sz="4" w:space="0" w:color="auto"/>
              <w:right w:val="single" w:sz="4" w:space="0" w:color="auto"/>
            </w:tcBorders>
            <w:shd w:val="clear" w:color="auto" w:fill="auto"/>
            <w:noWrap/>
            <w:vAlign w:val="bottom"/>
            <w:hideMark/>
          </w:tcPr>
          <w:p w14:paraId="64127EA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Osaka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4910C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818</w:t>
            </w:r>
          </w:p>
        </w:tc>
        <w:tc>
          <w:tcPr>
            <w:tcW w:w="909" w:type="dxa"/>
            <w:tcBorders>
              <w:top w:val="nil"/>
              <w:left w:val="nil"/>
              <w:bottom w:val="single" w:sz="4" w:space="0" w:color="auto"/>
              <w:right w:val="single" w:sz="4" w:space="0" w:color="auto"/>
            </w:tcBorders>
            <w:shd w:val="clear" w:color="auto" w:fill="auto"/>
            <w:noWrap/>
            <w:vAlign w:val="bottom"/>
            <w:hideMark/>
          </w:tcPr>
          <w:p w14:paraId="3B9A84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E03D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2A93B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909" w:type="dxa"/>
            <w:tcBorders>
              <w:top w:val="nil"/>
              <w:left w:val="nil"/>
              <w:bottom w:val="single" w:sz="4" w:space="0" w:color="auto"/>
              <w:right w:val="single" w:sz="4" w:space="0" w:color="auto"/>
            </w:tcBorders>
            <w:shd w:val="clear" w:color="auto" w:fill="auto"/>
            <w:noWrap/>
            <w:vAlign w:val="bottom"/>
            <w:hideMark/>
          </w:tcPr>
          <w:p w14:paraId="315AB5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3E297D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4D84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124</w:t>
            </w:r>
          </w:p>
        </w:tc>
        <w:tc>
          <w:tcPr>
            <w:tcW w:w="3634" w:type="dxa"/>
            <w:tcBorders>
              <w:top w:val="nil"/>
              <w:left w:val="nil"/>
              <w:bottom w:val="single" w:sz="4" w:space="0" w:color="auto"/>
              <w:right w:val="single" w:sz="4" w:space="0" w:color="auto"/>
            </w:tcBorders>
            <w:shd w:val="clear" w:color="auto" w:fill="auto"/>
            <w:noWrap/>
            <w:vAlign w:val="bottom"/>
            <w:hideMark/>
          </w:tcPr>
          <w:p w14:paraId="27E24F7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Aarhus</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00F5D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819</w:t>
            </w:r>
          </w:p>
        </w:tc>
        <w:tc>
          <w:tcPr>
            <w:tcW w:w="909" w:type="dxa"/>
            <w:tcBorders>
              <w:top w:val="nil"/>
              <w:left w:val="nil"/>
              <w:bottom w:val="single" w:sz="4" w:space="0" w:color="auto"/>
              <w:right w:val="single" w:sz="4" w:space="0" w:color="auto"/>
            </w:tcBorders>
            <w:shd w:val="clear" w:color="auto" w:fill="auto"/>
            <w:noWrap/>
            <w:vAlign w:val="bottom"/>
            <w:hideMark/>
          </w:tcPr>
          <w:p w14:paraId="589405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9D17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4288FA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C0A58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13D9E4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E6F3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125</w:t>
            </w:r>
          </w:p>
        </w:tc>
        <w:tc>
          <w:tcPr>
            <w:tcW w:w="3634" w:type="dxa"/>
            <w:tcBorders>
              <w:top w:val="nil"/>
              <w:left w:val="nil"/>
              <w:bottom w:val="single" w:sz="4" w:space="0" w:color="auto"/>
              <w:right w:val="single" w:sz="4" w:space="0" w:color="auto"/>
            </w:tcBorders>
            <w:shd w:val="clear" w:color="auto" w:fill="auto"/>
            <w:noWrap/>
            <w:vAlign w:val="bottom"/>
            <w:hideMark/>
          </w:tcPr>
          <w:p w14:paraId="5518A01C"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proofErr w:type="spellStart"/>
            <w:r w:rsidRPr="00622247">
              <w:rPr>
                <w:rFonts w:eastAsia="Times New Roman" w:cs="Arial"/>
                <w:color w:val="000000"/>
                <w:sz w:val="18"/>
                <w:szCs w:val="18"/>
                <w:lang w:val="en-GB" w:eastAsia="pl-PL"/>
              </w:rPr>
              <w:t>Universidade</w:t>
            </w:r>
            <w:proofErr w:type="spellEnd"/>
            <w:r w:rsidRPr="00622247">
              <w:rPr>
                <w:rFonts w:eastAsia="Times New Roman" w:cs="Arial"/>
                <w:color w:val="000000"/>
                <w:sz w:val="18"/>
                <w:szCs w:val="18"/>
                <w:lang w:val="en-GB" w:eastAsia="pl-PL"/>
              </w:rPr>
              <w:t xml:space="preserve"> de São Paulo USP</w:t>
            </w:r>
          </w:p>
        </w:tc>
        <w:tc>
          <w:tcPr>
            <w:tcW w:w="909" w:type="dxa"/>
            <w:tcBorders>
              <w:top w:val="nil"/>
              <w:left w:val="nil"/>
              <w:bottom w:val="single" w:sz="4" w:space="0" w:color="auto"/>
              <w:right w:val="single" w:sz="4" w:space="0" w:color="auto"/>
            </w:tcBorders>
            <w:shd w:val="clear" w:color="auto" w:fill="auto"/>
            <w:noWrap/>
            <w:vAlign w:val="bottom"/>
            <w:hideMark/>
          </w:tcPr>
          <w:p w14:paraId="2CC34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59E8F9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B17A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C3FD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1E109B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r>
      <w:tr w:rsidR="00622247" w:rsidRPr="00E9332A" w14:paraId="50997A9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3ECB3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126</w:t>
            </w:r>
          </w:p>
        </w:tc>
        <w:tc>
          <w:tcPr>
            <w:tcW w:w="3634" w:type="dxa"/>
            <w:tcBorders>
              <w:top w:val="nil"/>
              <w:left w:val="nil"/>
              <w:bottom w:val="single" w:sz="4" w:space="0" w:color="auto"/>
              <w:right w:val="single" w:sz="4" w:space="0" w:color="auto"/>
            </w:tcBorders>
            <w:shd w:val="clear" w:color="auto" w:fill="auto"/>
            <w:noWrap/>
            <w:vAlign w:val="bottom"/>
            <w:hideMark/>
          </w:tcPr>
          <w:p w14:paraId="2AB4BC3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Universiti</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Malaya</w:t>
            </w:r>
            <w:proofErr w:type="spellEnd"/>
            <w:r w:rsidRPr="00622247">
              <w:rPr>
                <w:rFonts w:eastAsia="Times New Roman" w:cs="Arial"/>
                <w:color w:val="000000"/>
                <w:sz w:val="18"/>
                <w:szCs w:val="18"/>
                <w:lang w:eastAsia="pl-PL"/>
              </w:rPr>
              <w:t xml:space="preserve"> (UM)</w:t>
            </w:r>
          </w:p>
        </w:tc>
        <w:tc>
          <w:tcPr>
            <w:tcW w:w="909" w:type="dxa"/>
            <w:tcBorders>
              <w:top w:val="nil"/>
              <w:left w:val="nil"/>
              <w:bottom w:val="single" w:sz="4" w:space="0" w:color="auto"/>
              <w:right w:val="single" w:sz="4" w:space="0" w:color="auto"/>
            </w:tcBorders>
            <w:shd w:val="clear" w:color="auto" w:fill="auto"/>
            <w:noWrap/>
            <w:vAlign w:val="bottom"/>
            <w:hideMark/>
          </w:tcPr>
          <w:p w14:paraId="72A4C2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35CC37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66C3C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473A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14991A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FCA287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B0186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127</w:t>
            </w:r>
          </w:p>
        </w:tc>
        <w:tc>
          <w:tcPr>
            <w:tcW w:w="3634" w:type="dxa"/>
            <w:tcBorders>
              <w:top w:val="nil"/>
              <w:left w:val="nil"/>
              <w:bottom w:val="single" w:sz="4" w:space="0" w:color="auto"/>
              <w:right w:val="single" w:sz="4" w:space="0" w:color="auto"/>
            </w:tcBorders>
            <w:shd w:val="clear" w:color="auto" w:fill="auto"/>
            <w:noWrap/>
            <w:vAlign w:val="bottom"/>
            <w:hideMark/>
          </w:tcPr>
          <w:p w14:paraId="7498195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Heidelberg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A1153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55B3E26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101FB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7423457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2CF5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D8B1D0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97F33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128</w:t>
            </w:r>
          </w:p>
        </w:tc>
        <w:tc>
          <w:tcPr>
            <w:tcW w:w="3634" w:type="dxa"/>
            <w:tcBorders>
              <w:top w:val="nil"/>
              <w:left w:val="nil"/>
              <w:bottom w:val="single" w:sz="4" w:space="0" w:color="auto"/>
              <w:right w:val="single" w:sz="4" w:space="0" w:color="auto"/>
            </w:tcBorders>
            <w:shd w:val="clear" w:color="auto" w:fill="auto"/>
            <w:noWrap/>
            <w:vAlign w:val="bottom"/>
            <w:hideMark/>
          </w:tcPr>
          <w:p w14:paraId="2FDDE5C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Pohang University of Science And Technology (POSTECH)</w:t>
            </w:r>
          </w:p>
        </w:tc>
        <w:tc>
          <w:tcPr>
            <w:tcW w:w="909" w:type="dxa"/>
            <w:tcBorders>
              <w:top w:val="nil"/>
              <w:left w:val="nil"/>
              <w:bottom w:val="single" w:sz="4" w:space="0" w:color="auto"/>
              <w:right w:val="single" w:sz="4" w:space="0" w:color="auto"/>
            </w:tcBorders>
            <w:shd w:val="clear" w:color="auto" w:fill="auto"/>
            <w:noWrap/>
            <w:vAlign w:val="bottom"/>
            <w:hideMark/>
          </w:tcPr>
          <w:p w14:paraId="6EC5FB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821</w:t>
            </w:r>
          </w:p>
        </w:tc>
        <w:tc>
          <w:tcPr>
            <w:tcW w:w="909" w:type="dxa"/>
            <w:tcBorders>
              <w:top w:val="nil"/>
              <w:left w:val="nil"/>
              <w:bottom w:val="single" w:sz="4" w:space="0" w:color="auto"/>
              <w:right w:val="single" w:sz="4" w:space="0" w:color="auto"/>
            </w:tcBorders>
            <w:shd w:val="clear" w:color="auto" w:fill="auto"/>
            <w:noWrap/>
            <w:vAlign w:val="bottom"/>
            <w:hideMark/>
          </w:tcPr>
          <w:p w14:paraId="3C5164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8D9A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872B4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137C2B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0D5124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CE4A6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129</w:t>
            </w:r>
          </w:p>
        </w:tc>
        <w:tc>
          <w:tcPr>
            <w:tcW w:w="3634" w:type="dxa"/>
            <w:tcBorders>
              <w:top w:val="nil"/>
              <w:left w:val="nil"/>
              <w:bottom w:val="single" w:sz="4" w:space="0" w:color="auto"/>
              <w:right w:val="single" w:sz="4" w:space="0" w:color="auto"/>
            </w:tcBorders>
            <w:shd w:val="clear" w:color="auto" w:fill="auto"/>
            <w:noWrap/>
            <w:vAlign w:val="bottom"/>
            <w:hideMark/>
          </w:tcPr>
          <w:p w14:paraId="6AD16F20"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The University of Texas M. D. Anderson Cancer </w:t>
            </w:r>
            <w:proofErr w:type="spellStart"/>
            <w:r w:rsidRPr="00622247">
              <w:rPr>
                <w:rFonts w:eastAsia="Times New Roman" w:cs="Arial"/>
                <w:color w:val="000000"/>
                <w:sz w:val="18"/>
                <w:szCs w:val="18"/>
                <w:lang w:val="en-GB" w:eastAsia="pl-PL"/>
              </w:rPr>
              <w:t>Center</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7FA0FC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821</w:t>
            </w:r>
          </w:p>
        </w:tc>
        <w:tc>
          <w:tcPr>
            <w:tcW w:w="909" w:type="dxa"/>
            <w:tcBorders>
              <w:top w:val="nil"/>
              <w:left w:val="nil"/>
              <w:bottom w:val="single" w:sz="4" w:space="0" w:color="auto"/>
              <w:right w:val="single" w:sz="4" w:space="0" w:color="auto"/>
            </w:tcBorders>
            <w:shd w:val="clear" w:color="auto" w:fill="auto"/>
            <w:noWrap/>
            <w:vAlign w:val="bottom"/>
            <w:hideMark/>
          </w:tcPr>
          <w:p w14:paraId="5DF2B8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A73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011C6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D224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5E6F14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2A29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130</w:t>
            </w:r>
          </w:p>
        </w:tc>
        <w:tc>
          <w:tcPr>
            <w:tcW w:w="3634" w:type="dxa"/>
            <w:tcBorders>
              <w:top w:val="nil"/>
              <w:left w:val="nil"/>
              <w:bottom w:val="single" w:sz="4" w:space="0" w:color="auto"/>
              <w:right w:val="single" w:sz="4" w:space="0" w:color="auto"/>
            </w:tcBorders>
            <w:shd w:val="clear" w:color="auto" w:fill="auto"/>
            <w:noWrap/>
            <w:vAlign w:val="bottom"/>
            <w:hideMark/>
          </w:tcPr>
          <w:p w14:paraId="217483C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Charité</w:t>
            </w:r>
            <w:proofErr w:type="spellEnd"/>
            <w:r w:rsidRPr="00622247">
              <w:rPr>
                <w:rFonts w:eastAsia="Times New Roman" w:cs="Arial"/>
                <w:color w:val="000000"/>
                <w:sz w:val="18"/>
                <w:szCs w:val="18"/>
                <w:lang w:eastAsia="pl-PL"/>
              </w:rPr>
              <w:t xml:space="preserve"> - </w:t>
            </w:r>
            <w:proofErr w:type="spellStart"/>
            <w:r w:rsidRPr="00622247">
              <w:rPr>
                <w:rFonts w:eastAsia="Times New Roman" w:cs="Arial"/>
                <w:color w:val="000000"/>
                <w:sz w:val="18"/>
                <w:szCs w:val="18"/>
                <w:lang w:eastAsia="pl-PL"/>
              </w:rPr>
              <w:t>Universitätsmedizin</w:t>
            </w:r>
            <w:proofErr w:type="spellEnd"/>
            <w:r w:rsidRPr="00622247">
              <w:rPr>
                <w:rFonts w:eastAsia="Times New Roman" w:cs="Arial"/>
                <w:color w:val="000000"/>
                <w:sz w:val="18"/>
                <w:szCs w:val="18"/>
                <w:lang w:eastAsia="pl-PL"/>
              </w:rPr>
              <w:t xml:space="preserve"> Berlin</w:t>
            </w:r>
          </w:p>
        </w:tc>
        <w:tc>
          <w:tcPr>
            <w:tcW w:w="909" w:type="dxa"/>
            <w:tcBorders>
              <w:top w:val="nil"/>
              <w:left w:val="nil"/>
              <w:bottom w:val="single" w:sz="4" w:space="0" w:color="auto"/>
              <w:right w:val="single" w:sz="4" w:space="0" w:color="auto"/>
            </w:tcBorders>
            <w:shd w:val="clear" w:color="auto" w:fill="auto"/>
            <w:noWrap/>
            <w:vAlign w:val="bottom"/>
            <w:hideMark/>
          </w:tcPr>
          <w:p w14:paraId="0DEF3B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823</w:t>
            </w:r>
          </w:p>
        </w:tc>
        <w:tc>
          <w:tcPr>
            <w:tcW w:w="909" w:type="dxa"/>
            <w:tcBorders>
              <w:top w:val="nil"/>
              <w:left w:val="nil"/>
              <w:bottom w:val="single" w:sz="4" w:space="0" w:color="auto"/>
              <w:right w:val="single" w:sz="4" w:space="0" w:color="auto"/>
            </w:tcBorders>
            <w:shd w:val="clear" w:color="auto" w:fill="auto"/>
            <w:noWrap/>
            <w:vAlign w:val="bottom"/>
            <w:hideMark/>
          </w:tcPr>
          <w:p w14:paraId="2DDA27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252442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B1E82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C925C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C88C07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7C417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131</w:t>
            </w:r>
          </w:p>
        </w:tc>
        <w:tc>
          <w:tcPr>
            <w:tcW w:w="3634" w:type="dxa"/>
            <w:tcBorders>
              <w:top w:val="nil"/>
              <w:left w:val="nil"/>
              <w:bottom w:val="single" w:sz="4" w:space="0" w:color="auto"/>
              <w:right w:val="single" w:sz="4" w:space="0" w:color="auto"/>
            </w:tcBorders>
            <w:shd w:val="clear" w:color="auto" w:fill="auto"/>
            <w:noWrap/>
            <w:vAlign w:val="bottom"/>
            <w:hideMark/>
          </w:tcPr>
          <w:p w14:paraId="78CE0A4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Korea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36C9D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824</w:t>
            </w:r>
          </w:p>
        </w:tc>
        <w:tc>
          <w:tcPr>
            <w:tcW w:w="909" w:type="dxa"/>
            <w:tcBorders>
              <w:top w:val="nil"/>
              <w:left w:val="nil"/>
              <w:bottom w:val="single" w:sz="4" w:space="0" w:color="auto"/>
              <w:right w:val="single" w:sz="4" w:space="0" w:color="auto"/>
            </w:tcBorders>
            <w:shd w:val="clear" w:color="auto" w:fill="auto"/>
            <w:noWrap/>
            <w:vAlign w:val="bottom"/>
            <w:hideMark/>
          </w:tcPr>
          <w:p w14:paraId="48D6DC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5E299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11ACC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4C25430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C4AAE1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54CE1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132</w:t>
            </w:r>
          </w:p>
        </w:tc>
        <w:tc>
          <w:tcPr>
            <w:tcW w:w="3634" w:type="dxa"/>
            <w:tcBorders>
              <w:top w:val="nil"/>
              <w:left w:val="nil"/>
              <w:bottom w:val="single" w:sz="4" w:space="0" w:color="auto"/>
              <w:right w:val="single" w:sz="4" w:space="0" w:color="auto"/>
            </w:tcBorders>
            <w:shd w:val="clear" w:color="auto" w:fill="auto"/>
            <w:noWrap/>
            <w:vAlign w:val="bottom"/>
            <w:hideMark/>
          </w:tcPr>
          <w:p w14:paraId="6181911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Ghent</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2A7BC8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824</w:t>
            </w:r>
          </w:p>
        </w:tc>
        <w:tc>
          <w:tcPr>
            <w:tcW w:w="909" w:type="dxa"/>
            <w:tcBorders>
              <w:top w:val="nil"/>
              <w:left w:val="nil"/>
              <w:bottom w:val="single" w:sz="4" w:space="0" w:color="auto"/>
              <w:right w:val="single" w:sz="4" w:space="0" w:color="auto"/>
            </w:tcBorders>
            <w:shd w:val="clear" w:color="auto" w:fill="auto"/>
            <w:noWrap/>
            <w:vAlign w:val="bottom"/>
            <w:hideMark/>
          </w:tcPr>
          <w:p w14:paraId="37F76D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A3413B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2AE465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106D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E15826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80501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133</w:t>
            </w:r>
          </w:p>
        </w:tc>
        <w:tc>
          <w:tcPr>
            <w:tcW w:w="3634" w:type="dxa"/>
            <w:tcBorders>
              <w:top w:val="nil"/>
              <w:left w:val="nil"/>
              <w:bottom w:val="single" w:sz="4" w:space="0" w:color="auto"/>
              <w:right w:val="single" w:sz="4" w:space="0" w:color="auto"/>
            </w:tcBorders>
            <w:shd w:val="clear" w:color="auto" w:fill="auto"/>
            <w:noWrap/>
            <w:vAlign w:val="bottom"/>
            <w:hideMark/>
          </w:tcPr>
          <w:p w14:paraId="4304E8D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Lomonosov</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Moscow</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E6674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825</w:t>
            </w:r>
          </w:p>
        </w:tc>
        <w:tc>
          <w:tcPr>
            <w:tcW w:w="909" w:type="dxa"/>
            <w:tcBorders>
              <w:top w:val="nil"/>
              <w:left w:val="nil"/>
              <w:bottom w:val="single" w:sz="4" w:space="0" w:color="auto"/>
              <w:right w:val="single" w:sz="4" w:space="0" w:color="auto"/>
            </w:tcBorders>
            <w:shd w:val="clear" w:color="auto" w:fill="auto"/>
            <w:noWrap/>
            <w:vAlign w:val="bottom"/>
            <w:hideMark/>
          </w:tcPr>
          <w:p w14:paraId="2B9022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397A7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C0479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52C797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2C57F9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A37B7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134</w:t>
            </w:r>
          </w:p>
        </w:tc>
        <w:tc>
          <w:tcPr>
            <w:tcW w:w="3634" w:type="dxa"/>
            <w:tcBorders>
              <w:top w:val="nil"/>
              <w:left w:val="nil"/>
              <w:bottom w:val="single" w:sz="4" w:space="0" w:color="auto"/>
              <w:right w:val="single" w:sz="4" w:space="0" w:color="auto"/>
            </w:tcBorders>
            <w:shd w:val="clear" w:color="auto" w:fill="auto"/>
            <w:noWrap/>
            <w:vAlign w:val="bottom"/>
            <w:hideMark/>
          </w:tcPr>
          <w:p w14:paraId="36774D1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Leiden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9D42D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7BE7A3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007285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467C1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B6BD4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12C76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DBD56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135</w:t>
            </w:r>
          </w:p>
        </w:tc>
        <w:tc>
          <w:tcPr>
            <w:tcW w:w="3634" w:type="dxa"/>
            <w:tcBorders>
              <w:top w:val="nil"/>
              <w:left w:val="nil"/>
              <w:bottom w:val="single" w:sz="4" w:space="0" w:color="auto"/>
              <w:right w:val="single" w:sz="4" w:space="0" w:color="auto"/>
            </w:tcBorders>
            <w:shd w:val="clear" w:color="auto" w:fill="auto"/>
            <w:noWrap/>
            <w:vAlign w:val="bottom"/>
            <w:hideMark/>
          </w:tcPr>
          <w:p w14:paraId="63AB086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Taiwan University (NTU)</w:t>
            </w:r>
          </w:p>
        </w:tc>
        <w:tc>
          <w:tcPr>
            <w:tcW w:w="909" w:type="dxa"/>
            <w:tcBorders>
              <w:top w:val="nil"/>
              <w:left w:val="nil"/>
              <w:bottom w:val="single" w:sz="4" w:space="0" w:color="auto"/>
              <w:right w:val="single" w:sz="4" w:space="0" w:color="auto"/>
            </w:tcBorders>
            <w:shd w:val="clear" w:color="auto" w:fill="auto"/>
            <w:noWrap/>
            <w:vAlign w:val="bottom"/>
            <w:hideMark/>
          </w:tcPr>
          <w:p w14:paraId="336ECE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3CE1F4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5E46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2D52A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16BC0B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0ED8EA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77BA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136</w:t>
            </w:r>
          </w:p>
        </w:tc>
        <w:tc>
          <w:tcPr>
            <w:tcW w:w="3634" w:type="dxa"/>
            <w:tcBorders>
              <w:top w:val="nil"/>
              <w:left w:val="nil"/>
              <w:bottom w:val="single" w:sz="4" w:space="0" w:color="auto"/>
              <w:right w:val="single" w:sz="4" w:space="0" w:color="auto"/>
            </w:tcBorders>
            <w:shd w:val="clear" w:color="auto" w:fill="auto"/>
            <w:noWrap/>
            <w:vAlign w:val="bottom"/>
            <w:hideMark/>
          </w:tcPr>
          <w:p w14:paraId="2A46B0F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North</w:t>
            </w:r>
            <w:proofErr w:type="spellEnd"/>
            <w:r w:rsidRPr="00622247">
              <w:rPr>
                <w:rFonts w:eastAsia="Times New Roman" w:cs="Arial"/>
                <w:color w:val="000000"/>
                <w:sz w:val="18"/>
                <w:szCs w:val="18"/>
                <w:lang w:eastAsia="pl-PL"/>
              </w:rPr>
              <w:t xml:space="preserve"> Carolina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4FF4F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01AC84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2627DE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784FB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3ABCD3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r>
      <w:tr w:rsidR="00622247" w:rsidRPr="00E9332A" w14:paraId="3176438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8763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137</w:t>
            </w:r>
          </w:p>
        </w:tc>
        <w:tc>
          <w:tcPr>
            <w:tcW w:w="3634" w:type="dxa"/>
            <w:tcBorders>
              <w:top w:val="nil"/>
              <w:left w:val="nil"/>
              <w:bottom w:val="single" w:sz="4" w:space="0" w:color="auto"/>
              <w:right w:val="single" w:sz="4" w:space="0" w:color="auto"/>
            </w:tcBorders>
            <w:shd w:val="clear" w:color="auto" w:fill="auto"/>
            <w:noWrap/>
            <w:vAlign w:val="bottom"/>
            <w:hideMark/>
          </w:tcPr>
          <w:p w14:paraId="290CB15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Hebrew University of Jerusalem</w:t>
            </w:r>
          </w:p>
        </w:tc>
        <w:tc>
          <w:tcPr>
            <w:tcW w:w="909" w:type="dxa"/>
            <w:tcBorders>
              <w:top w:val="nil"/>
              <w:left w:val="nil"/>
              <w:bottom w:val="single" w:sz="4" w:space="0" w:color="auto"/>
              <w:right w:val="single" w:sz="4" w:space="0" w:color="auto"/>
            </w:tcBorders>
            <w:shd w:val="clear" w:color="auto" w:fill="auto"/>
            <w:noWrap/>
            <w:vAlign w:val="bottom"/>
            <w:hideMark/>
          </w:tcPr>
          <w:p w14:paraId="66FB8E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5B9D4E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CD1B6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5450D8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C7D64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EA5932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109D5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138</w:t>
            </w:r>
          </w:p>
        </w:tc>
        <w:tc>
          <w:tcPr>
            <w:tcW w:w="3634" w:type="dxa"/>
            <w:tcBorders>
              <w:top w:val="nil"/>
              <w:left w:val="nil"/>
              <w:bottom w:val="single" w:sz="4" w:space="0" w:color="auto"/>
              <w:right w:val="single" w:sz="4" w:space="0" w:color="auto"/>
            </w:tcBorders>
            <w:shd w:val="clear" w:color="auto" w:fill="auto"/>
            <w:noWrap/>
            <w:vAlign w:val="bottom"/>
            <w:hideMark/>
          </w:tcPr>
          <w:p w14:paraId="115FF7C8"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Catholic University of Leuven / </w:t>
            </w:r>
            <w:proofErr w:type="spellStart"/>
            <w:r w:rsidRPr="00622247">
              <w:rPr>
                <w:rFonts w:eastAsia="Times New Roman" w:cs="Arial"/>
                <w:color w:val="000000"/>
                <w:sz w:val="18"/>
                <w:szCs w:val="18"/>
                <w:lang w:val="en-GB" w:eastAsia="pl-PL"/>
              </w:rPr>
              <w:t>Katholieke</w:t>
            </w:r>
            <w:proofErr w:type="spellEnd"/>
            <w:r w:rsidRPr="00622247">
              <w:rPr>
                <w:rFonts w:eastAsia="Times New Roman" w:cs="Arial"/>
                <w:color w:val="000000"/>
                <w:sz w:val="18"/>
                <w:szCs w:val="18"/>
                <w:lang w:val="en-GB" w:eastAsia="pl-PL"/>
              </w:rPr>
              <w:t xml:space="preserve"> Universiteit Leuven</w:t>
            </w:r>
          </w:p>
        </w:tc>
        <w:tc>
          <w:tcPr>
            <w:tcW w:w="909" w:type="dxa"/>
            <w:tcBorders>
              <w:top w:val="nil"/>
              <w:left w:val="nil"/>
              <w:bottom w:val="single" w:sz="4" w:space="0" w:color="auto"/>
              <w:right w:val="single" w:sz="4" w:space="0" w:color="auto"/>
            </w:tcBorders>
            <w:shd w:val="clear" w:color="auto" w:fill="auto"/>
            <w:noWrap/>
            <w:vAlign w:val="bottom"/>
            <w:hideMark/>
          </w:tcPr>
          <w:p w14:paraId="29B166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15BA35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3B3BB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269D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1824B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r>
      <w:tr w:rsidR="00622247" w:rsidRPr="00E9332A" w14:paraId="79F105C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0A79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139</w:t>
            </w:r>
          </w:p>
        </w:tc>
        <w:tc>
          <w:tcPr>
            <w:tcW w:w="3634" w:type="dxa"/>
            <w:tcBorders>
              <w:top w:val="nil"/>
              <w:left w:val="nil"/>
              <w:bottom w:val="single" w:sz="4" w:space="0" w:color="auto"/>
              <w:right w:val="single" w:sz="4" w:space="0" w:color="auto"/>
            </w:tcBorders>
            <w:shd w:val="clear" w:color="auto" w:fill="auto"/>
            <w:noWrap/>
            <w:vAlign w:val="bottom"/>
            <w:hideMark/>
          </w:tcPr>
          <w:p w14:paraId="79E3724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Southampton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25A3B4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1448FC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26D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B378A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0CCEF09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07A90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E78A3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140</w:t>
            </w:r>
          </w:p>
        </w:tc>
        <w:tc>
          <w:tcPr>
            <w:tcW w:w="3634" w:type="dxa"/>
            <w:tcBorders>
              <w:top w:val="nil"/>
              <w:left w:val="nil"/>
              <w:bottom w:val="single" w:sz="4" w:space="0" w:color="auto"/>
              <w:right w:val="single" w:sz="4" w:space="0" w:color="auto"/>
            </w:tcBorders>
            <w:shd w:val="clear" w:color="auto" w:fill="auto"/>
            <w:noWrap/>
            <w:vAlign w:val="bottom"/>
            <w:hideMark/>
          </w:tcPr>
          <w:p w14:paraId="6514F7D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Université</w:t>
            </w:r>
            <w:proofErr w:type="spellEnd"/>
            <w:r w:rsidRPr="00622247">
              <w:rPr>
                <w:rFonts w:eastAsia="Times New Roman" w:cs="Arial"/>
                <w:color w:val="000000"/>
                <w:sz w:val="18"/>
                <w:szCs w:val="18"/>
                <w:lang w:eastAsia="pl-PL"/>
              </w:rPr>
              <w:t xml:space="preserve"> Paris </w:t>
            </w:r>
            <w:proofErr w:type="spellStart"/>
            <w:r w:rsidRPr="00622247">
              <w:rPr>
                <w:rFonts w:eastAsia="Times New Roman" w:cs="Arial"/>
                <w:color w:val="000000"/>
                <w:sz w:val="18"/>
                <w:szCs w:val="18"/>
                <w:lang w:eastAsia="pl-PL"/>
              </w:rPr>
              <w:t>Cité</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707457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3A491C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D722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55539E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E36E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84BEFD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ECD0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141</w:t>
            </w:r>
          </w:p>
        </w:tc>
        <w:tc>
          <w:tcPr>
            <w:tcW w:w="3634" w:type="dxa"/>
            <w:tcBorders>
              <w:top w:val="nil"/>
              <w:left w:val="nil"/>
              <w:bottom w:val="single" w:sz="4" w:space="0" w:color="auto"/>
              <w:right w:val="single" w:sz="4" w:space="0" w:color="auto"/>
            </w:tcBorders>
            <w:shd w:val="clear" w:color="auto" w:fill="auto"/>
            <w:noWrap/>
            <w:vAlign w:val="bottom"/>
            <w:hideMark/>
          </w:tcPr>
          <w:p w14:paraId="171719D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Tohoku</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C462F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829</w:t>
            </w:r>
          </w:p>
        </w:tc>
        <w:tc>
          <w:tcPr>
            <w:tcW w:w="909" w:type="dxa"/>
            <w:tcBorders>
              <w:top w:val="nil"/>
              <w:left w:val="nil"/>
              <w:bottom w:val="single" w:sz="4" w:space="0" w:color="auto"/>
              <w:right w:val="single" w:sz="4" w:space="0" w:color="auto"/>
            </w:tcBorders>
            <w:shd w:val="clear" w:color="auto" w:fill="auto"/>
            <w:noWrap/>
            <w:vAlign w:val="bottom"/>
            <w:hideMark/>
          </w:tcPr>
          <w:p w14:paraId="5BAB8D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F6D73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4F131C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340E6B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C106F8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43C27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142</w:t>
            </w:r>
          </w:p>
        </w:tc>
        <w:tc>
          <w:tcPr>
            <w:tcW w:w="3634" w:type="dxa"/>
            <w:tcBorders>
              <w:top w:val="nil"/>
              <w:left w:val="nil"/>
              <w:bottom w:val="single" w:sz="4" w:space="0" w:color="auto"/>
              <w:right w:val="single" w:sz="4" w:space="0" w:color="auto"/>
            </w:tcBorders>
            <w:shd w:val="clear" w:color="auto" w:fill="auto"/>
            <w:noWrap/>
            <w:vAlign w:val="bottom"/>
            <w:hideMark/>
          </w:tcPr>
          <w:p w14:paraId="12C5308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Sun Yat-sen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1E34D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829</w:t>
            </w:r>
          </w:p>
        </w:tc>
        <w:tc>
          <w:tcPr>
            <w:tcW w:w="909" w:type="dxa"/>
            <w:tcBorders>
              <w:top w:val="nil"/>
              <w:left w:val="nil"/>
              <w:bottom w:val="single" w:sz="4" w:space="0" w:color="auto"/>
              <w:right w:val="single" w:sz="4" w:space="0" w:color="auto"/>
            </w:tcBorders>
            <w:shd w:val="clear" w:color="auto" w:fill="auto"/>
            <w:noWrap/>
            <w:vAlign w:val="bottom"/>
            <w:hideMark/>
          </w:tcPr>
          <w:p w14:paraId="7818C3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19D1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1E84ED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C9D5D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BCA7AF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93FFF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143</w:t>
            </w:r>
          </w:p>
        </w:tc>
        <w:tc>
          <w:tcPr>
            <w:tcW w:w="3634" w:type="dxa"/>
            <w:tcBorders>
              <w:top w:val="nil"/>
              <w:left w:val="nil"/>
              <w:bottom w:val="single" w:sz="4" w:space="0" w:color="auto"/>
              <w:right w:val="single" w:sz="4" w:space="0" w:color="auto"/>
            </w:tcBorders>
            <w:shd w:val="clear" w:color="auto" w:fill="auto"/>
            <w:noWrap/>
            <w:vAlign w:val="bottom"/>
            <w:hideMark/>
          </w:tcPr>
          <w:p w14:paraId="41D0545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Iowa</w:t>
            </w:r>
          </w:p>
        </w:tc>
        <w:tc>
          <w:tcPr>
            <w:tcW w:w="909" w:type="dxa"/>
            <w:tcBorders>
              <w:top w:val="nil"/>
              <w:left w:val="nil"/>
              <w:bottom w:val="single" w:sz="4" w:space="0" w:color="auto"/>
              <w:right w:val="single" w:sz="4" w:space="0" w:color="auto"/>
            </w:tcBorders>
            <w:shd w:val="clear" w:color="auto" w:fill="auto"/>
            <w:noWrap/>
            <w:vAlign w:val="bottom"/>
            <w:hideMark/>
          </w:tcPr>
          <w:p w14:paraId="703F85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832</w:t>
            </w:r>
          </w:p>
        </w:tc>
        <w:tc>
          <w:tcPr>
            <w:tcW w:w="909" w:type="dxa"/>
            <w:tcBorders>
              <w:top w:val="nil"/>
              <w:left w:val="nil"/>
              <w:bottom w:val="single" w:sz="4" w:space="0" w:color="auto"/>
              <w:right w:val="single" w:sz="4" w:space="0" w:color="auto"/>
            </w:tcBorders>
            <w:shd w:val="clear" w:color="auto" w:fill="auto"/>
            <w:noWrap/>
            <w:vAlign w:val="bottom"/>
            <w:hideMark/>
          </w:tcPr>
          <w:p w14:paraId="4FE738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4702B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435C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4233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r>
      <w:tr w:rsidR="00622247" w:rsidRPr="00E9332A" w14:paraId="5B25D24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1DB5B3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144</w:t>
            </w:r>
          </w:p>
        </w:tc>
        <w:tc>
          <w:tcPr>
            <w:tcW w:w="3634" w:type="dxa"/>
            <w:tcBorders>
              <w:top w:val="nil"/>
              <w:left w:val="nil"/>
              <w:bottom w:val="single" w:sz="4" w:space="0" w:color="auto"/>
              <w:right w:val="single" w:sz="4" w:space="0" w:color="auto"/>
            </w:tcBorders>
            <w:shd w:val="clear" w:color="auto" w:fill="auto"/>
            <w:noWrap/>
            <w:vAlign w:val="bottom"/>
            <w:hideMark/>
          </w:tcPr>
          <w:p w14:paraId="0747743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Virginia Polytechnic Institute and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B4272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1F2A5A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6EAAF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44E8A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41D17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r>
      <w:tr w:rsidR="00622247" w:rsidRPr="00E9332A" w14:paraId="57F7195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501F0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145</w:t>
            </w:r>
          </w:p>
        </w:tc>
        <w:tc>
          <w:tcPr>
            <w:tcW w:w="3634" w:type="dxa"/>
            <w:tcBorders>
              <w:top w:val="nil"/>
              <w:left w:val="nil"/>
              <w:bottom w:val="single" w:sz="4" w:space="0" w:color="auto"/>
              <w:right w:val="single" w:sz="4" w:space="0" w:color="auto"/>
            </w:tcBorders>
            <w:shd w:val="clear" w:color="auto" w:fill="auto"/>
            <w:noWrap/>
            <w:vAlign w:val="bottom"/>
            <w:hideMark/>
          </w:tcPr>
          <w:p w14:paraId="4668A3A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Technion-Israel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375B10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3B8DB4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4B46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0DA2D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D170A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92021B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D93E5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146</w:t>
            </w:r>
          </w:p>
        </w:tc>
        <w:tc>
          <w:tcPr>
            <w:tcW w:w="3634" w:type="dxa"/>
            <w:tcBorders>
              <w:top w:val="nil"/>
              <w:left w:val="nil"/>
              <w:bottom w:val="single" w:sz="4" w:space="0" w:color="auto"/>
              <w:right w:val="single" w:sz="4" w:space="0" w:color="auto"/>
            </w:tcBorders>
            <w:shd w:val="clear" w:color="auto" w:fill="auto"/>
            <w:noWrap/>
            <w:vAlign w:val="bottom"/>
            <w:hideMark/>
          </w:tcPr>
          <w:p w14:paraId="6DC9607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Basel</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618610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6F3751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41D47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07FAA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CC553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F7318D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0BB7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147</w:t>
            </w:r>
          </w:p>
        </w:tc>
        <w:tc>
          <w:tcPr>
            <w:tcW w:w="3634" w:type="dxa"/>
            <w:tcBorders>
              <w:top w:val="nil"/>
              <w:left w:val="nil"/>
              <w:bottom w:val="single" w:sz="4" w:space="0" w:color="auto"/>
              <w:right w:val="single" w:sz="4" w:space="0" w:color="auto"/>
            </w:tcBorders>
            <w:shd w:val="clear" w:color="auto" w:fill="auto"/>
            <w:noWrap/>
            <w:vAlign w:val="bottom"/>
            <w:hideMark/>
          </w:tcPr>
          <w:p w14:paraId="641AB09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Weizmann</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Science</w:t>
            </w:r>
          </w:p>
        </w:tc>
        <w:tc>
          <w:tcPr>
            <w:tcW w:w="909" w:type="dxa"/>
            <w:tcBorders>
              <w:top w:val="nil"/>
              <w:left w:val="nil"/>
              <w:bottom w:val="single" w:sz="4" w:space="0" w:color="auto"/>
              <w:right w:val="single" w:sz="4" w:space="0" w:color="auto"/>
            </w:tcBorders>
            <w:shd w:val="clear" w:color="auto" w:fill="auto"/>
            <w:noWrap/>
            <w:vAlign w:val="bottom"/>
            <w:hideMark/>
          </w:tcPr>
          <w:p w14:paraId="6EF4E6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4447E3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500BD3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867BB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A232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1DF1D9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D8DB2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148</w:t>
            </w:r>
          </w:p>
        </w:tc>
        <w:tc>
          <w:tcPr>
            <w:tcW w:w="3634" w:type="dxa"/>
            <w:tcBorders>
              <w:top w:val="nil"/>
              <w:left w:val="nil"/>
              <w:bottom w:val="single" w:sz="4" w:space="0" w:color="auto"/>
              <w:right w:val="single" w:sz="4" w:space="0" w:color="auto"/>
            </w:tcBorders>
            <w:shd w:val="clear" w:color="auto" w:fill="auto"/>
            <w:noWrap/>
            <w:vAlign w:val="bottom"/>
            <w:hideMark/>
          </w:tcPr>
          <w:p w14:paraId="100689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Waterloo</w:t>
            </w:r>
          </w:p>
        </w:tc>
        <w:tc>
          <w:tcPr>
            <w:tcW w:w="909" w:type="dxa"/>
            <w:tcBorders>
              <w:top w:val="nil"/>
              <w:left w:val="nil"/>
              <w:bottom w:val="single" w:sz="4" w:space="0" w:color="auto"/>
              <w:right w:val="single" w:sz="4" w:space="0" w:color="auto"/>
            </w:tcBorders>
            <w:shd w:val="clear" w:color="auto" w:fill="auto"/>
            <w:noWrap/>
            <w:vAlign w:val="bottom"/>
            <w:hideMark/>
          </w:tcPr>
          <w:p w14:paraId="65C8B2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835</w:t>
            </w:r>
          </w:p>
        </w:tc>
        <w:tc>
          <w:tcPr>
            <w:tcW w:w="909" w:type="dxa"/>
            <w:tcBorders>
              <w:top w:val="nil"/>
              <w:left w:val="nil"/>
              <w:bottom w:val="single" w:sz="4" w:space="0" w:color="auto"/>
              <w:right w:val="single" w:sz="4" w:space="0" w:color="auto"/>
            </w:tcBorders>
            <w:shd w:val="clear" w:color="auto" w:fill="auto"/>
            <w:noWrap/>
            <w:vAlign w:val="bottom"/>
            <w:hideMark/>
          </w:tcPr>
          <w:p w14:paraId="5F74B2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F8E4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67DF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0FB40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r>
      <w:tr w:rsidR="00622247" w:rsidRPr="00E9332A" w14:paraId="0DACCF5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77E42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149</w:t>
            </w:r>
          </w:p>
        </w:tc>
        <w:tc>
          <w:tcPr>
            <w:tcW w:w="3634" w:type="dxa"/>
            <w:tcBorders>
              <w:top w:val="nil"/>
              <w:left w:val="nil"/>
              <w:bottom w:val="single" w:sz="4" w:space="0" w:color="auto"/>
              <w:right w:val="single" w:sz="4" w:space="0" w:color="auto"/>
            </w:tcBorders>
            <w:shd w:val="clear" w:color="auto" w:fill="auto"/>
            <w:noWrap/>
            <w:vAlign w:val="bottom"/>
            <w:hideMark/>
          </w:tcPr>
          <w:p w14:paraId="31B9EEF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Humboldt University of Berlin</w:t>
            </w:r>
          </w:p>
        </w:tc>
        <w:tc>
          <w:tcPr>
            <w:tcW w:w="909" w:type="dxa"/>
            <w:tcBorders>
              <w:top w:val="nil"/>
              <w:left w:val="nil"/>
              <w:bottom w:val="single" w:sz="4" w:space="0" w:color="auto"/>
              <w:right w:val="single" w:sz="4" w:space="0" w:color="auto"/>
            </w:tcBorders>
            <w:shd w:val="clear" w:color="auto" w:fill="auto"/>
            <w:noWrap/>
            <w:vAlign w:val="bottom"/>
            <w:hideMark/>
          </w:tcPr>
          <w:p w14:paraId="4511D4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580D1B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09E0FE8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927A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5F72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D52671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9B1B0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150</w:t>
            </w:r>
          </w:p>
        </w:tc>
        <w:tc>
          <w:tcPr>
            <w:tcW w:w="3634" w:type="dxa"/>
            <w:tcBorders>
              <w:top w:val="nil"/>
              <w:left w:val="nil"/>
              <w:bottom w:val="single" w:sz="4" w:space="0" w:color="auto"/>
              <w:right w:val="single" w:sz="4" w:space="0" w:color="auto"/>
            </w:tcBorders>
            <w:shd w:val="clear" w:color="auto" w:fill="auto"/>
            <w:noWrap/>
            <w:vAlign w:val="bottom"/>
            <w:hideMark/>
          </w:tcPr>
          <w:p w14:paraId="0E683D3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Technische</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Universität</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München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00091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40E2D8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8CD1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A4565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360A2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r>
      <w:tr w:rsidR="00622247" w:rsidRPr="00E9332A" w14:paraId="1113CFC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D48D3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151</w:t>
            </w:r>
          </w:p>
        </w:tc>
        <w:tc>
          <w:tcPr>
            <w:tcW w:w="3634" w:type="dxa"/>
            <w:tcBorders>
              <w:top w:val="nil"/>
              <w:left w:val="nil"/>
              <w:bottom w:val="single" w:sz="4" w:space="0" w:color="auto"/>
              <w:right w:val="single" w:sz="4" w:space="0" w:color="auto"/>
            </w:tcBorders>
            <w:shd w:val="clear" w:color="auto" w:fill="auto"/>
            <w:noWrap/>
            <w:vAlign w:val="bottom"/>
            <w:hideMark/>
          </w:tcPr>
          <w:p w14:paraId="1DF1B35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Tübingen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C79EB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4C3AE8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0AE519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21061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774E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F13F31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178E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152</w:t>
            </w:r>
          </w:p>
        </w:tc>
        <w:tc>
          <w:tcPr>
            <w:tcW w:w="3634" w:type="dxa"/>
            <w:tcBorders>
              <w:top w:val="nil"/>
              <w:left w:val="nil"/>
              <w:bottom w:val="single" w:sz="4" w:space="0" w:color="auto"/>
              <w:right w:val="single" w:sz="4" w:space="0" w:color="auto"/>
            </w:tcBorders>
            <w:shd w:val="clear" w:color="auto" w:fill="auto"/>
            <w:noWrap/>
            <w:vAlign w:val="bottom"/>
            <w:hideMark/>
          </w:tcPr>
          <w:p w14:paraId="62C6FE2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Auckland</w:t>
            </w:r>
          </w:p>
        </w:tc>
        <w:tc>
          <w:tcPr>
            <w:tcW w:w="909" w:type="dxa"/>
            <w:tcBorders>
              <w:top w:val="nil"/>
              <w:left w:val="nil"/>
              <w:bottom w:val="single" w:sz="4" w:space="0" w:color="auto"/>
              <w:right w:val="single" w:sz="4" w:space="0" w:color="auto"/>
            </w:tcBorders>
            <w:shd w:val="clear" w:color="auto" w:fill="auto"/>
            <w:noWrap/>
            <w:vAlign w:val="bottom"/>
            <w:hideMark/>
          </w:tcPr>
          <w:p w14:paraId="071094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837</w:t>
            </w:r>
          </w:p>
        </w:tc>
        <w:tc>
          <w:tcPr>
            <w:tcW w:w="909" w:type="dxa"/>
            <w:tcBorders>
              <w:top w:val="nil"/>
              <w:left w:val="nil"/>
              <w:bottom w:val="single" w:sz="4" w:space="0" w:color="auto"/>
              <w:right w:val="single" w:sz="4" w:space="0" w:color="auto"/>
            </w:tcBorders>
            <w:shd w:val="clear" w:color="auto" w:fill="auto"/>
            <w:noWrap/>
            <w:vAlign w:val="bottom"/>
            <w:hideMark/>
          </w:tcPr>
          <w:p w14:paraId="221DE2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F7971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099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909" w:type="dxa"/>
            <w:tcBorders>
              <w:top w:val="nil"/>
              <w:left w:val="nil"/>
              <w:bottom w:val="single" w:sz="4" w:space="0" w:color="auto"/>
              <w:right w:val="single" w:sz="4" w:space="0" w:color="auto"/>
            </w:tcBorders>
            <w:shd w:val="clear" w:color="auto" w:fill="auto"/>
            <w:noWrap/>
            <w:vAlign w:val="bottom"/>
            <w:hideMark/>
          </w:tcPr>
          <w:p w14:paraId="07DA5C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312C10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B6213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153</w:t>
            </w:r>
          </w:p>
        </w:tc>
        <w:tc>
          <w:tcPr>
            <w:tcW w:w="3634" w:type="dxa"/>
            <w:tcBorders>
              <w:top w:val="nil"/>
              <w:left w:val="nil"/>
              <w:bottom w:val="single" w:sz="4" w:space="0" w:color="auto"/>
              <w:right w:val="single" w:sz="4" w:space="0" w:color="auto"/>
            </w:tcBorders>
            <w:shd w:val="clear" w:color="auto" w:fill="auto"/>
            <w:noWrap/>
            <w:vAlign w:val="bottom"/>
            <w:hideMark/>
          </w:tcPr>
          <w:p w14:paraId="1C8C19B1"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KTH Royal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45C25A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839</w:t>
            </w:r>
          </w:p>
        </w:tc>
        <w:tc>
          <w:tcPr>
            <w:tcW w:w="909" w:type="dxa"/>
            <w:tcBorders>
              <w:top w:val="nil"/>
              <w:left w:val="nil"/>
              <w:bottom w:val="single" w:sz="4" w:space="0" w:color="auto"/>
              <w:right w:val="single" w:sz="4" w:space="0" w:color="auto"/>
            </w:tcBorders>
            <w:shd w:val="clear" w:color="auto" w:fill="auto"/>
            <w:noWrap/>
            <w:vAlign w:val="bottom"/>
            <w:hideMark/>
          </w:tcPr>
          <w:p w14:paraId="4C09E6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D531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7D8DC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158890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163B61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183812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154</w:t>
            </w:r>
          </w:p>
        </w:tc>
        <w:tc>
          <w:tcPr>
            <w:tcW w:w="3634" w:type="dxa"/>
            <w:tcBorders>
              <w:top w:val="nil"/>
              <w:left w:val="nil"/>
              <w:bottom w:val="single" w:sz="4" w:space="0" w:color="auto"/>
              <w:right w:val="single" w:sz="4" w:space="0" w:color="auto"/>
            </w:tcBorders>
            <w:shd w:val="clear" w:color="auto" w:fill="auto"/>
            <w:noWrap/>
            <w:vAlign w:val="bottom"/>
            <w:hideMark/>
          </w:tcPr>
          <w:p w14:paraId="5CFEB90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Uppsala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30DA8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839</w:t>
            </w:r>
          </w:p>
        </w:tc>
        <w:tc>
          <w:tcPr>
            <w:tcW w:w="909" w:type="dxa"/>
            <w:tcBorders>
              <w:top w:val="nil"/>
              <w:left w:val="nil"/>
              <w:bottom w:val="single" w:sz="4" w:space="0" w:color="auto"/>
              <w:right w:val="single" w:sz="4" w:space="0" w:color="auto"/>
            </w:tcBorders>
            <w:shd w:val="clear" w:color="auto" w:fill="auto"/>
            <w:noWrap/>
            <w:vAlign w:val="bottom"/>
            <w:hideMark/>
          </w:tcPr>
          <w:p w14:paraId="2E135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7C158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0F68D3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8070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B1A8F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94D78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155</w:t>
            </w:r>
          </w:p>
        </w:tc>
        <w:tc>
          <w:tcPr>
            <w:tcW w:w="3634" w:type="dxa"/>
            <w:tcBorders>
              <w:top w:val="nil"/>
              <w:left w:val="nil"/>
              <w:bottom w:val="single" w:sz="4" w:space="0" w:color="auto"/>
              <w:right w:val="single" w:sz="4" w:space="0" w:color="auto"/>
            </w:tcBorders>
            <w:shd w:val="clear" w:color="auto" w:fill="auto"/>
            <w:noWrap/>
            <w:vAlign w:val="bottom"/>
            <w:hideMark/>
          </w:tcPr>
          <w:p w14:paraId="0C11F94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Stockholm</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8946F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840</w:t>
            </w:r>
          </w:p>
        </w:tc>
        <w:tc>
          <w:tcPr>
            <w:tcW w:w="909" w:type="dxa"/>
            <w:tcBorders>
              <w:top w:val="nil"/>
              <w:left w:val="nil"/>
              <w:bottom w:val="single" w:sz="4" w:space="0" w:color="auto"/>
              <w:right w:val="single" w:sz="4" w:space="0" w:color="auto"/>
            </w:tcBorders>
            <w:shd w:val="clear" w:color="auto" w:fill="auto"/>
            <w:noWrap/>
            <w:vAlign w:val="bottom"/>
            <w:hideMark/>
          </w:tcPr>
          <w:p w14:paraId="6180E5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E1F7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7FE5A5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0BA4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4A32B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7AC2B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156</w:t>
            </w:r>
          </w:p>
        </w:tc>
        <w:tc>
          <w:tcPr>
            <w:tcW w:w="3634" w:type="dxa"/>
            <w:tcBorders>
              <w:top w:val="nil"/>
              <w:left w:val="nil"/>
              <w:bottom w:val="single" w:sz="4" w:space="0" w:color="auto"/>
              <w:right w:val="single" w:sz="4" w:space="0" w:color="auto"/>
            </w:tcBorders>
            <w:shd w:val="clear" w:color="auto" w:fill="auto"/>
            <w:noWrap/>
            <w:vAlign w:val="bottom"/>
            <w:hideMark/>
          </w:tcPr>
          <w:p w14:paraId="23070B5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Free</w:t>
            </w:r>
            <w:proofErr w:type="spellEnd"/>
            <w:r w:rsidRPr="00622247">
              <w:rPr>
                <w:rFonts w:eastAsia="Times New Roman" w:cs="Arial"/>
                <w:color w:val="000000"/>
                <w:sz w:val="18"/>
                <w:szCs w:val="18"/>
                <w:lang w:eastAsia="pl-PL"/>
              </w:rPr>
              <w:t xml:space="preserve"> University of Berlin</w:t>
            </w:r>
          </w:p>
        </w:tc>
        <w:tc>
          <w:tcPr>
            <w:tcW w:w="909" w:type="dxa"/>
            <w:tcBorders>
              <w:top w:val="nil"/>
              <w:left w:val="nil"/>
              <w:bottom w:val="single" w:sz="4" w:space="0" w:color="auto"/>
              <w:right w:val="single" w:sz="4" w:space="0" w:color="auto"/>
            </w:tcBorders>
            <w:shd w:val="clear" w:color="auto" w:fill="auto"/>
            <w:noWrap/>
            <w:vAlign w:val="bottom"/>
            <w:hideMark/>
          </w:tcPr>
          <w:p w14:paraId="6049AE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05C354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317E1F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E8457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14BA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909811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87CB2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157</w:t>
            </w:r>
          </w:p>
        </w:tc>
        <w:tc>
          <w:tcPr>
            <w:tcW w:w="3634" w:type="dxa"/>
            <w:tcBorders>
              <w:top w:val="nil"/>
              <w:left w:val="nil"/>
              <w:bottom w:val="single" w:sz="4" w:space="0" w:color="auto"/>
              <w:right w:val="single" w:sz="4" w:space="0" w:color="auto"/>
            </w:tcBorders>
            <w:shd w:val="clear" w:color="auto" w:fill="auto"/>
            <w:noWrap/>
            <w:vAlign w:val="bottom"/>
            <w:hideMark/>
          </w:tcPr>
          <w:p w14:paraId="6D8A687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Birmingham</w:t>
            </w:r>
          </w:p>
        </w:tc>
        <w:tc>
          <w:tcPr>
            <w:tcW w:w="909" w:type="dxa"/>
            <w:tcBorders>
              <w:top w:val="nil"/>
              <w:left w:val="nil"/>
              <w:bottom w:val="single" w:sz="4" w:space="0" w:color="auto"/>
              <w:right w:val="single" w:sz="4" w:space="0" w:color="auto"/>
            </w:tcBorders>
            <w:shd w:val="clear" w:color="auto" w:fill="auto"/>
            <w:noWrap/>
            <w:vAlign w:val="bottom"/>
            <w:hideMark/>
          </w:tcPr>
          <w:p w14:paraId="71D7A0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782AFE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6DAE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C56C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16F1E5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C8D683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CA998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158</w:t>
            </w:r>
          </w:p>
        </w:tc>
        <w:tc>
          <w:tcPr>
            <w:tcW w:w="3634" w:type="dxa"/>
            <w:tcBorders>
              <w:top w:val="nil"/>
              <w:left w:val="nil"/>
              <w:bottom w:val="single" w:sz="4" w:space="0" w:color="auto"/>
              <w:right w:val="single" w:sz="4" w:space="0" w:color="auto"/>
            </w:tcBorders>
            <w:shd w:val="clear" w:color="auto" w:fill="auto"/>
            <w:noWrap/>
            <w:vAlign w:val="bottom"/>
            <w:hideMark/>
          </w:tcPr>
          <w:p w14:paraId="713B4F5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Calgary</w:t>
            </w:r>
          </w:p>
        </w:tc>
        <w:tc>
          <w:tcPr>
            <w:tcW w:w="909" w:type="dxa"/>
            <w:tcBorders>
              <w:top w:val="nil"/>
              <w:left w:val="nil"/>
              <w:bottom w:val="single" w:sz="4" w:space="0" w:color="auto"/>
              <w:right w:val="single" w:sz="4" w:space="0" w:color="auto"/>
            </w:tcBorders>
            <w:shd w:val="clear" w:color="auto" w:fill="auto"/>
            <w:noWrap/>
            <w:vAlign w:val="bottom"/>
            <w:hideMark/>
          </w:tcPr>
          <w:p w14:paraId="0B5F98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6D7A40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6157C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16092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0E782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r>
      <w:tr w:rsidR="00622247" w:rsidRPr="00E9332A" w14:paraId="48D161A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7E4CA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159</w:t>
            </w:r>
          </w:p>
        </w:tc>
        <w:tc>
          <w:tcPr>
            <w:tcW w:w="3634" w:type="dxa"/>
            <w:tcBorders>
              <w:top w:val="nil"/>
              <w:left w:val="nil"/>
              <w:bottom w:val="single" w:sz="4" w:space="0" w:color="auto"/>
              <w:right w:val="single" w:sz="4" w:space="0" w:color="auto"/>
            </w:tcBorders>
            <w:shd w:val="clear" w:color="auto" w:fill="auto"/>
            <w:noWrap/>
            <w:vAlign w:val="bottom"/>
            <w:hideMark/>
          </w:tcPr>
          <w:p w14:paraId="7F3937F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Durham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125B4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842</w:t>
            </w:r>
          </w:p>
        </w:tc>
        <w:tc>
          <w:tcPr>
            <w:tcW w:w="909" w:type="dxa"/>
            <w:tcBorders>
              <w:top w:val="nil"/>
              <w:left w:val="nil"/>
              <w:bottom w:val="single" w:sz="4" w:space="0" w:color="auto"/>
              <w:right w:val="single" w:sz="4" w:space="0" w:color="auto"/>
            </w:tcBorders>
            <w:shd w:val="clear" w:color="auto" w:fill="auto"/>
            <w:noWrap/>
            <w:vAlign w:val="bottom"/>
            <w:hideMark/>
          </w:tcPr>
          <w:p w14:paraId="2E7E4F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EC87E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B49C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27E64A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8B32A4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9D590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160</w:t>
            </w:r>
          </w:p>
        </w:tc>
        <w:tc>
          <w:tcPr>
            <w:tcW w:w="3634" w:type="dxa"/>
            <w:tcBorders>
              <w:top w:val="nil"/>
              <w:left w:val="nil"/>
              <w:bottom w:val="single" w:sz="4" w:space="0" w:color="auto"/>
              <w:right w:val="single" w:sz="4" w:space="0" w:color="auto"/>
            </w:tcBorders>
            <w:shd w:val="clear" w:color="auto" w:fill="auto"/>
            <w:noWrap/>
            <w:vAlign w:val="bottom"/>
            <w:hideMark/>
          </w:tcPr>
          <w:p w14:paraId="666D554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Bern</w:t>
            </w:r>
          </w:p>
        </w:tc>
        <w:tc>
          <w:tcPr>
            <w:tcW w:w="909" w:type="dxa"/>
            <w:tcBorders>
              <w:top w:val="nil"/>
              <w:left w:val="nil"/>
              <w:bottom w:val="single" w:sz="4" w:space="0" w:color="auto"/>
              <w:right w:val="single" w:sz="4" w:space="0" w:color="auto"/>
            </w:tcBorders>
            <w:shd w:val="clear" w:color="auto" w:fill="auto"/>
            <w:noWrap/>
            <w:vAlign w:val="bottom"/>
            <w:hideMark/>
          </w:tcPr>
          <w:p w14:paraId="0B6E83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844</w:t>
            </w:r>
          </w:p>
        </w:tc>
        <w:tc>
          <w:tcPr>
            <w:tcW w:w="909" w:type="dxa"/>
            <w:tcBorders>
              <w:top w:val="nil"/>
              <w:left w:val="nil"/>
              <w:bottom w:val="single" w:sz="4" w:space="0" w:color="auto"/>
              <w:right w:val="single" w:sz="4" w:space="0" w:color="auto"/>
            </w:tcBorders>
            <w:shd w:val="clear" w:color="auto" w:fill="auto"/>
            <w:noWrap/>
            <w:vAlign w:val="bottom"/>
            <w:hideMark/>
          </w:tcPr>
          <w:p w14:paraId="29B8A4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2B9E5A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5094D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0EA54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F9E4A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C6901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161</w:t>
            </w:r>
          </w:p>
        </w:tc>
        <w:tc>
          <w:tcPr>
            <w:tcW w:w="3634" w:type="dxa"/>
            <w:tcBorders>
              <w:top w:val="nil"/>
              <w:left w:val="nil"/>
              <w:bottom w:val="single" w:sz="4" w:space="0" w:color="auto"/>
              <w:right w:val="single" w:sz="4" w:space="0" w:color="auto"/>
            </w:tcBorders>
            <w:shd w:val="clear" w:color="auto" w:fill="auto"/>
            <w:noWrap/>
            <w:vAlign w:val="bottom"/>
            <w:hideMark/>
          </w:tcPr>
          <w:p w14:paraId="73786E9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Lund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E36AC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845</w:t>
            </w:r>
          </w:p>
        </w:tc>
        <w:tc>
          <w:tcPr>
            <w:tcW w:w="909" w:type="dxa"/>
            <w:tcBorders>
              <w:top w:val="nil"/>
              <w:left w:val="nil"/>
              <w:bottom w:val="single" w:sz="4" w:space="0" w:color="auto"/>
              <w:right w:val="single" w:sz="4" w:space="0" w:color="auto"/>
            </w:tcBorders>
            <w:shd w:val="clear" w:color="auto" w:fill="auto"/>
            <w:noWrap/>
            <w:vAlign w:val="bottom"/>
            <w:hideMark/>
          </w:tcPr>
          <w:p w14:paraId="427A418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72FC54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EAF55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1763CE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2F0026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FC6AE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162</w:t>
            </w:r>
          </w:p>
        </w:tc>
        <w:tc>
          <w:tcPr>
            <w:tcW w:w="3634" w:type="dxa"/>
            <w:tcBorders>
              <w:top w:val="nil"/>
              <w:left w:val="nil"/>
              <w:bottom w:val="single" w:sz="4" w:space="0" w:color="auto"/>
              <w:right w:val="single" w:sz="4" w:space="0" w:color="auto"/>
            </w:tcBorders>
            <w:shd w:val="clear" w:color="auto" w:fill="auto"/>
            <w:noWrap/>
            <w:vAlign w:val="bottom"/>
            <w:hideMark/>
          </w:tcPr>
          <w:p w14:paraId="543140C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Nanjing</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08E7F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845</w:t>
            </w:r>
          </w:p>
        </w:tc>
        <w:tc>
          <w:tcPr>
            <w:tcW w:w="909" w:type="dxa"/>
            <w:tcBorders>
              <w:top w:val="nil"/>
              <w:left w:val="nil"/>
              <w:bottom w:val="single" w:sz="4" w:space="0" w:color="auto"/>
              <w:right w:val="single" w:sz="4" w:space="0" w:color="auto"/>
            </w:tcBorders>
            <w:shd w:val="clear" w:color="auto" w:fill="auto"/>
            <w:noWrap/>
            <w:vAlign w:val="bottom"/>
            <w:hideMark/>
          </w:tcPr>
          <w:p w14:paraId="75BAC1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18A4DE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7EDDD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5ABC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EBC935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C98D6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163</w:t>
            </w:r>
          </w:p>
        </w:tc>
        <w:tc>
          <w:tcPr>
            <w:tcW w:w="3634" w:type="dxa"/>
            <w:tcBorders>
              <w:top w:val="nil"/>
              <w:left w:val="nil"/>
              <w:bottom w:val="single" w:sz="4" w:space="0" w:color="auto"/>
              <w:right w:val="single" w:sz="4" w:space="0" w:color="auto"/>
            </w:tcBorders>
            <w:shd w:val="clear" w:color="auto" w:fill="auto"/>
            <w:noWrap/>
            <w:vAlign w:val="bottom"/>
            <w:hideMark/>
          </w:tcPr>
          <w:p w14:paraId="0E70799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Sheffield</w:t>
            </w:r>
          </w:p>
        </w:tc>
        <w:tc>
          <w:tcPr>
            <w:tcW w:w="909" w:type="dxa"/>
            <w:tcBorders>
              <w:top w:val="nil"/>
              <w:left w:val="nil"/>
              <w:bottom w:val="single" w:sz="4" w:space="0" w:color="auto"/>
              <w:right w:val="single" w:sz="4" w:space="0" w:color="auto"/>
            </w:tcBorders>
            <w:shd w:val="clear" w:color="auto" w:fill="auto"/>
            <w:noWrap/>
            <w:vAlign w:val="bottom"/>
            <w:hideMark/>
          </w:tcPr>
          <w:p w14:paraId="0BF5B8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6CC053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9415E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E340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81D15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DF838B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36E77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164</w:t>
            </w:r>
          </w:p>
        </w:tc>
        <w:tc>
          <w:tcPr>
            <w:tcW w:w="3634" w:type="dxa"/>
            <w:tcBorders>
              <w:top w:val="nil"/>
              <w:left w:val="nil"/>
              <w:bottom w:val="single" w:sz="4" w:space="0" w:color="auto"/>
              <w:right w:val="single" w:sz="4" w:space="0" w:color="auto"/>
            </w:tcBorders>
            <w:shd w:val="clear" w:color="auto" w:fill="auto"/>
            <w:noWrap/>
            <w:vAlign w:val="bottom"/>
            <w:hideMark/>
          </w:tcPr>
          <w:p w14:paraId="1FEE6154"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Huazhong University of Science and Technology</w:t>
            </w:r>
          </w:p>
        </w:tc>
        <w:tc>
          <w:tcPr>
            <w:tcW w:w="909" w:type="dxa"/>
            <w:tcBorders>
              <w:top w:val="nil"/>
              <w:left w:val="nil"/>
              <w:bottom w:val="single" w:sz="4" w:space="0" w:color="auto"/>
              <w:right w:val="single" w:sz="4" w:space="0" w:color="auto"/>
            </w:tcBorders>
            <w:shd w:val="clear" w:color="auto" w:fill="auto"/>
            <w:noWrap/>
            <w:vAlign w:val="bottom"/>
            <w:hideMark/>
          </w:tcPr>
          <w:p w14:paraId="171890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247DDE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D713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551DF9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FA9A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D4FFA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A46B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165</w:t>
            </w:r>
          </w:p>
        </w:tc>
        <w:tc>
          <w:tcPr>
            <w:tcW w:w="3634" w:type="dxa"/>
            <w:tcBorders>
              <w:top w:val="nil"/>
              <w:left w:val="nil"/>
              <w:bottom w:val="single" w:sz="4" w:space="0" w:color="auto"/>
              <w:right w:val="single" w:sz="4" w:space="0" w:color="auto"/>
            </w:tcBorders>
            <w:shd w:val="clear" w:color="auto" w:fill="auto"/>
            <w:noWrap/>
            <w:vAlign w:val="bottom"/>
            <w:hideMark/>
          </w:tcPr>
          <w:p w14:paraId="7CC358E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St</w:t>
            </w:r>
            <w:proofErr w:type="spellEnd"/>
            <w:r w:rsidRPr="00622247">
              <w:rPr>
                <w:rFonts w:eastAsia="Times New Roman" w:cs="Arial"/>
                <w:color w:val="000000"/>
                <w:sz w:val="18"/>
                <w:szCs w:val="18"/>
                <w:lang w:eastAsia="pl-PL"/>
              </w:rPr>
              <w:t xml:space="preserve"> Andrews</w:t>
            </w:r>
          </w:p>
        </w:tc>
        <w:tc>
          <w:tcPr>
            <w:tcW w:w="909" w:type="dxa"/>
            <w:tcBorders>
              <w:top w:val="nil"/>
              <w:left w:val="nil"/>
              <w:bottom w:val="single" w:sz="4" w:space="0" w:color="auto"/>
              <w:right w:val="single" w:sz="4" w:space="0" w:color="auto"/>
            </w:tcBorders>
            <w:shd w:val="clear" w:color="auto" w:fill="auto"/>
            <w:noWrap/>
            <w:vAlign w:val="bottom"/>
            <w:hideMark/>
          </w:tcPr>
          <w:p w14:paraId="6D35C7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43269A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AF6B82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6035B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9EA6F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2EBF8E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361D0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166</w:t>
            </w:r>
          </w:p>
        </w:tc>
        <w:tc>
          <w:tcPr>
            <w:tcW w:w="3634" w:type="dxa"/>
            <w:tcBorders>
              <w:top w:val="nil"/>
              <w:left w:val="nil"/>
              <w:bottom w:val="single" w:sz="4" w:space="0" w:color="auto"/>
              <w:right w:val="single" w:sz="4" w:space="0" w:color="auto"/>
            </w:tcBorders>
            <w:shd w:val="clear" w:color="auto" w:fill="auto"/>
            <w:noWrap/>
            <w:vAlign w:val="bottom"/>
            <w:hideMark/>
          </w:tcPr>
          <w:p w14:paraId="1A99646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Indiana University </w:t>
            </w:r>
            <w:proofErr w:type="spellStart"/>
            <w:r w:rsidRPr="00622247">
              <w:rPr>
                <w:rFonts w:eastAsia="Times New Roman" w:cs="Arial"/>
                <w:color w:val="000000"/>
                <w:sz w:val="18"/>
                <w:szCs w:val="18"/>
                <w:lang w:eastAsia="pl-PL"/>
              </w:rPr>
              <w:t>Bloomington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09AD75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848</w:t>
            </w:r>
          </w:p>
        </w:tc>
        <w:tc>
          <w:tcPr>
            <w:tcW w:w="909" w:type="dxa"/>
            <w:tcBorders>
              <w:top w:val="nil"/>
              <w:left w:val="nil"/>
              <w:bottom w:val="single" w:sz="4" w:space="0" w:color="auto"/>
              <w:right w:val="single" w:sz="4" w:space="0" w:color="auto"/>
            </w:tcBorders>
            <w:shd w:val="clear" w:color="auto" w:fill="auto"/>
            <w:noWrap/>
            <w:vAlign w:val="bottom"/>
            <w:hideMark/>
          </w:tcPr>
          <w:p w14:paraId="5E7D837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028B1D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43C32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457AF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r>
      <w:tr w:rsidR="00622247" w:rsidRPr="00E9332A" w14:paraId="0DBA274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B7B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167</w:t>
            </w:r>
          </w:p>
        </w:tc>
        <w:tc>
          <w:tcPr>
            <w:tcW w:w="3634" w:type="dxa"/>
            <w:tcBorders>
              <w:top w:val="nil"/>
              <w:left w:val="nil"/>
              <w:bottom w:val="single" w:sz="4" w:space="0" w:color="auto"/>
              <w:right w:val="single" w:sz="4" w:space="0" w:color="auto"/>
            </w:tcBorders>
            <w:shd w:val="clear" w:color="auto" w:fill="auto"/>
            <w:noWrap/>
            <w:vAlign w:val="bottom"/>
            <w:hideMark/>
          </w:tcPr>
          <w:p w14:paraId="6F2216BB"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Trinity College Dublin, The University of Dublin</w:t>
            </w:r>
          </w:p>
        </w:tc>
        <w:tc>
          <w:tcPr>
            <w:tcW w:w="909" w:type="dxa"/>
            <w:tcBorders>
              <w:top w:val="nil"/>
              <w:left w:val="nil"/>
              <w:bottom w:val="single" w:sz="4" w:space="0" w:color="auto"/>
              <w:right w:val="single" w:sz="4" w:space="0" w:color="auto"/>
            </w:tcBorders>
            <w:shd w:val="clear" w:color="auto" w:fill="auto"/>
            <w:noWrap/>
            <w:vAlign w:val="bottom"/>
            <w:hideMark/>
          </w:tcPr>
          <w:p w14:paraId="09CEE5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848</w:t>
            </w:r>
          </w:p>
        </w:tc>
        <w:tc>
          <w:tcPr>
            <w:tcW w:w="909" w:type="dxa"/>
            <w:tcBorders>
              <w:top w:val="nil"/>
              <w:left w:val="nil"/>
              <w:bottom w:val="single" w:sz="4" w:space="0" w:color="auto"/>
              <w:right w:val="single" w:sz="4" w:space="0" w:color="auto"/>
            </w:tcBorders>
            <w:shd w:val="clear" w:color="auto" w:fill="auto"/>
            <w:noWrap/>
            <w:vAlign w:val="bottom"/>
            <w:hideMark/>
          </w:tcPr>
          <w:p w14:paraId="6146D9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61035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6ED59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3A814E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7F767D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81D0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168</w:t>
            </w:r>
          </w:p>
        </w:tc>
        <w:tc>
          <w:tcPr>
            <w:tcW w:w="3634" w:type="dxa"/>
            <w:tcBorders>
              <w:top w:val="nil"/>
              <w:left w:val="nil"/>
              <w:bottom w:val="single" w:sz="4" w:space="0" w:color="auto"/>
              <w:right w:val="single" w:sz="4" w:space="0" w:color="auto"/>
            </w:tcBorders>
            <w:shd w:val="clear" w:color="auto" w:fill="auto"/>
            <w:noWrap/>
            <w:vAlign w:val="bottom"/>
            <w:hideMark/>
          </w:tcPr>
          <w:p w14:paraId="441CDC3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Sungkyunkwan</w:t>
            </w:r>
            <w:proofErr w:type="spellEnd"/>
            <w:r w:rsidRPr="00622247">
              <w:rPr>
                <w:rFonts w:eastAsia="Times New Roman" w:cs="Arial"/>
                <w:color w:val="000000"/>
                <w:sz w:val="18"/>
                <w:szCs w:val="18"/>
                <w:lang w:eastAsia="pl-PL"/>
              </w:rPr>
              <w:t xml:space="preserve"> University (SKKU)</w:t>
            </w:r>
          </w:p>
        </w:tc>
        <w:tc>
          <w:tcPr>
            <w:tcW w:w="909" w:type="dxa"/>
            <w:tcBorders>
              <w:top w:val="nil"/>
              <w:left w:val="nil"/>
              <w:bottom w:val="single" w:sz="4" w:space="0" w:color="auto"/>
              <w:right w:val="single" w:sz="4" w:space="0" w:color="auto"/>
            </w:tcBorders>
            <w:shd w:val="clear" w:color="auto" w:fill="auto"/>
            <w:noWrap/>
            <w:vAlign w:val="bottom"/>
            <w:hideMark/>
          </w:tcPr>
          <w:p w14:paraId="2239F4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849</w:t>
            </w:r>
          </w:p>
        </w:tc>
        <w:tc>
          <w:tcPr>
            <w:tcW w:w="909" w:type="dxa"/>
            <w:tcBorders>
              <w:top w:val="nil"/>
              <w:left w:val="nil"/>
              <w:bottom w:val="single" w:sz="4" w:space="0" w:color="auto"/>
              <w:right w:val="single" w:sz="4" w:space="0" w:color="auto"/>
            </w:tcBorders>
            <w:shd w:val="clear" w:color="auto" w:fill="auto"/>
            <w:noWrap/>
            <w:vAlign w:val="bottom"/>
            <w:hideMark/>
          </w:tcPr>
          <w:p w14:paraId="245F81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F045B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54209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317671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E22F03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9574B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169</w:t>
            </w:r>
          </w:p>
        </w:tc>
        <w:tc>
          <w:tcPr>
            <w:tcW w:w="3634" w:type="dxa"/>
            <w:tcBorders>
              <w:top w:val="nil"/>
              <w:left w:val="nil"/>
              <w:bottom w:val="single" w:sz="4" w:space="0" w:color="auto"/>
              <w:right w:val="single" w:sz="4" w:space="0" w:color="auto"/>
            </w:tcBorders>
            <w:shd w:val="clear" w:color="auto" w:fill="auto"/>
            <w:noWrap/>
            <w:vAlign w:val="bottom"/>
            <w:hideMark/>
          </w:tcPr>
          <w:p w14:paraId="04F2373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RWTH Aachen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B3C7D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849</w:t>
            </w:r>
          </w:p>
        </w:tc>
        <w:tc>
          <w:tcPr>
            <w:tcW w:w="909" w:type="dxa"/>
            <w:tcBorders>
              <w:top w:val="nil"/>
              <w:left w:val="nil"/>
              <w:bottom w:val="single" w:sz="4" w:space="0" w:color="auto"/>
              <w:right w:val="single" w:sz="4" w:space="0" w:color="auto"/>
            </w:tcBorders>
            <w:shd w:val="clear" w:color="auto" w:fill="auto"/>
            <w:noWrap/>
            <w:vAlign w:val="bottom"/>
            <w:hideMark/>
          </w:tcPr>
          <w:p w14:paraId="3A9E56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6759BF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2754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4F3F5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7A8871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D672A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170</w:t>
            </w:r>
          </w:p>
        </w:tc>
        <w:tc>
          <w:tcPr>
            <w:tcW w:w="3634" w:type="dxa"/>
            <w:tcBorders>
              <w:top w:val="nil"/>
              <w:left w:val="nil"/>
              <w:bottom w:val="single" w:sz="4" w:space="0" w:color="auto"/>
              <w:right w:val="single" w:sz="4" w:space="0" w:color="auto"/>
            </w:tcBorders>
            <w:shd w:val="clear" w:color="auto" w:fill="auto"/>
            <w:noWrap/>
            <w:vAlign w:val="bottom"/>
            <w:hideMark/>
          </w:tcPr>
          <w:p w14:paraId="69D28DE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Rice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D99D0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850</w:t>
            </w:r>
          </w:p>
        </w:tc>
        <w:tc>
          <w:tcPr>
            <w:tcW w:w="909" w:type="dxa"/>
            <w:tcBorders>
              <w:top w:val="nil"/>
              <w:left w:val="nil"/>
              <w:bottom w:val="single" w:sz="4" w:space="0" w:color="auto"/>
              <w:right w:val="single" w:sz="4" w:space="0" w:color="auto"/>
            </w:tcBorders>
            <w:shd w:val="clear" w:color="auto" w:fill="auto"/>
            <w:noWrap/>
            <w:vAlign w:val="bottom"/>
            <w:hideMark/>
          </w:tcPr>
          <w:p w14:paraId="20D217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6EA7A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C7CFF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c>
          <w:tcPr>
            <w:tcW w:w="909" w:type="dxa"/>
            <w:tcBorders>
              <w:top w:val="nil"/>
              <w:left w:val="nil"/>
              <w:bottom w:val="single" w:sz="4" w:space="0" w:color="auto"/>
              <w:right w:val="single" w:sz="4" w:space="0" w:color="auto"/>
            </w:tcBorders>
            <w:shd w:val="clear" w:color="auto" w:fill="auto"/>
            <w:noWrap/>
            <w:vAlign w:val="bottom"/>
            <w:hideMark/>
          </w:tcPr>
          <w:p w14:paraId="42627E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D0B99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7539C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171</w:t>
            </w:r>
          </w:p>
        </w:tc>
        <w:tc>
          <w:tcPr>
            <w:tcW w:w="3634" w:type="dxa"/>
            <w:tcBorders>
              <w:top w:val="nil"/>
              <w:left w:val="nil"/>
              <w:bottom w:val="single" w:sz="4" w:space="0" w:color="auto"/>
              <w:right w:val="single" w:sz="4" w:space="0" w:color="auto"/>
            </w:tcBorders>
            <w:shd w:val="clear" w:color="auto" w:fill="auto"/>
            <w:noWrap/>
            <w:vAlign w:val="bottom"/>
            <w:hideMark/>
          </w:tcPr>
          <w:p w14:paraId="5D9973D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Massachusetts </w:t>
            </w:r>
            <w:proofErr w:type="spellStart"/>
            <w:r w:rsidRPr="00622247">
              <w:rPr>
                <w:rFonts w:eastAsia="Times New Roman" w:cs="Arial"/>
                <w:color w:val="000000"/>
                <w:sz w:val="18"/>
                <w:szCs w:val="18"/>
                <w:lang w:eastAsia="pl-PL"/>
              </w:rPr>
              <w:t>Amherst</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62FE78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850</w:t>
            </w:r>
          </w:p>
        </w:tc>
        <w:tc>
          <w:tcPr>
            <w:tcW w:w="909" w:type="dxa"/>
            <w:tcBorders>
              <w:top w:val="nil"/>
              <w:left w:val="nil"/>
              <w:bottom w:val="single" w:sz="4" w:space="0" w:color="auto"/>
              <w:right w:val="single" w:sz="4" w:space="0" w:color="auto"/>
            </w:tcBorders>
            <w:shd w:val="clear" w:color="auto" w:fill="auto"/>
            <w:noWrap/>
            <w:vAlign w:val="bottom"/>
            <w:hideMark/>
          </w:tcPr>
          <w:p w14:paraId="5768F9D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1466B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5A178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9D68F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r>
    </w:tbl>
    <w:p w14:paraId="6FA2260F" w14:textId="09A4E286" w:rsidR="00E9332A" w:rsidRPr="006E3958" w:rsidRDefault="009C6CF4" w:rsidP="00106236">
      <w:pPr>
        <w:pStyle w:val="rdo"/>
      </w:pPr>
      <w:r w:rsidRPr="006E3958">
        <w:t>Źródło</w:t>
      </w:r>
      <w:r w:rsidR="00E9332A" w:rsidRPr="006E3958">
        <w:t xml:space="preserve">: opracowanie własne na podstawie wyników rankingów THE2023, ARWU2022, QS2023 i </w:t>
      </w:r>
      <w:proofErr w:type="spellStart"/>
      <w:r w:rsidR="00E9332A" w:rsidRPr="006E3958">
        <w:t>Webometrics</w:t>
      </w:r>
      <w:proofErr w:type="spellEnd"/>
      <w:r w:rsidR="00E9332A" w:rsidRPr="006E3958">
        <w:t xml:space="preserve"> 2023 H1 </w:t>
      </w:r>
      <w:r w:rsidR="00E9332A" w:rsidRPr="006E3958">
        <w:fldChar w:fldCharType="begin" w:fldLock="1"/>
      </w:r>
      <w:r w:rsidR="00E9332A" w:rsidRPr="006E3958">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E9332A" w:rsidRPr="006E3958">
        <w:fldChar w:fldCharType="separate"/>
      </w:r>
      <w:r w:rsidR="00E9332A" w:rsidRPr="006E3958">
        <w:rPr>
          <w:noProof/>
        </w:rPr>
        <w:t>(ARWU, 2022a; Cybermetrics Lab, 2023; QS Quacquarelli Symonds, 2023m; Times Higher Education, 2023)</w:t>
      </w:r>
      <w:r w:rsidR="00E9332A" w:rsidRPr="006E3958">
        <w:fldChar w:fldCharType="end"/>
      </w:r>
    </w:p>
    <w:p w14:paraId="4ED7F70B" w14:textId="4E8CCE28" w:rsidR="007C7E94" w:rsidRPr="00622247" w:rsidRDefault="007C7E94" w:rsidP="00622247">
      <w:pPr>
        <w:spacing w:line="240" w:lineRule="auto"/>
        <w:ind w:firstLine="0"/>
        <w:jc w:val="left"/>
        <w:rPr>
          <w:rFonts w:ascii="Times New Roman" w:hAnsi="Times New Roman"/>
          <w:b/>
          <w:bCs/>
          <w:color w:val="000000"/>
          <w:sz w:val="22"/>
        </w:rPr>
      </w:pPr>
    </w:p>
    <w:sectPr w:rsidR="007C7E94" w:rsidRPr="00622247" w:rsidSect="0041194E">
      <w:headerReference w:type="default" r:id="rId58"/>
      <w:footerReference w:type="default" r:id="rId59"/>
      <w:pgSz w:w="11906" w:h="16838"/>
      <w:pgMar w:top="1417" w:right="1417" w:bottom="1417" w:left="1417"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 w:author="Jan Paweł Szefler" w:date="2023-06-04T21:32:00Z" w:initials="JS">
    <w:p w14:paraId="0FACE2AE" w14:textId="77777777" w:rsidR="002935EB" w:rsidRPr="002935EB" w:rsidRDefault="001F0AF5" w:rsidP="002935EB">
      <w:pPr>
        <w:numPr>
          <w:ilvl w:val="0"/>
          <w:numId w:val="14"/>
        </w:numPr>
        <w:rPr>
          <w:color w:val="FF0000"/>
        </w:rPr>
      </w:pPr>
      <w:r>
        <w:rPr>
          <w:rStyle w:val="Odwoaniedokomentarza"/>
        </w:rPr>
        <w:annotationRef/>
      </w:r>
      <w:r w:rsidR="002935EB" w:rsidRPr="002935EB">
        <w:rPr>
          <w:color w:val="FF0000"/>
        </w:rPr>
        <w:t>Czy kierownictwo uczelni uwzględnia jakość usług przy podejmowaniu decyzji zarządczych?</w:t>
      </w:r>
    </w:p>
    <w:p w14:paraId="7680D751" w14:textId="77777777" w:rsidR="002935EB" w:rsidRPr="002935EB" w:rsidRDefault="002935EB" w:rsidP="002935EB">
      <w:pPr>
        <w:numPr>
          <w:ilvl w:val="0"/>
          <w:numId w:val="14"/>
        </w:numPr>
        <w:rPr>
          <w:color w:val="FF0000"/>
        </w:rPr>
      </w:pPr>
      <w:r w:rsidRPr="002935EB">
        <w:rPr>
          <w:color w:val="FF0000"/>
        </w:rPr>
        <w:t>Czy kierownictwo uczelni uwzględnia głos interesariuszy przy podejmowaniu decyzji zarządczych?</w:t>
      </w:r>
    </w:p>
    <w:p w14:paraId="762616A9" w14:textId="6D823BE1" w:rsidR="001F0AF5" w:rsidRPr="006D44D8" w:rsidRDefault="001F0AF5" w:rsidP="001F0AF5">
      <w:pPr>
        <w:numPr>
          <w:ilvl w:val="0"/>
          <w:numId w:val="14"/>
        </w:numPr>
        <w:rPr>
          <w:color w:val="FF0000"/>
        </w:rPr>
      </w:pPr>
      <w:r w:rsidRPr="006D44D8">
        <w:rPr>
          <w:color w:val="FF0000"/>
        </w:rPr>
        <w:t>Jak uczelnie mierzą wyniki swoich działań w odniesieniu do jakości usług?</w:t>
      </w:r>
    </w:p>
    <w:p w14:paraId="2E4057E4" w14:textId="77777777" w:rsidR="001F0AF5" w:rsidRPr="006D44D8" w:rsidRDefault="001F0AF5" w:rsidP="001F0AF5">
      <w:pPr>
        <w:numPr>
          <w:ilvl w:val="0"/>
          <w:numId w:val="14"/>
        </w:numPr>
        <w:rPr>
          <w:color w:val="FF0000"/>
        </w:rPr>
      </w:pPr>
      <w:r w:rsidRPr="006D44D8">
        <w:rPr>
          <w:color w:val="FF0000"/>
        </w:rPr>
        <w:t>Jak uczelnie mierzą wyniki swoich działań w odniesieniu do opinii interesariuszy?</w:t>
      </w:r>
    </w:p>
    <w:p w14:paraId="7578A176" w14:textId="77777777" w:rsidR="001F0AF5" w:rsidRPr="006D44D8" w:rsidRDefault="001F0AF5" w:rsidP="001F0AF5">
      <w:pPr>
        <w:numPr>
          <w:ilvl w:val="0"/>
          <w:numId w:val="14"/>
        </w:numPr>
        <w:rPr>
          <w:color w:val="FF0000"/>
        </w:rPr>
      </w:pPr>
      <w:r w:rsidRPr="006D44D8">
        <w:rPr>
          <w:color w:val="FF0000"/>
        </w:rPr>
        <w:t>Czy wyniki Indeksu satysfakcji interesariuszy oraz Indeksu wyceny rynkowej absolwenta są ze sobą skorelowane?</w:t>
      </w:r>
    </w:p>
    <w:p w14:paraId="2FD731B1" w14:textId="77777777" w:rsidR="001F0AF5" w:rsidRPr="00233788" w:rsidRDefault="001F0AF5" w:rsidP="001F0AF5">
      <w:pPr>
        <w:numPr>
          <w:ilvl w:val="0"/>
          <w:numId w:val="14"/>
        </w:numPr>
        <w:rPr>
          <w:color w:val="FF0000"/>
        </w:rPr>
      </w:pPr>
      <w:r w:rsidRPr="00233788">
        <w:rPr>
          <w:color w:val="FF0000"/>
        </w:rPr>
        <w:t xml:space="preserve">Czy wskaźniki skuteczności działań uczelni uwzględniające wycenę rynkową mogą być pomocne w skutecznym doskonaleniu procesów poprawy w uczelni wyższej? </w:t>
      </w:r>
    </w:p>
    <w:p w14:paraId="6D9A16A9" w14:textId="77777777" w:rsidR="001F0AF5" w:rsidRPr="00233788" w:rsidRDefault="001F0AF5" w:rsidP="001F0AF5">
      <w:pPr>
        <w:numPr>
          <w:ilvl w:val="0"/>
          <w:numId w:val="14"/>
        </w:numPr>
        <w:rPr>
          <w:color w:val="FF0000"/>
        </w:rPr>
      </w:pPr>
      <w:r w:rsidRPr="00233788">
        <w:rPr>
          <w:color w:val="FF0000"/>
        </w:rPr>
        <w:t>Czy metody pomiaru i wskaźniki skuteczności działań opracowane do doskonalenia systemów zarządzania jakością uczelni technicznych można zastosować dla innych rodzajów uczelni wyższych lub innych organizacji?</w:t>
      </w:r>
    </w:p>
    <w:p w14:paraId="4B64368C" w14:textId="77777777" w:rsidR="001F0AF5" w:rsidRPr="00233788" w:rsidRDefault="001F0AF5" w:rsidP="001F0AF5">
      <w:pPr>
        <w:numPr>
          <w:ilvl w:val="0"/>
          <w:numId w:val="14"/>
        </w:numPr>
        <w:rPr>
          <w:color w:val="FF0000"/>
        </w:rPr>
      </w:pPr>
      <w:r w:rsidRPr="00233788">
        <w:rPr>
          <w:color w:val="FF0000"/>
        </w:rPr>
        <w:t>Jakie są potrzeby zarządzających uczelniami wyższymi w zakresie doboru narzędzi wspomagających podejmowanie decyzji dotyczących doskonalenia systemów zarządzania jakością?</w:t>
      </w:r>
    </w:p>
    <w:p w14:paraId="3B0569DC" w14:textId="5E8D7B17" w:rsidR="001F0AF5" w:rsidRDefault="001F0AF5">
      <w:pPr>
        <w:pStyle w:val="Tekstkomentarza"/>
      </w:pPr>
    </w:p>
  </w:comment>
  <w:comment w:id="26" w:author="Jan Paweł Szefler" w:date="2021-03-16T11:51:00Z" w:initials="JPS">
    <w:p w14:paraId="5F6A2E56" w14:textId="77777777" w:rsidR="000A51B9" w:rsidRDefault="000A51B9" w:rsidP="000A51B9">
      <w:pPr>
        <w:pStyle w:val="Tekstkomentarza"/>
      </w:pPr>
      <w:r>
        <w:rPr>
          <w:rStyle w:val="Odwoaniedokomentarza"/>
        </w:rPr>
        <w:annotationRef/>
      </w:r>
      <w:r>
        <w:t>znaleźć i dodać odniesienie do podobieństw wśród założeń turkusowego zarządzania.</w:t>
      </w:r>
    </w:p>
  </w:comment>
  <w:comment w:id="45" w:author="Jan Paweł Szefler" w:date="2023-07-06T17:43:00Z" w:initials="JPS">
    <w:p w14:paraId="23DA314D" w14:textId="77777777" w:rsidR="009A70F2" w:rsidRDefault="009A70F2">
      <w:pPr>
        <w:pStyle w:val="Tekstkomentarza"/>
      </w:pPr>
      <w:r>
        <w:rPr>
          <w:rStyle w:val="Odwoaniedokomentarza"/>
        </w:rPr>
        <w:annotationRef/>
      </w:r>
      <w:r>
        <w:t>GZ: więcej opisu dot. co z tego wynika</w:t>
      </w:r>
    </w:p>
    <w:p w14:paraId="59ADF5F9" w14:textId="77777777" w:rsidR="009A70F2" w:rsidRDefault="009A70F2">
      <w:pPr>
        <w:pStyle w:val="Tekstkomentarza"/>
      </w:pPr>
    </w:p>
    <w:p w14:paraId="01010E43" w14:textId="63F102B9" w:rsidR="009A70F2" w:rsidRDefault="009A70F2">
      <w:pPr>
        <w:pStyle w:val="Tekstkomentarza"/>
      </w:pPr>
      <w:r>
        <w:t>Plus: nie „na wykresie” powyżej, ale „na rysynku za” bez sformułowań powyżej/poniżej</w:t>
      </w:r>
    </w:p>
  </w:comment>
  <w:comment w:id="63" w:author="Jan Paweł Szefler" w:date="2021-05-12T16:00:00Z" w:initials="JPS">
    <w:p w14:paraId="5338E603" w14:textId="77777777" w:rsidR="00BF2CD2" w:rsidRDefault="00BF2CD2" w:rsidP="00BF2CD2">
      <w:pPr>
        <w:pStyle w:val="Tekstkomentarza"/>
      </w:pPr>
      <w:r>
        <w:rPr>
          <w:rStyle w:val="Odwoaniedokomentarza"/>
        </w:rPr>
        <w:annotationRef/>
      </w:r>
      <w:r>
        <w:t>Dodać komentarz odnoszący się do celów EU na początku XXI wieku</w:t>
      </w:r>
    </w:p>
  </w:comment>
  <w:comment w:id="68" w:author="Jan Paweł Szefler" w:date="2023-05-13T15:46:00Z" w:initials="JS">
    <w:p w14:paraId="5D96794F" w14:textId="77777777" w:rsidR="00BF2CD2" w:rsidRDefault="00BF2CD2" w:rsidP="00BF2CD2">
      <w:pPr>
        <w:pStyle w:val="Tekstkomentarza"/>
      </w:pPr>
      <w:r>
        <w:rPr>
          <w:rStyle w:val="Odwoaniedokomentarza"/>
        </w:rPr>
        <w:annotationRef/>
      </w:r>
      <w:r>
        <w:t>Dodać aktualizację z odniesieniem do roku 2023</w:t>
      </w:r>
    </w:p>
  </w:comment>
  <w:comment w:id="69" w:author="Jan Paweł Szefler" w:date="2021-03-17T01:03:00Z" w:initials="JPS">
    <w:p w14:paraId="70B8C023" w14:textId="77777777" w:rsidR="00BF2CD2" w:rsidRDefault="00BF2CD2" w:rsidP="00BF2CD2">
      <w:pPr>
        <w:pStyle w:val="Tekstkomentarza"/>
      </w:pPr>
      <w:r>
        <w:rPr>
          <w:rStyle w:val="Odwoaniedokomentarza"/>
        </w:rPr>
        <w:annotationRef/>
      </w:r>
      <w:r>
        <w:t>Ustalić gdzie umieścić – być może wprowadzenie lub zakończenie rozdziału</w:t>
      </w:r>
    </w:p>
  </w:comment>
  <w:comment w:id="91" w:author="JPSZ" w:date="2021-02-11T18:12:00Z" w:initials="J">
    <w:p w14:paraId="5D601FF6" w14:textId="77777777" w:rsidR="00F64C2F" w:rsidRDefault="00F64C2F" w:rsidP="00F64C2F">
      <w:pPr>
        <w:pStyle w:val="Tekstkomentarza"/>
      </w:pPr>
      <w:r>
        <w:rPr>
          <w:rStyle w:val="Odwoaniedokomentarza"/>
        </w:rPr>
        <w:annotationRef/>
      </w:r>
      <w:r>
        <w:t>rozumiane jako zakres działalności</w:t>
      </w:r>
    </w:p>
  </w:comment>
  <w:comment w:id="105" w:author="Jan Paweł Szefler" w:date="2023-06-14T13:17:00Z" w:initials="JS">
    <w:p w14:paraId="49D60F25" w14:textId="34A885E4" w:rsidR="003D63D5" w:rsidRDefault="003D63D5">
      <w:pPr>
        <w:pStyle w:val="Tekstkomentarza"/>
      </w:pPr>
      <w:r>
        <w:rPr>
          <w:rStyle w:val="Odwoaniedokomentarza"/>
        </w:rPr>
        <w:annotationRef/>
      </w:r>
      <w:r>
        <w:t>Być może trzeba zaktualizować tabelę i opisy wg najnowszych rankingów uwzględnionych w pracy</w:t>
      </w:r>
    </w:p>
  </w:comment>
  <w:comment w:id="120" w:author="Jan Paweł Szefler" w:date="2023-06-11T22:12:00Z" w:initials="JS">
    <w:p w14:paraId="022A5F26" w14:textId="6F51F31C" w:rsidR="00775813" w:rsidRDefault="00775813">
      <w:pPr>
        <w:pStyle w:val="Tekstkomentarza"/>
      </w:pPr>
      <w:r>
        <w:rPr>
          <w:rStyle w:val="Odwoaniedokomentarza"/>
        </w:rPr>
        <w:annotationRef/>
      </w:r>
      <w:r>
        <w:t>Zmodyfikować przypis przy końcowej edycji by nie zawierał daty 2016</w:t>
      </w:r>
    </w:p>
  </w:comment>
  <w:comment w:id="128" w:author="Jan Paweł Szefler" w:date="2023-05-24T21:54:00Z" w:initials="JS">
    <w:p w14:paraId="75AC2B76" w14:textId="42FA112A" w:rsidR="00666099" w:rsidRDefault="00666099">
      <w:pPr>
        <w:pStyle w:val="Tekstkomentarza"/>
      </w:pPr>
      <w:r>
        <w:rPr>
          <w:rStyle w:val="Odwoaniedokomentarza"/>
        </w:rPr>
        <w:annotationRef/>
      </w:r>
      <w:r>
        <w:t>ew poprawić rysunek – zrobić w draw.io</w:t>
      </w:r>
    </w:p>
  </w:comment>
  <w:comment w:id="153" w:author="Jan Paweł Szefler" w:date="2023-07-06T17:49:00Z" w:initials="JPS">
    <w:p w14:paraId="750D7E00" w14:textId="18EDD3A2" w:rsidR="009A70F2" w:rsidRDefault="009A70F2">
      <w:pPr>
        <w:pStyle w:val="Tekstkomentarza"/>
      </w:pPr>
      <w:r>
        <w:rPr>
          <w:rStyle w:val="Odwoaniedokomentarza"/>
        </w:rPr>
        <w:annotationRef/>
      </w:r>
      <w:r>
        <w:t>Uzasadnić co to wnosi do pracy</w:t>
      </w:r>
    </w:p>
  </w:comment>
  <w:comment w:id="157" w:author="Jan Paweł Szefler" w:date="2023-07-06T17:50:00Z" w:initials="JPS">
    <w:p w14:paraId="76DC9A48" w14:textId="309093A8" w:rsidR="009A70F2" w:rsidRDefault="009A70F2">
      <w:pPr>
        <w:pStyle w:val="Tekstkomentarza"/>
      </w:pPr>
      <w:r>
        <w:rPr>
          <w:rStyle w:val="Odwoaniedokomentarza"/>
        </w:rPr>
        <w:annotationRef/>
      </w:r>
      <w:r>
        <w:t>Odnieść się do kryterium wyboru metod</w:t>
      </w:r>
    </w:p>
  </w:comment>
  <w:comment w:id="207" w:author="Jan Paweł Szefler" w:date="2023-07-06T17:50:00Z" w:initials="JPS">
    <w:p w14:paraId="357D506D" w14:textId="0DD07071" w:rsidR="009A70F2" w:rsidRDefault="009A70F2">
      <w:pPr>
        <w:pStyle w:val="Tekstkomentarza"/>
      </w:pPr>
      <w:r>
        <w:rPr>
          <w:rStyle w:val="Odwoaniedokomentarza"/>
        </w:rPr>
        <w:annotationRef/>
      </w:r>
      <w:r>
        <w:t>Po przejściu do metod au</w:t>
      </w:r>
      <w:r w:rsidR="007D0DF0">
        <w:t>to</w:t>
      </w:r>
      <w:r>
        <w:t>rskich musi być jasne dla czego już zakończono opis metod z teorii</w:t>
      </w:r>
    </w:p>
  </w:comment>
  <w:comment w:id="228" w:author="Jan Paweł Szefler" w:date="2023-05-11T00:11:00Z" w:initials="JS">
    <w:p w14:paraId="141A0DBE" w14:textId="164A47EC" w:rsidR="00DA1B58" w:rsidRDefault="00DA1B58">
      <w:pPr>
        <w:pStyle w:val="Tekstkomentarza"/>
      </w:pPr>
      <w:r>
        <w:rPr>
          <w:rStyle w:val="Odwoaniedokomentarza"/>
        </w:rPr>
        <w:annotationRef/>
      </w:r>
      <w:r>
        <w:t>Skontrolować, czy numeracja załączników nie uległa zmianie</w:t>
      </w:r>
    </w:p>
  </w:comment>
  <w:comment w:id="241" w:author="Jan Paweł Szefler" w:date="2023-10-07T18:44:00Z" w:initials="JS">
    <w:p w14:paraId="7FF81FC8" w14:textId="1D473A93" w:rsidR="00AE1A54" w:rsidRDefault="00AE1A54">
      <w:pPr>
        <w:pStyle w:val="Tekstkomentarza"/>
      </w:pPr>
      <w:r>
        <w:rPr>
          <w:rStyle w:val="Odwoaniedokomentarza"/>
        </w:rPr>
        <w:annotationRef/>
      </w:r>
      <w:r>
        <w:t>Do usunięcia podczas edycji końcowej</w:t>
      </w:r>
    </w:p>
  </w:comment>
  <w:comment w:id="242" w:author="Jan Paweł Szefler" w:date="2023-10-07T09:41:00Z" w:initials="JS">
    <w:p w14:paraId="2F61D4E0" w14:textId="22568228" w:rsidR="007B4531" w:rsidRDefault="007B4531">
      <w:pPr>
        <w:pStyle w:val="Tekstkomentarza"/>
      </w:pPr>
      <w:r>
        <w:rPr>
          <w:rStyle w:val="Odwoaniedokomentarza"/>
        </w:rPr>
        <w:annotationRef/>
      </w:r>
      <w:r>
        <w:t>Sprawdzić po napisaniu rozdz. 1.4</w:t>
      </w:r>
    </w:p>
  </w:comment>
  <w:comment w:id="245" w:author="Jan Paweł Szefler" w:date="2023-10-07T18:45:00Z" w:initials="JS">
    <w:p w14:paraId="774923DB" w14:textId="0A5DC682" w:rsidR="00AE1A54" w:rsidRDefault="00AE1A54">
      <w:pPr>
        <w:pStyle w:val="Tekstkomentarza"/>
      </w:pPr>
      <w:r>
        <w:rPr>
          <w:rStyle w:val="Odwoaniedokomentarza"/>
        </w:rPr>
        <w:annotationRef/>
      </w:r>
      <w:r>
        <w:t>Do usunięcia podczas edycji końcowej</w:t>
      </w:r>
    </w:p>
  </w:comment>
  <w:comment w:id="248" w:author="Jan Paweł Szefler" w:date="2023-10-07T20:48:00Z" w:initials="JS">
    <w:p w14:paraId="708FAE49" w14:textId="4330ACA5" w:rsidR="00EC1AA6" w:rsidRDefault="00EC1AA6">
      <w:pPr>
        <w:pStyle w:val="Tekstkomentarza"/>
      </w:pPr>
      <w:r>
        <w:rPr>
          <w:rStyle w:val="Odwoaniedokomentarza"/>
        </w:rPr>
        <w:annotationRef/>
      </w:r>
      <w:r>
        <w:t>Do usunięcia podczas edycji końcowej</w:t>
      </w:r>
    </w:p>
  </w:comment>
  <w:comment w:id="251" w:author="Jan Paweł Szefler" w:date="2023-10-07T20:49:00Z" w:initials="JS">
    <w:p w14:paraId="20FAFD96" w14:textId="19B7977F" w:rsidR="00EC1AA6" w:rsidRDefault="00EC1AA6">
      <w:pPr>
        <w:pStyle w:val="Tekstkomentarza"/>
      </w:pPr>
      <w:r>
        <w:rPr>
          <w:rStyle w:val="Odwoaniedokomentarza"/>
        </w:rPr>
        <w:annotationRef/>
      </w:r>
      <w:r>
        <w:t>Do usunięcia podczas edycji końcowej</w:t>
      </w:r>
    </w:p>
  </w:comment>
  <w:comment w:id="252" w:author="Jan Paweł Szefler" w:date="2023-10-07T21:01:00Z" w:initials="JS">
    <w:p w14:paraId="223EA581" w14:textId="477350E5" w:rsidR="00C52B7A" w:rsidRDefault="00C52B7A">
      <w:pPr>
        <w:pStyle w:val="Tekstkomentarza"/>
      </w:pPr>
      <w:r>
        <w:rPr>
          <w:rStyle w:val="Odwoaniedokomentarza"/>
        </w:rPr>
        <w:annotationRef/>
      </w:r>
      <w:r>
        <w:t>Do usunięcia podczas edycji końcowej</w:t>
      </w:r>
    </w:p>
  </w:comment>
  <w:comment w:id="261" w:author="Jan Paweł Szefler" w:date="2023-06-10T21:36:00Z" w:initials="JS">
    <w:p w14:paraId="00445645" w14:textId="77777777" w:rsidR="008A0B73" w:rsidRDefault="008A0B73" w:rsidP="008A0B73">
      <w:pPr>
        <w:pStyle w:val="Tekstkomentarza"/>
      </w:pPr>
      <w:r>
        <w:rPr>
          <w:rStyle w:val="Odwoaniedokomentarza"/>
        </w:rPr>
        <w:annotationRef/>
      </w:r>
      <w:proofErr w:type="spellStart"/>
      <w:r>
        <w:t>Grudowski</w:t>
      </w:r>
      <w:proofErr w:type="spellEnd"/>
      <w:r>
        <w:t>-Szefler</w:t>
      </w:r>
    </w:p>
  </w:comment>
  <w:comment w:id="265" w:author="Jan Paweł Szefler" w:date="2023-06-10T21:37:00Z" w:initials="JS">
    <w:p w14:paraId="58AE3775" w14:textId="77777777" w:rsidR="008A0B73" w:rsidRDefault="008A0B73" w:rsidP="008A0B73">
      <w:pPr>
        <w:pStyle w:val="Tekstkomentarza"/>
      </w:pPr>
      <w:r>
        <w:rPr>
          <w:rStyle w:val="Odwoaniedokomentarza"/>
        </w:rPr>
        <w:annotationRef/>
      </w:r>
      <w:r>
        <w:t>Grudowski-Szefler</w:t>
      </w:r>
    </w:p>
  </w:comment>
  <w:comment w:id="266" w:author="DELL" w:date="2015-12-03T20:33:00Z" w:initials="D">
    <w:p w14:paraId="2E926BA8" w14:textId="77777777" w:rsidR="008A0B73" w:rsidRDefault="008A0B73" w:rsidP="008A0B73">
      <w:pPr>
        <w:pStyle w:val="Tekstkomentarza"/>
      </w:pPr>
      <w:r>
        <w:rPr>
          <w:rStyle w:val="Odwoaniedokomentarza"/>
        </w:rPr>
        <w:annotationRef/>
      </w:r>
      <w:r>
        <w:t>Należy wstawić automatyczny odnośnik</w:t>
      </w:r>
    </w:p>
  </w:comment>
  <w:comment w:id="273" w:author="Jan Paweł Szefler" w:date="2023-07-06T17:52:00Z" w:initials="JPS">
    <w:p w14:paraId="3700F266" w14:textId="4E0DB74C" w:rsidR="009A70F2" w:rsidRDefault="009A70F2">
      <w:pPr>
        <w:pStyle w:val="Tekstkomentarza"/>
      </w:pPr>
      <w:r>
        <w:rPr>
          <w:rStyle w:val="Odwoaniedokomentarza"/>
        </w:rPr>
        <w:annotationRef/>
      </w:r>
      <w:r>
        <w:t>Wstęp i akapit o tym dlaczego rola kierownictwa jest ważna</w:t>
      </w:r>
    </w:p>
  </w:comment>
  <w:comment w:id="274" w:author="Jan Paweł Szefler" w:date="2023-07-06T17:53:00Z" w:initials="JPS">
    <w:p w14:paraId="7F3DAACF" w14:textId="38C105F0" w:rsidR="009A70F2" w:rsidRDefault="009A70F2">
      <w:pPr>
        <w:pStyle w:val="Tekstkomentarza"/>
      </w:pPr>
      <w:r>
        <w:rPr>
          <w:rStyle w:val="Odwoaniedokomentarza"/>
        </w:rPr>
        <w:annotationRef/>
      </w:r>
      <w:r>
        <w:t>W zakończeniu nawiązać do wprowadzenia tematu interesariuszy</w:t>
      </w:r>
    </w:p>
  </w:comment>
  <w:comment w:id="281" w:author="DELL" w:date="2015-12-02T14:13:00Z" w:initials="D">
    <w:p w14:paraId="1793093D" w14:textId="77777777" w:rsidR="00FA6769" w:rsidRDefault="00FA6769" w:rsidP="00FA6769">
      <w:pPr>
        <w:pStyle w:val="Tekstkomentarza"/>
      </w:pPr>
      <w:r>
        <w:rPr>
          <w:rStyle w:val="Odwoaniedokomentarza"/>
        </w:rPr>
        <w:annotationRef/>
      </w:r>
      <w:r>
        <w:t>Wymaga rozwinięcia analizy interesariuszy w kontekście różnych autorów, bo będzie autoplagiat z IWRA (już wstępnie zmienione)</w:t>
      </w:r>
    </w:p>
  </w:comment>
  <w:comment w:id="285" w:author="Jan Paweł Szefler" w:date="2023-07-06T17:54:00Z" w:initials="JPS">
    <w:p w14:paraId="7ED61FA1" w14:textId="77777777" w:rsidR="00FA6769" w:rsidRDefault="00FA6769" w:rsidP="00FA6769">
      <w:pPr>
        <w:pStyle w:val="Tekstkomentarza"/>
      </w:pPr>
      <w:r>
        <w:rPr>
          <w:rStyle w:val="Odwoaniedokomentarza"/>
        </w:rPr>
        <w:annotationRef/>
      </w:r>
      <w:r>
        <w:t xml:space="preserve">Uzupełnić zakończenie i rozwiązać kwestię </w:t>
      </w:r>
    </w:p>
  </w:comment>
  <w:comment w:id="289" w:author="DELL" w:date="2015-12-07T23:38:00Z" w:initials="D">
    <w:p w14:paraId="6B118BF6" w14:textId="77777777" w:rsidR="00FA6769" w:rsidRDefault="00FA6769" w:rsidP="00FA6769">
      <w:pPr>
        <w:pStyle w:val="Tekstkomentarza"/>
      </w:pPr>
      <w:r>
        <w:rPr>
          <w:rStyle w:val="Odwoaniedokomentarza"/>
        </w:rPr>
        <w:annotationRef/>
      </w:r>
      <w:r>
        <w:t>Charakter relacji uczeń nauczyciel w odniesieniu do efektów usługi.</w:t>
      </w:r>
    </w:p>
  </w:comment>
  <w:comment w:id="290" w:author="DELL" w:date="2015-12-07T22:16:00Z" w:initials="D">
    <w:p w14:paraId="1B33511C" w14:textId="77777777" w:rsidR="00FA6769" w:rsidRDefault="00FA6769" w:rsidP="00FA6769">
      <w:pPr>
        <w:pStyle w:val="Tekstkomentarza"/>
      </w:pPr>
      <w:r>
        <w:rPr>
          <w:rStyle w:val="Odwoaniedokomentarza"/>
        </w:rPr>
        <w:annotationRef/>
      </w:r>
      <w:r>
        <w:t>Uzupełnić komentarze</w:t>
      </w:r>
    </w:p>
  </w:comment>
  <w:comment w:id="292" w:author="DELL" w:date="2015-12-07T22:44:00Z" w:initials="D">
    <w:p w14:paraId="1ABB52A6" w14:textId="77777777" w:rsidR="00FA6769" w:rsidRDefault="00FA6769" w:rsidP="00FA6769">
      <w:pPr>
        <w:pStyle w:val="Tekstkomentarza"/>
      </w:pPr>
      <w:r>
        <w:rPr>
          <w:rStyle w:val="Odwoaniedokomentarza"/>
        </w:rPr>
        <w:annotationRef/>
      </w:r>
      <w:r>
        <w:t>Schemat do weryfikacji bo np. rodzice studentów zazwyczaj mają relacje pośrednie</w:t>
      </w:r>
    </w:p>
  </w:comment>
  <w:comment w:id="301" w:author="Jan Paweł Szefler" w:date="2023-06-07T21:58:00Z" w:initials="JS">
    <w:p w14:paraId="248206D2" w14:textId="05168CF1" w:rsidR="00100EFD" w:rsidRDefault="00100EFD">
      <w:pPr>
        <w:pStyle w:val="Tekstkomentarza"/>
      </w:pPr>
      <w:r>
        <w:rPr>
          <w:rStyle w:val="Odwoaniedokomentarza"/>
        </w:rPr>
        <w:annotationRef/>
      </w:r>
      <w:r>
        <w:t>Wstawić (por. rozdz. …)</w:t>
      </w:r>
    </w:p>
  </w:comment>
  <w:comment w:id="303" w:author="Jan Paweł Szefler" w:date="2023-06-21T15:49:00Z" w:initials="JPS">
    <w:p w14:paraId="586D8229" w14:textId="535C0533" w:rsidR="00545BFC" w:rsidRDefault="00545BFC">
      <w:pPr>
        <w:pStyle w:val="Tekstkomentarza"/>
      </w:pPr>
      <w:r>
        <w:rPr>
          <w:rStyle w:val="Odwoaniedokomentarza"/>
        </w:rPr>
        <w:annotationRef/>
      </w:r>
      <w:r>
        <w:t>Sprawdzić i uzupełnić łącznie z podsumowaniem rozdziału</w:t>
      </w:r>
    </w:p>
  </w:comment>
  <w:comment w:id="309" w:author="Jan Paweł Szefler" w:date="2023-07-06T17:56:00Z" w:initials="JPS">
    <w:p w14:paraId="70377677" w14:textId="3001777A" w:rsidR="00E14ABA" w:rsidRDefault="00E14ABA">
      <w:pPr>
        <w:pStyle w:val="Tekstkomentarza"/>
      </w:pPr>
      <w:r>
        <w:rPr>
          <w:rStyle w:val="Odwoaniedokomentarza"/>
        </w:rPr>
        <w:annotationRef/>
      </w:r>
      <w:r>
        <w:t>Kodowanie wyróżnić np. pogrubienie -&gt; kotrola czcionek</w:t>
      </w:r>
    </w:p>
  </w:comment>
  <w:comment w:id="317" w:author="Jan Paweł Szefler" w:date="2023-07-06T17:57:00Z" w:initials="JPS">
    <w:p w14:paraId="2FB9579C" w14:textId="00BAFFA5" w:rsidR="00E14ABA" w:rsidRDefault="00E14ABA">
      <w:pPr>
        <w:pStyle w:val="Tekstkomentarza"/>
      </w:pPr>
      <w:r>
        <w:rPr>
          <w:rStyle w:val="Odwoaniedokomentarza"/>
        </w:rPr>
        <w:annotationRef/>
      </w:r>
      <w:r>
        <w:t>metodyka doskonalenia jakości</w:t>
      </w:r>
    </w:p>
  </w:comment>
  <w:comment w:id="321" w:author="Jan Paweł Szefler" w:date="2023-06-18T09:07:00Z" w:initials="JPS">
    <w:p w14:paraId="254F2B67" w14:textId="660011DC" w:rsidR="00BC4204" w:rsidRDefault="00BC4204">
      <w:pPr>
        <w:pStyle w:val="Tekstkomentarza"/>
      </w:pPr>
      <w:r>
        <w:rPr>
          <w:rStyle w:val="Odwoaniedokomentarza"/>
        </w:rPr>
        <w:annotationRef/>
      </w:r>
      <w:r>
        <w:t>Ew. wymienić rysunek na ładniejszy</w:t>
      </w:r>
    </w:p>
  </w:comment>
  <w:comment w:id="328" w:author="Jan Paweł Szefler" w:date="2023-07-06T17:58:00Z" w:initials="JPS">
    <w:p w14:paraId="615FF7E6" w14:textId="4055956F" w:rsidR="00E14ABA" w:rsidRDefault="00E14ABA">
      <w:pPr>
        <w:pStyle w:val="Tekstkomentarza"/>
      </w:pPr>
      <w:r>
        <w:rPr>
          <w:rStyle w:val="Odwoaniedokomentarza"/>
        </w:rPr>
        <w:annotationRef/>
      </w:r>
      <w:r>
        <w:t>Jak to się ma do wszystkich uczelni</w:t>
      </w:r>
    </w:p>
  </w:comment>
  <w:comment w:id="329" w:author="Jan Paweł Szefler" w:date="2023-06-29T19:52:00Z" w:initials="JPS">
    <w:p w14:paraId="23D38DA3" w14:textId="60FED3BD" w:rsidR="00500A66" w:rsidRDefault="00500A66">
      <w:pPr>
        <w:pStyle w:val="Tekstkomentarza"/>
      </w:pPr>
      <w:r>
        <w:rPr>
          <w:rStyle w:val="Odwoaniedokomentarza"/>
        </w:rPr>
        <w:annotationRef/>
      </w:r>
      <w:r>
        <w:t>Do weryfikacji</w:t>
      </w:r>
    </w:p>
  </w:comment>
  <w:comment w:id="330" w:author="Jan Paweł Szefler" w:date="2023-06-18T22:22:00Z" w:initials="JPS">
    <w:p w14:paraId="3019F10F" w14:textId="18A4A382" w:rsidR="00684943" w:rsidRDefault="00684943">
      <w:pPr>
        <w:pStyle w:val="Tekstkomentarza"/>
      </w:pPr>
      <w:r>
        <w:rPr>
          <w:rStyle w:val="Odwoaniedokomentarza"/>
        </w:rPr>
        <w:annotationRef/>
      </w:r>
      <w:r>
        <w:t>Skontrolować na koniec czy numeracja załączników się nie zmieniła</w:t>
      </w:r>
    </w:p>
  </w:comment>
  <w:comment w:id="376" w:author="Jan Paweł Szefler" w:date="2023-05-13T16:10:00Z" w:initials="JS">
    <w:p w14:paraId="422F12F4" w14:textId="77777777" w:rsidR="003C08E8" w:rsidRDefault="003C08E8" w:rsidP="003C08E8">
      <w:pPr>
        <w:pStyle w:val="Tekstkomentarza"/>
      </w:pPr>
      <w:r>
        <w:rPr>
          <w:rStyle w:val="Odwoaniedokomentarza"/>
        </w:rPr>
        <w:annotationRef/>
      </w:r>
      <w:r>
        <w:t>Wykres wstawić jako rysunek bo odwołania do Excela mogą się „wysypać”</w:t>
      </w:r>
    </w:p>
  </w:comment>
  <w:comment w:id="380" w:author="Jan Paweł Szefler" w:date="2023-07-06T17:59:00Z" w:initials="JPS">
    <w:p w14:paraId="2E52A987" w14:textId="17A21773" w:rsidR="00E14ABA" w:rsidRDefault="00E14ABA">
      <w:pPr>
        <w:pStyle w:val="Tekstkomentarza"/>
      </w:pPr>
      <w:r>
        <w:rPr>
          <w:rStyle w:val="Odwoaniedokomentarza"/>
        </w:rPr>
        <w:annotationRef/>
      </w:r>
      <w:r>
        <w:t>A gdzie dogłębna… unikać takich stwierdzeń</w:t>
      </w:r>
    </w:p>
  </w:comment>
  <w:comment w:id="386" w:author="Jan Paweł Szefler" w:date="2023-05-13T16:11:00Z" w:initials="JS">
    <w:p w14:paraId="35DCCC91" w14:textId="77777777" w:rsidR="00847F16" w:rsidRDefault="00847F16" w:rsidP="00847F16">
      <w:pPr>
        <w:pStyle w:val="Tekstkomentarza"/>
      </w:pPr>
      <w:r>
        <w:rPr>
          <w:rStyle w:val="Odwoaniedokomentarza"/>
        </w:rPr>
        <w:annotationRef/>
      </w:r>
      <w:r>
        <w:t>Wykres wstawić jako rysunek bo odwołania do Excela mogą się „wysypać”</w:t>
      </w:r>
    </w:p>
  </w:comment>
  <w:comment w:id="390" w:author="Jan Paweł Szefler" w:date="2023-05-13T20:08:00Z" w:initials="JS">
    <w:p w14:paraId="72A098FC"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395" w:author="Jan Paweł Szefler" w:date="2023-05-13T20:11:00Z" w:initials="JS">
    <w:p w14:paraId="1619F23C"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400" w:author="Jan Paweł Szefler" w:date="2023-05-13T20:12:00Z" w:initials="JS">
    <w:p w14:paraId="7C6EB6D8"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404" w:author="Jan Paweł Szefler" w:date="2023-05-13T20:13:00Z" w:initials="JS">
    <w:p w14:paraId="3E696E83"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408" w:author="Jan Paweł Szefler" w:date="2023-05-13T20:14:00Z" w:initials="JS">
    <w:p w14:paraId="6DC15CBF" w14:textId="77777777" w:rsidR="00847F16" w:rsidRDefault="00847F16" w:rsidP="00847F16">
      <w:pPr>
        <w:pStyle w:val="Tekstkomentarza"/>
      </w:pPr>
      <w:r>
        <w:rPr>
          <w:rStyle w:val="Odwoaniedokomentarza"/>
        </w:rPr>
        <w:annotationRef/>
      </w:r>
    </w:p>
  </w:comment>
  <w:comment w:id="409" w:author="Jan Paweł Szefler" w:date="2023-05-13T20:14:00Z" w:initials="JS">
    <w:p w14:paraId="2E0FFE54" w14:textId="77777777" w:rsidR="00847F16" w:rsidRDefault="00847F16" w:rsidP="00847F16">
      <w:pPr>
        <w:pStyle w:val="Tekstkomentarza"/>
      </w:pPr>
      <w:r>
        <w:rPr>
          <w:rStyle w:val="Odwoaniedokomentarza"/>
        </w:rPr>
        <w:annotationRef/>
      </w:r>
    </w:p>
  </w:comment>
  <w:comment w:id="410" w:author="Jan Paweł Szefler" w:date="2023-05-13T20:14:00Z" w:initials="JS">
    <w:p w14:paraId="369CA892" w14:textId="77777777" w:rsidR="00847F16" w:rsidRDefault="00847F16" w:rsidP="00847F16">
      <w:pPr>
        <w:pStyle w:val="Tekstkomentarza"/>
      </w:pPr>
      <w:r>
        <w:rPr>
          <w:rStyle w:val="Odwoaniedokomentarza"/>
        </w:rPr>
        <w:annotationRef/>
      </w:r>
      <w:r>
        <w:t>Skorygować na podstawie kopii jako obraz z wcześniejszej dobrej wersji</w:t>
      </w:r>
    </w:p>
    <w:p w14:paraId="32FBAA87" w14:textId="77777777" w:rsidR="00847F16" w:rsidRDefault="00847F16" w:rsidP="00847F16">
      <w:pPr>
        <w:pStyle w:val="Tekstkomentarza"/>
      </w:pPr>
    </w:p>
  </w:comment>
  <w:comment w:id="414" w:author="Jan Paweł Szefler" w:date="2023-05-13T20:15:00Z" w:initials="JS">
    <w:p w14:paraId="7BC9CD70" w14:textId="77777777" w:rsidR="00847F16" w:rsidRDefault="00847F16" w:rsidP="00847F16">
      <w:pPr>
        <w:pStyle w:val="Tekstkomentarza"/>
      </w:pPr>
      <w:r>
        <w:rPr>
          <w:rStyle w:val="Odwoaniedokomentarza"/>
        </w:rPr>
        <w:annotationRef/>
      </w:r>
      <w:r>
        <w:t>Skorygować na podstawie kopii jako obraz z wcześniejszej dobrej wersji</w:t>
      </w:r>
    </w:p>
    <w:p w14:paraId="07DB3E12" w14:textId="77777777" w:rsidR="00847F16" w:rsidRDefault="00847F16" w:rsidP="00847F16">
      <w:pPr>
        <w:pStyle w:val="Tekstkomentarza"/>
      </w:pPr>
    </w:p>
  </w:comment>
  <w:comment w:id="418" w:author="Jan Paweł Szefler" w:date="2023-05-13T20:16:00Z" w:initials="JS">
    <w:p w14:paraId="00E9001A" w14:textId="77777777" w:rsidR="00847F16" w:rsidRDefault="00847F16" w:rsidP="00847F16">
      <w:pPr>
        <w:pStyle w:val="Tekstkomentarza"/>
      </w:pPr>
      <w:r>
        <w:rPr>
          <w:rStyle w:val="Odwoaniedokomentarza"/>
        </w:rPr>
        <w:annotationRef/>
      </w:r>
      <w:r>
        <w:t>Skorygować na podstawie kopii jako obraz z wcześniejszej dobrej wersji</w:t>
      </w:r>
    </w:p>
    <w:p w14:paraId="05B58478" w14:textId="77777777" w:rsidR="00847F16" w:rsidRDefault="00847F16" w:rsidP="00847F16">
      <w:pPr>
        <w:pStyle w:val="Tekstkomentarza"/>
      </w:pPr>
    </w:p>
  </w:comment>
  <w:comment w:id="435" w:author="Jan Paweł Szefler" w:date="2023-06-14T15:19:00Z" w:initials="JS">
    <w:p w14:paraId="5A0470A1" w14:textId="2856CEDF" w:rsidR="002B27E1" w:rsidRDefault="002B27E1">
      <w:pPr>
        <w:pStyle w:val="Tekstkomentarza"/>
      </w:pPr>
      <w:r>
        <w:rPr>
          <w:rStyle w:val="Odwoaniedokomentarza"/>
        </w:rPr>
        <w:annotationRef/>
      </w:r>
      <w:r>
        <w:t>Upewnić się na koniec czy numeracja się nie zmieniła.</w:t>
      </w:r>
    </w:p>
  </w:comment>
  <w:comment w:id="455" w:author="Jan Paweł Szefler" w:date="2023-06-17T12:17:00Z" w:initials="JPS">
    <w:p w14:paraId="1B870C72" w14:textId="7E8BE1B6" w:rsidR="00A16BC8" w:rsidRDefault="00A16BC8">
      <w:pPr>
        <w:pStyle w:val="Tekstkomentarza"/>
      </w:pPr>
      <w:r>
        <w:rPr>
          <w:rStyle w:val="Odwoaniedokomentarza"/>
        </w:rPr>
        <w:annotationRef/>
      </w:r>
      <w:r>
        <w:t>Wykorzystać do wniosków z rozdziału</w:t>
      </w:r>
    </w:p>
  </w:comment>
  <w:comment w:id="462" w:author="DELL" w:date="2015-12-05T15:47:00Z" w:initials="D">
    <w:p w14:paraId="32CC5CBA" w14:textId="77777777" w:rsidR="00BC04EA" w:rsidRDefault="00BC04EA" w:rsidP="00BC04EA">
      <w:pPr>
        <w:pStyle w:val="Tekstkomentarza"/>
      </w:pPr>
      <w:r>
        <w:rPr>
          <w:rStyle w:val="Odwoaniedokomentarza"/>
        </w:rPr>
        <w:annotationRef/>
      </w:r>
      <w:r>
        <w:t>SSI_pol Grudowski-Szefler</w:t>
      </w:r>
    </w:p>
  </w:comment>
  <w:comment w:id="463" w:author="DELL" w:date="2015-12-02T15:41:00Z" w:initials="D">
    <w:p w14:paraId="650E1599" w14:textId="77777777" w:rsidR="00BC04EA" w:rsidRDefault="00BC04EA" w:rsidP="00BC04EA">
      <w:pPr>
        <w:pStyle w:val="Tekstkomentarza"/>
      </w:pPr>
      <w:r>
        <w:rPr>
          <w:rStyle w:val="Odwoaniedokomentarza"/>
        </w:rPr>
        <w:annotationRef/>
      </w:r>
    </w:p>
  </w:comment>
  <w:comment w:id="464" w:author="DELL" w:date="2015-12-02T15:43:00Z" w:initials="D">
    <w:p w14:paraId="685F7A1A" w14:textId="77777777" w:rsidR="00BC04EA" w:rsidRDefault="00BC04EA" w:rsidP="00BC04EA">
      <w:pPr>
        <w:pStyle w:val="Tekstkomentarza"/>
      </w:pPr>
      <w:r>
        <w:rPr>
          <w:rStyle w:val="Odwoaniedokomentarza"/>
        </w:rPr>
        <w:annotationRef/>
      </w:r>
      <w:r>
        <w:t>Automatyczny odnośnik</w:t>
      </w:r>
    </w:p>
  </w:comment>
  <w:comment w:id="467" w:author="DELL" w:date="2015-12-02T15:44:00Z" w:initials="D">
    <w:p w14:paraId="31DC2A63" w14:textId="77777777" w:rsidR="00BC04EA" w:rsidRDefault="00BC04EA" w:rsidP="00BC04EA">
      <w:pPr>
        <w:pStyle w:val="Tekstkomentarza"/>
      </w:pPr>
      <w:r>
        <w:rPr>
          <w:rStyle w:val="Odwoaniedokomentarza"/>
        </w:rPr>
        <w:annotationRef/>
      </w:r>
    </w:p>
  </w:comment>
  <w:comment w:id="468" w:author="DELL" w:date="2015-12-07T21:12:00Z" w:initials="D">
    <w:p w14:paraId="6652E3DD" w14:textId="77777777" w:rsidR="00BC04EA" w:rsidRDefault="00BC04EA" w:rsidP="00BC04EA">
      <w:pPr>
        <w:pStyle w:val="Tekstkomentarza"/>
      </w:pPr>
      <w:r>
        <w:rPr>
          <w:rStyle w:val="Odwoaniedokomentarza"/>
        </w:rPr>
        <w:annotationRef/>
      </w:r>
      <w:r>
        <w:t>magisterka</w:t>
      </w:r>
    </w:p>
  </w:comment>
  <w:comment w:id="469" w:author="DELL" w:date="2015-12-07T21:38:00Z" w:initials="D">
    <w:p w14:paraId="14FC9591" w14:textId="77777777" w:rsidR="00BC04EA" w:rsidRDefault="00BC04EA" w:rsidP="00BC04EA">
      <w:pPr>
        <w:pStyle w:val="Tekstkomentarza"/>
      </w:pPr>
      <w:r>
        <w:rPr>
          <w:rStyle w:val="Odwoaniedokomentarza"/>
        </w:rPr>
        <w:annotationRef/>
      </w:r>
      <w:r>
        <w:t>magisterka</w:t>
      </w:r>
    </w:p>
  </w:comment>
  <w:comment w:id="473" w:author="DELL" w:date="2015-12-02T14:25:00Z" w:initials="D">
    <w:p w14:paraId="16BEE034" w14:textId="77777777" w:rsidR="00DD50DE" w:rsidRDefault="00DD50DE" w:rsidP="00DD50DE">
      <w:pPr>
        <w:pStyle w:val="Tekstkomentarza"/>
      </w:pPr>
      <w:r>
        <w:rPr>
          <w:rStyle w:val="Odwoaniedokomentarza"/>
        </w:rPr>
        <w:annotationRef/>
      </w:r>
      <w:r>
        <w:t>Docelowo wstawić odnośnik automatyczny</w:t>
      </w:r>
    </w:p>
  </w:comment>
  <w:comment w:id="477" w:author="Jan Paweł Szefler" w:date="2023-05-13T19:37:00Z" w:initials="JS">
    <w:p w14:paraId="33ABE423" w14:textId="77777777" w:rsidR="00DD50DE" w:rsidRDefault="00DD50DE" w:rsidP="00DD50DE">
      <w:pPr>
        <w:pStyle w:val="Tekstkomentarza"/>
      </w:pPr>
      <w:r>
        <w:rPr>
          <w:rStyle w:val="Odwoaniedokomentarza"/>
        </w:rPr>
        <w:annotationRef/>
      </w:r>
      <w:r>
        <w:t>Wstawić odwołania z Mendeley</w:t>
      </w:r>
    </w:p>
  </w:comment>
  <w:comment w:id="478" w:author="Jan Paweł Szefler" w:date="2023-06-10T21:20:00Z" w:initials="JS">
    <w:p w14:paraId="26353F64" w14:textId="11EF4A83" w:rsidR="0049686D" w:rsidRDefault="0049686D">
      <w:pPr>
        <w:pStyle w:val="Tekstkomentarza"/>
      </w:pPr>
      <w:r>
        <w:rPr>
          <w:rStyle w:val="Odwoaniedokomentarza"/>
        </w:rPr>
        <w:annotationRef/>
      </w:r>
      <w:r>
        <w:t>Połączyć z CAF fragment z Grudowski-Szefler?</w:t>
      </w:r>
    </w:p>
  </w:comment>
  <w:comment w:id="479" w:author="Jan Paweł Szefler" w:date="2023-06-10T21:29:00Z" w:initials="JS">
    <w:p w14:paraId="1D51CE5B" w14:textId="02D43570" w:rsidR="00E56154" w:rsidRDefault="00E56154">
      <w:pPr>
        <w:pStyle w:val="Tekstkomentarza"/>
      </w:pPr>
      <w:r>
        <w:rPr>
          <w:rStyle w:val="Odwoaniedokomentarza"/>
        </w:rPr>
        <w:annotationRef/>
      </w:r>
      <w:r>
        <w:t>Grudowski-Szefler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B0569DC" w15:done="0"/>
  <w15:commentEx w15:paraId="5F6A2E56" w15:done="0"/>
  <w15:commentEx w15:paraId="01010E43" w15:done="0"/>
  <w15:commentEx w15:paraId="5338E603" w15:done="0"/>
  <w15:commentEx w15:paraId="5D96794F" w15:done="0"/>
  <w15:commentEx w15:paraId="70B8C023" w15:done="0"/>
  <w15:commentEx w15:paraId="5D601FF6" w15:done="0"/>
  <w15:commentEx w15:paraId="49D60F25" w15:done="0"/>
  <w15:commentEx w15:paraId="022A5F26" w15:done="0"/>
  <w15:commentEx w15:paraId="75AC2B76" w15:done="0"/>
  <w15:commentEx w15:paraId="750D7E00" w15:done="0"/>
  <w15:commentEx w15:paraId="76DC9A48" w15:done="0"/>
  <w15:commentEx w15:paraId="357D506D" w15:done="0"/>
  <w15:commentEx w15:paraId="141A0DBE" w15:done="0"/>
  <w15:commentEx w15:paraId="7FF81FC8" w15:done="0"/>
  <w15:commentEx w15:paraId="2F61D4E0" w15:done="0"/>
  <w15:commentEx w15:paraId="774923DB" w15:done="0"/>
  <w15:commentEx w15:paraId="708FAE49" w15:done="0"/>
  <w15:commentEx w15:paraId="20FAFD96" w15:done="0"/>
  <w15:commentEx w15:paraId="223EA581" w15:done="0"/>
  <w15:commentEx w15:paraId="00445645" w15:done="0"/>
  <w15:commentEx w15:paraId="58AE3775" w15:done="0"/>
  <w15:commentEx w15:paraId="2E926BA8" w15:done="0"/>
  <w15:commentEx w15:paraId="3700F266" w15:done="0"/>
  <w15:commentEx w15:paraId="7F3DAACF" w15:done="0"/>
  <w15:commentEx w15:paraId="1793093D" w15:done="0"/>
  <w15:commentEx w15:paraId="7ED61FA1" w15:done="0"/>
  <w15:commentEx w15:paraId="6B118BF6" w15:done="0"/>
  <w15:commentEx w15:paraId="1B33511C" w15:done="0"/>
  <w15:commentEx w15:paraId="1ABB52A6" w15:done="0"/>
  <w15:commentEx w15:paraId="248206D2" w15:done="0"/>
  <w15:commentEx w15:paraId="586D8229" w15:done="0"/>
  <w15:commentEx w15:paraId="70377677" w15:done="0"/>
  <w15:commentEx w15:paraId="2FB9579C" w15:done="0"/>
  <w15:commentEx w15:paraId="254F2B67" w15:done="0"/>
  <w15:commentEx w15:paraId="615FF7E6" w15:done="0"/>
  <w15:commentEx w15:paraId="23D38DA3" w15:done="0"/>
  <w15:commentEx w15:paraId="3019F10F" w15:done="0"/>
  <w15:commentEx w15:paraId="422F12F4" w15:done="0"/>
  <w15:commentEx w15:paraId="2E52A987" w15:done="0"/>
  <w15:commentEx w15:paraId="35DCCC91" w15:done="0"/>
  <w15:commentEx w15:paraId="72A098FC" w15:done="0"/>
  <w15:commentEx w15:paraId="1619F23C" w15:done="0"/>
  <w15:commentEx w15:paraId="7C6EB6D8" w15:done="0"/>
  <w15:commentEx w15:paraId="3E696E83" w15:done="0"/>
  <w15:commentEx w15:paraId="6DC15CBF" w15:done="0"/>
  <w15:commentEx w15:paraId="2E0FFE54" w15:paraIdParent="6DC15CBF" w15:done="0"/>
  <w15:commentEx w15:paraId="32FBAA87" w15:paraIdParent="6DC15CBF" w15:done="0"/>
  <w15:commentEx w15:paraId="07DB3E12" w15:done="0"/>
  <w15:commentEx w15:paraId="05B58478" w15:done="0"/>
  <w15:commentEx w15:paraId="5A0470A1" w15:done="0"/>
  <w15:commentEx w15:paraId="1B870C72" w15:done="0"/>
  <w15:commentEx w15:paraId="32CC5CBA" w15:done="0"/>
  <w15:commentEx w15:paraId="650E1599" w15:done="0"/>
  <w15:commentEx w15:paraId="685F7A1A" w15:done="0"/>
  <w15:commentEx w15:paraId="31DC2A63" w15:done="0"/>
  <w15:commentEx w15:paraId="6652E3DD" w15:done="0"/>
  <w15:commentEx w15:paraId="14FC9591" w15:done="0"/>
  <w15:commentEx w15:paraId="16BEE034" w15:done="0"/>
  <w15:commentEx w15:paraId="33ABE423" w15:done="0"/>
  <w15:commentEx w15:paraId="26353F64" w15:done="0"/>
  <w15:commentEx w15:paraId="1D51CE5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827816C" w16cex:dateUtc="2023-06-04T19:32:00Z"/>
  <w16cex:commentExtensible w16cex:durableId="280A36F8" w16cex:dateUtc="2021-03-16T10:51:00Z"/>
  <w16cex:commentExtensible w16cex:durableId="28517BBF" w16cex:dateUtc="2023-07-06T15:43:00Z"/>
  <w16cex:commentExtensible w16cex:durableId="280A4AFF" w16cex:dateUtc="2021-05-12T14:00:00Z"/>
  <w16cex:commentExtensible w16cex:durableId="280A2F40" w16cex:dateUtc="2023-05-13T13:46:00Z"/>
  <w16cex:commentExtensible w16cex:durableId="280A4AFE" w16cex:dateUtc="2021-03-17T00:03:00Z"/>
  <w16cex:commentExtensible w16cex:durableId="280A4C94" w16cex:dateUtc="2021-02-11T17:12:00Z"/>
  <w16cex:commentExtensible w16cex:durableId="28343C52" w16cex:dateUtc="2023-06-14T11:17:00Z"/>
  <w16cex:commentExtensible w16cex:durableId="2830C532" w16cex:dateUtc="2023-06-11T20:12:00Z"/>
  <w16cex:commentExtensible w16cex:durableId="281905FA" w16cex:dateUtc="2023-05-24T19:54:00Z"/>
  <w16cex:commentExtensible w16cex:durableId="28517D39" w16cex:dateUtc="2023-07-06T15:49:00Z"/>
  <w16cex:commentExtensible w16cex:durableId="28517D4B" w16cex:dateUtc="2023-07-06T15:50:00Z"/>
  <w16cex:commentExtensible w16cex:durableId="28517D6A" w16cex:dateUtc="2023-07-06T15:50:00Z"/>
  <w16cex:commentExtensible w16cex:durableId="2806B118" w16cex:dateUtc="2023-05-10T22:11:00Z"/>
  <w16cex:commentExtensible w16cex:durableId="3FB15FD0" w16cex:dateUtc="2023-10-07T16:44:00Z"/>
  <w16cex:commentExtensible w16cex:durableId="6A7B244E" w16cex:dateUtc="2023-10-07T07:41:00Z"/>
  <w16cex:commentExtensible w16cex:durableId="77F8F45C" w16cex:dateUtc="2023-10-07T16:45:00Z"/>
  <w16cex:commentExtensible w16cex:durableId="67DAD60B" w16cex:dateUtc="2023-10-07T18:48:00Z"/>
  <w16cex:commentExtensible w16cex:durableId="14B8F0C8" w16cex:dateUtc="2023-10-07T18:49:00Z"/>
  <w16cex:commentExtensible w16cex:durableId="3DAE41D3" w16cex:dateUtc="2023-10-07T19:01:00Z"/>
  <w16cex:commentExtensible w16cex:durableId="282F6B55" w16cex:dateUtc="2023-06-10T19:36:00Z"/>
  <w16cex:commentExtensible w16cex:durableId="282F6B87" w16cex:dateUtc="2023-06-10T19:37:00Z"/>
  <w16cex:commentExtensible w16cex:durableId="23A4D39B" w16cex:dateUtc="2015-12-03T19:33:00Z"/>
  <w16cex:commentExtensible w16cex:durableId="28517DE7" w16cex:dateUtc="2023-07-06T15:52:00Z"/>
  <w16cex:commentExtensible w16cex:durableId="28517E01" w16cex:dateUtc="2023-07-06T15:53:00Z"/>
  <w16cex:commentExtensible w16cex:durableId="280A1779" w16cex:dateUtc="2015-12-02T13:13:00Z"/>
  <w16cex:commentExtensible w16cex:durableId="28517E6C" w16cex:dateUtc="2023-07-06T15:54:00Z"/>
  <w16cex:commentExtensible w16cex:durableId="280A185C" w16cex:dateUtc="2015-12-07T22:38:00Z"/>
  <w16cex:commentExtensible w16cex:durableId="280A185B" w16cex:dateUtc="2015-12-07T21:16:00Z"/>
  <w16cex:commentExtensible w16cex:durableId="280A185A" w16cex:dateUtc="2015-12-07T21:44:00Z"/>
  <w16cex:commentExtensible w16cex:durableId="282B7C0C" w16cex:dateUtc="2023-06-07T19:58:00Z"/>
  <w16cex:commentExtensible w16cex:durableId="283D9A7E" w16cex:dateUtc="2023-06-21T13:49:00Z"/>
  <w16cex:commentExtensible w16cex:durableId="28517EC6" w16cex:dateUtc="2023-07-06T15:56:00Z"/>
  <w16cex:commentExtensible w16cex:durableId="28517F09" w16cex:dateUtc="2023-07-06T15:57:00Z"/>
  <w16cex:commentExtensible w16cex:durableId="283947D1" w16cex:dateUtc="2023-06-18T07:07:00Z"/>
  <w16cex:commentExtensible w16cex:durableId="28517F3B" w16cex:dateUtc="2023-07-06T15:58:00Z"/>
  <w16cex:commentExtensible w16cex:durableId="28485F92" w16cex:dateUtc="2023-06-29T17:52:00Z"/>
  <w16cex:commentExtensible w16cex:durableId="283A0242" w16cex:dateUtc="2023-06-18T20:22:00Z"/>
  <w16cex:commentExtensible w16cex:durableId="280A34F8" w16cex:dateUtc="2023-05-13T14:10:00Z"/>
  <w16cex:commentExtensible w16cex:durableId="28517F70" w16cex:dateUtc="2023-07-06T15:59:00Z"/>
  <w16cex:commentExtensible w16cex:durableId="280A3519" w16cex:dateUtc="2023-05-13T14:11:00Z"/>
  <w16cex:commentExtensible w16cex:durableId="280A6CB6" w16cex:dateUtc="2023-05-13T18:08:00Z"/>
  <w16cex:commentExtensible w16cex:durableId="280A6D79" w16cex:dateUtc="2023-05-13T18:11:00Z"/>
  <w16cex:commentExtensible w16cex:durableId="280A6DA7" w16cex:dateUtc="2023-05-13T18:12:00Z"/>
  <w16cex:commentExtensible w16cex:durableId="280A6DD7" w16cex:dateUtc="2023-05-13T18:13:00Z"/>
  <w16cex:commentExtensible w16cex:durableId="280A6E17" w16cex:dateUtc="2023-05-13T18:14:00Z"/>
  <w16cex:commentExtensible w16cex:durableId="280A6E18" w16cex:dateUtc="2023-05-13T18:14:00Z"/>
  <w16cex:commentExtensible w16cex:durableId="280A6E19" w16cex:dateUtc="2023-05-13T18:14:00Z"/>
  <w16cex:commentExtensible w16cex:durableId="280A6E5D" w16cex:dateUtc="2023-05-13T18:15:00Z"/>
  <w16cex:commentExtensible w16cex:durableId="280A6E96" w16cex:dateUtc="2023-05-13T18:16:00Z"/>
  <w16cex:commentExtensible w16cex:durableId="28345906" w16cex:dateUtc="2023-06-14T13:19:00Z"/>
  <w16cex:commentExtensible w16cex:durableId="283822F0" w16cex:dateUtc="2023-06-17T10:17:00Z"/>
  <w16cex:commentExtensible w16cex:durableId="23A4D39D" w16cex:dateUtc="2015-12-05T14:47:00Z"/>
  <w16cex:commentExtensible w16cex:durableId="23A4D39E" w16cex:dateUtc="2015-12-02T14:41:00Z"/>
  <w16cex:commentExtensible w16cex:durableId="23A4D39F" w16cex:dateUtc="2015-12-02T14:43:00Z"/>
  <w16cex:commentExtensible w16cex:durableId="23A4D3A0" w16cex:dateUtc="2015-12-02T14:44:00Z"/>
  <w16cex:commentExtensible w16cex:durableId="23A4D3A1" w16cex:dateUtc="2015-12-07T20:12:00Z"/>
  <w16cex:commentExtensible w16cex:durableId="23A4D3A2" w16cex:dateUtc="2015-12-07T20:38:00Z"/>
  <w16cex:commentExtensible w16cex:durableId="23A4D3A4" w16cex:dateUtc="2015-12-02T13:25:00Z"/>
  <w16cex:commentExtensible w16cex:durableId="280A6580" w16cex:dateUtc="2023-05-13T17:37:00Z"/>
  <w16cex:commentExtensible w16cex:durableId="282F6799" w16cex:dateUtc="2023-06-10T19:20:00Z"/>
  <w16cex:commentExtensible w16cex:durableId="282F69BE" w16cex:dateUtc="2023-06-10T19:2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B0569DC" w16cid:durableId="2827816C"/>
  <w16cid:commentId w16cid:paraId="5F6A2E56" w16cid:durableId="280A36F8"/>
  <w16cid:commentId w16cid:paraId="01010E43" w16cid:durableId="28517BBF"/>
  <w16cid:commentId w16cid:paraId="5338E603" w16cid:durableId="280A4AFF"/>
  <w16cid:commentId w16cid:paraId="5D96794F" w16cid:durableId="280A2F40"/>
  <w16cid:commentId w16cid:paraId="70B8C023" w16cid:durableId="280A4AFE"/>
  <w16cid:commentId w16cid:paraId="5D601FF6" w16cid:durableId="280A4C94"/>
  <w16cid:commentId w16cid:paraId="49D60F25" w16cid:durableId="28343C52"/>
  <w16cid:commentId w16cid:paraId="022A5F26" w16cid:durableId="2830C532"/>
  <w16cid:commentId w16cid:paraId="75AC2B76" w16cid:durableId="281905FA"/>
  <w16cid:commentId w16cid:paraId="750D7E00" w16cid:durableId="28517D39"/>
  <w16cid:commentId w16cid:paraId="76DC9A48" w16cid:durableId="28517D4B"/>
  <w16cid:commentId w16cid:paraId="357D506D" w16cid:durableId="28517D6A"/>
  <w16cid:commentId w16cid:paraId="141A0DBE" w16cid:durableId="2806B118"/>
  <w16cid:commentId w16cid:paraId="7FF81FC8" w16cid:durableId="3FB15FD0"/>
  <w16cid:commentId w16cid:paraId="2F61D4E0" w16cid:durableId="6A7B244E"/>
  <w16cid:commentId w16cid:paraId="774923DB" w16cid:durableId="77F8F45C"/>
  <w16cid:commentId w16cid:paraId="708FAE49" w16cid:durableId="67DAD60B"/>
  <w16cid:commentId w16cid:paraId="20FAFD96" w16cid:durableId="14B8F0C8"/>
  <w16cid:commentId w16cid:paraId="223EA581" w16cid:durableId="3DAE41D3"/>
  <w16cid:commentId w16cid:paraId="00445645" w16cid:durableId="282F6B55"/>
  <w16cid:commentId w16cid:paraId="58AE3775" w16cid:durableId="282F6B87"/>
  <w16cid:commentId w16cid:paraId="2E926BA8" w16cid:durableId="23A4D39B"/>
  <w16cid:commentId w16cid:paraId="3700F266" w16cid:durableId="28517DE7"/>
  <w16cid:commentId w16cid:paraId="7F3DAACF" w16cid:durableId="28517E01"/>
  <w16cid:commentId w16cid:paraId="1793093D" w16cid:durableId="280A1779"/>
  <w16cid:commentId w16cid:paraId="7ED61FA1" w16cid:durableId="28517E6C"/>
  <w16cid:commentId w16cid:paraId="6B118BF6" w16cid:durableId="280A185C"/>
  <w16cid:commentId w16cid:paraId="1B33511C" w16cid:durableId="280A185B"/>
  <w16cid:commentId w16cid:paraId="1ABB52A6" w16cid:durableId="280A185A"/>
  <w16cid:commentId w16cid:paraId="248206D2" w16cid:durableId="282B7C0C"/>
  <w16cid:commentId w16cid:paraId="586D8229" w16cid:durableId="283D9A7E"/>
  <w16cid:commentId w16cid:paraId="70377677" w16cid:durableId="28517EC6"/>
  <w16cid:commentId w16cid:paraId="2FB9579C" w16cid:durableId="28517F09"/>
  <w16cid:commentId w16cid:paraId="254F2B67" w16cid:durableId="283947D1"/>
  <w16cid:commentId w16cid:paraId="615FF7E6" w16cid:durableId="28517F3B"/>
  <w16cid:commentId w16cid:paraId="23D38DA3" w16cid:durableId="28485F92"/>
  <w16cid:commentId w16cid:paraId="3019F10F" w16cid:durableId="283A0242"/>
  <w16cid:commentId w16cid:paraId="422F12F4" w16cid:durableId="280A34F8"/>
  <w16cid:commentId w16cid:paraId="2E52A987" w16cid:durableId="28517F70"/>
  <w16cid:commentId w16cid:paraId="35DCCC91" w16cid:durableId="280A3519"/>
  <w16cid:commentId w16cid:paraId="72A098FC" w16cid:durableId="280A6CB6"/>
  <w16cid:commentId w16cid:paraId="1619F23C" w16cid:durableId="280A6D79"/>
  <w16cid:commentId w16cid:paraId="7C6EB6D8" w16cid:durableId="280A6DA7"/>
  <w16cid:commentId w16cid:paraId="3E696E83" w16cid:durableId="280A6DD7"/>
  <w16cid:commentId w16cid:paraId="6DC15CBF" w16cid:durableId="280A6E17"/>
  <w16cid:commentId w16cid:paraId="2E0FFE54" w16cid:durableId="280A6E18"/>
  <w16cid:commentId w16cid:paraId="32FBAA87" w16cid:durableId="280A6E19"/>
  <w16cid:commentId w16cid:paraId="07DB3E12" w16cid:durableId="280A6E5D"/>
  <w16cid:commentId w16cid:paraId="05B58478" w16cid:durableId="280A6E96"/>
  <w16cid:commentId w16cid:paraId="5A0470A1" w16cid:durableId="28345906"/>
  <w16cid:commentId w16cid:paraId="1B870C72" w16cid:durableId="283822F0"/>
  <w16cid:commentId w16cid:paraId="32CC5CBA" w16cid:durableId="23A4D39D"/>
  <w16cid:commentId w16cid:paraId="650E1599" w16cid:durableId="23A4D39E"/>
  <w16cid:commentId w16cid:paraId="685F7A1A" w16cid:durableId="23A4D39F"/>
  <w16cid:commentId w16cid:paraId="31DC2A63" w16cid:durableId="23A4D3A0"/>
  <w16cid:commentId w16cid:paraId="6652E3DD" w16cid:durableId="23A4D3A1"/>
  <w16cid:commentId w16cid:paraId="14FC9591" w16cid:durableId="23A4D3A2"/>
  <w16cid:commentId w16cid:paraId="16BEE034" w16cid:durableId="23A4D3A4"/>
  <w16cid:commentId w16cid:paraId="33ABE423" w16cid:durableId="280A6580"/>
  <w16cid:commentId w16cid:paraId="26353F64" w16cid:durableId="282F6799"/>
  <w16cid:commentId w16cid:paraId="1D51CE5B" w16cid:durableId="282F69B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45F14AB" w14:textId="77777777" w:rsidR="00646C98" w:rsidRDefault="00646C98" w:rsidP="00807180">
      <w:pPr>
        <w:spacing w:line="240" w:lineRule="auto"/>
      </w:pPr>
      <w:r>
        <w:separator/>
      </w:r>
    </w:p>
  </w:endnote>
  <w:endnote w:type="continuationSeparator" w:id="0">
    <w:p w14:paraId="553F9514" w14:textId="77777777" w:rsidR="00646C98" w:rsidRDefault="00646C98" w:rsidP="0080718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000247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Cambria">
    <w:panose1 w:val="02040503050406030204"/>
    <w:charset w:val="EE"/>
    <w:family w:val="roman"/>
    <w:pitch w:val="variable"/>
    <w:sig w:usb0="E00006FF" w:usb1="420024FF" w:usb2="02000000" w:usb3="00000000" w:csb0="0000019F" w:csb1="00000000"/>
  </w:font>
  <w:font w:name="Tahoma">
    <w:panose1 w:val="020B0604030504040204"/>
    <w:charset w:val="EE"/>
    <w:family w:val="swiss"/>
    <w:pitch w:val="variable"/>
    <w:sig w:usb0="E1002EFF" w:usb1="C000605B" w:usb2="00000029" w:usb3="00000000" w:csb0="000101FF" w:csb1="00000000"/>
  </w:font>
  <w:font w:name="Cambria Math">
    <w:panose1 w:val="02040503050406030204"/>
    <w:charset w:val="EE"/>
    <w:family w:val="roman"/>
    <w:pitch w:val="variable"/>
    <w:sig w:usb0="E00006FF" w:usb1="420024FF" w:usb2="02000000" w:usb3="00000000" w:csb0="0000019F" w:csb1="00000000"/>
  </w:font>
  <w:font w:name="Times">
    <w:panose1 w:val="02020603050405020304"/>
    <w:charset w:val="EE"/>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2718190"/>
      <w:docPartObj>
        <w:docPartGallery w:val="Page Numbers (Bottom of Page)"/>
        <w:docPartUnique/>
      </w:docPartObj>
    </w:sdtPr>
    <w:sdtContent>
      <w:p w14:paraId="6F8D25AC" w14:textId="77777777" w:rsidR="00920540" w:rsidRDefault="00920540" w:rsidP="00B758DF">
        <w:pPr>
          <w:pStyle w:val="Stopka"/>
          <w:jc w:val="center"/>
        </w:pPr>
        <w:r>
          <w:fldChar w:fldCharType="begin"/>
        </w:r>
        <w:r>
          <w:instrText>PAGE   \* MERGEFORMAT</w:instrText>
        </w:r>
        <w:r>
          <w:fldChar w:fldCharType="separate"/>
        </w:r>
        <w:r>
          <w:rPr>
            <w:noProof/>
          </w:rPr>
          <w:t>63</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48A0075" w14:textId="77777777" w:rsidR="00646C98" w:rsidRDefault="00646C98" w:rsidP="00807180">
      <w:pPr>
        <w:spacing w:line="240" w:lineRule="auto"/>
      </w:pPr>
      <w:r>
        <w:separator/>
      </w:r>
    </w:p>
  </w:footnote>
  <w:footnote w:type="continuationSeparator" w:id="0">
    <w:p w14:paraId="3901278A" w14:textId="77777777" w:rsidR="00646C98" w:rsidRDefault="00646C98" w:rsidP="00807180">
      <w:pPr>
        <w:spacing w:line="240" w:lineRule="auto"/>
      </w:pPr>
      <w:r>
        <w:continuationSeparator/>
      </w:r>
    </w:p>
  </w:footnote>
  <w:footnote w:id="1">
    <w:p w14:paraId="39FD2D44" w14:textId="74DFBF7B" w:rsidR="007E5540" w:rsidRDefault="007E5540">
      <w:pPr>
        <w:pStyle w:val="Tekstprzypisudolnego"/>
      </w:pPr>
      <w:r>
        <w:rPr>
          <w:rStyle w:val="Odwoanieprzypisudolnego"/>
        </w:rPr>
        <w:footnoteRef/>
      </w:r>
      <w:r>
        <w:t xml:space="preserve"> W niniejszej tabeli określenie „uczelnia” w kontekście sprzeczności między uczelnią a różnymi grupami odnosi się do reprezentantów uczelni lub zarządzających uczelniami. W analogicznym znaczeniu są użyte sformułowania takie jak „rząd”, „przemysł” itp.</w:t>
      </w:r>
    </w:p>
  </w:footnote>
  <w:footnote w:id="2">
    <w:p w14:paraId="3326F996" w14:textId="50EA0E5C" w:rsidR="006808D4" w:rsidRDefault="006808D4">
      <w:pPr>
        <w:pStyle w:val="Tekstprzypisudolnego"/>
      </w:pPr>
      <w:r>
        <w:rPr>
          <w:rStyle w:val="Odwoanieprzypisudolnego"/>
        </w:rPr>
        <w:footnoteRef/>
      </w:r>
      <w:r>
        <w:t xml:space="preserve"> Pojęcia </w:t>
      </w:r>
      <w:r w:rsidR="007A1ACE">
        <w:t xml:space="preserve">sprzeczności i paradoksów będą w niniejszej pracy stosowana zamiennie, a zatem analogicznie będą traktowane również pojęcia </w:t>
      </w:r>
      <w:r>
        <w:t>zarządzania sprzecznościami i zarządzania paradoksami.</w:t>
      </w:r>
    </w:p>
  </w:footnote>
  <w:footnote w:id="3">
    <w:p w14:paraId="6D7381C9" w14:textId="77777777" w:rsidR="007D0DF0" w:rsidRDefault="007D0DF0" w:rsidP="007D0DF0">
      <w:pPr>
        <w:pStyle w:val="Tekstprzypisudolnego"/>
      </w:pPr>
      <w:r>
        <w:rPr>
          <w:rStyle w:val="Odwoanieprzypisudolnego"/>
        </w:rPr>
        <w:footnoteRef/>
      </w:r>
      <w:r>
        <w:t xml:space="preserve"> Art. 67.2: Punkty ECTS stanowią miarę średniego </w:t>
      </w:r>
      <w:r w:rsidRPr="00D626F0">
        <w:t>nakładu pracy studenta niezbędnego do uzyskania efektów uczenia się</w:t>
      </w:r>
      <w:r>
        <w:t xml:space="preserve">; Art. 67.3: </w:t>
      </w:r>
      <w:r w:rsidRPr="009215F4">
        <w:t>Punkt ECTS odpowiada 25–30 godzinom pracy studenta obejmującym zajęcia organizowane przez uczelnię oraz jego indywidualną pracę związaną z tymi zajęciami</w:t>
      </w:r>
      <w:r>
        <w:t xml:space="preserve"> </w:t>
      </w:r>
      <w:r>
        <w:fldChar w:fldCharType="begin" w:fldLock="1"/>
      </w:r>
      <w:r>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Pr>
          <w:noProof/>
        </w:rPr>
        <w:t>(Dz. U. 1668, 2018)</w:t>
      </w:r>
      <w:r>
        <w:fldChar w:fldCharType="end"/>
      </w:r>
    </w:p>
  </w:footnote>
  <w:footnote w:id="4">
    <w:p w14:paraId="4A38FE55" w14:textId="0E9BDC32" w:rsidR="00F71202" w:rsidRDefault="00F71202" w:rsidP="00F71202">
      <w:pPr>
        <w:pStyle w:val="Tekstprzypisudolnego"/>
      </w:pPr>
      <w:r>
        <w:rPr>
          <w:rStyle w:val="Odwoanieprzypisudolnego"/>
        </w:rPr>
        <w:footnoteRef/>
      </w:r>
      <w:r>
        <w:t xml:space="preserve"> Najistotniejsze rankingi z punktu widzenia niniejszej zostaną omówione w kolejnym rozdziale (</w:t>
      </w:r>
      <w:r>
        <w:fldChar w:fldCharType="begin"/>
      </w:r>
      <w:r>
        <w:instrText xml:space="preserve"> REF _Ref66053927 \r \h </w:instrText>
      </w:r>
      <w:r>
        <w:fldChar w:fldCharType="separate"/>
      </w:r>
      <w:r w:rsidR="004F5E18">
        <w:t>1.3.3</w:t>
      </w:r>
      <w:r>
        <w:fldChar w:fldCharType="end"/>
      </w:r>
      <w:r>
        <w:t>)</w:t>
      </w:r>
    </w:p>
  </w:footnote>
  <w:footnote w:id="5">
    <w:p w14:paraId="34F63F9D" w14:textId="1EA10D59" w:rsidR="00EF0FC6" w:rsidRDefault="00EF0FC6">
      <w:pPr>
        <w:pStyle w:val="Tekstprzypisudolnego"/>
      </w:pPr>
      <w:r>
        <w:rPr>
          <w:rStyle w:val="Odwoanieprzypisudolnego"/>
        </w:rPr>
        <w:footnoteRef/>
      </w:r>
      <w:r>
        <w:t xml:space="preserve"> Pojęcie interesariuszy zostanie szerzej omówione w rozdziale </w:t>
      </w:r>
      <w:r>
        <w:fldChar w:fldCharType="begin"/>
      </w:r>
      <w:r>
        <w:instrText xml:space="preserve"> REF _Ref140912412 \r \h </w:instrText>
      </w:r>
      <w:r>
        <w:fldChar w:fldCharType="separate"/>
      </w:r>
      <w:r w:rsidR="004F5E18">
        <w:t>1.5</w:t>
      </w:r>
      <w:r>
        <w:fldChar w:fldCharType="end"/>
      </w:r>
    </w:p>
  </w:footnote>
  <w:footnote w:id="6">
    <w:p w14:paraId="617F4369" w14:textId="5D99AF4F" w:rsidR="00895DE2" w:rsidRDefault="00895DE2">
      <w:pPr>
        <w:pStyle w:val="Tekstprzypisudolnego"/>
      </w:pPr>
      <w:r>
        <w:rPr>
          <w:rStyle w:val="Odwoanieprzypisudolnego"/>
        </w:rPr>
        <w:footnoteRef/>
      </w:r>
      <w:r>
        <w:t xml:space="preserve"> Określenie pracownik akademicki odnosi się do angielskiego terminu </w:t>
      </w:r>
      <w:r w:rsidRPr="00861630">
        <w:rPr>
          <w:i/>
          <w:iCs/>
        </w:rPr>
        <w:t>academic</w:t>
      </w:r>
      <w:r>
        <w:t xml:space="preserve"> i oznacza zarówno pracowników naukowych jak i nauczycieli akademickich w rozumieniu terminologii przyjętej w Polsce</w:t>
      </w:r>
    </w:p>
  </w:footnote>
  <w:footnote w:id="7">
    <w:p w14:paraId="532B0D09" w14:textId="7B8CA60B" w:rsidR="00241F68" w:rsidRDefault="00241F68">
      <w:pPr>
        <w:pStyle w:val="Tekstprzypisudolnego"/>
      </w:pPr>
      <w:r>
        <w:rPr>
          <w:rStyle w:val="Odwoanieprzypisudolnego"/>
        </w:rPr>
        <w:footnoteRef/>
      </w:r>
      <w:r>
        <w:t xml:space="preserve"> por.</w:t>
      </w:r>
      <w:r w:rsidR="00270ACD">
        <w:t xml:space="preserve"> </w:t>
      </w:r>
      <w:r w:rsidR="00270ACD">
        <w:fldChar w:fldCharType="begin"/>
      </w:r>
      <w:r w:rsidR="00270ACD">
        <w:instrText xml:space="preserve"> REF _Ref134897016 \h </w:instrText>
      </w:r>
      <w:r w:rsidR="00270ACD">
        <w:fldChar w:fldCharType="separate"/>
      </w:r>
      <w:r w:rsidR="004F5E18" w:rsidRPr="00233788">
        <w:t xml:space="preserve">Tabela </w:t>
      </w:r>
      <w:r w:rsidR="004F5E18">
        <w:rPr>
          <w:noProof/>
        </w:rPr>
        <w:t>10</w:t>
      </w:r>
      <w:r w:rsidR="00270ACD">
        <w:fldChar w:fldCharType="end"/>
      </w:r>
      <w:r>
        <w:t>, różnice</w:t>
      </w:r>
      <w:r w:rsidR="00164C65">
        <w:t xml:space="preserve"> w wagach w rankingu WUR THE </w:t>
      </w:r>
      <w:r w:rsidR="009754B1">
        <w:t xml:space="preserve">pomiędzy metodologią z lat 2020 i 2023 </w:t>
      </w:r>
      <w:r w:rsidR="00164C65">
        <w:t>są nieznaczne, ale jednak występują</w:t>
      </w:r>
      <w:r w:rsidR="009754B1">
        <w:t>.</w:t>
      </w:r>
      <w:r w:rsidR="00164C65">
        <w:t xml:space="preserve"> </w:t>
      </w:r>
      <w:r w:rsidR="009754B1">
        <w:t>W</w:t>
      </w:r>
      <w:r w:rsidR="00164C65">
        <w:t xml:space="preserve"> 2020 roku metodologia rankingu wskazywała na po 15% w dla obu rodzajów ankiet dotyczących prestiżu uczelni.</w:t>
      </w:r>
    </w:p>
  </w:footnote>
  <w:footnote w:id="8">
    <w:p w14:paraId="339AEA01" w14:textId="5FA70683" w:rsidR="003516FF" w:rsidRDefault="003516FF">
      <w:pPr>
        <w:pStyle w:val="Tekstprzypisudolnego"/>
      </w:pPr>
      <w:r>
        <w:rPr>
          <w:rStyle w:val="Odwoanieprzypisudolnego"/>
        </w:rPr>
        <w:footnoteRef/>
      </w:r>
      <w:r>
        <w:t xml:space="preserve"> Zapowiedziana metodologia rankingu QS WUR na rok 2024 wprowadza zmiany dotyczące zarówno liczby ocenianych kategorii jak i wag, które warto uwzględnić by pokazać szerszy kontekst zmieniającego się podejścia do pomiaru jakości uniwersytetów wśród specjalistów zawodowo zajmujących tworzeniem rankingów.</w:t>
      </w:r>
    </w:p>
  </w:footnote>
  <w:footnote w:id="9">
    <w:p w14:paraId="513C2015" w14:textId="2A392BB2" w:rsidR="00BB1991" w:rsidRDefault="00BB1991">
      <w:pPr>
        <w:pStyle w:val="Tekstprzypisudolnego"/>
      </w:pPr>
      <w:r>
        <w:rPr>
          <w:rStyle w:val="Odwoanieprzypisudolnego"/>
        </w:rPr>
        <w:footnoteRef/>
      </w:r>
      <w:r>
        <w:t xml:space="preserve"> W 2023 roku wskaźnik </w:t>
      </w:r>
      <w:r w:rsidR="00290C9F">
        <w:t>IRN</w:t>
      </w:r>
      <w:r>
        <w:t xml:space="preserve"> był mierzony, ale nie był uwzględniony w ogólnym rankingu uczelni</w:t>
      </w:r>
    </w:p>
  </w:footnote>
  <w:footnote w:id="10">
    <w:p w14:paraId="6E17B944" w14:textId="7B265C96" w:rsidR="00290C9F" w:rsidRDefault="00290C9F">
      <w:pPr>
        <w:pStyle w:val="Tekstprzypisudolnego"/>
      </w:pPr>
      <w:r>
        <w:rPr>
          <w:rStyle w:val="Odwoanieprzypisudolnego"/>
        </w:rPr>
        <w:footnoteRef/>
      </w:r>
      <w:r>
        <w:t xml:space="preserve"> W 2023 roku wskaźnik  był mierzony, ale nie był uwzględniany w ogólnym rankingu uczelni</w:t>
      </w:r>
    </w:p>
  </w:footnote>
  <w:footnote w:id="11">
    <w:p w14:paraId="4E5776DE" w14:textId="4E1878EB" w:rsidR="005B7C40" w:rsidRDefault="005B7C40">
      <w:pPr>
        <w:pStyle w:val="Tekstprzypisudolnego"/>
      </w:pPr>
      <w:r>
        <w:rPr>
          <w:rStyle w:val="Odwoanieprzypisudolnego"/>
        </w:rPr>
        <w:footnoteRef/>
      </w:r>
      <w:r>
        <w:t xml:space="preserve"> </w:t>
      </w:r>
      <w:r w:rsidR="0081390B">
        <w:t>Zasadniczo było to realizowane przez</w:t>
      </w:r>
      <w:r w:rsidR="00760904">
        <w:t xml:space="preserve"> pomiary liczby niezależnych stron zewnętrznych posiadających łącza do stron internetowych badanego uniwersytetu.</w:t>
      </w:r>
    </w:p>
  </w:footnote>
  <w:footnote w:id="12">
    <w:p w14:paraId="0B9CFE10" w14:textId="7C3695DA" w:rsidR="0075766C" w:rsidRPr="0075766C" w:rsidRDefault="0075766C">
      <w:pPr>
        <w:pStyle w:val="Tekstprzypisudolnego"/>
        <w:rPr>
          <w:rFonts w:cs="Arial"/>
          <w:szCs w:val="18"/>
        </w:rPr>
      </w:pPr>
      <w:r w:rsidRPr="0075766C">
        <w:rPr>
          <w:rStyle w:val="Odwoanieprzypisudolnego"/>
          <w:rFonts w:cs="Arial"/>
          <w:szCs w:val="18"/>
        </w:rPr>
        <w:footnoteRef/>
      </w:r>
      <w:r w:rsidRPr="0075766C">
        <w:rPr>
          <w:rFonts w:cs="Arial"/>
          <w:szCs w:val="18"/>
        </w:rPr>
        <w:t xml:space="preserve"> Liczba uczelni oznacza liczbę uczelni </w:t>
      </w:r>
      <w:r w:rsidRPr="0075766C">
        <w:rPr>
          <w:rFonts w:eastAsia="Times New Roman" w:cs="Arial"/>
          <w:color w:val="000000"/>
          <w:szCs w:val="18"/>
          <w:lang w:eastAsia="pl-PL"/>
        </w:rPr>
        <w:t>wg do liczby wystąpień w top100 analizowanych rankingów (THE, ARWU, QS, Webometrics); każda z uczelni może wystąpić w od 1</w:t>
      </w:r>
      <w:r>
        <w:rPr>
          <w:rFonts w:eastAsia="Times New Roman" w:cs="Arial"/>
          <w:color w:val="000000"/>
          <w:szCs w:val="18"/>
          <w:lang w:eastAsia="pl-PL"/>
        </w:rPr>
        <w:t>.</w:t>
      </w:r>
      <w:r w:rsidRPr="0075766C">
        <w:rPr>
          <w:rFonts w:eastAsia="Times New Roman" w:cs="Arial"/>
          <w:color w:val="000000"/>
          <w:szCs w:val="18"/>
          <w:lang w:eastAsia="pl-PL"/>
        </w:rPr>
        <w:t xml:space="preserve"> do 4</w:t>
      </w:r>
      <w:r>
        <w:rPr>
          <w:rFonts w:eastAsia="Times New Roman" w:cs="Arial"/>
          <w:color w:val="000000"/>
          <w:szCs w:val="18"/>
          <w:lang w:eastAsia="pl-PL"/>
        </w:rPr>
        <w:t>.</w:t>
      </w:r>
      <w:r w:rsidRPr="0075766C">
        <w:rPr>
          <w:rFonts w:eastAsia="Times New Roman" w:cs="Arial"/>
          <w:color w:val="000000"/>
          <w:szCs w:val="18"/>
          <w:lang w:eastAsia="pl-PL"/>
        </w:rPr>
        <w:t xml:space="preserve"> rankingów.</w:t>
      </w:r>
    </w:p>
  </w:footnote>
  <w:footnote w:id="13">
    <w:p w14:paraId="06D4F8EF" w14:textId="1D8E7575" w:rsidR="00AC7707" w:rsidRDefault="00AC7707">
      <w:pPr>
        <w:pStyle w:val="Tekstprzypisudolnego"/>
      </w:pPr>
      <w:r>
        <w:rPr>
          <w:rStyle w:val="Odwoanieprzypisudolnego"/>
        </w:rPr>
        <w:footnoteRef/>
      </w:r>
      <w:r>
        <w:t xml:space="preserve"> </w:t>
      </w:r>
      <w:r w:rsidRPr="00AC7707">
        <w:rPr>
          <w:rFonts w:cs="Arial"/>
          <w:szCs w:val="20"/>
        </w:rPr>
        <w:t>Ranking Webometrics jest publikowany 2 razy do roku stąd oznaczenie 2023H1 odnosi się do wersji opublikowanej w pierwszej połowie roku 2023.</w:t>
      </w:r>
    </w:p>
  </w:footnote>
  <w:footnote w:id="14">
    <w:p w14:paraId="77A4073C" w14:textId="56F48156" w:rsidR="004F1B05" w:rsidRPr="00430297" w:rsidRDefault="004F1B05">
      <w:pPr>
        <w:pStyle w:val="Tekstprzypisudolnego"/>
        <w:rPr>
          <w:rFonts w:cs="Arial"/>
          <w:szCs w:val="20"/>
        </w:rPr>
      </w:pPr>
      <w:r w:rsidRPr="00430297">
        <w:rPr>
          <w:rStyle w:val="Odwoanieprzypisudolnego"/>
          <w:rFonts w:cs="Arial"/>
          <w:szCs w:val="20"/>
        </w:rPr>
        <w:footnoteRef/>
      </w:r>
      <w:r w:rsidRPr="00430297">
        <w:rPr>
          <w:rFonts w:cs="Arial"/>
          <w:szCs w:val="20"/>
        </w:rPr>
        <w:t xml:space="preserve"> KEJN – Komitet Ewaluacji Jednostek Naukowych</w:t>
      </w:r>
    </w:p>
  </w:footnote>
  <w:footnote w:id="15">
    <w:p w14:paraId="78F13376" w14:textId="0B6B3F8A" w:rsidR="00430297" w:rsidRPr="00430297" w:rsidRDefault="00430297">
      <w:pPr>
        <w:pStyle w:val="Tekstprzypisudolnego"/>
        <w:rPr>
          <w:rFonts w:cs="Arial"/>
          <w:szCs w:val="20"/>
        </w:rPr>
      </w:pPr>
      <w:r w:rsidRPr="00430297">
        <w:rPr>
          <w:rStyle w:val="Odwoanieprzypisudolnego"/>
          <w:rFonts w:cs="Arial"/>
          <w:szCs w:val="20"/>
        </w:rPr>
        <w:footnoteRef/>
      </w:r>
      <w:r w:rsidRPr="00430297">
        <w:rPr>
          <w:rFonts w:cs="Arial"/>
          <w:szCs w:val="20"/>
        </w:rPr>
        <w:t xml:space="preserve"> </w:t>
      </w:r>
      <w:r w:rsidRPr="00430297">
        <w:rPr>
          <w:rFonts w:cs="Arial"/>
          <w:szCs w:val="18"/>
        </w:rPr>
        <w:t>Dyscypliny naukowe w dziedzinach mających zdolność patentową rozumiane jako: nauki inżynieryjne i techniczne, nauki rolnicze, nauki ścisłe i przyrodnicze, nauki medyczne i nauki o zdrowiu oraz części nauk społecznych.</w:t>
      </w:r>
    </w:p>
  </w:footnote>
  <w:footnote w:id="16">
    <w:p w14:paraId="4FA578A2" w14:textId="72279FB2" w:rsidR="00430297" w:rsidRPr="00430297" w:rsidRDefault="00430297">
      <w:pPr>
        <w:pStyle w:val="Tekstprzypisudolnego"/>
        <w:rPr>
          <w:rFonts w:cs="Arial"/>
          <w:szCs w:val="20"/>
          <w:lang w:val="en-GB"/>
        </w:rPr>
      </w:pPr>
      <w:r w:rsidRPr="00430297">
        <w:rPr>
          <w:rStyle w:val="Odwoanieprzypisudolnego"/>
          <w:rFonts w:cs="Arial"/>
          <w:szCs w:val="20"/>
        </w:rPr>
        <w:footnoteRef/>
      </w:r>
      <w:r w:rsidRPr="00430297">
        <w:rPr>
          <w:rFonts w:cs="Arial"/>
          <w:szCs w:val="20"/>
          <w:lang w:val="en-GB"/>
        </w:rPr>
        <w:t xml:space="preserve"> por. Sustainable Development Goals – agenda 2030: https://sdgs.un.org/2030agenda</w:t>
      </w:r>
    </w:p>
  </w:footnote>
  <w:footnote w:id="17">
    <w:p w14:paraId="60A5EA03" w14:textId="4C457F6C" w:rsidR="008471E3" w:rsidRPr="008471E3" w:rsidRDefault="008471E3">
      <w:pPr>
        <w:pStyle w:val="Tekstprzypisudolnego"/>
        <w:rPr>
          <w:rFonts w:cs="Arial"/>
          <w:szCs w:val="20"/>
        </w:rPr>
      </w:pPr>
      <w:r w:rsidRPr="008471E3">
        <w:rPr>
          <w:rStyle w:val="Odwoanieprzypisudolnego"/>
          <w:rFonts w:cs="Arial"/>
          <w:szCs w:val="20"/>
        </w:rPr>
        <w:footnoteRef/>
      </w:r>
      <w:r w:rsidRPr="008471E3">
        <w:rPr>
          <w:rFonts w:cs="Arial"/>
          <w:szCs w:val="20"/>
        </w:rPr>
        <w:t xml:space="preserve"> Jest to sprawozdanie składane przez uczelnie do GUS</w:t>
      </w:r>
    </w:p>
  </w:footnote>
  <w:footnote w:id="18">
    <w:p w14:paraId="72D7A38F" w14:textId="6EF1C834" w:rsidR="003A6845" w:rsidRPr="003A6845" w:rsidRDefault="003A6845">
      <w:pPr>
        <w:pStyle w:val="Tekstprzypisudolnego"/>
        <w:rPr>
          <w:rFonts w:cs="Arial"/>
          <w:szCs w:val="20"/>
        </w:rPr>
      </w:pPr>
      <w:r>
        <w:rPr>
          <w:rStyle w:val="Odwoanieprzypisudolnego"/>
        </w:rPr>
        <w:footnoteRef/>
      </w:r>
      <w:r w:rsidRPr="003A6845">
        <w:t xml:space="preserve"> </w:t>
      </w:r>
      <w:r w:rsidRPr="003A6845">
        <w:rPr>
          <w:rFonts w:cs="Arial"/>
          <w:szCs w:val="20"/>
        </w:rPr>
        <w:t>CiteScore – to wskaźnik bibliometryczny stanowiący miarę cytowalności czasopism oraz innych wydawnictw ciągłych, za: https://pg.edu.pl/biblioteka-pg/nauka/wskazniki-bibliometryczne/citescore z dnia 08.05.2023</w:t>
      </w:r>
    </w:p>
  </w:footnote>
  <w:footnote w:id="19">
    <w:p w14:paraId="346BB16E" w14:textId="47F6E6D2" w:rsidR="00FF5B63" w:rsidRDefault="00FF5B63">
      <w:pPr>
        <w:pStyle w:val="Tekstprzypisudolnego"/>
      </w:pPr>
      <w:r>
        <w:rPr>
          <w:rStyle w:val="Odwoanieprzypisudolnego"/>
        </w:rPr>
        <w:footnoteRef/>
      </w:r>
      <w:r>
        <w:t xml:space="preserve"> </w:t>
      </w:r>
      <w:r w:rsidRPr="00FF5B63">
        <w:rPr>
          <w:rFonts w:cs="Arial"/>
          <w:szCs w:val="20"/>
        </w:rPr>
        <w:t xml:space="preserve">PKA – Polska Komisja Akredytacyjna; uwzględniane są </w:t>
      </w:r>
      <w:r w:rsidRPr="00FF5B63">
        <w:rPr>
          <w:rFonts w:cs="Arial"/>
          <w:szCs w:val="18"/>
        </w:rPr>
        <w:t>ważne akredytacje PKA z oceną wyróżniającą (przyznawane do 2018 roku) oraz certyfikaty doskonałości kształcenia (przyznawane przez PKA obecnie)</w:t>
      </w:r>
    </w:p>
  </w:footnote>
  <w:footnote w:id="20">
    <w:p w14:paraId="6B833640" w14:textId="77777777" w:rsidR="00885578" w:rsidRDefault="00885578" w:rsidP="00885578">
      <w:pPr>
        <w:pStyle w:val="Tekstprzypisudolnego"/>
      </w:pPr>
      <w:r>
        <w:rPr>
          <w:rStyle w:val="Odwoanieprzypisudolnego"/>
        </w:rPr>
        <w:footnoteRef/>
      </w:r>
      <w:r>
        <w:t xml:space="preserve"> Choć raczej na początku XX w. nikt w ten sposób nie definiował procesów produkcyjnych, kierując się raczej skutecznością biznesową.</w:t>
      </w:r>
    </w:p>
  </w:footnote>
  <w:footnote w:id="21">
    <w:p w14:paraId="136258DA" w14:textId="400726E9" w:rsidR="00DC0658" w:rsidRDefault="00DC0658">
      <w:pPr>
        <w:pStyle w:val="Tekstprzypisudolnego"/>
      </w:pPr>
      <w:r>
        <w:rPr>
          <w:rStyle w:val="Odwoanieprzypisudolnego"/>
        </w:rPr>
        <w:footnoteRef/>
      </w:r>
      <w:r>
        <w:t xml:space="preserve"> Ponad 200 </w:t>
      </w:r>
      <w:proofErr w:type="spellStart"/>
      <w:r>
        <w:t>cytowań</w:t>
      </w:r>
      <w:proofErr w:type="spellEnd"/>
      <w:r>
        <w:t xml:space="preserve"> w bazie </w:t>
      </w:r>
      <w:proofErr w:type="spellStart"/>
      <w:r>
        <w:t>Mendeley</w:t>
      </w:r>
      <w:proofErr w:type="spellEnd"/>
    </w:p>
  </w:footnote>
  <w:footnote w:id="22">
    <w:p w14:paraId="0792ACD6" w14:textId="6B332D33" w:rsidR="007432A6" w:rsidRDefault="007432A6">
      <w:pPr>
        <w:pStyle w:val="Tekstprzypisudolnego"/>
      </w:pPr>
      <w:r>
        <w:rPr>
          <w:rStyle w:val="Odwoanieprzypisudolnego"/>
        </w:rPr>
        <w:footnoteRef/>
      </w:r>
      <w:r>
        <w:t xml:space="preserve"> W odniesieniu do uczelni warto rozważyć wprowadzenie pewnej modyfikacji odzwierciedlającej ich charakterystykę relacji z interesariuszami i ostatnią grupę nazwać „</w:t>
      </w:r>
      <w:proofErr w:type="spellStart"/>
      <w:r>
        <w:t>stakeholders</w:t>
      </w:r>
      <w:proofErr w:type="spellEnd"/>
      <w:r>
        <w:t xml:space="preserve">”. Po zastosowaniu takiej modyfikacji metoda ta przybierze postać SIPOS, gdzie w ostatniej grupie zostaną uwzględnieniu najistotniejsi interesariusze analizowanego procesu. Pojęcie i koncepcja interesariuszy w odniesieniu do uniwersytetów zostaną szerzej omówione w rozdziale </w:t>
      </w:r>
      <w:r>
        <w:fldChar w:fldCharType="begin"/>
      </w:r>
      <w:r>
        <w:instrText xml:space="preserve"> REF _Ref140912412 \r \h </w:instrText>
      </w:r>
      <w:r>
        <w:fldChar w:fldCharType="separate"/>
      </w:r>
      <w:r>
        <w:t>1.5</w:t>
      </w:r>
      <w:r>
        <w:fldChar w:fldCharType="end"/>
      </w:r>
      <w:r>
        <w:t>.</w:t>
      </w:r>
    </w:p>
  </w:footnote>
  <w:footnote w:id="23">
    <w:p w14:paraId="6BB124DB" w14:textId="77777777" w:rsidR="003C08E8" w:rsidRPr="002D2DF1" w:rsidRDefault="003C08E8" w:rsidP="003C08E8">
      <w:pPr>
        <w:pStyle w:val="Default"/>
        <w:rPr>
          <w:rFonts w:ascii="Arial" w:hAnsi="Arial" w:cs="Arial"/>
          <w:sz w:val="18"/>
          <w:szCs w:val="18"/>
        </w:rPr>
      </w:pPr>
      <w:r w:rsidRPr="002D2DF1">
        <w:rPr>
          <w:rStyle w:val="Odwoanieprzypisudolnego"/>
          <w:rFonts w:ascii="Arial" w:hAnsi="Arial" w:cs="Arial"/>
          <w:sz w:val="18"/>
          <w:szCs w:val="18"/>
        </w:rPr>
        <w:footnoteRef/>
      </w:r>
      <w:r w:rsidRPr="002D2DF1">
        <w:rPr>
          <w:rFonts w:ascii="Arial" w:hAnsi="Arial" w:cs="Arial"/>
          <w:sz w:val="18"/>
          <w:szCs w:val="18"/>
        </w:rPr>
        <w:t xml:space="preserve"> usługa edukacyjna – całokształt działań zmierzających do zapewnienia studentowi pożądanego przez niego efektu końcowego procesu kształcenia.</w:t>
      </w:r>
    </w:p>
  </w:footnote>
  <w:footnote w:id="24">
    <w:p w14:paraId="4EAF8729" w14:textId="70803EEA" w:rsidR="00297B9E" w:rsidRDefault="00297B9E">
      <w:pPr>
        <w:pStyle w:val="Tekstprzypisudolnego"/>
      </w:pPr>
      <w:r>
        <w:rPr>
          <w:rStyle w:val="Odwoanieprzypisudolnego"/>
        </w:rPr>
        <w:footnoteRef/>
      </w:r>
      <w:r>
        <w:t xml:space="preserve"> </w:t>
      </w:r>
      <w:r w:rsidRPr="0092119E">
        <w:rPr>
          <w:szCs w:val="20"/>
        </w:rPr>
        <w:t>W kontekście niniejszej pracy określania odnoszące się do ukończenia studiów i uzyskania dyplomu są traktowane jako synonimy.</w:t>
      </w:r>
    </w:p>
  </w:footnote>
  <w:footnote w:id="25">
    <w:p w14:paraId="163BB950" w14:textId="77777777" w:rsidR="003C08E8" w:rsidRPr="00297B9E" w:rsidRDefault="003C08E8" w:rsidP="003C08E8">
      <w:pPr>
        <w:pStyle w:val="Tekstprzypisudolnego"/>
        <w:rPr>
          <w:szCs w:val="20"/>
        </w:rPr>
      </w:pPr>
      <w:r w:rsidRPr="00297B9E">
        <w:rPr>
          <w:rStyle w:val="Odwoanieprzypisudolnego"/>
          <w:szCs w:val="20"/>
        </w:rPr>
        <w:footnoteRef/>
      </w:r>
      <w:r w:rsidRPr="00297B9E">
        <w:rPr>
          <w:szCs w:val="20"/>
        </w:rPr>
        <w:t xml:space="preserve"> https://ankietaplus.pl/</w:t>
      </w:r>
    </w:p>
  </w:footnote>
  <w:footnote w:id="26">
    <w:p w14:paraId="0C40FE1E" w14:textId="77777777" w:rsidR="003C08E8" w:rsidRPr="00297B9E" w:rsidRDefault="003C08E8" w:rsidP="003C08E8">
      <w:pPr>
        <w:pStyle w:val="Tekstprzypisudolnego"/>
        <w:rPr>
          <w:szCs w:val="20"/>
        </w:rPr>
      </w:pPr>
      <w:r w:rsidRPr="00297B9E">
        <w:rPr>
          <w:rStyle w:val="Odwoanieprzypisudolnego"/>
          <w:szCs w:val="20"/>
        </w:rPr>
        <w:footnoteRef/>
      </w:r>
      <w:r w:rsidRPr="00297B9E">
        <w:rPr>
          <w:szCs w:val="20"/>
        </w:rPr>
        <w:t xml:space="preserve"> Do liczby respondentów ankiet rozpoczętych zakwalifikowano ankiety rozpoczęte z odpowiedziami wskazującymi na osoby pełnoletnie, należące do co najmniej jednej grupy interesariuszy.</w:t>
      </w:r>
    </w:p>
  </w:footnote>
  <w:footnote w:id="27">
    <w:p w14:paraId="34618663" w14:textId="77777777" w:rsidR="003C08E8" w:rsidRPr="0024321C" w:rsidRDefault="003C08E8" w:rsidP="003C08E8">
      <w:pPr>
        <w:pStyle w:val="Tekstprzypisudolnego"/>
        <w:rPr>
          <w:rFonts w:cs="Arial"/>
          <w:szCs w:val="20"/>
        </w:rPr>
      </w:pPr>
      <w:r w:rsidRPr="0024321C">
        <w:rPr>
          <w:rStyle w:val="Odwoanieprzypisudolnego"/>
          <w:rFonts w:cs="Arial"/>
          <w:szCs w:val="20"/>
        </w:rPr>
        <w:footnoteRef/>
      </w:r>
      <w:r w:rsidRPr="0024321C">
        <w:rPr>
          <w:rFonts w:cs="Arial"/>
          <w:szCs w:val="20"/>
        </w:rPr>
        <w:t xml:space="preserve"> Grupa wiekowa poniżej 26 lat w grupie badawczej oznacza osoby w wieku 19</w:t>
      </w:r>
      <w:r w:rsidRPr="00772D01">
        <w:rPr>
          <w:rFonts w:cs="Arial"/>
          <w:szCs w:val="20"/>
        </w:rPr>
        <w:t>–</w:t>
      </w:r>
      <w:r w:rsidRPr="0024321C">
        <w:rPr>
          <w:rFonts w:cs="Arial"/>
          <w:szCs w:val="20"/>
        </w:rPr>
        <w:t>25 lat ponieważ w badaniu przy pomocy jednego z pytań filtrujących weryfikowano pełnoletniość. Natomiast w badaniu nie wzięła ani jedna osoba w wieku 18 lat.</w:t>
      </w:r>
    </w:p>
  </w:footnote>
  <w:footnote w:id="28">
    <w:p w14:paraId="1C6D545E" w14:textId="77777777" w:rsidR="003C08E8" w:rsidRPr="002D2DF1" w:rsidRDefault="003C08E8" w:rsidP="003C08E8">
      <w:pPr>
        <w:pStyle w:val="Tekstprzypisudolnego"/>
        <w:rPr>
          <w:rFonts w:cs="Arial"/>
          <w:szCs w:val="20"/>
        </w:rPr>
      </w:pPr>
      <w:r w:rsidRPr="002D2DF1">
        <w:rPr>
          <w:rStyle w:val="Odwoanieprzypisudolnego"/>
          <w:rFonts w:cs="Arial"/>
          <w:szCs w:val="20"/>
        </w:rPr>
        <w:footnoteRef/>
      </w:r>
      <w:r w:rsidRPr="002D2DF1">
        <w:rPr>
          <w:rFonts w:cs="Arial"/>
          <w:szCs w:val="20"/>
        </w:rPr>
        <w:t xml:space="preserve"> Wartości wyrażone w procentach [%] przy nazwach grup badanych wchodzących w skład grupy absolwentów oznaczają udział absolwentów wśród danej grupy interesariuszy.</w:t>
      </w:r>
    </w:p>
  </w:footnote>
  <w:footnote w:id="29">
    <w:p w14:paraId="1FA7AAB7" w14:textId="77777777" w:rsidR="00847F16" w:rsidRPr="007A02E6" w:rsidRDefault="00847F16" w:rsidP="00847F16">
      <w:pPr>
        <w:pStyle w:val="Tekstprzypisudolnego"/>
        <w:rPr>
          <w:rFonts w:cs="Arial"/>
        </w:rPr>
      </w:pPr>
      <w:r w:rsidRPr="007A02E6">
        <w:rPr>
          <w:rStyle w:val="Odwoanieprzypisudolnego"/>
          <w:rFonts w:cs="Arial"/>
        </w:rPr>
        <w:footnoteRef/>
      </w:r>
      <w:r w:rsidRPr="007A02E6">
        <w:rPr>
          <w:rFonts w:cs="Arial"/>
        </w:rPr>
        <w:t xml:space="preserve"> </w:t>
      </w:r>
      <w:r w:rsidRPr="00A256A1">
        <w:rPr>
          <w:rFonts w:cs="Arial"/>
          <w:szCs w:val="20"/>
        </w:rPr>
        <w:t>Treść pytania nr 1: „Którzy interesariusze ocenianej uczelni wyższej są najistotniejsi z punktu widzenia doskonalenia jej usług?”</w:t>
      </w:r>
    </w:p>
  </w:footnote>
  <w:footnote w:id="30">
    <w:p w14:paraId="7E4CF983" w14:textId="77777777" w:rsidR="00847F16" w:rsidRDefault="00847F16" w:rsidP="00847F16">
      <w:pPr>
        <w:pStyle w:val="Tekstprzypisudolnego"/>
      </w:pPr>
      <w:r w:rsidRPr="007A02E6">
        <w:rPr>
          <w:rStyle w:val="Odwoanieprzypisudolnego"/>
          <w:rFonts w:cs="Arial"/>
        </w:rPr>
        <w:footnoteRef/>
      </w:r>
      <w:r w:rsidRPr="007A02E6">
        <w:rPr>
          <w:rFonts w:cs="Arial"/>
        </w:rPr>
        <w:t xml:space="preserve"> </w:t>
      </w:r>
      <w:r w:rsidRPr="00E34BBC">
        <w:rPr>
          <w:rFonts w:cs="Arial"/>
          <w:szCs w:val="20"/>
        </w:rPr>
        <w:t>Treść pytania nr 2: „Opinie których interesariuszy są w praktyce najczęściej uwzględniane przy wprowadzaniu zmian na ocenianej uczelni?”</w:t>
      </w:r>
    </w:p>
  </w:footnote>
  <w:footnote w:id="31">
    <w:p w14:paraId="48B99BA9" w14:textId="0159200E" w:rsidR="00245930" w:rsidRDefault="00245930">
      <w:pPr>
        <w:pStyle w:val="Tekstprzypisudolnego"/>
      </w:pPr>
      <w:r>
        <w:rPr>
          <w:rStyle w:val="Odwoanieprzypisudolnego"/>
        </w:rPr>
        <w:footnoteRef/>
      </w:r>
      <w:r>
        <w:t xml:space="preserve"> </w:t>
      </w:r>
      <w:r w:rsidRPr="00245930">
        <w:rPr>
          <w:szCs w:val="20"/>
        </w:rPr>
        <w:t>Stan na początek roku 2023</w:t>
      </w:r>
    </w:p>
  </w:footnote>
  <w:footnote w:id="32">
    <w:p w14:paraId="35C8A11A" w14:textId="41626D8B" w:rsidR="00A61DD9" w:rsidRDefault="00A61DD9">
      <w:pPr>
        <w:pStyle w:val="Tekstprzypisudolnego"/>
      </w:pPr>
      <w:r>
        <w:rPr>
          <w:rStyle w:val="Odwoanieprzypisudolnego"/>
        </w:rPr>
        <w:footnoteRef/>
      </w:r>
      <w:r>
        <w:t xml:space="preserve"> </w:t>
      </w:r>
      <w:r w:rsidRPr="00A61DD9">
        <w:rPr>
          <w:szCs w:val="20"/>
        </w:rPr>
        <w:t>Wartości parametrów dla grupy absolwentów uczelni sklasyfikowanych jako nietechniczne</w:t>
      </w:r>
    </w:p>
  </w:footnote>
  <w:footnote w:id="33">
    <w:p w14:paraId="47C8587C" w14:textId="29E6CF5E" w:rsidR="00A61DD9" w:rsidRDefault="00A61DD9">
      <w:pPr>
        <w:pStyle w:val="Tekstprzypisudolnego"/>
      </w:pPr>
      <w:r>
        <w:rPr>
          <w:rStyle w:val="Odwoanieprzypisudolnego"/>
        </w:rPr>
        <w:footnoteRef/>
      </w:r>
      <w:r>
        <w:t xml:space="preserve"> </w:t>
      </w:r>
      <w:r w:rsidRPr="00A61DD9">
        <w:rPr>
          <w:szCs w:val="20"/>
        </w:rPr>
        <w:t>Wartości parametrów dla grupy absolwentów uczelni sklasyfikowanych jako techniczne</w:t>
      </w:r>
    </w:p>
  </w:footnote>
  <w:footnote w:id="34">
    <w:p w14:paraId="15DAE6ED" w14:textId="7AD71791" w:rsidR="00AA4CDC" w:rsidRPr="00AA4CDC" w:rsidRDefault="00AA4CDC">
      <w:pPr>
        <w:pStyle w:val="Tekstprzypisudolnego"/>
        <w:rPr>
          <w:szCs w:val="20"/>
        </w:rPr>
      </w:pPr>
      <w:r>
        <w:rPr>
          <w:rStyle w:val="Odwoanieprzypisudolnego"/>
        </w:rPr>
        <w:footnoteRef/>
      </w:r>
      <w:r>
        <w:t xml:space="preserve"> </w:t>
      </w:r>
      <w:r w:rsidRPr="00AA4CDC">
        <w:rPr>
          <w:szCs w:val="20"/>
        </w:rPr>
        <w:t>Oznacza to akceptację 10% ryzyka przyjęcia błędnego wniosku o istnieniu związku podczas gdy on nie istnieje.</w:t>
      </w:r>
    </w:p>
  </w:footnote>
  <w:footnote w:id="35">
    <w:p w14:paraId="54F53473" w14:textId="0708A138" w:rsidR="00361E22" w:rsidRDefault="00361E22">
      <w:pPr>
        <w:pStyle w:val="Tekstprzypisudolnego"/>
      </w:pPr>
      <w:r>
        <w:rPr>
          <w:rStyle w:val="Odwoanieprzypisudolnego"/>
        </w:rPr>
        <w:footnoteRef/>
      </w:r>
      <w:r>
        <w:t xml:space="preserve"> </w:t>
      </w:r>
      <w:r w:rsidRPr="00A52FA2">
        <w:rPr>
          <w:szCs w:val="20"/>
        </w:rPr>
        <w:t>Wartości współczynnika korelacji r-Pearsona przedstawione w tabeli kolejno odnoszą się do kategorii uczelni nietechnicznych, technicznych oraz do ogółu uczelni z badania kwestionariuszowego</w:t>
      </w:r>
    </w:p>
  </w:footnote>
  <w:footnote w:id="36">
    <w:p w14:paraId="1B5C53EE" w14:textId="15F9DE68" w:rsidR="00361E22" w:rsidRDefault="00361E22">
      <w:pPr>
        <w:pStyle w:val="Tekstprzypisudolnego"/>
      </w:pPr>
      <w:r>
        <w:rPr>
          <w:rStyle w:val="Odwoanieprzypisudolnego"/>
        </w:rPr>
        <w:footnoteRef/>
      </w:r>
      <w:r>
        <w:t xml:space="preserve"> </w:t>
      </w:r>
      <w:r w:rsidRPr="00A52FA2">
        <w:rPr>
          <w:szCs w:val="20"/>
        </w:rPr>
        <w:t>Wartości współczynnika istotności statystycznej p przedstawione w tabeli kolejno odnoszą się do kategorii uczelni nietechnicznych, technicznych oraz do ogółu uczelni z badania kwestionariuszowego</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EED517" w14:textId="7711872C" w:rsidR="00920540" w:rsidRDefault="00000000" w:rsidP="00807180">
    <w:pPr>
      <w:pStyle w:val="Nagwek"/>
      <w:jc w:val="center"/>
    </w:pPr>
    <w:fldSimple w:instr=" FILENAME   \* MERGEFORMAT ">
      <w:r w:rsidR="004F5E18">
        <w:rPr>
          <w:noProof/>
        </w:rPr>
        <w:t>JPSZdoktorat.docx</w:t>
      </w:r>
    </w:fldSimple>
    <w:r w:rsidR="00920540">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F157F9"/>
    <w:multiLevelType w:val="hybridMultilevel"/>
    <w:tmpl w:val="6C3A7C6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 w15:restartNumberingAfterBreak="0">
    <w:nsid w:val="05FB17DF"/>
    <w:multiLevelType w:val="hybridMultilevel"/>
    <w:tmpl w:val="E4308B7C"/>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 w15:restartNumberingAfterBreak="0">
    <w:nsid w:val="082E0ED9"/>
    <w:multiLevelType w:val="hybridMultilevel"/>
    <w:tmpl w:val="90102E0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15:restartNumberingAfterBreak="0">
    <w:nsid w:val="0B033362"/>
    <w:multiLevelType w:val="hybridMultilevel"/>
    <w:tmpl w:val="68B8D08E"/>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4" w15:restartNumberingAfterBreak="0">
    <w:nsid w:val="10F12572"/>
    <w:multiLevelType w:val="hybridMultilevel"/>
    <w:tmpl w:val="5C4A1C2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15:restartNumberingAfterBreak="0">
    <w:nsid w:val="118126C0"/>
    <w:multiLevelType w:val="hybridMultilevel"/>
    <w:tmpl w:val="EDA45116"/>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 w15:restartNumberingAfterBreak="0">
    <w:nsid w:val="1350260B"/>
    <w:multiLevelType w:val="hybridMultilevel"/>
    <w:tmpl w:val="D0E4623A"/>
    <w:lvl w:ilvl="0" w:tplc="0415000F">
      <w:start w:val="1"/>
      <w:numFmt w:val="decimal"/>
      <w:lvlText w:val="%1."/>
      <w:lvlJc w:val="left"/>
      <w:pPr>
        <w:ind w:left="720" w:hanging="360"/>
      </w:pPr>
      <w:rPr>
        <w:rFonts w:hint="default"/>
      </w:rPr>
    </w:lvl>
    <w:lvl w:ilvl="1" w:tplc="CE44A5DC">
      <w:numFmt w:val="bullet"/>
      <w:lvlText w:val="•"/>
      <w:lvlJc w:val="left"/>
      <w:pPr>
        <w:ind w:left="1440" w:hanging="360"/>
      </w:pPr>
      <w:rPr>
        <w:rFonts w:ascii="Arial" w:eastAsia="Calibri" w:hAnsi="Arial" w:cs="Arial" w:hint="default"/>
      </w:r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7" w15:restartNumberingAfterBreak="0">
    <w:nsid w:val="14052E3E"/>
    <w:multiLevelType w:val="hybridMultilevel"/>
    <w:tmpl w:val="6CFC8CA8"/>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8" w15:restartNumberingAfterBreak="0">
    <w:nsid w:val="15395D57"/>
    <w:multiLevelType w:val="hybridMultilevel"/>
    <w:tmpl w:val="4A3400DE"/>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9" w15:restartNumberingAfterBreak="0">
    <w:nsid w:val="18C5038D"/>
    <w:multiLevelType w:val="multilevel"/>
    <w:tmpl w:val="0415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0" w15:restartNumberingAfterBreak="0">
    <w:nsid w:val="1D2F4314"/>
    <w:multiLevelType w:val="hybridMultilevel"/>
    <w:tmpl w:val="BF6AE52C"/>
    <w:lvl w:ilvl="0" w:tplc="04150001">
      <w:start w:val="1"/>
      <w:numFmt w:val="bullet"/>
      <w:lvlText w:val=""/>
      <w:lvlJc w:val="left"/>
      <w:pPr>
        <w:tabs>
          <w:tab w:val="num" w:pos="1068"/>
        </w:tabs>
        <w:ind w:left="1068" w:hanging="360"/>
      </w:pPr>
      <w:rPr>
        <w:rFonts w:ascii="Symbol" w:hAnsi="Symbol" w:hint="default"/>
      </w:rPr>
    </w:lvl>
    <w:lvl w:ilvl="1" w:tplc="FFFFFFFF">
      <w:start w:val="1"/>
      <w:numFmt w:val="decimal"/>
      <w:lvlText w:val="%2."/>
      <w:lvlJc w:val="left"/>
      <w:pPr>
        <w:tabs>
          <w:tab w:val="num" w:pos="1788"/>
        </w:tabs>
        <w:ind w:left="1788" w:hanging="360"/>
      </w:pPr>
    </w:lvl>
    <w:lvl w:ilvl="2" w:tplc="FFFFFFFF" w:tentative="1">
      <w:start w:val="1"/>
      <w:numFmt w:val="decimal"/>
      <w:lvlText w:val="%3."/>
      <w:lvlJc w:val="left"/>
      <w:pPr>
        <w:tabs>
          <w:tab w:val="num" w:pos="2508"/>
        </w:tabs>
        <w:ind w:left="2508" w:hanging="360"/>
      </w:pPr>
    </w:lvl>
    <w:lvl w:ilvl="3" w:tplc="FFFFFFFF" w:tentative="1">
      <w:start w:val="1"/>
      <w:numFmt w:val="decimal"/>
      <w:lvlText w:val="%4."/>
      <w:lvlJc w:val="left"/>
      <w:pPr>
        <w:tabs>
          <w:tab w:val="num" w:pos="3228"/>
        </w:tabs>
        <w:ind w:left="3228" w:hanging="360"/>
      </w:pPr>
    </w:lvl>
    <w:lvl w:ilvl="4" w:tplc="FFFFFFFF" w:tentative="1">
      <w:start w:val="1"/>
      <w:numFmt w:val="decimal"/>
      <w:lvlText w:val="%5."/>
      <w:lvlJc w:val="left"/>
      <w:pPr>
        <w:tabs>
          <w:tab w:val="num" w:pos="3948"/>
        </w:tabs>
        <w:ind w:left="3948" w:hanging="360"/>
      </w:pPr>
    </w:lvl>
    <w:lvl w:ilvl="5" w:tplc="FFFFFFFF" w:tentative="1">
      <w:start w:val="1"/>
      <w:numFmt w:val="decimal"/>
      <w:lvlText w:val="%6."/>
      <w:lvlJc w:val="left"/>
      <w:pPr>
        <w:tabs>
          <w:tab w:val="num" w:pos="4668"/>
        </w:tabs>
        <w:ind w:left="4668" w:hanging="360"/>
      </w:pPr>
    </w:lvl>
    <w:lvl w:ilvl="6" w:tplc="FFFFFFFF" w:tentative="1">
      <w:start w:val="1"/>
      <w:numFmt w:val="decimal"/>
      <w:lvlText w:val="%7."/>
      <w:lvlJc w:val="left"/>
      <w:pPr>
        <w:tabs>
          <w:tab w:val="num" w:pos="5388"/>
        </w:tabs>
        <w:ind w:left="5388" w:hanging="360"/>
      </w:pPr>
    </w:lvl>
    <w:lvl w:ilvl="7" w:tplc="FFFFFFFF" w:tentative="1">
      <w:start w:val="1"/>
      <w:numFmt w:val="decimal"/>
      <w:lvlText w:val="%8."/>
      <w:lvlJc w:val="left"/>
      <w:pPr>
        <w:tabs>
          <w:tab w:val="num" w:pos="6108"/>
        </w:tabs>
        <w:ind w:left="6108" w:hanging="360"/>
      </w:pPr>
    </w:lvl>
    <w:lvl w:ilvl="8" w:tplc="FFFFFFFF" w:tentative="1">
      <w:start w:val="1"/>
      <w:numFmt w:val="decimal"/>
      <w:lvlText w:val="%9."/>
      <w:lvlJc w:val="left"/>
      <w:pPr>
        <w:tabs>
          <w:tab w:val="num" w:pos="6828"/>
        </w:tabs>
        <w:ind w:left="6828" w:hanging="360"/>
      </w:pPr>
    </w:lvl>
  </w:abstractNum>
  <w:abstractNum w:abstractNumId="11" w15:restartNumberingAfterBreak="0">
    <w:nsid w:val="1D3409CE"/>
    <w:multiLevelType w:val="hybridMultilevel"/>
    <w:tmpl w:val="4E3A585E"/>
    <w:lvl w:ilvl="0" w:tplc="8C60DFB6">
      <w:start w:val="1"/>
      <w:numFmt w:val="decimal"/>
      <w:lvlText w:val="%1."/>
      <w:lvlJc w:val="left"/>
      <w:pPr>
        <w:ind w:left="1068" w:hanging="360"/>
      </w:pPr>
      <w:rPr>
        <w:rFonts w:hint="default"/>
      </w:rPr>
    </w:lvl>
    <w:lvl w:ilvl="1" w:tplc="04150019" w:tentative="1">
      <w:start w:val="1"/>
      <w:numFmt w:val="lowerLetter"/>
      <w:lvlText w:val="%2."/>
      <w:lvlJc w:val="left"/>
      <w:pPr>
        <w:ind w:left="1439" w:hanging="360"/>
      </w:pPr>
    </w:lvl>
    <w:lvl w:ilvl="2" w:tplc="0415001B" w:tentative="1">
      <w:start w:val="1"/>
      <w:numFmt w:val="lowerRoman"/>
      <w:lvlText w:val="%3."/>
      <w:lvlJc w:val="right"/>
      <w:pPr>
        <w:ind w:left="2159" w:hanging="180"/>
      </w:pPr>
    </w:lvl>
    <w:lvl w:ilvl="3" w:tplc="0415000F" w:tentative="1">
      <w:start w:val="1"/>
      <w:numFmt w:val="decimal"/>
      <w:lvlText w:val="%4."/>
      <w:lvlJc w:val="left"/>
      <w:pPr>
        <w:ind w:left="2879" w:hanging="360"/>
      </w:pPr>
    </w:lvl>
    <w:lvl w:ilvl="4" w:tplc="04150019" w:tentative="1">
      <w:start w:val="1"/>
      <w:numFmt w:val="lowerLetter"/>
      <w:lvlText w:val="%5."/>
      <w:lvlJc w:val="left"/>
      <w:pPr>
        <w:ind w:left="3599" w:hanging="360"/>
      </w:pPr>
    </w:lvl>
    <w:lvl w:ilvl="5" w:tplc="0415001B" w:tentative="1">
      <w:start w:val="1"/>
      <w:numFmt w:val="lowerRoman"/>
      <w:lvlText w:val="%6."/>
      <w:lvlJc w:val="right"/>
      <w:pPr>
        <w:ind w:left="4319" w:hanging="180"/>
      </w:pPr>
    </w:lvl>
    <w:lvl w:ilvl="6" w:tplc="0415000F" w:tentative="1">
      <w:start w:val="1"/>
      <w:numFmt w:val="decimal"/>
      <w:lvlText w:val="%7."/>
      <w:lvlJc w:val="left"/>
      <w:pPr>
        <w:ind w:left="5039" w:hanging="360"/>
      </w:pPr>
    </w:lvl>
    <w:lvl w:ilvl="7" w:tplc="04150019" w:tentative="1">
      <w:start w:val="1"/>
      <w:numFmt w:val="lowerLetter"/>
      <w:lvlText w:val="%8."/>
      <w:lvlJc w:val="left"/>
      <w:pPr>
        <w:ind w:left="5759" w:hanging="360"/>
      </w:pPr>
    </w:lvl>
    <w:lvl w:ilvl="8" w:tplc="0415001B" w:tentative="1">
      <w:start w:val="1"/>
      <w:numFmt w:val="lowerRoman"/>
      <w:lvlText w:val="%9."/>
      <w:lvlJc w:val="right"/>
      <w:pPr>
        <w:ind w:left="6479" w:hanging="180"/>
      </w:pPr>
    </w:lvl>
  </w:abstractNum>
  <w:abstractNum w:abstractNumId="12" w15:restartNumberingAfterBreak="0">
    <w:nsid w:val="1E4750C7"/>
    <w:multiLevelType w:val="hybridMultilevel"/>
    <w:tmpl w:val="1D56F754"/>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3" w15:restartNumberingAfterBreak="0">
    <w:nsid w:val="200233DB"/>
    <w:multiLevelType w:val="hybridMultilevel"/>
    <w:tmpl w:val="33A494C4"/>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14" w15:restartNumberingAfterBreak="0">
    <w:nsid w:val="223D482D"/>
    <w:multiLevelType w:val="hybridMultilevel"/>
    <w:tmpl w:val="6F907596"/>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15" w15:restartNumberingAfterBreak="0">
    <w:nsid w:val="27DE2D54"/>
    <w:multiLevelType w:val="hybridMultilevel"/>
    <w:tmpl w:val="41301FA0"/>
    <w:lvl w:ilvl="0" w:tplc="855A55F0">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6" w15:restartNumberingAfterBreak="0">
    <w:nsid w:val="28C0094C"/>
    <w:multiLevelType w:val="hybridMultilevel"/>
    <w:tmpl w:val="B78E69A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7" w15:restartNumberingAfterBreak="0">
    <w:nsid w:val="2994596A"/>
    <w:multiLevelType w:val="hybridMultilevel"/>
    <w:tmpl w:val="FCD4EB4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8" w15:restartNumberingAfterBreak="0">
    <w:nsid w:val="30295F62"/>
    <w:multiLevelType w:val="hybridMultilevel"/>
    <w:tmpl w:val="E3A036F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9" w15:restartNumberingAfterBreak="0">
    <w:nsid w:val="30CE7ACA"/>
    <w:multiLevelType w:val="hybridMultilevel"/>
    <w:tmpl w:val="D3CCB13C"/>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20" w15:restartNumberingAfterBreak="0">
    <w:nsid w:val="36383078"/>
    <w:multiLevelType w:val="hybridMultilevel"/>
    <w:tmpl w:val="9AB6B84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1" w15:restartNumberingAfterBreak="0">
    <w:nsid w:val="38A00277"/>
    <w:multiLevelType w:val="hybridMultilevel"/>
    <w:tmpl w:val="C038A2D0"/>
    <w:lvl w:ilvl="0" w:tplc="9946AEE2">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2" w15:restartNumberingAfterBreak="0">
    <w:nsid w:val="3DB2109B"/>
    <w:multiLevelType w:val="hybridMultilevel"/>
    <w:tmpl w:val="7B3AEC26"/>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23" w15:restartNumberingAfterBreak="0">
    <w:nsid w:val="42D47B15"/>
    <w:multiLevelType w:val="hybridMultilevel"/>
    <w:tmpl w:val="60226FEE"/>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4" w15:restartNumberingAfterBreak="0">
    <w:nsid w:val="4820496B"/>
    <w:multiLevelType w:val="hybridMultilevel"/>
    <w:tmpl w:val="68B8D08E"/>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5" w15:restartNumberingAfterBreak="0">
    <w:nsid w:val="4E526395"/>
    <w:multiLevelType w:val="hybridMultilevel"/>
    <w:tmpl w:val="1B561E6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6" w15:restartNumberingAfterBreak="0">
    <w:nsid w:val="4EA85024"/>
    <w:multiLevelType w:val="hybridMultilevel"/>
    <w:tmpl w:val="99E2EC14"/>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7" w15:restartNumberingAfterBreak="0">
    <w:nsid w:val="50674240"/>
    <w:multiLevelType w:val="hybridMultilevel"/>
    <w:tmpl w:val="82AC8EAE"/>
    <w:lvl w:ilvl="0" w:tplc="E6C00BDE">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8" w15:restartNumberingAfterBreak="0">
    <w:nsid w:val="521663A8"/>
    <w:multiLevelType w:val="hybridMultilevel"/>
    <w:tmpl w:val="E9FAAD7E"/>
    <w:lvl w:ilvl="0" w:tplc="7AC67844">
      <w:start w:val="1"/>
      <w:numFmt w:val="decimal"/>
      <w:pStyle w:val="Wypunktowanie"/>
      <w:lvlText w:val="%1."/>
      <w:lvlJc w:val="left"/>
      <w:pPr>
        <w:tabs>
          <w:tab w:val="num" w:pos="1068"/>
        </w:tabs>
        <w:ind w:left="1068" w:hanging="360"/>
      </w:pPr>
    </w:lvl>
    <w:lvl w:ilvl="1" w:tplc="5C4435F0">
      <w:start w:val="1"/>
      <w:numFmt w:val="decimal"/>
      <w:lvlText w:val="%2."/>
      <w:lvlJc w:val="left"/>
      <w:pPr>
        <w:tabs>
          <w:tab w:val="num" w:pos="1788"/>
        </w:tabs>
        <w:ind w:left="1788" w:hanging="360"/>
      </w:pPr>
    </w:lvl>
    <w:lvl w:ilvl="2" w:tplc="BEE601E6" w:tentative="1">
      <w:start w:val="1"/>
      <w:numFmt w:val="decimal"/>
      <w:lvlText w:val="%3."/>
      <w:lvlJc w:val="left"/>
      <w:pPr>
        <w:tabs>
          <w:tab w:val="num" w:pos="2508"/>
        </w:tabs>
        <w:ind w:left="2508" w:hanging="360"/>
      </w:pPr>
    </w:lvl>
    <w:lvl w:ilvl="3" w:tplc="338C02C0" w:tentative="1">
      <w:start w:val="1"/>
      <w:numFmt w:val="decimal"/>
      <w:lvlText w:val="%4."/>
      <w:lvlJc w:val="left"/>
      <w:pPr>
        <w:tabs>
          <w:tab w:val="num" w:pos="3228"/>
        </w:tabs>
        <w:ind w:left="3228" w:hanging="360"/>
      </w:pPr>
    </w:lvl>
    <w:lvl w:ilvl="4" w:tplc="CE785664" w:tentative="1">
      <w:start w:val="1"/>
      <w:numFmt w:val="decimal"/>
      <w:lvlText w:val="%5."/>
      <w:lvlJc w:val="left"/>
      <w:pPr>
        <w:tabs>
          <w:tab w:val="num" w:pos="3948"/>
        </w:tabs>
        <w:ind w:left="3948" w:hanging="360"/>
      </w:pPr>
    </w:lvl>
    <w:lvl w:ilvl="5" w:tplc="9A24FCE0" w:tentative="1">
      <w:start w:val="1"/>
      <w:numFmt w:val="decimal"/>
      <w:lvlText w:val="%6."/>
      <w:lvlJc w:val="left"/>
      <w:pPr>
        <w:tabs>
          <w:tab w:val="num" w:pos="4668"/>
        </w:tabs>
        <w:ind w:left="4668" w:hanging="360"/>
      </w:pPr>
    </w:lvl>
    <w:lvl w:ilvl="6" w:tplc="E42ADFAA" w:tentative="1">
      <w:start w:val="1"/>
      <w:numFmt w:val="decimal"/>
      <w:lvlText w:val="%7."/>
      <w:lvlJc w:val="left"/>
      <w:pPr>
        <w:tabs>
          <w:tab w:val="num" w:pos="5388"/>
        </w:tabs>
        <w:ind w:left="5388" w:hanging="360"/>
      </w:pPr>
    </w:lvl>
    <w:lvl w:ilvl="7" w:tplc="34CE3D96" w:tentative="1">
      <w:start w:val="1"/>
      <w:numFmt w:val="decimal"/>
      <w:lvlText w:val="%8."/>
      <w:lvlJc w:val="left"/>
      <w:pPr>
        <w:tabs>
          <w:tab w:val="num" w:pos="6108"/>
        </w:tabs>
        <w:ind w:left="6108" w:hanging="360"/>
      </w:pPr>
    </w:lvl>
    <w:lvl w:ilvl="8" w:tplc="06C2B21A" w:tentative="1">
      <w:start w:val="1"/>
      <w:numFmt w:val="decimal"/>
      <w:lvlText w:val="%9."/>
      <w:lvlJc w:val="left"/>
      <w:pPr>
        <w:tabs>
          <w:tab w:val="num" w:pos="6828"/>
        </w:tabs>
        <w:ind w:left="6828" w:hanging="360"/>
      </w:pPr>
    </w:lvl>
  </w:abstractNum>
  <w:abstractNum w:abstractNumId="29" w15:restartNumberingAfterBreak="0">
    <w:nsid w:val="52584E13"/>
    <w:multiLevelType w:val="hybridMultilevel"/>
    <w:tmpl w:val="1CC0455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0" w15:restartNumberingAfterBreak="0">
    <w:nsid w:val="527A4786"/>
    <w:multiLevelType w:val="hybridMultilevel"/>
    <w:tmpl w:val="DF74FEB2"/>
    <w:lvl w:ilvl="0" w:tplc="0415000F">
      <w:start w:val="1"/>
      <w:numFmt w:val="decimal"/>
      <w:lvlText w:val="%1."/>
      <w:lvlJc w:val="left"/>
      <w:pPr>
        <w:ind w:left="360" w:hanging="360"/>
      </w:pPr>
      <w:rPr>
        <w:rFonts w:hint="default"/>
      </w:rPr>
    </w:lvl>
    <w:lvl w:ilvl="1" w:tplc="04150019" w:tentative="1">
      <w:start w:val="1"/>
      <w:numFmt w:val="lowerLetter"/>
      <w:lvlText w:val="%2."/>
      <w:lvlJc w:val="left"/>
      <w:pPr>
        <w:ind w:left="1080" w:hanging="360"/>
      </w:pPr>
    </w:lvl>
    <w:lvl w:ilvl="2" w:tplc="0415001B" w:tentative="1">
      <w:start w:val="1"/>
      <w:numFmt w:val="lowerRoman"/>
      <w:lvlText w:val="%3."/>
      <w:lvlJc w:val="right"/>
      <w:pPr>
        <w:ind w:left="1800" w:hanging="180"/>
      </w:pPr>
    </w:lvl>
    <w:lvl w:ilvl="3" w:tplc="0415000F" w:tentative="1">
      <w:start w:val="1"/>
      <w:numFmt w:val="decimal"/>
      <w:lvlText w:val="%4."/>
      <w:lvlJc w:val="left"/>
      <w:pPr>
        <w:ind w:left="2520" w:hanging="360"/>
      </w:pPr>
    </w:lvl>
    <w:lvl w:ilvl="4" w:tplc="04150019" w:tentative="1">
      <w:start w:val="1"/>
      <w:numFmt w:val="lowerLetter"/>
      <w:lvlText w:val="%5."/>
      <w:lvlJc w:val="left"/>
      <w:pPr>
        <w:ind w:left="3240" w:hanging="360"/>
      </w:pPr>
    </w:lvl>
    <w:lvl w:ilvl="5" w:tplc="0415001B" w:tentative="1">
      <w:start w:val="1"/>
      <w:numFmt w:val="lowerRoman"/>
      <w:lvlText w:val="%6."/>
      <w:lvlJc w:val="right"/>
      <w:pPr>
        <w:ind w:left="3960" w:hanging="180"/>
      </w:pPr>
    </w:lvl>
    <w:lvl w:ilvl="6" w:tplc="0415000F" w:tentative="1">
      <w:start w:val="1"/>
      <w:numFmt w:val="decimal"/>
      <w:lvlText w:val="%7."/>
      <w:lvlJc w:val="left"/>
      <w:pPr>
        <w:ind w:left="4680" w:hanging="360"/>
      </w:pPr>
    </w:lvl>
    <w:lvl w:ilvl="7" w:tplc="04150019" w:tentative="1">
      <w:start w:val="1"/>
      <w:numFmt w:val="lowerLetter"/>
      <w:lvlText w:val="%8."/>
      <w:lvlJc w:val="left"/>
      <w:pPr>
        <w:ind w:left="5400" w:hanging="360"/>
      </w:pPr>
    </w:lvl>
    <w:lvl w:ilvl="8" w:tplc="0415001B" w:tentative="1">
      <w:start w:val="1"/>
      <w:numFmt w:val="lowerRoman"/>
      <w:lvlText w:val="%9."/>
      <w:lvlJc w:val="right"/>
      <w:pPr>
        <w:ind w:left="6120" w:hanging="180"/>
      </w:pPr>
    </w:lvl>
  </w:abstractNum>
  <w:abstractNum w:abstractNumId="31" w15:restartNumberingAfterBreak="0">
    <w:nsid w:val="543069D1"/>
    <w:multiLevelType w:val="hybridMultilevel"/>
    <w:tmpl w:val="740C9392"/>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32" w15:restartNumberingAfterBreak="0">
    <w:nsid w:val="55CC351D"/>
    <w:multiLevelType w:val="hybridMultilevel"/>
    <w:tmpl w:val="0FC41324"/>
    <w:lvl w:ilvl="0" w:tplc="4470D9CC">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3" w15:restartNumberingAfterBreak="0">
    <w:nsid w:val="55D35184"/>
    <w:multiLevelType w:val="hybridMultilevel"/>
    <w:tmpl w:val="70E68048"/>
    <w:lvl w:ilvl="0" w:tplc="DE88B47C">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4" w15:restartNumberingAfterBreak="0">
    <w:nsid w:val="5A387126"/>
    <w:multiLevelType w:val="hybridMultilevel"/>
    <w:tmpl w:val="8B468A86"/>
    <w:lvl w:ilvl="0" w:tplc="15AE2CDE">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5" w15:restartNumberingAfterBreak="0">
    <w:nsid w:val="5E813D30"/>
    <w:multiLevelType w:val="hybridMultilevel"/>
    <w:tmpl w:val="D924BB00"/>
    <w:lvl w:ilvl="0" w:tplc="312CDA54">
      <w:start w:val="1"/>
      <w:numFmt w:val="decimal"/>
      <w:lvlText w:val="H%1."/>
      <w:lvlJc w:val="left"/>
      <w:pPr>
        <w:tabs>
          <w:tab w:val="num" w:pos="720"/>
        </w:tabs>
        <w:ind w:left="720" w:hanging="360"/>
      </w:pPr>
      <w:rPr>
        <w:rFonts w:hint="default"/>
      </w:rPr>
    </w:lvl>
    <w:lvl w:ilvl="1" w:tplc="29C6D47C">
      <w:start w:val="1"/>
      <w:numFmt w:val="bullet"/>
      <w:lvlText w:val=""/>
      <w:lvlJc w:val="left"/>
      <w:pPr>
        <w:tabs>
          <w:tab w:val="num" w:pos="1440"/>
        </w:tabs>
        <w:ind w:left="1440" w:hanging="360"/>
      </w:pPr>
      <w:rPr>
        <w:rFonts w:ascii="Wingdings 2" w:hAnsi="Wingdings 2" w:hint="default"/>
      </w:rPr>
    </w:lvl>
    <w:lvl w:ilvl="2" w:tplc="2FE848A0" w:tentative="1">
      <w:start w:val="1"/>
      <w:numFmt w:val="bullet"/>
      <w:lvlText w:val=""/>
      <w:lvlJc w:val="left"/>
      <w:pPr>
        <w:tabs>
          <w:tab w:val="num" w:pos="2160"/>
        </w:tabs>
        <w:ind w:left="2160" w:hanging="360"/>
      </w:pPr>
      <w:rPr>
        <w:rFonts w:ascii="Wingdings 2" w:hAnsi="Wingdings 2" w:hint="default"/>
      </w:rPr>
    </w:lvl>
    <w:lvl w:ilvl="3" w:tplc="A1582F70" w:tentative="1">
      <w:start w:val="1"/>
      <w:numFmt w:val="bullet"/>
      <w:lvlText w:val=""/>
      <w:lvlJc w:val="left"/>
      <w:pPr>
        <w:tabs>
          <w:tab w:val="num" w:pos="2880"/>
        </w:tabs>
        <w:ind w:left="2880" w:hanging="360"/>
      </w:pPr>
      <w:rPr>
        <w:rFonts w:ascii="Wingdings 2" w:hAnsi="Wingdings 2" w:hint="default"/>
      </w:rPr>
    </w:lvl>
    <w:lvl w:ilvl="4" w:tplc="6C4AD39A" w:tentative="1">
      <w:start w:val="1"/>
      <w:numFmt w:val="bullet"/>
      <w:lvlText w:val=""/>
      <w:lvlJc w:val="left"/>
      <w:pPr>
        <w:tabs>
          <w:tab w:val="num" w:pos="3600"/>
        </w:tabs>
        <w:ind w:left="3600" w:hanging="360"/>
      </w:pPr>
      <w:rPr>
        <w:rFonts w:ascii="Wingdings 2" w:hAnsi="Wingdings 2" w:hint="default"/>
      </w:rPr>
    </w:lvl>
    <w:lvl w:ilvl="5" w:tplc="6E0E70DE" w:tentative="1">
      <w:start w:val="1"/>
      <w:numFmt w:val="bullet"/>
      <w:lvlText w:val=""/>
      <w:lvlJc w:val="left"/>
      <w:pPr>
        <w:tabs>
          <w:tab w:val="num" w:pos="4320"/>
        </w:tabs>
        <w:ind w:left="4320" w:hanging="360"/>
      </w:pPr>
      <w:rPr>
        <w:rFonts w:ascii="Wingdings 2" w:hAnsi="Wingdings 2" w:hint="default"/>
      </w:rPr>
    </w:lvl>
    <w:lvl w:ilvl="6" w:tplc="92A2BF6C" w:tentative="1">
      <w:start w:val="1"/>
      <w:numFmt w:val="bullet"/>
      <w:lvlText w:val=""/>
      <w:lvlJc w:val="left"/>
      <w:pPr>
        <w:tabs>
          <w:tab w:val="num" w:pos="5040"/>
        </w:tabs>
        <w:ind w:left="5040" w:hanging="360"/>
      </w:pPr>
      <w:rPr>
        <w:rFonts w:ascii="Wingdings 2" w:hAnsi="Wingdings 2" w:hint="default"/>
      </w:rPr>
    </w:lvl>
    <w:lvl w:ilvl="7" w:tplc="0DFAA372" w:tentative="1">
      <w:start w:val="1"/>
      <w:numFmt w:val="bullet"/>
      <w:lvlText w:val=""/>
      <w:lvlJc w:val="left"/>
      <w:pPr>
        <w:tabs>
          <w:tab w:val="num" w:pos="5760"/>
        </w:tabs>
        <w:ind w:left="5760" w:hanging="360"/>
      </w:pPr>
      <w:rPr>
        <w:rFonts w:ascii="Wingdings 2" w:hAnsi="Wingdings 2" w:hint="default"/>
      </w:rPr>
    </w:lvl>
    <w:lvl w:ilvl="8" w:tplc="FBD6F6FE" w:tentative="1">
      <w:start w:val="1"/>
      <w:numFmt w:val="bullet"/>
      <w:lvlText w:val=""/>
      <w:lvlJc w:val="left"/>
      <w:pPr>
        <w:tabs>
          <w:tab w:val="num" w:pos="6480"/>
        </w:tabs>
        <w:ind w:left="6480" w:hanging="360"/>
      </w:pPr>
      <w:rPr>
        <w:rFonts w:ascii="Wingdings 2" w:hAnsi="Wingdings 2" w:hint="default"/>
      </w:rPr>
    </w:lvl>
  </w:abstractNum>
  <w:abstractNum w:abstractNumId="36" w15:restartNumberingAfterBreak="0">
    <w:nsid w:val="5FA7549B"/>
    <w:multiLevelType w:val="hybridMultilevel"/>
    <w:tmpl w:val="0CEC3196"/>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7" w15:restartNumberingAfterBreak="0">
    <w:nsid w:val="63DC2A74"/>
    <w:multiLevelType w:val="hybridMultilevel"/>
    <w:tmpl w:val="C87A802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8" w15:restartNumberingAfterBreak="0">
    <w:nsid w:val="64D518CE"/>
    <w:multiLevelType w:val="multilevel"/>
    <w:tmpl w:val="04150025"/>
    <w:lvl w:ilvl="0">
      <w:start w:val="1"/>
      <w:numFmt w:val="decimal"/>
      <w:pStyle w:val="Nagwek1"/>
      <w:lvlText w:val="%1"/>
      <w:lvlJc w:val="left"/>
      <w:pPr>
        <w:ind w:left="432" w:hanging="432"/>
      </w:pPr>
    </w:lvl>
    <w:lvl w:ilvl="1">
      <w:start w:val="1"/>
      <w:numFmt w:val="decimal"/>
      <w:pStyle w:val="Nagwek2"/>
      <w:lvlText w:val="%1.%2"/>
      <w:lvlJc w:val="left"/>
      <w:pPr>
        <w:ind w:left="576" w:hanging="576"/>
      </w:pPr>
    </w:lvl>
    <w:lvl w:ilvl="2">
      <w:start w:val="1"/>
      <w:numFmt w:val="decimal"/>
      <w:pStyle w:val="Nagwek3"/>
      <w:lvlText w:val="%1.%2.%3"/>
      <w:lvlJc w:val="left"/>
      <w:pPr>
        <w:ind w:left="720" w:hanging="720"/>
      </w:pPr>
    </w:lvl>
    <w:lvl w:ilvl="3">
      <w:start w:val="1"/>
      <w:numFmt w:val="decimal"/>
      <w:pStyle w:val="Nagwek4"/>
      <w:lvlText w:val="%1.%2.%3.%4"/>
      <w:lvlJc w:val="left"/>
      <w:pPr>
        <w:ind w:left="864" w:hanging="864"/>
      </w:pPr>
    </w:lvl>
    <w:lvl w:ilvl="4">
      <w:start w:val="1"/>
      <w:numFmt w:val="decimal"/>
      <w:pStyle w:val="Nagwek5"/>
      <w:lvlText w:val="%1.%2.%3.%4.%5"/>
      <w:lvlJc w:val="left"/>
      <w:pPr>
        <w:ind w:left="1008" w:hanging="1008"/>
      </w:pPr>
    </w:lvl>
    <w:lvl w:ilvl="5">
      <w:start w:val="1"/>
      <w:numFmt w:val="decimal"/>
      <w:pStyle w:val="Nagwek6"/>
      <w:lvlText w:val="%1.%2.%3.%4.%5.%6"/>
      <w:lvlJc w:val="left"/>
      <w:pPr>
        <w:ind w:left="1152" w:hanging="1152"/>
      </w:pPr>
    </w:lvl>
    <w:lvl w:ilvl="6">
      <w:start w:val="1"/>
      <w:numFmt w:val="decimal"/>
      <w:pStyle w:val="Nagwek7"/>
      <w:lvlText w:val="%1.%2.%3.%4.%5.%6.%7"/>
      <w:lvlJc w:val="left"/>
      <w:pPr>
        <w:ind w:left="1296" w:hanging="1296"/>
      </w:pPr>
    </w:lvl>
    <w:lvl w:ilvl="7">
      <w:start w:val="1"/>
      <w:numFmt w:val="decimal"/>
      <w:pStyle w:val="Nagwek8"/>
      <w:lvlText w:val="%1.%2.%3.%4.%5.%6.%7.%8"/>
      <w:lvlJc w:val="left"/>
      <w:pPr>
        <w:ind w:left="1440" w:hanging="1440"/>
      </w:pPr>
    </w:lvl>
    <w:lvl w:ilvl="8">
      <w:start w:val="1"/>
      <w:numFmt w:val="decimal"/>
      <w:pStyle w:val="Nagwek9"/>
      <w:lvlText w:val="%1.%2.%3.%4.%5.%6.%7.%8.%9"/>
      <w:lvlJc w:val="left"/>
      <w:pPr>
        <w:ind w:left="1584" w:hanging="1584"/>
      </w:pPr>
    </w:lvl>
  </w:abstractNum>
  <w:abstractNum w:abstractNumId="39" w15:restartNumberingAfterBreak="0">
    <w:nsid w:val="67185C85"/>
    <w:multiLevelType w:val="hybridMultilevel"/>
    <w:tmpl w:val="2FD67778"/>
    <w:lvl w:ilvl="0" w:tplc="FC82AB64">
      <w:start w:val="1"/>
      <w:numFmt w:val="upperLetter"/>
      <w:lvlText w:val="%1."/>
      <w:lvlJc w:val="left"/>
      <w:pPr>
        <w:tabs>
          <w:tab w:val="num" w:pos="1429"/>
        </w:tabs>
        <w:ind w:left="142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0" w15:restartNumberingAfterBreak="0">
    <w:nsid w:val="67A72C0B"/>
    <w:multiLevelType w:val="hybridMultilevel"/>
    <w:tmpl w:val="95902DA8"/>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41" w15:restartNumberingAfterBreak="0">
    <w:nsid w:val="689C065C"/>
    <w:multiLevelType w:val="hybridMultilevel"/>
    <w:tmpl w:val="B6A0C166"/>
    <w:lvl w:ilvl="0" w:tplc="04150001">
      <w:start w:val="1"/>
      <w:numFmt w:val="bullet"/>
      <w:lvlText w:val=""/>
      <w:lvlJc w:val="left"/>
      <w:pPr>
        <w:ind w:left="1069"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2" w15:restartNumberingAfterBreak="0">
    <w:nsid w:val="68B6515F"/>
    <w:multiLevelType w:val="hybridMultilevel"/>
    <w:tmpl w:val="D0E4623A"/>
    <w:lvl w:ilvl="0" w:tplc="0415000F">
      <w:start w:val="1"/>
      <w:numFmt w:val="decimal"/>
      <w:lvlText w:val="%1."/>
      <w:lvlJc w:val="left"/>
      <w:pPr>
        <w:ind w:left="720" w:hanging="360"/>
      </w:pPr>
      <w:rPr>
        <w:rFonts w:hint="default"/>
      </w:rPr>
    </w:lvl>
    <w:lvl w:ilvl="1" w:tplc="CE44A5DC">
      <w:numFmt w:val="bullet"/>
      <w:lvlText w:val="•"/>
      <w:lvlJc w:val="left"/>
      <w:pPr>
        <w:ind w:left="1440" w:hanging="360"/>
      </w:pPr>
      <w:rPr>
        <w:rFonts w:ascii="Arial" w:eastAsia="Calibri" w:hAnsi="Arial" w:cs="Arial" w:hint="default"/>
      </w:r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3" w15:restartNumberingAfterBreak="0">
    <w:nsid w:val="70315B70"/>
    <w:multiLevelType w:val="hybridMultilevel"/>
    <w:tmpl w:val="36F0E548"/>
    <w:lvl w:ilvl="0" w:tplc="3B024ABA">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44" w15:restartNumberingAfterBreak="0">
    <w:nsid w:val="70745660"/>
    <w:multiLevelType w:val="hybridMultilevel"/>
    <w:tmpl w:val="15F821E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5" w15:restartNumberingAfterBreak="0">
    <w:nsid w:val="708D1C62"/>
    <w:multiLevelType w:val="hybridMultilevel"/>
    <w:tmpl w:val="454CEF80"/>
    <w:lvl w:ilvl="0" w:tplc="8C60DF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46" w15:restartNumberingAfterBreak="0">
    <w:nsid w:val="769E68DF"/>
    <w:multiLevelType w:val="hybridMultilevel"/>
    <w:tmpl w:val="81B22ADE"/>
    <w:lvl w:ilvl="0" w:tplc="04150001">
      <w:start w:val="1"/>
      <w:numFmt w:val="bullet"/>
      <w:lvlText w:val=""/>
      <w:lvlJc w:val="left"/>
      <w:pPr>
        <w:tabs>
          <w:tab w:val="num" w:pos="1068"/>
        </w:tabs>
        <w:ind w:left="1068" w:hanging="360"/>
      </w:pPr>
      <w:rPr>
        <w:rFonts w:ascii="Symbol" w:hAnsi="Symbol" w:hint="default"/>
      </w:rPr>
    </w:lvl>
    <w:lvl w:ilvl="1" w:tplc="FFFFFFFF">
      <w:start w:val="1"/>
      <w:numFmt w:val="decimal"/>
      <w:lvlText w:val="%2."/>
      <w:lvlJc w:val="left"/>
      <w:pPr>
        <w:tabs>
          <w:tab w:val="num" w:pos="1788"/>
        </w:tabs>
        <w:ind w:left="1788" w:hanging="360"/>
      </w:pPr>
    </w:lvl>
    <w:lvl w:ilvl="2" w:tplc="FFFFFFFF" w:tentative="1">
      <w:start w:val="1"/>
      <w:numFmt w:val="decimal"/>
      <w:lvlText w:val="%3."/>
      <w:lvlJc w:val="left"/>
      <w:pPr>
        <w:tabs>
          <w:tab w:val="num" w:pos="2508"/>
        </w:tabs>
        <w:ind w:left="2508" w:hanging="360"/>
      </w:pPr>
    </w:lvl>
    <w:lvl w:ilvl="3" w:tplc="FFFFFFFF" w:tentative="1">
      <w:start w:val="1"/>
      <w:numFmt w:val="decimal"/>
      <w:lvlText w:val="%4."/>
      <w:lvlJc w:val="left"/>
      <w:pPr>
        <w:tabs>
          <w:tab w:val="num" w:pos="3228"/>
        </w:tabs>
        <w:ind w:left="3228" w:hanging="360"/>
      </w:pPr>
    </w:lvl>
    <w:lvl w:ilvl="4" w:tplc="FFFFFFFF" w:tentative="1">
      <w:start w:val="1"/>
      <w:numFmt w:val="decimal"/>
      <w:lvlText w:val="%5."/>
      <w:lvlJc w:val="left"/>
      <w:pPr>
        <w:tabs>
          <w:tab w:val="num" w:pos="3948"/>
        </w:tabs>
        <w:ind w:left="3948" w:hanging="360"/>
      </w:pPr>
    </w:lvl>
    <w:lvl w:ilvl="5" w:tplc="FFFFFFFF" w:tentative="1">
      <w:start w:val="1"/>
      <w:numFmt w:val="decimal"/>
      <w:lvlText w:val="%6."/>
      <w:lvlJc w:val="left"/>
      <w:pPr>
        <w:tabs>
          <w:tab w:val="num" w:pos="4668"/>
        </w:tabs>
        <w:ind w:left="4668" w:hanging="360"/>
      </w:pPr>
    </w:lvl>
    <w:lvl w:ilvl="6" w:tplc="FFFFFFFF" w:tentative="1">
      <w:start w:val="1"/>
      <w:numFmt w:val="decimal"/>
      <w:lvlText w:val="%7."/>
      <w:lvlJc w:val="left"/>
      <w:pPr>
        <w:tabs>
          <w:tab w:val="num" w:pos="5388"/>
        </w:tabs>
        <w:ind w:left="5388" w:hanging="360"/>
      </w:pPr>
    </w:lvl>
    <w:lvl w:ilvl="7" w:tplc="FFFFFFFF" w:tentative="1">
      <w:start w:val="1"/>
      <w:numFmt w:val="decimal"/>
      <w:lvlText w:val="%8."/>
      <w:lvlJc w:val="left"/>
      <w:pPr>
        <w:tabs>
          <w:tab w:val="num" w:pos="6108"/>
        </w:tabs>
        <w:ind w:left="6108" w:hanging="360"/>
      </w:pPr>
    </w:lvl>
    <w:lvl w:ilvl="8" w:tplc="FFFFFFFF" w:tentative="1">
      <w:start w:val="1"/>
      <w:numFmt w:val="decimal"/>
      <w:lvlText w:val="%9."/>
      <w:lvlJc w:val="left"/>
      <w:pPr>
        <w:tabs>
          <w:tab w:val="num" w:pos="6828"/>
        </w:tabs>
        <w:ind w:left="6828" w:hanging="360"/>
      </w:pPr>
    </w:lvl>
  </w:abstractNum>
  <w:abstractNum w:abstractNumId="47" w15:restartNumberingAfterBreak="0">
    <w:nsid w:val="7A30519B"/>
    <w:multiLevelType w:val="hybridMultilevel"/>
    <w:tmpl w:val="D8AA8F6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8" w15:restartNumberingAfterBreak="0">
    <w:nsid w:val="7B7210AB"/>
    <w:multiLevelType w:val="hybridMultilevel"/>
    <w:tmpl w:val="395E194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num w:numId="1" w16cid:durableId="5376329">
    <w:abstractNumId w:val="28"/>
  </w:num>
  <w:num w:numId="2" w16cid:durableId="424156927">
    <w:abstractNumId w:val="5"/>
  </w:num>
  <w:num w:numId="3" w16cid:durableId="1152141714">
    <w:abstractNumId w:val="29"/>
  </w:num>
  <w:num w:numId="4" w16cid:durableId="412630402">
    <w:abstractNumId w:val="28"/>
    <w:lvlOverride w:ilvl="0">
      <w:startOverride w:val="1"/>
    </w:lvlOverride>
  </w:num>
  <w:num w:numId="5" w16cid:durableId="1852140090">
    <w:abstractNumId w:val="20"/>
  </w:num>
  <w:num w:numId="6" w16cid:durableId="2097168150">
    <w:abstractNumId w:val="30"/>
  </w:num>
  <w:num w:numId="7" w16cid:durableId="1244490497">
    <w:abstractNumId w:val="34"/>
  </w:num>
  <w:num w:numId="8" w16cid:durableId="392588381">
    <w:abstractNumId w:val="48"/>
  </w:num>
  <w:num w:numId="9" w16cid:durableId="1496728163">
    <w:abstractNumId w:val="4"/>
  </w:num>
  <w:num w:numId="10" w16cid:durableId="1567885209">
    <w:abstractNumId w:val="47"/>
  </w:num>
  <w:num w:numId="11" w16cid:durableId="892035834">
    <w:abstractNumId w:val="44"/>
  </w:num>
  <w:num w:numId="12" w16cid:durableId="1420322924">
    <w:abstractNumId w:val="35"/>
  </w:num>
  <w:num w:numId="13" w16cid:durableId="1588689285">
    <w:abstractNumId w:val="38"/>
  </w:num>
  <w:num w:numId="14" w16cid:durableId="366374553">
    <w:abstractNumId w:val="9"/>
  </w:num>
  <w:num w:numId="15" w16cid:durableId="649604550">
    <w:abstractNumId w:val="33"/>
  </w:num>
  <w:num w:numId="16" w16cid:durableId="1096633854">
    <w:abstractNumId w:val="26"/>
  </w:num>
  <w:num w:numId="17" w16cid:durableId="386149807">
    <w:abstractNumId w:val="3"/>
  </w:num>
  <w:num w:numId="18" w16cid:durableId="1662730210">
    <w:abstractNumId w:val="36"/>
  </w:num>
  <w:num w:numId="19" w16cid:durableId="122966611">
    <w:abstractNumId w:val="39"/>
  </w:num>
  <w:num w:numId="20" w16cid:durableId="347293067">
    <w:abstractNumId w:val="45"/>
  </w:num>
  <w:num w:numId="21" w16cid:durableId="1658806952">
    <w:abstractNumId w:val="11"/>
  </w:num>
  <w:num w:numId="22" w16cid:durableId="452673774">
    <w:abstractNumId w:val="37"/>
  </w:num>
  <w:num w:numId="23" w16cid:durableId="1393308741">
    <w:abstractNumId w:val="1"/>
  </w:num>
  <w:num w:numId="24" w16cid:durableId="1303463920">
    <w:abstractNumId w:val="6"/>
  </w:num>
  <w:num w:numId="25" w16cid:durableId="1351032583">
    <w:abstractNumId w:val="17"/>
  </w:num>
  <w:num w:numId="26" w16cid:durableId="1279608975">
    <w:abstractNumId w:val="32"/>
  </w:num>
  <w:num w:numId="27" w16cid:durableId="1800755233">
    <w:abstractNumId w:val="23"/>
  </w:num>
  <w:num w:numId="28" w16cid:durableId="567154322">
    <w:abstractNumId w:val="24"/>
  </w:num>
  <w:num w:numId="29" w16cid:durableId="1644890384">
    <w:abstractNumId w:val="42"/>
  </w:num>
  <w:num w:numId="30" w16cid:durableId="1623997854">
    <w:abstractNumId w:val="12"/>
  </w:num>
  <w:num w:numId="31" w16cid:durableId="2073962726">
    <w:abstractNumId w:val="18"/>
  </w:num>
  <w:num w:numId="32" w16cid:durableId="1486900364">
    <w:abstractNumId w:val="25"/>
  </w:num>
  <w:num w:numId="33" w16cid:durableId="730884049">
    <w:abstractNumId w:val="15"/>
  </w:num>
  <w:num w:numId="34" w16cid:durableId="1098676612">
    <w:abstractNumId w:val="0"/>
  </w:num>
  <w:num w:numId="35" w16cid:durableId="2085108929">
    <w:abstractNumId w:val="40"/>
  </w:num>
  <w:num w:numId="36" w16cid:durableId="296843607">
    <w:abstractNumId w:val="46"/>
  </w:num>
  <w:num w:numId="37" w16cid:durableId="1608731842">
    <w:abstractNumId w:val="28"/>
    <w:lvlOverride w:ilvl="0">
      <w:startOverride w:val="1"/>
    </w:lvlOverride>
  </w:num>
  <w:num w:numId="38" w16cid:durableId="360979206">
    <w:abstractNumId w:val="10"/>
  </w:num>
  <w:num w:numId="39" w16cid:durableId="691804319">
    <w:abstractNumId w:val="28"/>
    <w:lvlOverride w:ilvl="0">
      <w:startOverride w:val="1"/>
    </w:lvlOverride>
  </w:num>
  <w:num w:numId="40" w16cid:durableId="793138348">
    <w:abstractNumId w:val="7"/>
  </w:num>
  <w:num w:numId="41" w16cid:durableId="675772132">
    <w:abstractNumId w:val="41"/>
  </w:num>
  <w:num w:numId="42" w16cid:durableId="1563834281">
    <w:abstractNumId w:val="2"/>
  </w:num>
  <w:num w:numId="43" w16cid:durableId="870218547">
    <w:abstractNumId w:val="16"/>
  </w:num>
  <w:num w:numId="44" w16cid:durableId="1889873546">
    <w:abstractNumId w:val="14"/>
  </w:num>
  <w:num w:numId="45" w16cid:durableId="279118272">
    <w:abstractNumId w:val="31"/>
  </w:num>
  <w:num w:numId="46" w16cid:durableId="73744796">
    <w:abstractNumId w:val="22"/>
  </w:num>
  <w:num w:numId="47" w16cid:durableId="1448741725">
    <w:abstractNumId w:val="8"/>
  </w:num>
  <w:num w:numId="48" w16cid:durableId="1417172992">
    <w:abstractNumId w:val="19"/>
  </w:num>
  <w:num w:numId="49" w16cid:durableId="116796789">
    <w:abstractNumId w:val="13"/>
  </w:num>
  <w:num w:numId="50" w16cid:durableId="1231773781">
    <w:abstractNumId w:val="27"/>
  </w:num>
  <w:num w:numId="51" w16cid:durableId="2139257992">
    <w:abstractNumId w:val="21"/>
  </w:num>
  <w:num w:numId="52" w16cid:durableId="1018849354">
    <w:abstractNumId w:val="43"/>
  </w:num>
  <w:numIdMacAtCleanup w:val="4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an Paweł Szefler">
    <w15:presenceInfo w15:providerId="Windows Live" w15:userId="e84f5724f12f699f"/>
  </w15:person>
  <w15:person w15:author="JPSZ">
    <w15:presenceInfo w15:providerId="None" w15:userId="JPSZ"/>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proofState w:spelling="clean"/>
  <w:defaultTabStop w:val="113"/>
  <w:autoHyphenation/>
  <w:consecutiveHyphenLimit w:val="1"/>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2D7520"/>
    <w:rsid w:val="000008ED"/>
    <w:rsid w:val="00000EAA"/>
    <w:rsid w:val="00001512"/>
    <w:rsid w:val="00002A90"/>
    <w:rsid w:val="00002ABF"/>
    <w:rsid w:val="0000371C"/>
    <w:rsid w:val="00003A12"/>
    <w:rsid w:val="00004143"/>
    <w:rsid w:val="000047BB"/>
    <w:rsid w:val="000054DF"/>
    <w:rsid w:val="00005EF4"/>
    <w:rsid w:val="00006436"/>
    <w:rsid w:val="00007816"/>
    <w:rsid w:val="00010A18"/>
    <w:rsid w:val="00010E5E"/>
    <w:rsid w:val="00011A2F"/>
    <w:rsid w:val="00011F01"/>
    <w:rsid w:val="00013E31"/>
    <w:rsid w:val="0001437C"/>
    <w:rsid w:val="00014DF6"/>
    <w:rsid w:val="00016195"/>
    <w:rsid w:val="00017614"/>
    <w:rsid w:val="00020C6F"/>
    <w:rsid w:val="00021845"/>
    <w:rsid w:val="00021915"/>
    <w:rsid w:val="00021A96"/>
    <w:rsid w:val="00023FAB"/>
    <w:rsid w:val="0002475C"/>
    <w:rsid w:val="00026808"/>
    <w:rsid w:val="0003034E"/>
    <w:rsid w:val="000322C7"/>
    <w:rsid w:val="0003280B"/>
    <w:rsid w:val="00032E35"/>
    <w:rsid w:val="00032F19"/>
    <w:rsid w:val="00032F4C"/>
    <w:rsid w:val="00033105"/>
    <w:rsid w:val="00033880"/>
    <w:rsid w:val="00033D27"/>
    <w:rsid w:val="000351F8"/>
    <w:rsid w:val="00035D87"/>
    <w:rsid w:val="0003643C"/>
    <w:rsid w:val="0004073B"/>
    <w:rsid w:val="00041413"/>
    <w:rsid w:val="00041F5A"/>
    <w:rsid w:val="00041FC1"/>
    <w:rsid w:val="00042B67"/>
    <w:rsid w:val="00042DAF"/>
    <w:rsid w:val="000440AA"/>
    <w:rsid w:val="00044336"/>
    <w:rsid w:val="00044574"/>
    <w:rsid w:val="000445FF"/>
    <w:rsid w:val="00044E15"/>
    <w:rsid w:val="00046407"/>
    <w:rsid w:val="000467FE"/>
    <w:rsid w:val="00046EDE"/>
    <w:rsid w:val="00047689"/>
    <w:rsid w:val="00053677"/>
    <w:rsid w:val="00054A27"/>
    <w:rsid w:val="00054E46"/>
    <w:rsid w:val="00055A80"/>
    <w:rsid w:val="00056BC5"/>
    <w:rsid w:val="000574A6"/>
    <w:rsid w:val="000613B8"/>
    <w:rsid w:val="00063B07"/>
    <w:rsid w:val="00063F5F"/>
    <w:rsid w:val="000652B5"/>
    <w:rsid w:val="000654ED"/>
    <w:rsid w:val="00066BBA"/>
    <w:rsid w:val="000679B4"/>
    <w:rsid w:val="00067EBE"/>
    <w:rsid w:val="00071C92"/>
    <w:rsid w:val="0007217F"/>
    <w:rsid w:val="00072E4A"/>
    <w:rsid w:val="00073589"/>
    <w:rsid w:val="00073CF4"/>
    <w:rsid w:val="00073D15"/>
    <w:rsid w:val="00074032"/>
    <w:rsid w:val="00075727"/>
    <w:rsid w:val="0007704F"/>
    <w:rsid w:val="0008034C"/>
    <w:rsid w:val="0008117B"/>
    <w:rsid w:val="00081D14"/>
    <w:rsid w:val="00082011"/>
    <w:rsid w:val="00082AA0"/>
    <w:rsid w:val="0008317B"/>
    <w:rsid w:val="00083362"/>
    <w:rsid w:val="000835BB"/>
    <w:rsid w:val="00083628"/>
    <w:rsid w:val="00083E9C"/>
    <w:rsid w:val="00085E0A"/>
    <w:rsid w:val="00086022"/>
    <w:rsid w:val="000862F2"/>
    <w:rsid w:val="000863FB"/>
    <w:rsid w:val="00086DF7"/>
    <w:rsid w:val="00086FA2"/>
    <w:rsid w:val="0009245B"/>
    <w:rsid w:val="00092508"/>
    <w:rsid w:val="00093526"/>
    <w:rsid w:val="00093D9F"/>
    <w:rsid w:val="000956B3"/>
    <w:rsid w:val="000962CD"/>
    <w:rsid w:val="0009776B"/>
    <w:rsid w:val="00097DC7"/>
    <w:rsid w:val="000A1840"/>
    <w:rsid w:val="000A24AD"/>
    <w:rsid w:val="000A2989"/>
    <w:rsid w:val="000A2AE0"/>
    <w:rsid w:val="000A2CD5"/>
    <w:rsid w:val="000A38A4"/>
    <w:rsid w:val="000A3D81"/>
    <w:rsid w:val="000A4312"/>
    <w:rsid w:val="000A51B9"/>
    <w:rsid w:val="000A62ED"/>
    <w:rsid w:val="000A7B2B"/>
    <w:rsid w:val="000A7DE1"/>
    <w:rsid w:val="000B0976"/>
    <w:rsid w:val="000B0E6B"/>
    <w:rsid w:val="000B1CFC"/>
    <w:rsid w:val="000B2040"/>
    <w:rsid w:val="000B21EF"/>
    <w:rsid w:val="000B2B18"/>
    <w:rsid w:val="000B4146"/>
    <w:rsid w:val="000B5606"/>
    <w:rsid w:val="000B5F61"/>
    <w:rsid w:val="000B7EBC"/>
    <w:rsid w:val="000C1C2E"/>
    <w:rsid w:val="000C1F54"/>
    <w:rsid w:val="000C2FC6"/>
    <w:rsid w:val="000C5A40"/>
    <w:rsid w:val="000C7CA2"/>
    <w:rsid w:val="000D0240"/>
    <w:rsid w:val="000D1FB6"/>
    <w:rsid w:val="000D24F6"/>
    <w:rsid w:val="000D3BBD"/>
    <w:rsid w:val="000D44B5"/>
    <w:rsid w:val="000D4EB8"/>
    <w:rsid w:val="000D4ED5"/>
    <w:rsid w:val="000D5243"/>
    <w:rsid w:val="000D5EB0"/>
    <w:rsid w:val="000D6996"/>
    <w:rsid w:val="000D6E00"/>
    <w:rsid w:val="000D729F"/>
    <w:rsid w:val="000E05F1"/>
    <w:rsid w:val="000E1590"/>
    <w:rsid w:val="000E2679"/>
    <w:rsid w:val="000E4FEB"/>
    <w:rsid w:val="000E7E0F"/>
    <w:rsid w:val="000F008C"/>
    <w:rsid w:val="000F0BD2"/>
    <w:rsid w:val="000F0C55"/>
    <w:rsid w:val="000F0E44"/>
    <w:rsid w:val="000F0F17"/>
    <w:rsid w:val="000F3480"/>
    <w:rsid w:val="000F73A1"/>
    <w:rsid w:val="000F7C66"/>
    <w:rsid w:val="001003C4"/>
    <w:rsid w:val="00100EFD"/>
    <w:rsid w:val="00101D02"/>
    <w:rsid w:val="00102D4D"/>
    <w:rsid w:val="00103530"/>
    <w:rsid w:val="00103EF0"/>
    <w:rsid w:val="0010574F"/>
    <w:rsid w:val="001061EA"/>
    <w:rsid w:val="00106236"/>
    <w:rsid w:val="00111BA2"/>
    <w:rsid w:val="0011262E"/>
    <w:rsid w:val="00112BB4"/>
    <w:rsid w:val="00113347"/>
    <w:rsid w:val="001136E5"/>
    <w:rsid w:val="00114E0C"/>
    <w:rsid w:val="00114ED9"/>
    <w:rsid w:val="001154A9"/>
    <w:rsid w:val="00115CF7"/>
    <w:rsid w:val="00117717"/>
    <w:rsid w:val="00120CCF"/>
    <w:rsid w:val="00121652"/>
    <w:rsid w:val="001219A9"/>
    <w:rsid w:val="001226F0"/>
    <w:rsid w:val="001228C2"/>
    <w:rsid w:val="00123248"/>
    <w:rsid w:val="00124F95"/>
    <w:rsid w:val="00125378"/>
    <w:rsid w:val="001256D2"/>
    <w:rsid w:val="00125CE3"/>
    <w:rsid w:val="00126B85"/>
    <w:rsid w:val="001275F5"/>
    <w:rsid w:val="0013006F"/>
    <w:rsid w:val="001301EF"/>
    <w:rsid w:val="00131813"/>
    <w:rsid w:val="00133A3B"/>
    <w:rsid w:val="00134F1C"/>
    <w:rsid w:val="0013729D"/>
    <w:rsid w:val="00137821"/>
    <w:rsid w:val="00140A1A"/>
    <w:rsid w:val="00141644"/>
    <w:rsid w:val="0014301C"/>
    <w:rsid w:val="001459C0"/>
    <w:rsid w:val="00150E5D"/>
    <w:rsid w:val="0015109F"/>
    <w:rsid w:val="00153193"/>
    <w:rsid w:val="001534A6"/>
    <w:rsid w:val="00153C9E"/>
    <w:rsid w:val="0015540C"/>
    <w:rsid w:val="001566A8"/>
    <w:rsid w:val="001568D1"/>
    <w:rsid w:val="00156ACD"/>
    <w:rsid w:val="00160300"/>
    <w:rsid w:val="00162EE0"/>
    <w:rsid w:val="00163D1C"/>
    <w:rsid w:val="001644D5"/>
    <w:rsid w:val="00164C65"/>
    <w:rsid w:val="001656CA"/>
    <w:rsid w:val="001663C2"/>
    <w:rsid w:val="00166C67"/>
    <w:rsid w:val="001701E3"/>
    <w:rsid w:val="00170205"/>
    <w:rsid w:val="00170260"/>
    <w:rsid w:val="0017056D"/>
    <w:rsid w:val="00170AAF"/>
    <w:rsid w:val="001711BE"/>
    <w:rsid w:val="001711FB"/>
    <w:rsid w:val="00172AD1"/>
    <w:rsid w:val="00173936"/>
    <w:rsid w:val="00173E47"/>
    <w:rsid w:val="00175820"/>
    <w:rsid w:val="00175A49"/>
    <w:rsid w:val="001764BA"/>
    <w:rsid w:val="00180BB4"/>
    <w:rsid w:val="00181C1A"/>
    <w:rsid w:val="001826A3"/>
    <w:rsid w:val="00183461"/>
    <w:rsid w:val="00183D78"/>
    <w:rsid w:val="00184352"/>
    <w:rsid w:val="00184E1F"/>
    <w:rsid w:val="00185973"/>
    <w:rsid w:val="00186145"/>
    <w:rsid w:val="0018672B"/>
    <w:rsid w:val="001874AB"/>
    <w:rsid w:val="001905DA"/>
    <w:rsid w:val="00190A2C"/>
    <w:rsid w:val="00190B46"/>
    <w:rsid w:val="00191A08"/>
    <w:rsid w:val="00191FBD"/>
    <w:rsid w:val="0019220B"/>
    <w:rsid w:val="0019268D"/>
    <w:rsid w:val="00193184"/>
    <w:rsid w:val="00194403"/>
    <w:rsid w:val="00194837"/>
    <w:rsid w:val="00196769"/>
    <w:rsid w:val="00196C5C"/>
    <w:rsid w:val="001A0220"/>
    <w:rsid w:val="001A0F40"/>
    <w:rsid w:val="001A2B61"/>
    <w:rsid w:val="001A300B"/>
    <w:rsid w:val="001A37E8"/>
    <w:rsid w:val="001A429B"/>
    <w:rsid w:val="001A4E26"/>
    <w:rsid w:val="001A599A"/>
    <w:rsid w:val="001A5C9A"/>
    <w:rsid w:val="001A6695"/>
    <w:rsid w:val="001B095F"/>
    <w:rsid w:val="001B203E"/>
    <w:rsid w:val="001B2A4A"/>
    <w:rsid w:val="001B3878"/>
    <w:rsid w:val="001B43C1"/>
    <w:rsid w:val="001B5247"/>
    <w:rsid w:val="001B5F93"/>
    <w:rsid w:val="001B6905"/>
    <w:rsid w:val="001C0591"/>
    <w:rsid w:val="001C20ED"/>
    <w:rsid w:val="001C28F5"/>
    <w:rsid w:val="001C498A"/>
    <w:rsid w:val="001C4E64"/>
    <w:rsid w:val="001C5081"/>
    <w:rsid w:val="001C7819"/>
    <w:rsid w:val="001C7B1F"/>
    <w:rsid w:val="001D0479"/>
    <w:rsid w:val="001D110F"/>
    <w:rsid w:val="001D1695"/>
    <w:rsid w:val="001D17A2"/>
    <w:rsid w:val="001D3A8E"/>
    <w:rsid w:val="001D5995"/>
    <w:rsid w:val="001D6F0B"/>
    <w:rsid w:val="001D7F64"/>
    <w:rsid w:val="001E000F"/>
    <w:rsid w:val="001E121D"/>
    <w:rsid w:val="001E1352"/>
    <w:rsid w:val="001E1A75"/>
    <w:rsid w:val="001E1BBF"/>
    <w:rsid w:val="001E2BB7"/>
    <w:rsid w:val="001E37BA"/>
    <w:rsid w:val="001E3F4A"/>
    <w:rsid w:val="001E69D0"/>
    <w:rsid w:val="001E6D0E"/>
    <w:rsid w:val="001F0AF5"/>
    <w:rsid w:val="001F1076"/>
    <w:rsid w:val="001F257C"/>
    <w:rsid w:val="001F2D58"/>
    <w:rsid w:val="001F3A5F"/>
    <w:rsid w:val="001F464E"/>
    <w:rsid w:val="001F5BEC"/>
    <w:rsid w:val="001F5CEA"/>
    <w:rsid w:val="001F5E75"/>
    <w:rsid w:val="001F7021"/>
    <w:rsid w:val="00201509"/>
    <w:rsid w:val="00202058"/>
    <w:rsid w:val="002027FB"/>
    <w:rsid w:val="002034BD"/>
    <w:rsid w:val="002036EB"/>
    <w:rsid w:val="0020401B"/>
    <w:rsid w:val="002042D3"/>
    <w:rsid w:val="002046D6"/>
    <w:rsid w:val="002060E3"/>
    <w:rsid w:val="002067EA"/>
    <w:rsid w:val="00206BD5"/>
    <w:rsid w:val="00210F17"/>
    <w:rsid w:val="002116EB"/>
    <w:rsid w:val="00211F63"/>
    <w:rsid w:val="002131A5"/>
    <w:rsid w:val="002132CB"/>
    <w:rsid w:val="00213860"/>
    <w:rsid w:val="002144B5"/>
    <w:rsid w:val="00215388"/>
    <w:rsid w:val="00215C4F"/>
    <w:rsid w:val="0021701A"/>
    <w:rsid w:val="00220237"/>
    <w:rsid w:val="00220308"/>
    <w:rsid w:val="00222592"/>
    <w:rsid w:val="002230A9"/>
    <w:rsid w:val="0022314F"/>
    <w:rsid w:val="00224E3C"/>
    <w:rsid w:val="00225D51"/>
    <w:rsid w:val="002300CE"/>
    <w:rsid w:val="0023080C"/>
    <w:rsid w:val="00231F88"/>
    <w:rsid w:val="00232191"/>
    <w:rsid w:val="002328E6"/>
    <w:rsid w:val="00232986"/>
    <w:rsid w:val="00233788"/>
    <w:rsid w:val="00234AA3"/>
    <w:rsid w:val="002356AC"/>
    <w:rsid w:val="00235C6A"/>
    <w:rsid w:val="002364B2"/>
    <w:rsid w:val="00236E0E"/>
    <w:rsid w:val="00236FC4"/>
    <w:rsid w:val="00237191"/>
    <w:rsid w:val="002377ED"/>
    <w:rsid w:val="00237E56"/>
    <w:rsid w:val="002408A2"/>
    <w:rsid w:val="00241F68"/>
    <w:rsid w:val="00241F6F"/>
    <w:rsid w:val="002425A4"/>
    <w:rsid w:val="00242AD9"/>
    <w:rsid w:val="0024321C"/>
    <w:rsid w:val="002442E6"/>
    <w:rsid w:val="00244E74"/>
    <w:rsid w:val="00245930"/>
    <w:rsid w:val="0024614F"/>
    <w:rsid w:val="0024692D"/>
    <w:rsid w:val="0024697F"/>
    <w:rsid w:val="00246C09"/>
    <w:rsid w:val="002506CD"/>
    <w:rsid w:val="00250B30"/>
    <w:rsid w:val="00254109"/>
    <w:rsid w:val="00254A78"/>
    <w:rsid w:val="00254FDE"/>
    <w:rsid w:val="00256859"/>
    <w:rsid w:val="002569CD"/>
    <w:rsid w:val="00256DAE"/>
    <w:rsid w:val="002611C7"/>
    <w:rsid w:val="00264588"/>
    <w:rsid w:val="0026465E"/>
    <w:rsid w:val="00264723"/>
    <w:rsid w:val="0026476D"/>
    <w:rsid w:val="002648F4"/>
    <w:rsid w:val="002650CF"/>
    <w:rsid w:val="00265FEE"/>
    <w:rsid w:val="00266201"/>
    <w:rsid w:val="002662D0"/>
    <w:rsid w:val="00266E96"/>
    <w:rsid w:val="00267684"/>
    <w:rsid w:val="00270A7D"/>
    <w:rsid w:val="00270ACD"/>
    <w:rsid w:val="0027218A"/>
    <w:rsid w:val="00273AC6"/>
    <w:rsid w:val="002757F2"/>
    <w:rsid w:val="00275FA5"/>
    <w:rsid w:val="00276F42"/>
    <w:rsid w:val="00277953"/>
    <w:rsid w:val="002808B3"/>
    <w:rsid w:val="00280BD1"/>
    <w:rsid w:val="00280D0C"/>
    <w:rsid w:val="002815FC"/>
    <w:rsid w:val="00281E58"/>
    <w:rsid w:val="00282A6A"/>
    <w:rsid w:val="00282C0B"/>
    <w:rsid w:val="00282E18"/>
    <w:rsid w:val="00282FC1"/>
    <w:rsid w:val="00285BA9"/>
    <w:rsid w:val="00286E8E"/>
    <w:rsid w:val="0028782E"/>
    <w:rsid w:val="00287937"/>
    <w:rsid w:val="0029062C"/>
    <w:rsid w:val="00290C9F"/>
    <w:rsid w:val="002913A0"/>
    <w:rsid w:val="002935EB"/>
    <w:rsid w:val="00293DF2"/>
    <w:rsid w:val="00294DCA"/>
    <w:rsid w:val="00294FE9"/>
    <w:rsid w:val="002974EB"/>
    <w:rsid w:val="00297B9E"/>
    <w:rsid w:val="002A3835"/>
    <w:rsid w:val="002A43C2"/>
    <w:rsid w:val="002A5290"/>
    <w:rsid w:val="002A52A9"/>
    <w:rsid w:val="002A6591"/>
    <w:rsid w:val="002A6E87"/>
    <w:rsid w:val="002A6EDD"/>
    <w:rsid w:val="002A77F6"/>
    <w:rsid w:val="002B039B"/>
    <w:rsid w:val="002B0424"/>
    <w:rsid w:val="002B0BDD"/>
    <w:rsid w:val="002B27E1"/>
    <w:rsid w:val="002B32A8"/>
    <w:rsid w:val="002B47BF"/>
    <w:rsid w:val="002B4DF6"/>
    <w:rsid w:val="002B59AA"/>
    <w:rsid w:val="002B6362"/>
    <w:rsid w:val="002C0AD7"/>
    <w:rsid w:val="002C4484"/>
    <w:rsid w:val="002C4A09"/>
    <w:rsid w:val="002C4CC0"/>
    <w:rsid w:val="002C5144"/>
    <w:rsid w:val="002C55AA"/>
    <w:rsid w:val="002C5EE6"/>
    <w:rsid w:val="002D0F15"/>
    <w:rsid w:val="002D26E7"/>
    <w:rsid w:val="002D2DF1"/>
    <w:rsid w:val="002D2EB8"/>
    <w:rsid w:val="002D66B5"/>
    <w:rsid w:val="002D7520"/>
    <w:rsid w:val="002E0BB4"/>
    <w:rsid w:val="002E0C0D"/>
    <w:rsid w:val="002E12C2"/>
    <w:rsid w:val="002E142D"/>
    <w:rsid w:val="002E2120"/>
    <w:rsid w:val="002E3B57"/>
    <w:rsid w:val="002E3F1E"/>
    <w:rsid w:val="002E42CB"/>
    <w:rsid w:val="002E4974"/>
    <w:rsid w:val="002F0CC2"/>
    <w:rsid w:val="002F29C1"/>
    <w:rsid w:val="002F362E"/>
    <w:rsid w:val="002F48E3"/>
    <w:rsid w:val="002F6256"/>
    <w:rsid w:val="002F686D"/>
    <w:rsid w:val="003016B7"/>
    <w:rsid w:val="003019CD"/>
    <w:rsid w:val="00302FE7"/>
    <w:rsid w:val="00303DF8"/>
    <w:rsid w:val="00304FA3"/>
    <w:rsid w:val="0030637E"/>
    <w:rsid w:val="00306822"/>
    <w:rsid w:val="00306AE7"/>
    <w:rsid w:val="00310CFC"/>
    <w:rsid w:val="00310E38"/>
    <w:rsid w:val="003157BD"/>
    <w:rsid w:val="00316313"/>
    <w:rsid w:val="0031651A"/>
    <w:rsid w:val="0031656C"/>
    <w:rsid w:val="003205A8"/>
    <w:rsid w:val="00320822"/>
    <w:rsid w:val="00320EAA"/>
    <w:rsid w:val="00321186"/>
    <w:rsid w:val="00321B84"/>
    <w:rsid w:val="00321ECB"/>
    <w:rsid w:val="00323A02"/>
    <w:rsid w:val="00323F77"/>
    <w:rsid w:val="0032419F"/>
    <w:rsid w:val="00326BE2"/>
    <w:rsid w:val="00326FC6"/>
    <w:rsid w:val="00330020"/>
    <w:rsid w:val="0033097C"/>
    <w:rsid w:val="00330AB8"/>
    <w:rsid w:val="00331EAF"/>
    <w:rsid w:val="003322A5"/>
    <w:rsid w:val="0033252C"/>
    <w:rsid w:val="00332901"/>
    <w:rsid w:val="00334179"/>
    <w:rsid w:val="00334FDF"/>
    <w:rsid w:val="00337CED"/>
    <w:rsid w:val="00340135"/>
    <w:rsid w:val="00341E2F"/>
    <w:rsid w:val="0034239C"/>
    <w:rsid w:val="00343D95"/>
    <w:rsid w:val="00343E05"/>
    <w:rsid w:val="00343FEC"/>
    <w:rsid w:val="003451CF"/>
    <w:rsid w:val="003463E6"/>
    <w:rsid w:val="00346E80"/>
    <w:rsid w:val="00350F5C"/>
    <w:rsid w:val="003516FF"/>
    <w:rsid w:val="00353EE7"/>
    <w:rsid w:val="00354E7F"/>
    <w:rsid w:val="00356C59"/>
    <w:rsid w:val="003574CC"/>
    <w:rsid w:val="00357A45"/>
    <w:rsid w:val="0036002E"/>
    <w:rsid w:val="003605EA"/>
    <w:rsid w:val="0036156E"/>
    <w:rsid w:val="00361E22"/>
    <w:rsid w:val="00362305"/>
    <w:rsid w:val="003631AE"/>
    <w:rsid w:val="00363FDD"/>
    <w:rsid w:val="00365303"/>
    <w:rsid w:val="003656AB"/>
    <w:rsid w:val="00365EEA"/>
    <w:rsid w:val="003662A8"/>
    <w:rsid w:val="00367086"/>
    <w:rsid w:val="00367313"/>
    <w:rsid w:val="0036787F"/>
    <w:rsid w:val="00371BEC"/>
    <w:rsid w:val="00371F5F"/>
    <w:rsid w:val="0037281E"/>
    <w:rsid w:val="003728FC"/>
    <w:rsid w:val="00375829"/>
    <w:rsid w:val="00375E1E"/>
    <w:rsid w:val="003761ED"/>
    <w:rsid w:val="0037671D"/>
    <w:rsid w:val="003776CC"/>
    <w:rsid w:val="0038276A"/>
    <w:rsid w:val="0038286E"/>
    <w:rsid w:val="00382FFE"/>
    <w:rsid w:val="00383C8A"/>
    <w:rsid w:val="00385E30"/>
    <w:rsid w:val="00386154"/>
    <w:rsid w:val="0038628A"/>
    <w:rsid w:val="003864D8"/>
    <w:rsid w:val="0038690A"/>
    <w:rsid w:val="00386B6B"/>
    <w:rsid w:val="003871BA"/>
    <w:rsid w:val="00387345"/>
    <w:rsid w:val="00387574"/>
    <w:rsid w:val="00387B4E"/>
    <w:rsid w:val="00392740"/>
    <w:rsid w:val="00393898"/>
    <w:rsid w:val="00394586"/>
    <w:rsid w:val="00394CD2"/>
    <w:rsid w:val="00396EB0"/>
    <w:rsid w:val="00397F0D"/>
    <w:rsid w:val="003A07A2"/>
    <w:rsid w:val="003A11C0"/>
    <w:rsid w:val="003A1B57"/>
    <w:rsid w:val="003A239A"/>
    <w:rsid w:val="003A33A4"/>
    <w:rsid w:val="003A43D1"/>
    <w:rsid w:val="003A466E"/>
    <w:rsid w:val="003A4C1E"/>
    <w:rsid w:val="003A56DD"/>
    <w:rsid w:val="003A606E"/>
    <w:rsid w:val="003A664B"/>
    <w:rsid w:val="003A6845"/>
    <w:rsid w:val="003A7FBB"/>
    <w:rsid w:val="003B00B3"/>
    <w:rsid w:val="003B0C94"/>
    <w:rsid w:val="003B0EE7"/>
    <w:rsid w:val="003B294C"/>
    <w:rsid w:val="003B2FDD"/>
    <w:rsid w:val="003B3128"/>
    <w:rsid w:val="003B59A4"/>
    <w:rsid w:val="003B5C63"/>
    <w:rsid w:val="003B5F3D"/>
    <w:rsid w:val="003B61B1"/>
    <w:rsid w:val="003B6E5F"/>
    <w:rsid w:val="003B775D"/>
    <w:rsid w:val="003C046E"/>
    <w:rsid w:val="003C08E8"/>
    <w:rsid w:val="003C3EDF"/>
    <w:rsid w:val="003C435C"/>
    <w:rsid w:val="003C46E8"/>
    <w:rsid w:val="003C53A4"/>
    <w:rsid w:val="003C5667"/>
    <w:rsid w:val="003C5F36"/>
    <w:rsid w:val="003C6EA2"/>
    <w:rsid w:val="003C726D"/>
    <w:rsid w:val="003C7C6E"/>
    <w:rsid w:val="003D0858"/>
    <w:rsid w:val="003D1864"/>
    <w:rsid w:val="003D1D15"/>
    <w:rsid w:val="003D21F6"/>
    <w:rsid w:val="003D3669"/>
    <w:rsid w:val="003D4FCF"/>
    <w:rsid w:val="003D5522"/>
    <w:rsid w:val="003D5833"/>
    <w:rsid w:val="003D6159"/>
    <w:rsid w:val="003D63D5"/>
    <w:rsid w:val="003D76E9"/>
    <w:rsid w:val="003D7858"/>
    <w:rsid w:val="003E1C47"/>
    <w:rsid w:val="003E2C62"/>
    <w:rsid w:val="003E4049"/>
    <w:rsid w:val="003E4B82"/>
    <w:rsid w:val="003E4CBA"/>
    <w:rsid w:val="003E5044"/>
    <w:rsid w:val="003F0BE9"/>
    <w:rsid w:val="003F2AB0"/>
    <w:rsid w:val="003F56C7"/>
    <w:rsid w:val="003F5A26"/>
    <w:rsid w:val="003F6DC9"/>
    <w:rsid w:val="003F7190"/>
    <w:rsid w:val="004000C8"/>
    <w:rsid w:val="00400171"/>
    <w:rsid w:val="004002C3"/>
    <w:rsid w:val="00400691"/>
    <w:rsid w:val="00400767"/>
    <w:rsid w:val="004029D8"/>
    <w:rsid w:val="00405C13"/>
    <w:rsid w:val="00406C07"/>
    <w:rsid w:val="004073CD"/>
    <w:rsid w:val="00410536"/>
    <w:rsid w:val="00410BC6"/>
    <w:rsid w:val="00411541"/>
    <w:rsid w:val="0041194E"/>
    <w:rsid w:val="0041249C"/>
    <w:rsid w:val="00412E12"/>
    <w:rsid w:val="00413D80"/>
    <w:rsid w:val="00414332"/>
    <w:rsid w:val="0041450C"/>
    <w:rsid w:val="00415E8B"/>
    <w:rsid w:val="00416355"/>
    <w:rsid w:val="00421C8A"/>
    <w:rsid w:val="0042226D"/>
    <w:rsid w:val="004238F6"/>
    <w:rsid w:val="0042523C"/>
    <w:rsid w:val="004257A3"/>
    <w:rsid w:val="00425F58"/>
    <w:rsid w:val="00425FAC"/>
    <w:rsid w:val="004269AE"/>
    <w:rsid w:val="00427C0A"/>
    <w:rsid w:val="00427C1D"/>
    <w:rsid w:val="00427C63"/>
    <w:rsid w:val="00430297"/>
    <w:rsid w:val="00431215"/>
    <w:rsid w:val="004319FE"/>
    <w:rsid w:val="0043305D"/>
    <w:rsid w:val="00433E03"/>
    <w:rsid w:val="004350D1"/>
    <w:rsid w:val="00435ABB"/>
    <w:rsid w:val="00436830"/>
    <w:rsid w:val="0044015D"/>
    <w:rsid w:val="004414CD"/>
    <w:rsid w:val="004423B5"/>
    <w:rsid w:val="004425F6"/>
    <w:rsid w:val="004430F0"/>
    <w:rsid w:val="004439F4"/>
    <w:rsid w:val="00444118"/>
    <w:rsid w:val="00444A58"/>
    <w:rsid w:val="00445F8F"/>
    <w:rsid w:val="00446A0A"/>
    <w:rsid w:val="00450568"/>
    <w:rsid w:val="00451234"/>
    <w:rsid w:val="00451595"/>
    <w:rsid w:val="00452768"/>
    <w:rsid w:val="0045343B"/>
    <w:rsid w:val="0045707C"/>
    <w:rsid w:val="00460CB7"/>
    <w:rsid w:val="0046164D"/>
    <w:rsid w:val="00461EC8"/>
    <w:rsid w:val="004621AB"/>
    <w:rsid w:val="00462E20"/>
    <w:rsid w:val="00462F21"/>
    <w:rsid w:val="004635B5"/>
    <w:rsid w:val="00463FDB"/>
    <w:rsid w:val="00465951"/>
    <w:rsid w:val="00465E6B"/>
    <w:rsid w:val="004666E1"/>
    <w:rsid w:val="00466A2F"/>
    <w:rsid w:val="00471742"/>
    <w:rsid w:val="0047176A"/>
    <w:rsid w:val="00474752"/>
    <w:rsid w:val="0047619D"/>
    <w:rsid w:val="00476301"/>
    <w:rsid w:val="00477AB0"/>
    <w:rsid w:val="00477C8D"/>
    <w:rsid w:val="00482587"/>
    <w:rsid w:val="00482E4B"/>
    <w:rsid w:val="0048361A"/>
    <w:rsid w:val="00484EB8"/>
    <w:rsid w:val="00486183"/>
    <w:rsid w:val="004910F9"/>
    <w:rsid w:val="004935BE"/>
    <w:rsid w:val="00494468"/>
    <w:rsid w:val="00496445"/>
    <w:rsid w:val="0049686D"/>
    <w:rsid w:val="00496D0E"/>
    <w:rsid w:val="004976E1"/>
    <w:rsid w:val="004A1F2C"/>
    <w:rsid w:val="004A2288"/>
    <w:rsid w:val="004A3A02"/>
    <w:rsid w:val="004A4736"/>
    <w:rsid w:val="004A7D61"/>
    <w:rsid w:val="004B1E8B"/>
    <w:rsid w:val="004B3181"/>
    <w:rsid w:val="004B3B1F"/>
    <w:rsid w:val="004B3F2B"/>
    <w:rsid w:val="004B4B7E"/>
    <w:rsid w:val="004B5781"/>
    <w:rsid w:val="004B5AF7"/>
    <w:rsid w:val="004B6585"/>
    <w:rsid w:val="004C0144"/>
    <w:rsid w:val="004C09C1"/>
    <w:rsid w:val="004C0EFB"/>
    <w:rsid w:val="004C1CE2"/>
    <w:rsid w:val="004C2A7C"/>
    <w:rsid w:val="004C310F"/>
    <w:rsid w:val="004C427B"/>
    <w:rsid w:val="004C46B9"/>
    <w:rsid w:val="004C54F0"/>
    <w:rsid w:val="004C5802"/>
    <w:rsid w:val="004C690D"/>
    <w:rsid w:val="004C6FC0"/>
    <w:rsid w:val="004C7B5D"/>
    <w:rsid w:val="004C7E42"/>
    <w:rsid w:val="004D0B52"/>
    <w:rsid w:val="004D17AF"/>
    <w:rsid w:val="004D1E6A"/>
    <w:rsid w:val="004D3095"/>
    <w:rsid w:val="004D449F"/>
    <w:rsid w:val="004D4F68"/>
    <w:rsid w:val="004D677F"/>
    <w:rsid w:val="004D6AFE"/>
    <w:rsid w:val="004E0323"/>
    <w:rsid w:val="004E1EDC"/>
    <w:rsid w:val="004E27F6"/>
    <w:rsid w:val="004E3807"/>
    <w:rsid w:val="004E3F9B"/>
    <w:rsid w:val="004E3FCF"/>
    <w:rsid w:val="004E3FDA"/>
    <w:rsid w:val="004E49D2"/>
    <w:rsid w:val="004E63AC"/>
    <w:rsid w:val="004E6AB8"/>
    <w:rsid w:val="004E74F8"/>
    <w:rsid w:val="004E7B4D"/>
    <w:rsid w:val="004E7B54"/>
    <w:rsid w:val="004F0A18"/>
    <w:rsid w:val="004F1B05"/>
    <w:rsid w:val="004F4F03"/>
    <w:rsid w:val="004F5E18"/>
    <w:rsid w:val="004F61FA"/>
    <w:rsid w:val="004F695D"/>
    <w:rsid w:val="004F6B0A"/>
    <w:rsid w:val="00500A66"/>
    <w:rsid w:val="00500FAF"/>
    <w:rsid w:val="00501216"/>
    <w:rsid w:val="0050285A"/>
    <w:rsid w:val="00502B4B"/>
    <w:rsid w:val="00504639"/>
    <w:rsid w:val="0050602F"/>
    <w:rsid w:val="005065DB"/>
    <w:rsid w:val="0050671B"/>
    <w:rsid w:val="00507803"/>
    <w:rsid w:val="00507B7C"/>
    <w:rsid w:val="0051032B"/>
    <w:rsid w:val="00511706"/>
    <w:rsid w:val="00511C5A"/>
    <w:rsid w:val="00511E80"/>
    <w:rsid w:val="005142A1"/>
    <w:rsid w:val="00514F9C"/>
    <w:rsid w:val="00517506"/>
    <w:rsid w:val="005210F4"/>
    <w:rsid w:val="0052196C"/>
    <w:rsid w:val="0052275C"/>
    <w:rsid w:val="00522E55"/>
    <w:rsid w:val="00524BCB"/>
    <w:rsid w:val="00526549"/>
    <w:rsid w:val="00530225"/>
    <w:rsid w:val="00530804"/>
    <w:rsid w:val="005308BA"/>
    <w:rsid w:val="005308C6"/>
    <w:rsid w:val="005324A3"/>
    <w:rsid w:val="00533C68"/>
    <w:rsid w:val="00533DD8"/>
    <w:rsid w:val="00534411"/>
    <w:rsid w:val="0053457D"/>
    <w:rsid w:val="00535363"/>
    <w:rsid w:val="00535B47"/>
    <w:rsid w:val="005363A3"/>
    <w:rsid w:val="0053735C"/>
    <w:rsid w:val="00537A05"/>
    <w:rsid w:val="005415DD"/>
    <w:rsid w:val="00542EFE"/>
    <w:rsid w:val="00544152"/>
    <w:rsid w:val="00545255"/>
    <w:rsid w:val="0054582C"/>
    <w:rsid w:val="00545BFC"/>
    <w:rsid w:val="00546193"/>
    <w:rsid w:val="005473F5"/>
    <w:rsid w:val="00550A24"/>
    <w:rsid w:val="005515C9"/>
    <w:rsid w:val="0055250C"/>
    <w:rsid w:val="005540B2"/>
    <w:rsid w:val="00554250"/>
    <w:rsid w:val="00555057"/>
    <w:rsid w:val="0055539A"/>
    <w:rsid w:val="00556264"/>
    <w:rsid w:val="005569E3"/>
    <w:rsid w:val="00556F4A"/>
    <w:rsid w:val="005576E6"/>
    <w:rsid w:val="00560E23"/>
    <w:rsid w:val="00560F6E"/>
    <w:rsid w:val="0056168B"/>
    <w:rsid w:val="005617C5"/>
    <w:rsid w:val="00563363"/>
    <w:rsid w:val="00563624"/>
    <w:rsid w:val="00564610"/>
    <w:rsid w:val="00565BDF"/>
    <w:rsid w:val="00566695"/>
    <w:rsid w:val="00567EDE"/>
    <w:rsid w:val="00570835"/>
    <w:rsid w:val="005709A9"/>
    <w:rsid w:val="0057102E"/>
    <w:rsid w:val="00573A3D"/>
    <w:rsid w:val="00573FAF"/>
    <w:rsid w:val="00575709"/>
    <w:rsid w:val="00575B2B"/>
    <w:rsid w:val="00577A19"/>
    <w:rsid w:val="00581D34"/>
    <w:rsid w:val="0058220E"/>
    <w:rsid w:val="00582509"/>
    <w:rsid w:val="00582D19"/>
    <w:rsid w:val="00584042"/>
    <w:rsid w:val="00584DCA"/>
    <w:rsid w:val="00584E00"/>
    <w:rsid w:val="00587ED0"/>
    <w:rsid w:val="00590A36"/>
    <w:rsid w:val="00591DC7"/>
    <w:rsid w:val="005921C3"/>
    <w:rsid w:val="00593986"/>
    <w:rsid w:val="00593C10"/>
    <w:rsid w:val="00594334"/>
    <w:rsid w:val="0059491D"/>
    <w:rsid w:val="00594DCF"/>
    <w:rsid w:val="00594EA0"/>
    <w:rsid w:val="0059724F"/>
    <w:rsid w:val="005A0024"/>
    <w:rsid w:val="005A0DB7"/>
    <w:rsid w:val="005A0DE0"/>
    <w:rsid w:val="005A2BAF"/>
    <w:rsid w:val="005A5020"/>
    <w:rsid w:val="005A512A"/>
    <w:rsid w:val="005A63E2"/>
    <w:rsid w:val="005A7500"/>
    <w:rsid w:val="005B0269"/>
    <w:rsid w:val="005B2276"/>
    <w:rsid w:val="005B2971"/>
    <w:rsid w:val="005B39F8"/>
    <w:rsid w:val="005B4023"/>
    <w:rsid w:val="005B7C40"/>
    <w:rsid w:val="005C0592"/>
    <w:rsid w:val="005C0B20"/>
    <w:rsid w:val="005C2C25"/>
    <w:rsid w:val="005C38C8"/>
    <w:rsid w:val="005C3F6C"/>
    <w:rsid w:val="005C49FC"/>
    <w:rsid w:val="005C4E4E"/>
    <w:rsid w:val="005C5ED0"/>
    <w:rsid w:val="005C5FE6"/>
    <w:rsid w:val="005C6BDA"/>
    <w:rsid w:val="005C713F"/>
    <w:rsid w:val="005C7AC2"/>
    <w:rsid w:val="005C7E8D"/>
    <w:rsid w:val="005D094F"/>
    <w:rsid w:val="005D1ABF"/>
    <w:rsid w:val="005D207C"/>
    <w:rsid w:val="005D3333"/>
    <w:rsid w:val="005D367A"/>
    <w:rsid w:val="005D59E0"/>
    <w:rsid w:val="005D6353"/>
    <w:rsid w:val="005D656D"/>
    <w:rsid w:val="005D7644"/>
    <w:rsid w:val="005D7CC2"/>
    <w:rsid w:val="005E0337"/>
    <w:rsid w:val="005E184F"/>
    <w:rsid w:val="005E29C2"/>
    <w:rsid w:val="005E3979"/>
    <w:rsid w:val="005E4774"/>
    <w:rsid w:val="005E5967"/>
    <w:rsid w:val="005E59B7"/>
    <w:rsid w:val="005E5FA2"/>
    <w:rsid w:val="005E6664"/>
    <w:rsid w:val="005E701A"/>
    <w:rsid w:val="005E7550"/>
    <w:rsid w:val="005F039F"/>
    <w:rsid w:val="005F19E8"/>
    <w:rsid w:val="005F2723"/>
    <w:rsid w:val="005F2EF1"/>
    <w:rsid w:val="005F45E9"/>
    <w:rsid w:val="005F4F24"/>
    <w:rsid w:val="005F5793"/>
    <w:rsid w:val="005F6CF7"/>
    <w:rsid w:val="005F75BE"/>
    <w:rsid w:val="0060045F"/>
    <w:rsid w:val="00602A7E"/>
    <w:rsid w:val="00602D42"/>
    <w:rsid w:val="00603A95"/>
    <w:rsid w:val="00603EEC"/>
    <w:rsid w:val="00604FFB"/>
    <w:rsid w:val="00605179"/>
    <w:rsid w:val="006066E7"/>
    <w:rsid w:val="00606ADC"/>
    <w:rsid w:val="0060760C"/>
    <w:rsid w:val="00610759"/>
    <w:rsid w:val="00610E27"/>
    <w:rsid w:val="00611162"/>
    <w:rsid w:val="006111D7"/>
    <w:rsid w:val="00612496"/>
    <w:rsid w:val="00612536"/>
    <w:rsid w:val="006127E9"/>
    <w:rsid w:val="006162B8"/>
    <w:rsid w:val="0061653F"/>
    <w:rsid w:val="006218FF"/>
    <w:rsid w:val="00622247"/>
    <w:rsid w:val="00622454"/>
    <w:rsid w:val="00622D4E"/>
    <w:rsid w:val="00624645"/>
    <w:rsid w:val="00624A03"/>
    <w:rsid w:val="00624BD1"/>
    <w:rsid w:val="00624C50"/>
    <w:rsid w:val="00625CA7"/>
    <w:rsid w:val="00626334"/>
    <w:rsid w:val="006268E8"/>
    <w:rsid w:val="006279D4"/>
    <w:rsid w:val="00627B96"/>
    <w:rsid w:val="0063091A"/>
    <w:rsid w:val="00631572"/>
    <w:rsid w:val="006317F7"/>
    <w:rsid w:val="0063268B"/>
    <w:rsid w:val="00632E6F"/>
    <w:rsid w:val="006348D9"/>
    <w:rsid w:val="00634CF8"/>
    <w:rsid w:val="00635982"/>
    <w:rsid w:val="00635E3E"/>
    <w:rsid w:val="006415B8"/>
    <w:rsid w:val="00642671"/>
    <w:rsid w:val="006448AE"/>
    <w:rsid w:val="00644DFA"/>
    <w:rsid w:val="00646C5E"/>
    <w:rsid w:val="00646C98"/>
    <w:rsid w:val="00647468"/>
    <w:rsid w:val="00647922"/>
    <w:rsid w:val="006502BB"/>
    <w:rsid w:val="006503C1"/>
    <w:rsid w:val="0065047B"/>
    <w:rsid w:val="00651AD7"/>
    <w:rsid w:val="00651CC0"/>
    <w:rsid w:val="006528C7"/>
    <w:rsid w:val="00655665"/>
    <w:rsid w:val="00655BA8"/>
    <w:rsid w:val="00656863"/>
    <w:rsid w:val="00657F4D"/>
    <w:rsid w:val="00660008"/>
    <w:rsid w:val="00660A3C"/>
    <w:rsid w:val="00661B1E"/>
    <w:rsid w:val="00663C00"/>
    <w:rsid w:val="00666099"/>
    <w:rsid w:val="0066698D"/>
    <w:rsid w:val="00667E30"/>
    <w:rsid w:val="00670226"/>
    <w:rsid w:val="00671518"/>
    <w:rsid w:val="00671C04"/>
    <w:rsid w:val="0067257C"/>
    <w:rsid w:val="0067291A"/>
    <w:rsid w:val="00672CE7"/>
    <w:rsid w:val="00673255"/>
    <w:rsid w:val="006756A2"/>
    <w:rsid w:val="00675E07"/>
    <w:rsid w:val="00675EBF"/>
    <w:rsid w:val="006768BB"/>
    <w:rsid w:val="00677337"/>
    <w:rsid w:val="00677DB7"/>
    <w:rsid w:val="006808D4"/>
    <w:rsid w:val="00681032"/>
    <w:rsid w:val="00682406"/>
    <w:rsid w:val="0068283C"/>
    <w:rsid w:val="00682CC0"/>
    <w:rsid w:val="00684943"/>
    <w:rsid w:val="006858EB"/>
    <w:rsid w:val="00686587"/>
    <w:rsid w:val="0069311F"/>
    <w:rsid w:val="00693595"/>
    <w:rsid w:val="00696A8C"/>
    <w:rsid w:val="00696D38"/>
    <w:rsid w:val="00697892"/>
    <w:rsid w:val="006A03E9"/>
    <w:rsid w:val="006A0845"/>
    <w:rsid w:val="006A1580"/>
    <w:rsid w:val="006A1D82"/>
    <w:rsid w:val="006A2047"/>
    <w:rsid w:val="006A2E06"/>
    <w:rsid w:val="006A42EC"/>
    <w:rsid w:val="006A4C4F"/>
    <w:rsid w:val="006A6FF7"/>
    <w:rsid w:val="006B0713"/>
    <w:rsid w:val="006B0AFD"/>
    <w:rsid w:val="006B1958"/>
    <w:rsid w:val="006B1B29"/>
    <w:rsid w:val="006B2C52"/>
    <w:rsid w:val="006B3855"/>
    <w:rsid w:val="006B4662"/>
    <w:rsid w:val="006B5D89"/>
    <w:rsid w:val="006B7B12"/>
    <w:rsid w:val="006C04F8"/>
    <w:rsid w:val="006C06D7"/>
    <w:rsid w:val="006C09A0"/>
    <w:rsid w:val="006C11B9"/>
    <w:rsid w:val="006C26B3"/>
    <w:rsid w:val="006C2D84"/>
    <w:rsid w:val="006C41F0"/>
    <w:rsid w:val="006C437B"/>
    <w:rsid w:val="006C581F"/>
    <w:rsid w:val="006C79BF"/>
    <w:rsid w:val="006D318F"/>
    <w:rsid w:val="006D3AD3"/>
    <w:rsid w:val="006D44D8"/>
    <w:rsid w:val="006D68B2"/>
    <w:rsid w:val="006E22F8"/>
    <w:rsid w:val="006E2B01"/>
    <w:rsid w:val="006E2CFA"/>
    <w:rsid w:val="006E3958"/>
    <w:rsid w:val="006E56D4"/>
    <w:rsid w:val="006E58E8"/>
    <w:rsid w:val="006E5D6C"/>
    <w:rsid w:val="006E6501"/>
    <w:rsid w:val="006E6515"/>
    <w:rsid w:val="006E768A"/>
    <w:rsid w:val="006F101D"/>
    <w:rsid w:val="006F257C"/>
    <w:rsid w:val="006F2785"/>
    <w:rsid w:val="006F4F11"/>
    <w:rsid w:val="006F535D"/>
    <w:rsid w:val="006F5A50"/>
    <w:rsid w:val="006F5CEE"/>
    <w:rsid w:val="006F5E00"/>
    <w:rsid w:val="006F7DC7"/>
    <w:rsid w:val="007000CB"/>
    <w:rsid w:val="00701929"/>
    <w:rsid w:val="00702623"/>
    <w:rsid w:val="00702631"/>
    <w:rsid w:val="00702E58"/>
    <w:rsid w:val="0070661E"/>
    <w:rsid w:val="00706DB5"/>
    <w:rsid w:val="00707086"/>
    <w:rsid w:val="00707AA5"/>
    <w:rsid w:val="00707B52"/>
    <w:rsid w:val="00710CB0"/>
    <w:rsid w:val="007110F9"/>
    <w:rsid w:val="00711DEE"/>
    <w:rsid w:val="007126DC"/>
    <w:rsid w:val="007130CA"/>
    <w:rsid w:val="0071387A"/>
    <w:rsid w:val="00714A49"/>
    <w:rsid w:val="00715C46"/>
    <w:rsid w:val="00715DFC"/>
    <w:rsid w:val="00716C80"/>
    <w:rsid w:val="00717C94"/>
    <w:rsid w:val="00721B1E"/>
    <w:rsid w:val="0072284F"/>
    <w:rsid w:val="0072343B"/>
    <w:rsid w:val="00725C07"/>
    <w:rsid w:val="0072768D"/>
    <w:rsid w:val="00727E58"/>
    <w:rsid w:val="00730997"/>
    <w:rsid w:val="0073325F"/>
    <w:rsid w:val="00733A0C"/>
    <w:rsid w:val="0073511A"/>
    <w:rsid w:val="00736347"/>
    <w:rsid w:val="00740DB6"/>
    <w:rsid w:val="0074196F"/>
    <w:rsid w:val="00742C1E"/>
    <w:rsid w:val="007432A6"/>
    <w:rsid w:val="0074403E"/>
    <w:rsid w:val="007451FB"/>
    <w:rsid w:val="00746AFE"/>
    <w:rsid w:val="007472C1"/>
    <w:rsid w:val="007503A7"/>
    <w:rsid w:val="00750492"/>
    <w:rsid w:val="00750B18"/>
    <w:rsid w:val="00750DBA"/>
    <w:rsid w:val="00751E09"/>
    <w:rsid w:val="007524CF"/>
    <w:rsid w:val="00752833"/>
    <w:rsid w:val="0075411C"/>
    <w:rsid w:val="007547C6"/>
    <w:rsid w:val="00754915"/>
    <w:rsid w:val="0075639D"/>
    <w:rsid w:val="007563FF"/>
    <w:rsid w:val="0075766C"/>
    <w:rsid w:val="007576B2"/>
    <w:rsid w:val="00760291"/>
    <w:rsid w:val="007604D4"/>
    <w:rsid w:val="007607BC"/>
    <w:rsid w:val="00760904"/>
    <w:rsid w:val="00761F7B"/>
    <w:rsid w:val="00762C37"/>
    <w:rsid w:val="00763205"/>
    <w:rsid w:val="00764202"/>
    <w:rsid w:val="007646FC"/>
    <w:rsid w:val="007662C2"/>
    <w:rsid w:val="007670CC"/>
    <w:rsid w:val="0076752E"/>
    <w:rsid w:val="00771127"/>
    <w:rsid w:val="0077161A"/>
    <w:rsid w:val="00773090"/>
    <w:rsid w:val="00773828"/>
    <w:rsid w:val="00773931"/>
    <w:rsid w:val="00774187"/>
    <w:rsid w:val="007741A4"/>
    <w:rsid w:val="00775336"/>
    <w:rsid w:val="00775813"/>
    <w:rsid w:val="00775D76"/>
    <w:rsid w:val="0077679E"/>
    <w:rsid w:val="00776E5C"/>
    <w:rsid w:val="007805E8"/>
    <w:rsid w:val="007815BD"/>
    <w:rsid w:val="00781B38"/>
    <w:rsid w:val="0078220A"/>
    <w:rsid w:val="00782DBA"/>
    <w:rsid w:val="0078335B"/>
    <w:rsid w:val="00783937"/>
    <w:rsid w:val="00783960"/>
    <w:rsid w:val="0078608C"/>
    <w:rsid w:val="00786188"/>
    <w:rsid w:val="00786AB9"/>
    <w:rsid w:val="00786D61"/>
    <w:rsid w:val="007874BD"/>
    <w:rsid w:val="007900BD"/>
    <w:rsid w:val="007916B3"/>
    <w:rsid w:val="0079250F"/>
    <w:rsid w:val="00793533"/>
    <w:rsid w:val="00793B3B"/>
    <w:rsid w:val="00793B6C"/>
    <w:rsid w:val="00793BEE"/>
    <w:rsid w:val="00793CFA"/>
    <w:rsid w:val="00794B5F"/>
    <w:rsid w:val="00797A1E"/>
    <w:rsid w:val="007A02E6"/>
    <w:rsid w:val="007A09CC"/>
    <w:rsid w:val="007A1ACE"/>
    <w:rsid w:val="007A20A3"/>
    <w:rsid w:val="007A223C"/>
    <w:rsid w:val="007A2624"/>
    <w:rsid w:val="007A457C"/>
    <w:rsid w:val="007A7290"/>
    <w:rsid w:val="007B00CD"/>
    <w:rsid w:val="007B0411"/>
    <w:rsid w:val="007B079E"/>
    <w:rsid w:val="007B0D4A"/>
    <w:rsid w:val="007B1454"/>
    <w:rsid w:val="007B157B"/>
    <w:rsid w:val="007B1799"/>
    <w:rsid w:val="007B2305"/>
    <w:rsid w:val="007B2346"/>
    <w:rsid w:val="007B24B9"/>
    <w:rsid w:val="007B295C"/>
    <w:rsid w:val="007B3D2C"/>
    <w:rsid w:val="007B4531"/>
    <w:rsid w:val="007B4595"/>
    <w:rsid w:val="007B4B11"/>
    <w:rsid w:val="007B51A5"/>
    <w:rsid w:val="007B6714"/>
    <w:rsid w:val="007B6D50"/>
    <w:rsid w:val="007C1B12"/>
    <w:rsid w:val="007C1D04"/>
    <w:rsid w:val="007C211B"/>
    <w:rsid w:val="007C2A3A"/>
    <w:rsid w:val="007C31B2"/>
    <w:rsid w:val="007C361C"/>
    <w:rsid w:val="007C430D"/>
    <w:rsid w:val="007C57E9"/>
    <w:rsid w:val="007C6418"/>
    <w:rsid w:val="007C6AD2"/>
    <w:rsid w:val="007C736F"/>
    <w:rsid w:val="007C7E94"/>
    <w:rsid w:val="007D0DF0"/>
    <w:rsid w:val="007D1E8B"/>
    <w:rsid w:val="007D244B"/>
    <w:rsid w:val="007D3831"/>
    <w:rsid w:val="007D5FAD"/>
    <w:rsid w:val="007D626A"/>
    <w:rsid w:val="007D646E"/>
    <w:rsid w:val="007D6FD8"/>
    <w:rsid w:val="007E02FE"/>
    <w:rsid w:val="007E073D"/>
    <w:rsid w:val="007E0801"/>
    <w:rsid w:val="007E16E1"/>
    <w:rsid w:val="007E2546"/>
    <w:rsid w:val="007E3409"/>
    <w:rsid w:val="007E3687"/>
    <w:rsid w:val="007E37DA"/>
    <w:rsid w:val="007E3CD3"/>
    <w:rsid w:val="007E3E3A"/>
    <w:rsid w:val="007E3F4A"/>
    <w:rsid w:val="007E4635"/>
    <w:rsid w:val="007E4AC1"/>
    <w:rsid w:val="007E5540"/>
    <w:rsid w:val="007E589F"/>
    <w:rsid w:val="007E64CA"/>
    <w:rsid w:val="007E6F2C"/>
    <w:rsid w:val="007E745D"/>
    <w:rsid w:val="007F0F2C"/>
    <w:rsid w:val="007F21E4"/>
    <w:rsid w:val="007F4254"/>
    <w:rsid w:val="007F4465"/>
    <w:rsid w:val="007F4593"/>
    <w:rsid w:val="007F58A1"/>
    <w:rsid w:val="007F6044"/>
    <w:rsid w:val="007F666F"/>
    <w:rsid w:val="007F7B39"/>
    <w:rsid w:val="0080042E"/>
    <w:rsid w:val="00800C8C"/>
    <w:rsid w:val="00802419"/>
    <w:rsid w:val="008047ED"/>
    <w:rsid w:val="00806515"/>
    <w:rsid w:val="00806844"/>
    <w:rsid w:val="008068F4"/>
    <w:rsid w:val="00806971"/>
    <w:rsid w:val="00807180"/>
    <w:rsid w:val="008103DF"/>
    <w:rsid w:val="00811009"/>
    <w:rsid w:val="00811423"/>
    <w:rsid w:val="0081149C"/>
    <w:rsid w:val="0081314B"/>
    <w:rsid w:val="008138EB"/>
    <w:rsid w:val="0081390B"/>
    <w:rsid w:val="00813BFC"/>
    <w:rsid w:val="00814B06"/>
    <w:rsid w:val="0081517D"/>
    <w:rsid w:val="008169FE"/>
    <w:rsid w:val="00816D0B"/>
    <w:rsid w:val="008211A2"/>
    <w:rsid w:val="008216F8"/>
    <w:rsid w:val="008218E4"/>
    <w:rsid w:val="00822E6A"/>
    <w:rsid w:val="0082613F"/>
    <w:rsid w:val="00826C4B"/>
    <w:rsid w:val="00827EDF"/>
    <w:rsid w:val="00830956"/>
    <w:rsid w:val="00830B14"/>
    <w:rsid w:val="00830D04"/>
    <w:rsid w:val="0083152E"/>
    <w:rsid w:val="00831A47"/>
    <w:rsid w:val="00831EAA"/>
    <w:rsid w:val="00832918"/>
    <w:rsid w:val="00832F8A"/>
    <w:rsid w:val="00833DD4"/>
    <w:rsid w:val="0083479B"/>
    <w:rsid w:val="00835373"/>
    <w:rsid w:val="00836224"/>
    <w:rsid w:val="00836467"/>
    <w:rsid w:val="00837B44"/>
    <w:rsid w:val="008402E0"/>
    <w:rsid w:val="008403AA"/>
    <w:rsid w:val="00840789"/>
    <w:rsid w:val="008414F6"/>
    <w:rsid w:val="00841616"/>
    <w:rsid w:val="00841864"/>
    <w:rsid w:val="00841CA9"/>
    <w:rsid w:val="0084304B"/>
    <w:rsid w:val="00843E2B"/>
    <w:rsid w:val="00844125"/>
    <w:rsid w:val="00845465"/>
    <w:rsid w:val="008460F6"/>
    <w:rsid w:val="008464E1"/>
    <w:rsid w:val="00846933"/>
    <w:rsid w:val="00846AE3"/>
    <w:rsid w:val="00846CBD"/>
    <w:rsid w:val="008471E3"/>
    <w:rsid w:val="00847F16"/>
    <w:rsid w:val="008501A2"/>
    <w:rsid w:val="00850329"/>
    <w:rsid w:val="00850764"/>
    <w:rsid w:val="008541D0"/>
    <w:rsid w:val="00854341"/>
    <w:rsid w:val="0085434A"/>
    <w:rsid w:val="0085593B"/>
    <w:rsid w:val="00855CF9"/>
    <w:rsid w:val="00855E39"/>
    <w:rsid w:val="00855EA8"/>
    <w:rsid w:val="008565F2"/>
    <w:rsid w:val="00856F93"/>
    <w:rsid w:val="00856F9B"/>
    <w:rsid w:val="0085718E"/>
    <w:rsid w:val="00857456"/>
    <w:rsid w:val="00857D64"/>
    <w:rsid w:val="0086048E"/>
    <w:rsid w:val="00861630"/>
    <w:rsid w:val="0086173A"/>
    <w:rsid w:val="00861EB9"/>
    <w:rsid w:val="008630E9"/>
    <w:rsid w:val="00863F19"/>
    <w:rsid w:val="008640C5"/>
    <w:rsid w:val="00864C5E"/>
    <w:rsid w:val="00870D44"/>
    <w:rsid w:val="00871124"/>
    <w:rsid w:val="0087261C"/>
    <w:rsid w:val="00875E30"/>
    <w:rsid w:val="00875EE1"/>
    <w:rsid w:val="00876241"/>
    <w:rsid w:val="008766BB"/>
    <w:rsid w:val="0087672C"/>
    <w:rsid w:val="00876DB7"/>
    <w:rsid w:val="00877009"/>
    <w:rsid w:val="008772C8"/>
    <w:rsid w:val="00877C7F"/>
    <w:rsid w:val="00880A6A"/>
    <w:rsid w:val="00882BB0"/>
    <w:rsid w:val="00883092"/>
    <w:rsid w:val="008849BA"/>
    <w:rsid w:val="00885578"/>
    <w:rsid w:val="008863F5"/>
    <w:rsid w:val="00887E30"/>
    <w:rsid w:val="00887E37"/>
    <w:rsid w:val="00890B6E"/>
    <w:rsid w:val="008913F9"/>
    <w:rsid w:val="00892015"/>
    <w:rsid w:val="00892147"/>
    <w:rsid w:val="00893280"/>
    <w:rsid w:val="008942F2"/>
    <w:rsid w:val="00894771"/>
    <w:rsid w:val="00895DE2"/>
    <w:rsid w:val="0089649C"/>
    <w:rsid w:val="00896CD2"/>
    <w:rsid w:val="00896FCB"/>
    <w:rsid w:val="008A0B73"/>
    <w:rsid w:val="008A10E5"/>
    <w:rsid w:val="008A1161"/>
    <w:rsid w:val="008A2474"/>
    <w:rsid w:val="008A32E0"/>
    <w:rsid w:val="008A3A9E"/>
    <w:rsid w:val="008A3C3A"/>
    <w:rsid w:val="008A3CB8"/>
    <w:rsid w:val="008A4558"/>
    <w:rsid w:val="008A47A9"/>
    <w:rsid w:val="008A56FF"/>
    <w:rsid w:val="008A5B9D"/>
    <w:rsid w:val="008A62B0"/>
    <w:rsid w:val="008A6553"/>
    <w:rsid w:val="008A7934"/>
    <w:rsid w:val="008A7C5F"/>
    <w:rsid w:val="008B1C36"/>
    <w:rsid w:val="008B28EB"/>
    <w:rsid w:val="008B3CA6"/>
    <w:rsid w:val="008B3F70"/>
    <w:rsid w:val="008B5167"/>
    <w:rsid w:val="008B65CC"/>
    <w:rsid w:val="008B6C83"/>
    <w:rsid w:val="008B715A"/>
    <w:rsid w:val="008B7A2B"/>
    <w:rsid w:val="008B7C41"/>
    <w:rsid w:val="008C0D1E"/>
    <w:rsid w:val="008C1069"/>
    <w:rsid w:val="008C234B"/>
    <w:rsid w:val="008C2EFD"/>
    <w:rsid w:val="008C3027"/>
    <w:rsid w:val="008C57B8"/>
    <w:rsid w:val="008C6245"/>
    <w:rsid w:val="008C7ABA"/>
    <w:rsid w:val="008C7D92"/>
    <w:rsid w:val="008D0629"/>
    <w:rsid w:val="008D0A56"/>
    <w:rsid w:val="008D16EC"/>
    <w:rsid w:val="008D1826"/>
    <w:rsid w:val="008D18C7"/>
    <w:rsid w:val="008D2744"/>
    <w:rsid w:val="008D363C"/>
    <w:rsid w:val="008D6992"/>
    <w:rsid w:val="008D6ACE"/>
    <w:rsid w:val="008D6E62"/>
    <w:rsid w:val="008E07E2"/>
    <w:rsid w:val="008E0D47"/>
    <w:rsid w:val="008E139A"/>
    <w:rsid w:val="008E18D3"/>
    <w:rsid w:val="008E29F8"/>
    <w:rsid w:val="008E2C5E"/>
    <w:rsid w:val="008E2E9E"/>
    <w:rsid w:val="008E50BF"/>
    <w:rsid w:val="008E6153"/>
    <w:rsid w:val="008E6D7E"/>
    <w:rsid w:val="008E7EFF"/>
    <w:rsid w:val="008F0655"/>
    <w:rsid w:val="008F1514"/>
    <w:rsid w:val="008F15CB"/>
    <w:rsid w:val="008F235D"/>
    <w:rsid w:val="008F2554"/>
    <w:rsid w:val="008F3A46"/>
    <w:rsid w:val="008F65D8"/>
    <w:rsid w:val="008F6A66"/>
    <w:rsid w:val="008F72D9"/>
    <w:rsid w:val="00901E2A"/>
    <w:rsid w:val="00902E33"/>
    <w:rsid w:val="00902F34"/>
    <w:rsid w:val="009037CF"/>
    <w:rsid w:val="009045C9"/>
    <w:rsid w:val="00905C85"/>
    <w:rsid w:val="00907347"/>
    <w:rsid w:val="00913F24"/>
    <w:rsid w:val="00914B41"/>
    <w:rsid w:val="009153B5"/>
    <w:rsid w:val="009174AB"/>
    <w:rsid w:val="009176C7"/>
    <w:rsid w:val="00917D95"/>
    <w:rsid w:val="009200BD"/>
    <w:rsid w:val="00920540"/>
    <w:rsid w:val="00920B9B"/>
    <w:rsid w:val="0092119E"/>
    <w:rsid w:val="009215F4"/>
    <w:rsid w:val="00922A76"/>
    <w:rsid w:val="00923AD4"/>
    <w:rsid w:val="009246A2"/>
    <w:rsid w:val="00925049"/>
    <w:rsid w:val="0092679C"/>
    <w:rsid w:val="00926EB0"/>
    <w:rsid w:val="009270AF"/>
    <w:rsid w:val="00930F4E"/>
    <w:rsid w:val="009311DF"/>
    <w:rsid w:val="0093237E"/>
    <w:rsid w:val="009334DD"/>
    <w:rsid w:val="009337B8"/>
    <w:rsid w:val="00936331"/>
    <w:rsid w:val="00940933"/>
    <w:rsid w:val="009417A5"/>
    <w:rsid w:val="00941963"/>
    <w:rsid w:val="00941C95"/>
    <w:rsid w:val="009421DE"/>
    <w:rsid w:val="00942D1D"/>
    <w:rsid w:val="00942DDD"/>
    <w:rsid w:val="00942F8F"/>
    <w:rsid w:val="00943029"/>
    <w:rsid w:val="0094574F"/>
    <w:rsid w:val="00945F04"/>
    <w:rsid w:val="00945F0B"/>
    <w:rsid w:val="00947A75"/>
    <w:rsid w:val="00950951"/>
    <w:rsid w:val="0095099E"/>
    <w:rsid w:val="00951BCE"/>
    <w:rsid w:val="009525E4"/>
    <w:rsid w:val="009526C1"/>
    <w:rsid w:val="00952CEC"/>
    <w:rsid w:val="00953DA4"/>
    <w:rsid w:val="00954C14"/>
    <w:rsid w:val="00954D31"/>
    <w:rsid w:val="0095506F"/>
    <w:rsid w:val="009561C8"/>
    <w:rsid w:val="00956DD7"/>
    <w:rsid w:val="00960D03"/>
    <w:rsid w:val="00962267"/>
    <w:rsid w:val="009625B0"/>
    <w:rsid w:val="00963228"/>
    <w:rsid w:val="009633BD"/>
    <w:rsid w:val="009637D0"/>
    <w:rsid w:val="00963F60"/>
    <w:rsid w:val="00964B3F"/>
    <w:rsid w:val="00964BA3"/>
    <w:rsid w:val="00966251"/>
    <w:rsid w:val="009667CA"/>
    <w:rsid w:val="009677FC"/>
    <w:rsid w:val="0097161D"/>
    <w:rsid w:val="009754B1"/>
    <w:rsid w:val="00976339"/>
    <w:rsid w:val="00977F18"/>
    <w:rsid w:val="009804E3"/>
    <w:rsid w:val="00980EB8"/>
    <w:rsid w:val="00981279"/>
    <w:rsid w:val="0098330F"/>
    <w:rsid w:val="009834EA"/>
    <w:rsid w:val="00983983"/>
    <w:rsid w:val="00983FE9"/>
    <w:rsid w:val="00986591"/>
    <w:rsid w:val="009873DE"/>
    <w:rsid w:val="00990019"/>
    <w:rsid w:val="00993D22"/>
    <w:rsid w:val="00994385"/>
    <w:rsid w:val="009957F0"/>
    <w:rsid w:val="00996063"/>
    <w:rsid w:val="009964EB"/>
    <w:rsid w:val="00997988"/>
    <w:rsid w:val="009A12BC"/>
    <w:rsid w:val="009A15F1"/>
    <w:rsid w:val="009A3DCD"/>
    <w:rsid w:val="009A474B"/>
    <w:rsid w:val="009A4972"/>
    <w:rsid w:val="009A5842"/>
    <w:rsid w:val="009A70F2"/>
    <w:rsid w:val="009A7917"/>
    <w:rsid w:val="009B1929"/>
    <w:rsid w:val="009B24BC"/>
    <w:rsid w:val="009B2CA8"/>
    <w:rsid w:val="009B3194"/>
    <w:rsid w:val="009B39B8"/>
    <w:rsid w:val="009B519C"/>
    <w:rsid w:val="009B52D3"/>
    <w:rsid w:val="009B76F1"/>
    <w:rsid w:val="009B78C8"/>
    <w:rsid w:val="009C0148"/>
    <w:rsid w:val="009C281D"/>
    <w:rsid w:val="009C33D2"/>
    <w:rsid w:val="009C42E3"/>
    <w:rsid w:val="009C522D"/>
    <w:rsid w:val="009C5CCB"/>
    <w:rsid w:val="009C5EB4"/>
    <w:rsid w:val="009C6373"/>
    <w:rsid w:val="009C6CF4"/>
    <w:rsid w:val="009C7211"/>
    <w:rsid w:val="009C7E0F"/>
    <w:rsid w:val="009D0004"/>
    <w:rsid w:val="009D0A6E"/>
    <w:rsid w:val="009D391E"/>
    <w:rsid w:val="009D3ABA"/>
    <w:rsid w:val="009D4BA4"/>
    <w:rsid w:val="009D4EBF"/>
    <w:rsid w:val="009D5392"/>
    <w:rsid w:val="009D5689"/>
    <w:rsid w:val="009D63F5"/>
    <w:rsid w:val="009D669A"/>
    <w:rsid w:val="009D674C"/>
    <w:rsid w:val="009D6EED"/>
    <w:rsid w:val="009D6F8F"/>
    <w:rsid w:val="009D756E"/>
    <w:rsid w:val="009E23CB"/>
    <w:rsid w:val="009E2D6C"/>
    <w:rsid w:val="009E38D0"/>
    <w:rsid w:val="009E3C9E"/>
    <w:rsid w:val="009E4AC0"/>
    <w:rsid w:val="009E60CE"/>
    <w:rsid w:val="009E61F0"/>
    <w:rsid w:val="009E6492"/>
    <w:rsid w:val="009F0264"/>
    <w:rsid w:val="009F1768"/>
    <w:rsid w:val="009F2BE3"/>
    <w:rsid w:val="009F2F9B"/>
    <w:rsid w:val="009F3BE8"/>
    <w:rsid w:val="009F5505"/>
    <w:rsid w:val="009F7705"/>
    <w:rsid w:val="00A00063"/>
    <w:rsid w:val="00A00241"/>
    <w:rsid w:val="00A00B0C"/>
    <w:rsid w:val="00A00F0B"/>
    <w:rsid w:val="00A023B9"/>
    <w:rsid w:val="00A030E3"/>
    <w:rsid w:val="00A03226"/>
    <w:rsid w:val="00A044AD"/>
    <w:rsid w:val="00A05A41"/>
    <w:rsid w:val="00A069A0"/>
    <w:rsid w:val="00A07201"/>
    <w:rsid w:val="00A073B3"/>
    <w:rsid w:val="00A0762C"/>
    <w:rsid w:val="00A07E59"/>
    <w:rsid w:val="00A10BB6"/>
    <w:rsid w:val="00A1113E"/>
    <w:rsid w:val="00A139A4"/>
    <w:rsid w:val="00A14599"/>
    <w:rsid w:val="00A1525E"/>
    <w:rsid w:val="00A16541"/>
    <w:rsid w:val="00A1662E"/>
    <w:rsid w:val="00A1676B"/>
    <w:rsid w:val="00A16797"/>
    <w:rsid w:val="00A16BC8"/>
    <w:rsid w:val="00A16C7B"/>
    <w:rsid w:val="00A1761A"/>
    <w:rsid w:val="00A17EE6"/>
    <w:rsid w:val="00A20353"/>
    <w:rsid w:val="00A20577"/>
    <w:rsid w:val="00A21C4A"/>
    <w:rsid w:val="00A21FE9"/>
    <w:rsid w:val="00A22963"/>
    <w:rsid w:val="00A233BB"/>
    <w:rsid w:val="00A24654"/>
    <w:rsid w:val="00A254EF"/>
    <w:rsid w:val="00A25503"/>
    <w:rsid w:val="00A256A1"/>
    <w:rsid w:val="00A26B8C"/>
    <w:rsid w:val="00A26BFA"/>
    <w:rsid w:val="00A26FF3"/>
    <w:rsid w:val="00A27877"/>
    <w:rsid w:val="00A31B5C"/>
    <w:rsid w:val="00A31D62"/>
    <w:rsid w:val="00A32382"/>
    <w:rsid w:val="00A33DFE"/>
    <w:rsid w:val="00A340F9"/>
    <w:rsid w:val="00A34A66"/>
    <w:rsid w:val="00A34AAD"/>
    <w:rsid w:val="00A34AF9"/>
    <w:rsid w:val="00A3533A"/>
    <w:rsid w:val="00A360F7"/>
    <w:rsid w:val="00A369CB"/>
    <w:rsid w:val="00A40436"/>
    <w:rsid w:val="00A41774"/>
    <w:rsid w:val="00A41873"/>
    <w:rsid w:val="00A419BC"/>
    <w:rsid w:val="00A41F04"/>
    <w:rsid w:val="00A420B7"/>
    <w:rsid w:val="00A443E2"/>
    <w:rsid w:val="00A4457E"/>
    <w:rsid w:val="00A448A9"/>
    <w:rsid w:val="00A44AAE"/>
    <w:rsid w:val="00A45F41"/>
    <w:rsid w:val="00A4706F"/>
    <w:rsid w:val="00A470BA"/>
    <w:rsid w:val="00A4762F"/>
    <w:rsid w:val="00A51435"/>
    <w:rsid w:val="00A52FA2"/>
    <w:rsid w:val="00A53242"/>
    <w:rsid w:val="00A54177"/>
    <w:rsid w:val="00A55D60"/>
    <w:rsid w:val="00A55F23"/>
    <w:rsid w:val="00A60157"/>
    <w:rsid w:val="00A61195"/>
    <w:rsid w:val="00A61DD9"/>
    <w:rsid w:val="00A61E73"/>
    <w:rsid w:val="00A62392"/>
    <w:rsid w:val="00A63953"/>
    <w:rsid w:val="00A63D41"/>
    <w:rsid w:val="00A63E34"/>
    <w:rsid w:val="00A64034"/>
    <w:rsid w:val="00A6434A"/>
    <w:rsid w:val="00A647FF"/>
    <w:rsid w:val="00A6613B"/>
    <w:rsid w:val="00A662AB"/>
    <w:rsid w:val="00A67DAD"/>
    <w:rsid w:val="00A67DBC"/>
    <w:rsid w:val="00A7287E"/>
    <w:rsid w:val="00A7454A"/>
    <w:rsid w:val="00A764F5"/>
    <w:rsid w:val="00A77940"/>
    <w:rsid w:val="00A77FEA"/>
    <w:rsid w:val="00A80882"/>
    <w:rsid w:val="00A8088C"/>
    <w:rsid w:val="00A8088D"/>
    <w:rsid w:val="00A81897"/>
    <w:rsid w:val="00A81CF8"/>
    <w:rsid w:val="00A82E68"/>
    <w:rsid w:val="00A837A8"/>
    <w:rsid w:val="00A85349"/>
    <w:rsid w:val="00A85AA1"/>
    <w:rsid w:val="00A862FC"/>
    <w:rsid w:val="00A865AF"/>
    <w:rsid w:val="00A872C4"/>
    <w:rsid w:val="00A87A17"/>
    <w:rsid w:val="00A87EBA"/>
    <w:rsid w:val="00A905EC"/>
    <w:rsid w:val="00A90F81"/>
    <w:rsid w:val="00A92110"/>
    <w:rsid w:val="00A9240D"/>
    <w:rsid w:val="00A92AA0"/>
    <w:rsid w:val="00A92E52"/>
    <w:rsid w:val="00A93096"/>
    <w:rsid w:val="00A931F6"/>
    <w:rsid w:val="00A93790"/>
    <w:rsid w:val="00A940E0"/>
    <w:rsid w:val="00A943C5"/>
    <w:rsid w:val="00A94477"/>
    <w:rsid w:val="00A946BF"/>
    <w:rsid w:val="00A95E16"/>
    <w:rsid w:val="00A96256"/>
    <w:rsid w:val="00A96BAB"/>
    <w:rsid w:val="00A96C13"/>
    <w:rsid w:val="00A97BB8"/>
    <w:rsid w:val="00AA100E"/>
    <w:rsid w:val="00AA10FB"/>
    <w:rsid w:val="00AA202F"/>
    <w:rsid w:val="00AA2F7D"/>
    <w:rsid w:val="00AA38D3"/>
    <w:rsid w:val="00AA44DD"/>
    <w:rsid w:val="00AA4CDC"/>
    <w:rsid w:val="00AA5106"/>
    <w:rsid w:val="00AA647D"/>
    <w:rsid w:val="00AA6A61"/>
    <w:rsid w:val="00AA6D0D"/>
    <w:rsid w:val="00AA6DCF"/>
    <w:rsid w:val="00AA75ED"/>
    <w:rsid w:val="00AA76EE"/>
    <w:rsid w:val="00AB21EE"/>
    <w:rsid w:val="00AB223F"/>
    <w:rsid w:val="00AB2FC5"/>
    <w:rsid w:val="00AB386D"/>
    <w:rsid w:val="00AB3A77"/>
    <w:rsid w:val="00AB3CD2"/>
    <w:rsid w:val="00AB44B6"/>
    <w:rsid w:val="00AB5B24"/>
    <w:rsid w:val="00AB5BF6"/>
    <w:rsid w:val="00AB6543"/>
    <w:rsid w:val="00AB7F3E"/>
    <w:rsid w:val="00AC0D7F"/>
    <w:rsid w:val="00AC1B58"/>
    <w:rsid w:val="00AC3392"/>
    <w:rsid w:val="00AC4789"/>
    <w:rsid w:val="00AC5028"/>
    <w:rsid w:val="00AC660C"/>
    <w:rsid w:val="00AC6AFB"/>
    <w:rsid w:val="00AC6C46"/>
    <w:rsid w:val="00AC750B"/>
    <w:rsid w:val="00AC7707"/>
    <w:rsid w:val="00AD0CE7"/>
    <w:rsid w:val="00AD1533"/>
    <w:rsid w:val="00AD1556"/>
    <w:rsid w:val="00AD2D65"/>
    <w:rsid w:val="00AD40B6"/>
    <w:rsid w:val="00AD48F6"/>
    <w:rsid w:val="00AD4D7C"/>
    <w:rsid w:val="00AD5C47"/>
    <w:rsid w:val="00AD5D59"/>
    <w:rsid w:val="00AD5E78"/>
    <w:rsid w:val="00AD6E4A"/>
    <w:rsid w:val="00AD7079"/>
    <w:rsid w:val="00AE0295"/>
    <w:rsid w:val="00AE1944"/>
    <w:rsid w:val="00AE1A54"/>
    <w:rsid w:val="00AE2BC1"/>
    <w:rsid w:val="00AE3D4E"/>
    <w:rsid w:val="00AE64AE"/>
    <w:rsid w:val="00AE6B86"/>
    <w:rsid w:val="00AE7CE8"/>
    <w:rsid w:val="00AF0012"/>
    <w:rsid w:val="00AF0987"/>
    <w:rsid w:val="00AF0C83"/>
    <w:rsid w:val="00AF2C1B"/>
    <w:rsid w:val="00AF2DE9"/>
    <w:rsid w:val="00AF2EBB"/>
    <w:rsid w:val="00AF312F"/>
    <w:rsid w:val="00AF34AC"/>
    <w:rsid w:val="00AF5963"/>
    <w:rsid w:val="00AF6459"/>
    <w:rsid w:val="00AF6E49"/>
    <w:rsid w:val="00AF7334"/>
    <w:rsid w:val="00AF7F32"/>
    <w:rsid w:val="00B004C5"/>
    <w:rsid w:val="00B007DF"/>
    <w:rsid w:val="00B010A3"/>
    <w:rsid w:val="00B0172F"/>
    <w:rsid w:val="00B03008"/>
    <w:rsid w:val="00B0370A"/>
    <w:rsid w:val="00B03BD6"/>
    <w:rsid w:val="00B03F33"/>
    <w:rsid w:val="00B04C57"/>
    <w:rsid w:val="00B04DE1"/>
    <w:rsid w:val="00B0656F"/>
    <w:rsid w:val="00B06D5C"/>
    <w:rsid w:val="00B1210F"/>
    <w:rsid w:val="00B1318E"/>
    <w:rsid w:val="00B13BD0"/>
    <w:rsid w:val="00B13C13"/>
    <w:rsid w:val="00B13DFC"/>
    <w:rsid w:val="00B13F74"/>
    <w:rsid w:val="00B14780"/>
    <w:rsid w:val="00B14E8C"/>
    <w:rsid w:val="00B15309"/>
    <w:rsid w:val="00B20D80"/>
    <w:rsid w:val="00B21058"/>
    <w:rsid w:val="00B2130A"/>
    <w:rsid w:val="00B21E14"/>
    <w:rsid w:val="00B22C9A"/>
    <w:rsid w:val="00B2382E"/>
    <w:rsid w:val="00B27073"/>
    <w:rsid w:val="00B2787D"/>
    <w:rsid w:val="00B27C8C"/>
    <w:rsid w:val="00B306FA"/>
    <w:rsid w:val="00B30E1A"/>
    <w:rsid w:val="00B3139A"/>
    <w:rsid w:val="00B322E5"/>
    <w:rsid w:val="00B32DDA"/>
    <w:rsid w:val="00B37183"/>
    <w:rsid w:val="00B37492"/>
    <w:rsid w:val="00B37AC7"/>
    <w:rsid w:val="00B40C22"/>
    <w:rsid w:val="00B412B2"/>
    <w:rsid w:val="00B413BF"/>
    <w:rsid w:val="00B41709"/>
    <w:rsid w:val="00B44776"/>
    <w:rsid w:val="00B4533C"/>
    <w:rsid w:val="00B46686"/>
    <w:rsid w:val="00B466E6"/>
    <w:rsid w:val="00B47C64"/>
    <w:rsid w:val="00B50CFF"/>
    <w:rsid w:val="00B51006"/>
    <w:rsid w:val="00B511BF"/>
    <w:rsid w:val="00B5207E"/>
    <w:rsid w:val="00B520B2"/>
    <w:rsid w:val="00B53068"/>
    <w:rsid w:val="00B538C6"/>
    <w:rsid w:val="00B53ADB"/>
    <w:rsid w:val="00B545DF"/>
    <w:rsid w:val="00B56365"/>
    <w:rsid w:val="00B56454"/>
    <w:rsid w:val="00B564D2"/>
    <w:rsid w:val="00B571F0"/>
    <w:rsid w:val="00B5733E"/>
    <w:rsid w:val="00B5787D"/>
    <w:rsid w:val="00B605F0"/>
    <w:rsid w:val="00B60AF7"/>
    <w:rsid w:val="00B61C69"/>
    <w:rsid w:val="00B65A81"/>
    <w:rsid w:val="00B65F97"/>
    <w:rsid w:val="00B667E2"/>
    <w:rsid w:val="00B668E3"/>
    <w:rsid w:val="00B66AF5"/>
    <w:rsid w:val="00B66BC9"/>
    <w:rsid w:val="00B67459"/>
    <w:rsid w:val="00B71A26"/>
    <w:rsid w:val="00B71B41"/>
    <w:rsid w:val="00B735D1"/>
    <w:rsid w:val="00B73F48"/>
    <w:rsid w:val="00B74155"/>
    <w:rsid w:val="00B758DF"/>
    <w:rsid w:val="00B75D9F"/>
    <w:rsid w:val="00B75E91"/>
    <w:rsid w:val="00B770E4"/>
    <w:rsid w:val="00B77498"/>
    <w:rsid w:val="00B777DF"/>
    <w:rsid w:val="00B779A2"/>
    <w:rsid w:val="00B81819"/>
    <w:rsid w:val="00B81A14"/>
    <w:rsid w:val="00B82818"/>
    <w:rsid w:val="00B82822"/>
    <w:rsid w:val="00B82A3C"/>
    <w:rsid w:val="00B83207"/>
    <w:rsid w:val="00B83BFB"/>
    <w:rsid w:val="00B85F38"/>
    <w:rsid w:val="00B876E8"/>
    <w:rsid w:val="00B87DD6"/>
    <w:rsid w:val="00B87F7A"/>
    <w:rsid w:val="00B90A1F"/>
    <w:rsid w:val="00B90A3A"/>
    <w:rsid w:val="00B90C71"/>
    <w:rsid w:val="00B911B2"/>
    <w:rsid w:val="00B92AF2"/>
    <w:rsid w:val="00B92F17"/>
    <w:rsid w:val="00B937C1"/>
    <w:rsid w:val="00B93B06"/>
    <w:rsid w:val="00B94C25"/>
    <w:rsid w:val="00B9641B"/>
    <w:rsid w:val="00B97062"/>
    <w:rsid w:val="00B97F83"/>
    <w:rsid w:val="00BA015C"/>
    <w:rsid w:val="00BA0269"/>
    <w:rsid w:val="00BA1E1B"/>
    <w:rsid w:val="00BA23FC"/>
    <w:rsid w:val="00BA3A19"/>
    <w:rsid w:val="00BA454B"/>
    <w:rsid w:val="00BA4BDE"/>
    <w:rsid w:val="00BA56DD"/>
    <w:rsid w:val="00BA59F7"/>
    <w:rsid w:val="00BA6B2E"/>
    <w:rsid w:val="00BA7FE8"/>
    <w:rsid w:val="00BB01E5"/>
    <w:rsid w:val="00BB1057"/>
    <w:rsid w:val="00BB11F4"/>
    <w:rsid w:val="00BB1991"/>
    <w:rsid w:val="00BB3567"/>
    <w:rsid w:val="00BB5193"/>
    <w:rsid w:val="00BB5577"/>
    <w:rsid w:val="00BB57E4"/>
    <w:rsid w:val="00BB5952"/>
    <w:rsid w:val="00BC04EA"/>
    <w:rsid w:val="00BC0AAA"/>
    <w:rsid w:val="00BC149A"/>
    <w:rsid w:val="00BC2AFF"/>
    <w:rsid w:val="00BC2E11"/>
    <w:rsid w:val="00BC333F"/>
    <w:rsid w:val="00BC39B9"/>
    <w:rsid w:val="00BC400A"/>
    <w:rsid w:val="00BC4204"/>
    <w:rsid w:val="00BC46CD"/>
    <w:rsid w:val="00BC4F46"/>
    <w:rsid w:val="00BC622E"/>
    <w:rsid w:val="00BC7859"/>
    <w:rsid w:val="00BD0D68"/>
    <w:rsid w:val="00BD17A9"/>
    <w:rsid w:val="00BD1C27"/>
    <w:rsid w:val="00BD27FA"/>
    <w:rsid w:val="00BD3752"/>
    <w:rsid w:val="00BD4254"/>
    <w:rsid w:val="00BD54AC"/>
    <w:rsid w:val="00BD55A2"/>
    <w:rsid w:val="00BD6C7E"/>
    <w:rsid w:val="00BD6DE6"/>
    <w:rsid w:val="00BD7C48"/>
    <w:rsid w:val="00BE12B4"/>
    <w:rsid w:val="00BE5468"/>
    <w:rsid w:val="00BE5CC0"/>
    <w:rsid w:val="00BE5F9E"/>
    <w:rsid w:val="00BE6EC2"/>
    <w:rsid w:val="00BE7C06"/>
    <w:rsid w:val="00BF04AE"/>
    <w:rsid w:val="00BF04C5"/>
    <w:rsid w:val="00BF1C45"/>
    <w:rsid w:val="00BF2CD2"/>
    <w:rsid w:val="00BF4E5E"/>
    <w:rsid w:val="00BF5AD8"/>
    <w:rsid w:val="00BF6AA1"/>
    <w:rsid w:val="00C01F16"/>
    <w:rsid w:val="00C02052"/>
    <w:rsid w:val="00C02F6B"/>
    <w:rsid w:val="00C03961"/>
    <w:rsid w:val="00C04924"/>
    <w:rsid w:val="00C04FEF"/>
    <w:rsid w:val="00C105D4"/>
    <w:rsid w:val="00C11845"/>
    <w:rsid w:val="00C12706"/>
    <w:rsid w:val="00C13453"/>
    <w:rsid w:val="00C139A9"/>
    <w:rsid w:val="00C14D67"/>
    <w:rsid w:val="00C15F5B"/>
    <w:rsid w:val="00C16054"/>
    <w:rsid w:val="00C16743"/>
    <w:rsid w:val="00C17BCB"/>
    <w:rsid w:val="00C17CF1"/>
    <w:rsid w:val="00C230E8"/>
    <w:rsid w:val="00C24C76"/>
    <w:rsid w:val="00C24CEF"/>
    <w:rsid w:val="00C24DBA"/>
    <w:rsid w:val="00C24F79"/>
    <w:rsid w:val="00C255E3"/>
    <w:rsid w:val="00C25A18"/>
    <w:rsid w:val="00C25D74"/>
    <w:rsid w:val="00C26AD4"/>
    <w:rsid w:val="00C27996"/>
    <w:rsid w:val="00C27D2A"/>
    <w:rsid w:val="00C30D16"/>
    <w:rsid w:val="00C32983"/>
    <w:rsid w:val="00C33786"/>
    <w:rsid w:val="00C3572C"/>
    <w:rsid w:val="00C363A6"/>
    <w:rsid w:val="00C364CC"/>
    <w:rsid w:val="00C36B61"/>
    <w:rsid w:val="00C41DD6"/>
    <w:rsid w:val="00C421AE"/>
    <w:rsid w:val="00C43DF6"/>
    <w:rsid w:val="00C462DC"/>
    <w:rsid w:val="00C46854"/>
    <w:rsid w:val="00C46BB6"/>
    <w:rsid w:val="00C4778D"/>
    <w:rsid w:val="00C52B7A"/>
    <w:rsid w:val="00C52B89"/>
    <w:rsid w:val="00C52EE1"/>
    <w:rsid w:val="00C54B87"/>
    <w:rsid w:val="00C55219"/>
    <w:rsid w:val="00C55EDC"/>
    <w:rsid w:val="00C560B5"/>
    <w:rsid w:val="00C56D58"/>
    <w:rsid w:val="00C6299E"/>
    <w:rsid w:val="00C63D7B"/>
    <w:rsid w:val="00C64CEC"/>
    <w:rsid w:val="00C65DE6"/>
    <w:rsid w:val="00C660E7"/>
    <w:rsid w:val="00C67665"/>
    <w:rsid w:val="00C6794E"/>
    <w:rsid w:val="00C67A86"/>
    <w:rsid w:val="00C67B19"/>
    <w:rsid w:val="00C723BF"/>
    <w:rsid w:val="00C727E0"/>
    <w:rsid w:val="00C734C7"/>
    <w:rsid w:val="00C741C2"/>
    <w:rsid w:val="00C74E01"/>
    <w:rsid w:val="00C74F06"/>
    <w:rsid w:val="00C76322"/>
    <w:rsid w:val="00C76BCC"/>
    <w:rsid w:val="00C7753D"/>
    <w:rsid w:val="00C77AB5"/>
    <w:rsid w:val="00C805E9"/>
    <w:rsid w:val="00C83949"/>
    <w:rsid w:val="00C8580F"/>
    <w:rsid w:val="00C85A58"/>
    <w:rsid w:val="00C85FFF"/>
    <w:rsid w:val="00C87D88"/>
    <w:rsid w:val="00C95120"/>
    <w:rsid w:val="00C955EF"/>
    <w:rsid w:val="00C95D63"/>
    <w:rsid w:val="00C9615F"/>
    <w:rsid w:val="00CA04D7"/>
    <w:rsid w:val="00CA165A"/>
    <w:rsid w:val="00CA4056"/>
    <w:rsid w:val="00CA5E8D"/>
    <w:rsid w:val="00CA7ADC"/>
    <w:rsid w:val="00CB0073"/>
    <w:rsid w:val="00CB0623"/>
    <w:rsid w:val="00CB2031"/>
    <w:rsid w:val="00CB323D"/>
    <w:rsid w:val="00CB3663"/>
    <w:rsid w:val="00CB3931"/>
    <w:rsid w:val="00CB41B3"/>
    <w:rsid w:val="00CB4697"/>
    <w:rsid w:val="00CB5240"/>
    <w:rsid w:val="00CB6991"/>
    <w:rsid w:val="00CB6A60"/>
    <w:rsid w:val="00CB6AD5"/>
    <w:rsid w:val="00CB7065"/>
    <w:rsid w:val="00CB7961"/>
    <w:rsid w:val="00CC08CA"/>
    <w:rsid w:val="00CC118F"/>
    <w:rsid w:val="00CC1ED3"/>
    <w:rsid w:val="00CC2BE0"/>
    <w:rsid w:val="00CC3D7E"/>
    <w:rsid w:val="00CC4ABD"/>
    <w:rsid w:val="00CC4AE1"/>
    <w:rsid w:val="00CC6C3E"/>
    <w:rsid w:val="00CC77DB"/>
    <w:rsid w:val="00CC7DA6"/>
    <w:rsid w:val="00CD0712"/>
    <w:rsid w:val="00CD1693"/>
    <w:rsid w:val="00CD1C98"/>
    <w:rsid w:val="00CD3684"/>
    <w:rsid w:val="00CD40E6"/>
    <w:rsid w:val="00CD584B"/>
    <w:rsid w:val="00CD64AA"/>
    <w:rsid w:val="00CE06BF"/>
    <w:rsid w:val="00CE1508"/>
    <w:rsid w:val="00CE3A4E"/>
    <w:rsid w:val="00CE430B"/>
    <w:rsid w:val="00CE4931"/>
    <w:rsid w:val="00CE4A91"/>
    <w:rsid w:val="00CE4BC9"/>
    <w:rsid w:val="00CE53A8"/>
    <w:rsid w:val="00CE561D"/>
    <w:rsid w:val="00CE585F"/>
    <w:rsid w:val="00CE5BC9"/>
    <w:rsid w:val="00CE774D"/>
    <w:rsid w:val="00CF0885"/>
    <w:rsid w:val="00CF11C5"/>
    <w:rsid w:val="00CF1203"/>
    <w:rsid w:val="00CF13D0"/>
    <w:rsid w:val="00CF1D03"/>
    <w:rsid w:val="00CF2304"/>
    <w:rsid w:val="00CF23DF"/>
    <w:rsid w:val="00CF2A6F"/>
    <w:rsid w:val="00CF3066"/>
    <w:rsid w:val="00CF4F37"/>
    <w:rsid w:val="00CF64A6"/>
    <w:rsid w:val="00CF6D1E"/>
    <w:rsid w:val="00CF7076"/>
    <w:rsid w:val="00D00333"/>
    <w:rsid w:val="00D019E7"/>
    <w:rsid w:val="00D03961"/>
    <w:rsid w:val="00D03D72"/>
    <w:rsid w:val="00D04186"/>
    <w:rsid w:val="00D053E2"/>
    <w:rsid w:val="00D053F2"/>
    <w:rsid w:val="00D057E6"/>
    <w:rsid w:val="00D058A7"/>
    <w:rsid w:val="00D062A7"/>
    <w:rsid w:val="00D07233"/>
    <w:rsid w:val="00D07932"/>
    <w:rsid w:val="00D1076F"/>
    <w:rsid w:val="00D10949"/>
    <w:rsid w:val="00D1182E"/>
    <w:rsid w:val="00D12178"/>
    <w:rsid w:val="00D12EFA"/>
    <w:rsid w:val="00D134E1"/>
    <w:rsid w:val="00D14579"/>
    <w:rsid w:val="00D15579"/>
    <w:rsid w:val="00D15ADA"/>
    <w:rsid w:val="00D15B38"/>
    <w:rsid w:val="00D16B6B"/>
    <w:rsid w:val="00D20B56"/>
    <w:rsid w:val="00D23266"/>
    <w:rsid w:val="00D26760"/>
    <w:rsid w:val="00D27B16"/>
    <w:rsid w:val="00D27F1C"/>
    <w:rsid w:val="00D305FF"/>
    <w:rsid w:val="00D31847"/>
    <w:rsid w:val="00D31A86"/>
    <w:rsid w:val="00D31CA9"/>
    <w:rsid w:val="00D327B3"/>
    <w:rsid w:val="00D331CE"/>
    <w:rsid w:val="00D341F6"/>
    <w:rsid w:val="00D344FC"/>
    <w:rsid w:val="00D358D0"/>
    <w:rsid w:val="00D35EAF"/>
    <w:rsid w:val="00D40044"/>
    <w:rsid w:val="00D40214"/>
    <w:rsid w:val="00D40B0C"/>
    <w:rsid w:val="00D4103F"/>
    <w:rsid w:val="00D41851"/>
    <w:rsid w:val="00D43B63"/>
    <w:rsid w:val="00D45137"/>
    <w:rsid w:val="00D452EB"/>
    <w:rsid w:val="00D460C6"/>
    <w:rsid w:val="00D4689F"/>
    <w:rsid w:val="00D47ACC"/>
    <w:rsid w:val="00D51211"/>
    <w:rsid w:val="00D5198C"/>
    <w:rsid w:val="00D523C5"/>
    <w:rsid w:val="00D53D34"/>
    <w:rsid w:val="00D55358"/>
    <w:rsid w:val="00D5566B"/>
    <w:rsid w:val="00D5783E"/>
    <w:rsid w:val="00D60445"/>
    <w:rsid w:val="00D61A94"/>
    <w:rsid w:val="00D61D72"/>
    <w:rsid w:val="00D626F0"/>
    <w:rsid w:val="00D62834"/>
    <w:rsid w:val="00D64139"/>
    <w:rsid w:val="00D64AD1"/>
    <w:rsid w:val="00D654E0"/>
    <w:rsid w:val="00D6724E"/>
    <w:rsid w:val="00D706BC"/>
    <w:rsid w:val="00D71402"/>
    <w:rsid w:val="00D72075"/>
    <w:rsid w:val="00D72319"/>
    <w:rsid w:val="00D725C7"/>
    <w:rsid w:val="00D72713"/>
    <w:rsid w:val="00D731F8"/>
    <w:rsid w:val="00D749F4"/>
    <w:rsid w:val="00D7632B"/>
    <w:rsid w:val="00D76B83"/>
    <w:rsid w:val="00D77AB4"/>
    <w:rsid w:val="00D77B4B"/>
    <w:rsid w:val="00D80EB3"/>
    <w:rsid w:val="00D81125"/>
    <w:rsid w:val="00D81992"/>
    <w:rsid w:val="00D83652"/>
    <w:rsid w:val="00D84020"/>
    <w:rsid w:val="00D84A01"/>
    <w:rsid w:val="00D863C8"/>
    <w:rsid w:val="00D86769"/>
    <w:rsid w:val="00D9007B"/>
    <w:rsid w:val="00D92A0C"/>
    <w:rsid w:val="00D935B7"/>
    <w:rsid w:val="00D94B74"/>
    <w:rsid w:val="00D959C6"/>
    <w:rsid w:val="00D95B34"/>
    <w:rsid w:val="00D96424"/>
    <w:rsid w:val="00DA0854"/>
    <w:rsid w:val="00DA0BFE"/>
    <w:rsid w:val="00DA19E0"/>
    <w:rsid w:val="00DA1B58"/>
    <w:rsid w:val="00DA1F0E"/>
    <w:rsid w:val="00DA3920"/>
    <w:rsid w:val="00DA3A1F"/>
    <w:rsid w:val="00DA3F13"/>
    <w:rsid w:val="00DA452D"/>
    <w:rsid w:val="00DA4884"/>
    <w:rsid w:val="00DA5D54"/>
    <w:rsid w:val="00DB55EC"/>
    <w:rsid w:val="00DB5D11"/>
    <w:rsid w:val="00DB65A4"/>
    <w:rsid w:val="00DB66CA"/>
    <w:rsid w:val="00DB6F37"/>
    <w:rsid w:val="00DB71C6"/>
    <w:rsid w:val="00DB73E2"/>
    <w:rsid w:val="00DB78E8"/>
    <w:rsid w:val="00DB7BE7"/>
    <w:rsid w:val="00DC043C"/>
    <w:rsid w:val="00DC04B9"/>
    <w:rsid w:val="00DC0658"/>
    <w:rsid w:val="00DC18AD"/>
    <w:rsid w:val="00DC2673"/>
    <w:rsid w:val="00DC35F6"/>
    <w:rsid w:val="00DC37A2"/>
    <w:rsid w:val="00DC37AB"/>
    <w:rsid w:val="00DC3FF3"/>
    <w:rsid w:val="00DC4F64"/>
    <w:rsid w:val="00DC6E72"/>
    <w:rsid w:val="00DC7BBD"/>
    <w:rsid w:val="00DD160A"/>
    <w:rsid w:val="00DD2561"/>
    <w:rsid w:val="00DD342E"/>
    <w:rsid w:val="00DD4B0F"/>
    <w:rsid w:val="00DD50DE"/>
    <w:rsid w:val="00DD5523"/>
    <w:rsid w:val="00DD5B94"/>
    <w:rsid w:val="00DD5E3D"/>
    <w:rsid w:val="00DD7526"/>
    <w:rsid w:val="00DD7A01"/>
    <w:rsid w:val="00DE06B9"/>
    <w:rsid w:val="00DE1AB5"/>
    <w:rsid w:val="00DE2A42"/>
    <w:rsid w:val="00DE4F30"/>
    <w:rsid w:val="00DE5F64"/>
    <w:rsid w:val="00DE6D0C"/>
    <w:rsid w:val="00DE6F17"/>
    <w:rsid w:val="00DE7193"/>
    <w:rsid w:val="00DF0626"/>
    <w:rsid w:val="00DF1EA0"/>
    <w:rsid w:val="00DF535F"/>
    <w:rsid w:val="00DF56EC"/>
    <w:rsid w:val="00DF5D42"/>
    <w:rsid w:val="00DF6BB8"/>
    <w:rsid w:val="00DF7489"/>
    <w:rsid w:val="00E00098"/>
    <w:rsid w:val="00E00823"/>
    <w:rsid w:val="00E03212"/>
    <w:rsid w:val="00E03484"/>
    <w:rsid w:val="00E04437"/>
    <w:rsid w:val="00E07DDF"/>
    <w:rsid w:val="00E10649"/>
    <w:rsid w:val="00E1099F"/>
    <w:rsid w:val="00E11562"/>
    <w:rsid w:val="00E12C30"/>
    <w:rsid w:val="00E1362E"/>
    <w:rsid w:val="00E13812"/>
    <w:rsid w:val="00E146A8"/>
    <w:rsid w:val="00E14ABA"/>
    <w:rsid w:val="00E15036"/>
    <w:rsid w:val="00E15281"/>
    <w:rsid w:val="00E16204"/>
    <w:rsid w:val="00E165E0"/>
    <w:rsid w:val="00E16EDC"/>
    <w:rsid w:val="00E17C76"/>
    <w:rsid w:val="00E17C9B"/>
    <w:rsid w:val="00E205BF"/>
    <w:rsid w:val="00E20975"/>
    <w:rsid w:val="00E20BA0"/>
    <w:rsid w:val="00E20EC8"/>
    <w:rsid w:val="00E23554"/>
    <w:rsid w:val="00E235BD"/>
    <w:rsid w:val="00E24170"/>
    <w:rsid w:val="00E250BD"/>
    <w:rsid w:val="00E25578"/>
    <w:rsid w:val="00E258F8"/>
    <w:rsid w:val="00E2670D"/>
    <w:rsid w:val="00E30368"/>
    <w:rsid w:val="00E30F51"/>
    <w:rsid w:val="00E32D07"/>
    <w:rsid w:val="00E33605"/>
    <w:rsid w:val="00E3366C"/>
    <w:rsid w:val="00E3401F"/>
    <w:rsid w:val="00E34BBC"/>
    <w:rsid w:val="00E354A5"/>
    <w:rsid w:val="00E359C1"/>
    <w:rsid w:val="00E35C8A"/>
    <w:rsid w:val="00E3657A"/>
    <w:rsid w:val="00E369DF"/>
    <w:rsid w:val="00E374AA"/>
    <w:rsid w:val="00E37E44"/>
    <w:rsid w:val="00E41784"/>
    <w:rsid w:val="00E4222C"/>
    <w:rsid w:val="00E4375F"/>
    <w:rsid w:val="00E44BEE"/>
    <w:rsid w:val="00E44E17"/>
    <w:rsid w:val="00E4512D"/>
    <w:rsid w:val="00E45230"/>
    <w:rsid w:val="00E45BA1"/>
    <w:rsid w:val="00E47F12"/>
    <w:rsid w:val="00E47F1B"/>
    <w:rsid w:val="00E50951"/>
    <w:rsid w:val="00E5202E"/>
    <w:rsid w:val="00E5281D"/>
    <w:rsid w:val="00E52A8C"/>
    <w:rsid w:val="00E544FB"/>
    <w:rsid w:val="00E5552D"/>
    <w:rsid w:val="00E55B11"/>
    <w:rsid w:val="00E55CCF"/>
    <w:rsid w:val="00E56154"/>
    <w:rsid w:val="00E56621"/>
    <w:rsid w:val="00E60DA7"/>
    <w:rsid w:val="00E62695"/>
    <w:rsid w:val="00E6725B"/>
    <w:rsid w:val="00E716E7"/>
    <w:rsid w:val="00E71C43"/>
    <w:rsid w:val="00E737A7"/>
    <w:rsid w:val="00E73ED3"/>
    <w:rsid w:val="00E75822"/>
    <w:rsid w:val="00E7705B"/>
    <w:rsid w:val="00E778EB"/>
    <w:rsid w:val="00E77AB2"/>
    <w:rsid w:val="00E828E4"/>
    <w:rsid w:val="00E87884"/>
    <w:rsid w:val="00E87E4B"/>
    <w:rsid w:val="00E90967"/>
    <w:rsid w:val="00E90B39"/>
    <w:rsid w:val="00E912B3"/>
    <w:rsid w:val="00E9332A"/>
    <w:rsid w:val="00E933AD"/>
    <w:rsid w:val="00E93AC2"/>
    <w:rsid w:val="00E96BF2"/>
    <w:rsid w:val="00EA07A1"/>
    <w:rsid w:val="00EA13D2"/>
    <w:rsid w:val="00EA1F1E"/>
    <w:rsid w:val="00EA2EB3"/>
    <w:rsid w:val="00EA3208"/>
    <w:rsid w:val="00EA32EC"/>
    <w:rsid w:val="00EA33BD"/>
    <w:rsid w:val="00EA4F50"/>
    <w:rsid w:val="00EA51D2"/>
    <w:rsid w:val="00EA790D"/>
    <w:rsid w:val="00EB1CEF"/>
    <w:rsid w:val="00EB29B7"/>
    <w:rsid w:val="00EB2DF6"/>
    <w:rsid w:val="00EB4278"/>
    <w:rsid w:val="00EB439C"/>
    <w:rsid w:val="00EB4702"/>
    <w:rsid w:val="00EB49B4"/>
    <w:rsid w:val="00EB56B5"/>
    <w:rsid w:val="00EB58F1"/>
    <w:rsid w:val="00EB5ABF"/>
    <w:rsid w:val="00EB63C9"/>
    <w:rsid w:val="00EB6B83"/>
    <w:rsid w:val="00EB76E4"/>
    <w:rsid w:val="00EC030F"/>
    <w:rsid w:val="00EC12B3"/>
    <w:rsid w:val="00EC13A7"/>
    <w:rsid w:val="00EC1AA6"/>
    <w:rsid w:val="00EC1EC7"/>
    <w:rsid w:val="00EC34EE"/>
    <w:rsid w:val="00EC5E7A"/>
    <w:rsid w:val="00EC6634"/>
    <w:rsid w:val="00EC6740"/>
    <w:rsid w:val="00EC68A3"/>
    <w:rsid w:val="00ED0211"/>
    <w:rsid w:val="00ED0290"/>
    <w:rsid w:val="00ED03F7"/>
    <w:rsid w:val="00ED4F90"/>
    <w:rsid w:val="00ED53EC"/>
    <w:rsid w:val="00ED5DF9"/>
    <w:rsid w:val="00ED5E32"/>
    <w:rsid w:val="00ED70C2"/>
    <w:rsid w:val="00ED7466"/>
    <w:rsid w:val="00EE1AE8"/>
    <w:rsid w:val="00EE1CDE"/>
    <w:rsid w:val="00EE30CD"/>
    <w:rsid w:val="00EE4C3C"/>
    <w:rsid w:val="00EE5D55"/>
    <w:rsid w:val="00EE6014"/>
    <w:rsid w:val="00EF025D"/>
    <w:rsid w:val="00EF0331"/>
    <w:rsid w:val="00EF0FC6"/>
    <w:rsid w:val="00EF3F3F"/>
    <w:rsid w:val="00EF4917"/>
    <w:rsid w:val="00EF63C7"/>
    <w:rsid w:val="00EF7032"/>
    <w:rsid w:val="00EF7236"/>
    <w:rsid w:val="00EF7D89"/>
    <w:rsid w:val="00F00F2B"/>
    <w:rsid w:val="00F01007"/>
    <w:rsid w:val="00F0103B"/>
    <w:rsid w:val="00F02FCE"/>
    <w:rsid w:val="00F04BBF"/>
    <w:rsid w:val="00F05EA1"/>
    <w:rsid w:val="00F062D3"/>
    <w:rsid w:val="00F068C8"/>
    <w:rsid w:val="00F07475"/>
    <w:rsid w:val="00F0756E"/>
    <w:rsid w:val="00F10D69"/>
    <w:rsid w:val="00F10F0C"/>
    <w:rsid w:val="00F12F06"/>
    <w:rsid w:val="00F132E1"/>
    <w:rsid w:val="00F13BCF"/>
    <w:rsid w:val="00F14B23"/>
    <w:rsid w:val="00F14C4B"/>
    <w:rsid w:val="00F165E0"/>
    <w:rsid w:val="00F17601"/>
    <w:rsid w:val="00F17B3D"/>
    <w:rsid w:val="00F205B0"/>
    <w:rsid w:val="00F207E3"/>
    <w:rsid w:val="00F20D9E"/>
    <w:rsid w:val="00F22C3D"/>
    <w:rsid w:val="00F22C6F"/>
    <w:rsid w:val="00F2300E"/>
    <w:rsid w:val="00F2565B"/>
    <w:rsid w:val="00F2651F"/>
    <w:rsid w:val="00F2657E"/>
    <w:rsid w:val="00F2697D"/>
    <w:rsid w:val="00F27BBD"/>
    <w:rsid w:val="00F27FF0"/>
    <w:rsid w:val="00F308F1"/>
    <w:rsid w:val="00F30990"/>
    <w:rsid w:val="00F310B6"/>
    <w:rsid w:val="00F318A9"/>
    <w:rsid w:val="00F32244"/>
    <w:rsid w:val="00F32682"/>
    <w:rsid w:val="00F3298B"/>
    <w:rsid w:val="00F32EDC"/>
    <w:rsid w:val="00F33540"/>
    <w:rsid w:val="00F34B3A"/>
    <w:rsid w:val="00F34FEB"/>
    <w:rsid w:val="00F352C7"/>
    <w:rsid w:val="00F3555C"/>
    <w:rsid w:val="00F35576"/>
    <w:rsid w:val="00F36178"/>
    <w:rsid w:val="00F37125"/>
    <w:rsid w:val="00F371C3"/>
    <w:rsid w:val="00F40C37"/>
    <w:rsid w:val="00F4195C"/>
    <w:rsid w:val="00F41F46"/>
    <w:rsid w:val="00F42EDC"/>
    <w:rsid w:val="00F449BB"/>
    <w:rsid w:val="00F45FB8"/>
    <w:rsid w:val="00F4633F"/>
    <w:rsid w:val="00F466D9"/>
    <w:rsid w:val="00F46B94"/>
    <w:rsid w:val="00F47A41"/>
    <w:rsid w:val="00F514C4"/>
    <w:rsid w:val="00F517D3"/>
    <w:rsid w:val="00F520F4"/>
    <w:rsid w:val="00F52756"/>
    <w:rsid w:val="00F52C45"/>
    <w:rsid w:val="00F54058"/>
    <w:rsid w:val="00F54893"/>
    <w:rsid w:val="00F56821"/>
    <w:rsid w:val="00F604FE"/>
    <w:rsid w:val="00F609F2"/>
    <w:rsid w:val="00F60E9F"/>
    <w:rsid w:val="00F61786"/>
    <w:rsid w:val="00F61FB6"/>
    <w:rsid w:val="00F62220"/>
    <w:rsid w:val="00F62528"/>
    <w:rsid w:val="00F64C2F"/>
    <w:rsid w:val="00F66958"/>
    <w:rsid w:val="00F66CA4"/>
    <w:rsid w:val="00F66F63"/>
    <w:rsid w:val="00F71202"/>
    <w:rsid w:val="00F7184C"/>
    <w:rsid w:val="00F72A5C"/>
    <w:rsid w:val="00F72A73"/>
    <w:rsid w:val="00F755BF"/>
    <w:rsid w:val="00F759C1"/>
    <w:rsid w:val="00F76CFF"/>
    <w:rsid w:val="00F773E4"/>
    <w:rsid w:val="00F77A02"/>
    <w:rsid w:val="00F81312"/>
    <w:rsid w:val="00F8187B"/>
    <w:rsid w:val="00F8233B"/>
    <w:rsid w:val="00F82C17"/>
    <w:rsid w:val="00F83D90"/>
    <w:rsid w:val="00F84776"/>
    <w:rsid w:val="00F848A1"/>
    <w:rsid w:val="00F85886"/>
    <w:rsid w:val="00F86516"/>
    <w:rsid w:val="00F867AE"/>
    <w:rsid w:val="00F86F79"/>
    <w:rsid w:val="00F90150"/>
    <w:rsid w:val="00F90B2B"/>
    <w:rsid w:val="00F90F2C"/>
    <w:rsid w:val="00F91BDC"/>
    <w:rsid w:val="00F91F79"/>
    <w:rsid w:val="00F922BA"/>
    <w:rsid w:val="00F932B7"/>
    <w:rsid w:val="00F934F7"/>
    <w:rsid w:val="00F93B76"/>
    <w:rsid w:val="00F95471"/>
    <w:rsid w:val="00F964A1"/>
    <w:rsid w:val="00F97701"/>
    <w:rsid w:val="00FA0625"/>
    <w:rsid w:val="00FA2FB7"/>
    <w:rsid w:val="00FA3D54"/>
    <w:rsid w:val="00FA5A23"/>
    <w:rsid w:val="00FA5B37"/>
    <w:rsid w:val="00FA6769"/>
    <w:rsid w:val="00FB0BAA"/>
    <w:rsid w:val="00FB1317"/>
    <w:rsid w:val="00FB50A7"/>
    <w:rsid w:val="00FB5657"/>
    <w:rsid w:val="00FB6DFB"/>
    <w:rsid w:val="00FB6E4B"/>
    <w:rsid w:val="00FC0472"/>
    <w:rsid w:val="00FC1D9F"/>
    <w:rsid w:val="00FC28D1"/>
    <w:rsid w:val="00FC3B2A"/>
    <w:rsid w:val="00FC54D3"/>
    <w:rsid w:val="00FC7111"/>
    <w:rsid w:val="00FC729B"/>
    <w:rsid w:val="00FC7597"/>
    <w:rsid w:val="00FC76BD"/>
    <w:rsid w:val="00FC7CDF"/>
    <w:rsid w:val="00FC7E6E"/>
    <w:rsid w:val="00FD0398"/>
    <w:rsid w:val="00FD101D"/>
    <w:rsid w:val="00FD12EA"/>
    <w:rsid w:val="00FD1DB8"/>
    <w:rsid w:val="00FD22FA"/>
    <w:rsid w:val="00FD372C"/>
    <w:rsid w:val="00FD3789"/>
    <w:rsid w:val="00FD4169"/>
    <w:rsid w:val="00FD636F"/>
    <w:rsid w:val="00FD674C"/>
    <w:rsid w:val="00FD691C"/>
    <w:rsid w:val="00FD7143"/>
    <w:rsid w:val="00FE0B1F"/>
    <w:rsid w:val="00FE1B1C"/>
    <w:rsid w:val="00FE1C65"/>
    <w:rsid w:val="00FE21F7"/>
    <w:rsid w:val="00FE32F3"/>
    <w:rsid w:val="00FE3A7C"/>
    <w:rsid w:val="00FE5E5D"/>
    <w:rsid w:val="00FF0240"/>
    <w:rsid w:val="00FF1481"/>
    <w:rsid w:val="00FF1D64"/>
    <w:rsid w:val="00FF278C"/>
    <w:rsid w:val="00FF37ED"/>
    <w:rsid w:val="00FF472E"/>
    <w:rsid w:val="00FF4FAD"/>
    <w:rsid w:val="00FF5846"/>
    <w:rsid w:val="00FF5B63"/>
    <w:rsid w:val="00FF5C0C"/>
    <w:rsid w:val="00FF67A5"/>
    <w:rsid w:val="00FF7211"/>
    <w:rsid w:val="00FF7355"/>
    <w:rsid w:val="00FF78C3"/>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B4FDD64"/>
  <w15:docId w15:val="{CB0245A8-0537-4119-991C-15141BC74E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pl-PL"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577A19"/>
    <w:pPr>
      <w:spacing w:before="120" w:line="360" w:lineRule="auto"/>
      <w:ind w:firstLine="709"/>
      <w:jc w:val="both"/>
    </w:pPr>
    <w:rPr>
      <w:rFonts w:ascii="Arial" w:hAnsi="Arial"/>
      <w:szCs w:val="22"/>
    </w:rPr>
  </w:style>
  <w:style w:type="paragraph" w:styleId="Nagwek1">
    <w:name w:val="heading 1"/>
    <w:basedOn w:val="Normalny"/>
    <w:next w:val="Normalny"/>
    <w:link w:val="Nagwek1Znak"/>
    <w:uiPriority w:val="9"/>
    <w:qFormat/>
    <w:rsid w:val="00D452EB"/>
    <w:pPr>
      <w:keepNext/>
      <w:keepLines/>
      <w:pageBreakBefore/>
      <w:numPr>
        <w:numId w:val="13"/>
      </w:numPr>
      <w:spacing w:before="240" w:after="120" w:line="240" w:lineRule="auto"/>
      <w:jc w:val="left"/>
      <w:outlineLvl w:val="0"/>
    </w:pPr>
    <w:rPr>
      <w:b/>
      <w:bCs/>
      <w:caps/>
      <w:sz w:val="24"/>
      <w:szCs w:val="28"/>
    </w:rPr>
  </w:style>
  <w:style w:type="paragraph" w:styleId="Nagwek2">
    <w:name w:val="heading 2"/>
    <w:basedOn w:val="Normalny"/>
    <w:next w:val="Normalny"/>
    <w:link w:val="Nagwek2Znak"/>
    <w:uiPriority w:val="9"/>
    <w:unhideWhenUsed/>
    <w:qFormat/>
    <w:rsid w:val="00D452EB"/>
    <w:pPr>
      <w:keepNext/>
      <w:keepLines/>
      <w:numPr>
        <w:ilvl w:val="1"/>
        <w:numId w:val="13"/>
      </w:numPr>
      <w:spacing w:before="240" w:after="120" w:line="240" w:lineRule="auto"/>
      <w:jc w:val="left"/>
      <w:outlineLvl w:val="1"/>
    </w:pPr>
    <w:rPr>
      <w:b/>
      <w:bCs/>
      <w:i/>
      <w:szCs w:val="26"/>
    </w:rPr>
  </w:style>
  <w:style w:type="paragraph" w:styleId="Nagwek3">
    <w:name w:val="heading 3"/>
    <w:basedOn w:val="Normalny"/>
    <w:next w:val="Normalny"/>
    <w:link w:val="Nagwek3Znak"/>
    <w:uiPriority w:val="9"/>
    <w:unhideWhenUsed/>
    <w:qFormat/>
    <w:rsid w:val="00D452EB"/>
    <w:pPr>
      <w:keepNext/>
      <w:keepLines/>
      <w:numPr>
        <w:ilvl w:val="2"/>
        <w:numId w:val="13"/>
      </w:numPr>
      <w:spacing w:before="240" w:after="120" w:line="240" w:lineRule="auto"/>
      <w:outlineLvl w:val="2"/>
    </w:pPr>
    <w:rPr>
      <w:bCs/>
      <w:i/>
    </w:rPr>
  </w:style>
  <w:style w:type="paragraph" w:styleId="Nagwek4">
    <w:name w:val="heading 4"/>
    <w:basedOn w:val="Normalny"/>
    <w:next w:val="Normalny"/>
    <w:link w:val="Nagwek4Znak"/>
    <w:uiPriority w:val="9"/>
    <w:unhideWhenUsed/>
    <w:qFormat/>
    <w:rsid w:val="001D7F64"/>
    <w:pPr>
      <w:keepNext/>
      <w:numPr>
        <w:ilvl w:val="3"/>
        <w:numId w:val="13"/>
      </w:numPr>
      <w:spacing w:before="60" w:after="60"/>
      <w:ind w:left="862" w:hanging="862"/>
      <w:outlineLvl w:val="3"/>
    </w:pPr>
    <w:rPr>
      <w:rFonts w:asciiTheme="minorHAnsi" w:eastAsiaTheme="minorEastAsia" w:hAnsiTheme="minorHAnsi" w:cstheme="minorBidi"/>
      <w:bCs/>
      <w:i/>
      <w:szCs w:val="28"/>
    </w:rPr>
  </w:style>
  <w:style w:type="paragraph" w:styleId="Nagwek5">
    <w:name w:val="heading 5"/>
    <w:basedOn w:val="Normalny"/>
    <w:next w:val="Normalny"/>
    <w:link w:val="Nagwek5Znak"/>
    <w:uiPriority w:val="9"/>
    <w:unhideWhenUsed/>
    <w:qFormat/>
    <w:rsid w:val="00611162"/>
    <w:pPr>
      <w:numPr>
        <w:ilvl w:val="4"/>
        <w:numId w:val="13"/>
      </w:numPr>
      <w:spacing w:before="240" w:after="60"/>
      <w:outlineLvl w:val="4"/>
    </w:pPr>
    <w:rPr>
      <w:rFonts w:asciiTheme="minorHAnsi" w:eastAsiaTheme="minorEastAsia" w:hAnsiTheme="minorHAnsi" w:cstheme="minorBidi"/>
      <w:b/>
      <w:bCs/>
      <w:i/>
      <w:iCs/>
      <w:sz w:val="26"/>
      <w:szCs w:val="26"/>
    </w:rPr>
  </w:style>
  <w:style w:type="paragraph" w:styleId="Nagwek6">
    <w:name w:val="heading 6"/>
    <w:basedOn w:val="Normalny"/>
    <w:next w:val="Normalny"/>
    <w:link w:val="Nagwek6Znak"/>
    <w:uiPriority w:val="9"/>
    <w:semiHidden/>
    <w:unhideWhenUsed/>
    <w:qFormat/>
    <w:rsid w:val="00611162"/>
    <w:pPr>
      <w:numPr>
        <w:ilvl w:val="5"/>
        <w:numId w:val="13"/>
      </w:numPr>
      <w:spacing w:before="240" w:after="60"/>
      <w:outlineLvl w:val="5"/>
    </w:pPr>
    <w:rPr>
      <w:rFonts w:asciiTheme="minorHAnsi" w:eastAsiaTheme="minorEastAsia" w:hAnsiTheme="minorHAnsi" w:cstheme="minorBidi"/>
      <w:b/>
      <w:bCs/>
      <w:sz w:val="22"/>
    </w:rPr>
  </w:style>
  <w:style w:type="paragraph" w:styleId="Nagwek7">
    <w:name w:val="heading 7"/>
    <w:basedOn w:val="Normalny"/>
    <w:next w:val="Normalny"/>
    <w:link w:val="Nagwek7Znak"/>
    <w:uiPriority w:val="9"/>
    <w:semiHidden/>
    <w:unhideWhenUsed/>
    <w:qFormat/>
    <w:rsid w:val="00611162"/>
    <w:pPr>
      <w:numPr>
        <w:ilvl w:val="6"/>
        <w:numId w:val="13"/>
      </w:numPr>
      <w:spacing w:before="240" w:after="60"/>
      <w:outlineLvl w:val="6"/>
    </w:pPr>
    <w:rPr>
      <w:rFonts w:asciiTheme="minorHAnsi" w:eastAsiaTheme="minorEastAsia" w:hAnsiTheme="minorHAnsi" w:cstheme="minorBidi"/>
      <w:sz w:val="24"/>
      <w:szCs w:val="24"/>
    </w:rPr>
  </w:style>
  <w:style w:type="paragraph" w:styleId="Nagwek8">
    <w:name w:val="heading 8"/>
    <w:basedOn w:val="Normalny"/>
    <w:next w:val="Normalny"/>
    <w:link w:val="Nagwek8Znak"/>
    <w:uiPriority w:val="9"/>
    <w:semiHidden/>
    <w:unhideWhenUsed/>
    <w:qFormat/>
    <w:rsid w:val="00611162"/>
    <w:pPr>
      <w:numPr>
        <w:ilvl w:val="7"/>
        <w:numId w:val="13"/>
      </w:numPr>
      <w:spacing w:before="240" w:after="60"/>
      <w:outlineLvl w:val="7"/>
    </w:pPr>
    <w:rPr>
      <w:rFonts w:asciiTheme="minorHAnsi" w:eastAsiaTheme="minorEastAsia" w:hAnsiTheme="minorHAnsi" w:cstheme="minorBidi"/>
      <w:i/>
      <w:iCs/>
      <w:sz w:val="24"/>
      <w:szCs w:val="24"/>
    </w:rPr>
  </w:style>
  <w:style w:type="paragraph" w:styleId="Nagwek9">
    <w:name w:val="heading 9"/>
    <w:basedOn w:val="Normalny"/>
    <w:next w:val="Normalny"/>
    <w:link w:val="Nagwek9Znak"/>
    <w:uiPriority w:val="9"/>
    <w:semiHidden/>
    <w:unhideWhenUsed/>
    <w:qFormat/>
    <w:rsid w:val="00611162"/>
    <w:pPr>
      <w:numPr>
        <w:ilvl w:val="8"/>
        <w:numId w:val="13"/>
      </w:numPr>
      <w:spacing w:before="240" w:after="60"/>
      <w:outlineLvl w:val="8"/>
    </w:pPr>
    <w:rPr>
      <w:rFonts w:asciiTheme="majorHAnsi" w:eastAsiaTheme="majorEastAsia" w:hAnsiTheme="majorHAnsi" w:cstheme="majorBidi"/>
      <w:sz w:val="22"/>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ekstprzypisudolnego">
    <w:name w:val="footnote text"/>
    <w:basedOn w:val="Normalny"/>
    <w:link w:val="TekstprzypisudolnegoZnak"/>
    <w:uiPriority w:val="99"/>
    <w:semiHidden/>
    <w:unhideWhenUsed/>
    <w:qFormat/>
    <w:rsid w:val="00AE6B86"/>
    <w:rPr>
      <w:sz w:val="18"/>
    </w:rPr>
  </w:style>
  <w:style w:type="character" w:customStyle="1" w:styleId="TekstprzypisudolnegoZnak">
    <w:name w:val="Tekst przypisu dolnego Znak"/>
    <w:basedOn w:val="Domylnaczcionkaakapitu"/>
    <w:link w:val="Tekstprzypisudolnego"/>
    <w:uiPriority w:val="99"/>
    <w:semiHidden/>
    <w:rsid w:val="00AE6B86"/>
    <w:rPr>
      <w:rFonts w:ascii="Arial" w:hAnsi="Arial"/>
      <w:sz w:val="18"/>
      <w:szCs w:val="22"/>
    </w:rPr>
  </w:style>
  <w:style w:type="paragraph" w:styleId="Nagwek">
    <w:name w:val="header"/>
    <w:basedOn w:val="Normalny"/>
    <w:link w:val="NagwekZnak"/>
    <w:uiPriority w:val="99"/>
    <w:unhideWhenUsed/>
    <w:rsid w:val="00807180"/>
    <w:pPr>
      <w:tabs>
        <w:tab w:val="center" w:pos="4536"/>
        <w:tab w:val="right" w:pos="9072"/>
      </w:tabs>
      <w:spacing w:line="240" w:lineRule="auto"/>
    </w:pPr>
  </w:style>
  <w:style w:type="character" w:customStyle="1" w:styleId="NagwekZnak">
    <w:name w:val="Nagłówek Znak"/>
    <w:basedOn w:val="Domylnaczcionkaakapitu"/>
    <w:link w:val="Nagwek"/>
    <w:uiPriority w:val="99"/>
    <w:rsid w:val="00807180"/>
  </w:style>
  <w:style w:type="paragraph" w:styleId="Stopka">
    <w:name w:val="footer"/>
    <w:basedOn w:val="Normalny"/>
    <w:link w:val="StopkaZnak"/>
    <w:uiPriority w:val="99"/>
    <w:unhideWhenUsed/>
    <w:rsid w:val="00807180"/>
    <w:pPr>
      <w:tabs>
        <w:tab w:val="center" w:pos="4536"/>
        <w:tab w:val="right" w:pos="9072"/>
      </w:tabs>
      <w:spacing w:line="240" w:lineRule="auto"/>
    </w:pPr>
  </w:style>
  <w:style w:type="character" w:customStyle="1" w:styleId="StopkaZnak">
    <w:name w:val="Stopka Znak"/>
    <w:basedOn w:val="Domylnaczcionkaakapitu"/>
    <w:link w:val="Stopka"/>
    <w:uiPriority w:val="99"/>
    <w:rsid w:val="00807180"/>
  </w:style>
  <w:style w:type="paragraph" w:styleId="Akapitzlist">
    <w:name w:val="List Paragraph"/>
    <w:basedOn w:val="Normalny"/>
    <w:link w:val="AkapitzlistZnak"/>
    <w:uiPriority w:val="34"/>
    <w:qFormat/>
    <w:rsid w:val="00D452EB"/>
    <w:pPr>
      <w:ind w:left="720"/>
      <w:contextualSpacing/>
    </w:pPr>
  </w:style>
  <w:style w:type="character" w:customStyle="1" w:styleId="Nagwek1Znak">
    <w:name w:val="Nagłówek 1 Znak"/>
    <w:basedOn w:val="Domylnaczcionkaakapitu"/>
    <w:link w:val="Nagwek1"/>
    <w:uiPriority w:val="9"/>
    <w:rsid w:val="00D452EB"/>
    <w:rPr>
      <w:rFonts w:ascii="Arial" w:hAnsi="Arial"/>
      <w:b/>
      <w:bCs/>
      <w:caps/>
      <w:sz w:val="24"/>
      <w:szCs w:val="28"/>
    </w:rPr>
  </w:style>
  <w:style w:type="character" w:customStyle="1" w:styleId="Nagwek2Znak">
    <w:name w:val="Nagłówek 2 Znak"/>
    <w:basedOn w:val="Domylnaczcionkaakapitu"/>
    <w:link w:val="Nagwek2"/>
    <w:uiPriority w:val="9"/>
    <w:rsid w:val="00D452EB"/>
    <w:rPr>
      <w:rFonts w:ascii="Arial" w:hAnsi="Arial"/>
      <w:b/>
      <w:bCs/>
      <w:i/>
      <w:szCs w:val="26"/>
    </w:rPr>
  </w:style>
  <w:style w:type="character" w:customStyle="1" w:styleId="Nagwek3Znak">
    <w:name w:val="Nagłówek 3 Znak"/>
    <w:basedOn w:val="Domylnaczcionkaakapitu"/>
    <w:link w:val="Nagwek3"/>
    <w:uiPriority w:val="9"/>
    <w:rsid w:val="00D452EB"/>
    <w:rPr>
      <w:rFonts w:ascii="Arial" w:hAnsi="Arial"/>
      <w:bCs/>
      <w:i/>
      <w:szCs w:val="22"/>
    </w:rPr>
  </w:style>
  <w:style w:type="character" w:customStyle="1" w:styleId="Nagwek4Znak">
    <w:name w:val="Nagłówek 4 Znak"/>
    <w:basedOn w:val="Domylnaczcionkaakapitu"/>
    <w:link w:val="Nagwek4"/>
    <w:uiPriority w:val="9"/>
    <w:rsid w:val="001D7F64"/>
    <w:rPr>
      <w:rFonts w:asciiTheme="minorHAnsi" w:eastAsiaTheme="minorEastAsia" w:hAnsiTheme="minorHAnsi" w:cstheme="minorBidi"/>
      <w:bCs/>
      <w:i/>
      <w:szCs w:val="28"/>
    </w:rPr>
  </w:style>
  <w:style w:type="character" w:customStyle="1" w:styleId="Nagwek5Znak">
    <w:name w:val="Nagłówek 5 Znak"/>
    <w:basedOn w:val="Domylnaczcionkaakapitu"/>
    <w:link w:val="Nagwek5"/>
    <w:uiPriority w:val="9"/>
    <w:rsid w:val="00611162"/>
    <w:rPr>
      <w:rFonts w:asciiTheme="minorHAnsi" w:eastAsiaTheme="minorEastAsia" w:hAnsiTheme="minorHAnsi" w:cstheme="minorBidi"/>
      <w:b/>
      <w:bCs/>
      <w:i/>
      <w:iCs/>
      <w:sz w:val="26"/>
      <w:szCs w:val="26"/>
    </w:rPr>
  </w:style>
  <w:style w:type="character" w:customStyle="1" w:styleId="Nagwek6Znak">
    <w:name w:val="Nagłówek 6 Znak"/>
    <w:basedOn w:val="Domylnaczcionkaakapitu"/>
    <w:link w:val="Nagwek6"/>
    <w:uiPriority w:val="9"/>
    <w:semiHidden/>
    <w:rsid w:val="00611162"/>
    <w:rPr>
      <w:rFonts w:asciiTheme="minorHAnsi" w:eastAsiaTheme="minorEastAsia" w:hAnsiTheme="minorHAnsi" w:cstheme="minorBidi"/>
      <w:b/>
      <w:bCs/>
      <w:sz w:val="22"/>
      <w:szCs w:val="22"/>
    </w:rPr>
  </w:style>
  <w:style w:type="character" w:customStyle="1" w:styleId="Nagwek7Znak">
    <w:name w:val="Nagłówek 7 Znak"/>
    <w:basedOn w:val="Domylnaczcionkaakapitu"/>
    <w:link w:val="Nagwek7"/>
    <w:uiPriority w:val="9"/>
    <w:semiHidden/>
    <w:rsid w:val="00611162"/>
    <w:rPr>
      <w:rFonts w:asciiTheme="minorHAnsi" w:eastAsiaTheme="minorEastAsia" w:hAnsiTheme="minorHAnsi" w:cstheme="minorBidi"/>
      <w:sz w:val="24"/>
      <w:szCs w:val="24"/>
    </w:rPr>
  </w:style>
  <w:style w:type="character" w:customStyle="1" w:styleId="Nagwek8Znak">
    <w:name w:val="Nagłówek 8 Znak"/>
    <w:basedOn w:val="Domylnaczcionkaakapitu"/>
    <w:link w:val="Nagwek8"/>
    <w:uiPriority w:val="9"/>
    <w:semiHidden/>
    <w:rsid w:val="00611162"/>
    <w:rPr>
      <w:rFonts w:asciiTheme="minorHAnsi" w:eastAsiaTheme="minorEastAsia" w:hAnsiTheme="minorHAnsi" w:cstheme="minorBidi"/>
      <w:i/>
      <w:iCs/>
      <w:sz w:val="24"/>
      <w:szCs w:val="24"/>
    </w:rPr>
  </w:style>
  <w:style w:type="character" w:customStyle="1" w:styleId="Nagwek9Znak">
    <w:name w:val="Nagłówek 9 Znak"/>
    <w:basedOn w:val="Domylnaczcionkaakapitu"/>
    <w:link w:val="Nagwek9"/>
    <w:uiPriority w:val="9"/>
    <w:semiHidden/>
    <w:rsid w:val="00611162"/>
    <w:rPr>
      <w:rFonts w:asciiTheme="majorHAnsi" w:eastAsiaTheme="majorEastAsia" w:hAnsiTheme="majorHAnsi" w:cstheme="majorBidi"/>
      <w:sz w:val="22"/>
      <w:szCs w:val="22"/>
    </w:rPr>
  </w:style>
  <w:style w:type="paragraph" w:styleId="Tytu">
    <w:name w:val="Title"/>
    <w:basedOn w:val="Normalny"/>
    <w:next w:val="Normalny"/>
    <w:link w:val="TytuZnak"/>
    <w:uiPriority w:val="10"/>
    <w:qFormat/>
    <w:rsid w:val="00611162"/>
    <w:pPr>
      <w:spacing w:before="240" w:after="60"/>
      <w:jc w:val="center"/>
      <w:outlineLvl w:val="0"/>
    </w:pPr>
    <w:rPr>
      <w:rFonts w:asciiTheme="majorHAnsi" w:eastAsiaTheme="majorEastAsia" w:hAnsiTheme="majorHAnsi" w:cstheme="majorBidi"/>
      <w:b/>
      <w:bCs/>
      <w:kern w:val="28"/>
      <w:sz w:val="32"/>
      <w:szCs w:val="32"/>
    </w:rPr>
  </w:style>
  <w:style w:type="character" w:customStyle="1" w:styleId="TytuZnak">
    <w:name w:val="Tytuł Znak"/>
    <w:basedOn w:val="Domylnaczcionkaakapitu"/>
    <w:link w:val="Tytu"/>
    <w:uiPriority w:val="10"/>
    <w:rsid w:val="00611162"/>
    <w:rPr>
      <w:rFonts w:asciiTheme="majorHAnsi" w:eastAsiaTheme="majorEastAsia" w:hAnsiTheme="majorHAnsi" w:cstheme="majorBidi"/>
      <w:b/>
      <w:bCs/>
      <w:kern w:val="28"/>
      <w:sz w:val="32"/>
      <w:szCs w:val="32"/>
    </w:rPr>
  </w:style>
  <w:style w:type="paragraph" w:styleId="Podtytu">
    <w:name w:val="Subtitle"/>
    <w:basedOn w:val="Normalny"/>
    <w:next w:val="Normalny"/>
    <w:link w:val="PodtytuZnak"/>
    <w:qFormat/>
    <w:rsid w:val="00611162"/>
    <w:pPr>
      <w:spacing w:after="60"/>
      <w:jc w:val="center"/>
      <w:outlineLvl w:val="1"/>
    </w:pPr>
    <w:rPr>
      <w:rFonts w:asciiTheme="majorHAnsi" w:eastAsiaTheme="majorEastAsia" w:hAnsiTheme="majorHAnsi" w:cstheme="majorBidi"/>
      <w:sz w:val="24"/>
      <w:szCs w:val="24"/>
    </w:rPr>
  </w:style>
  <w:style w:type="character" w:customStyle="1" w:styleId="PodtytuZnak">
    <w:name w:val="Podtytuł Znak"/>
    <w:basedOn w:val="Domylnaczcionkaakapitu"/>
    <w:link w:val="Podtytu"/>
    <w:rsid w:val="00611162"/>
    <w:rPr>
      <w:rFonts w:asciiTheme="majorHAnsi" w:eastAsiaTheme="majorEastAsia" w:hAnsiTheme="majorHAnsi" w:cstheme="majorBidi"/>
      <w:sz w:val="24"/>
      <w:szCs w:val="24"/>
    </w:rPr>
  </w:style>
  <w:style w:type="character" w:styleId="Pogrubienie">
    <w:name w:val="Strong"/>
    <w:uiPriority w:val="22"/>
    <w:qFormat/>
    <w:rsid w:val="00611162"/>
    <w:rPr>
      <w:b/>
      <w:bCs/>
    </w:rPr>
  </w:style>
  <w:style w:type="character" w:styleId="Uwydatnienie">
    <w:name w:val="Emphasis"/>
    <w:basedOn w:val="Domylnaczcionkaakapitu"/>
    <w:uiPriority w:val="20"/>
    <w:qFormat/>
    <w:rsid w:val="00D452EB"/>
    <w:rPr>
      <w:i/>
      <w:iCs/>
    </w:rPr>
  </w:style>
  <w:style w:type="paragraph" w:styleId="Bezodstpw">
    <w:name w:val="No Spacing"/>
    <w:link w:val="BezodstpwZnak"/>
    <w:uiPriority w:val="1"/>
    <w:qFormat/>
    <w:rsid w:val="00D452EB"/>
    <w:pPr>
      <w:ind w:firstLine="709"/>
      <w:jc w:val="both"/>
    </w:pPr>
    <w:rPr>
      <w:rFonts w:ascii="Arial" w:hAnsi="Arial"/>
      <w:szCs w:val="22"/>
    </w:rPr>
  </w:style>
  <w:style w:type="paragraph" w:styleId="Cytat">
    <w:name w:val="Quote"/>
    <w:basedOn w:val="Normalny"/>
    <w:next w:val="Normalny"/>
    <w:link w:val="CytatZnak"/>
    <w:uiPriority w:val="29"/>
    <w:qFormat/>
    <w:rsid w:val="00611162"/>
    <w:rPr>
      <w:i/>
      <w:iCs/>
      <w:color w:val="000000" w:themeColor="text1"/>
    </w:rPr>
  </w:style>
  <w:style w:type="character" w:customStyle="1" w:styleId="CytatZnak">
    <w:name w:val="Cytat Znak"/>
    <w:basedOn w:val="Domylnaczcionkaakapitu"/>
    <w:link w:val="Cytat"/>
    <w:uiPriority w:val="29"/>
    <w:rsid w:val="00611162"/>
    <w:rPr>
      <w:rFonts w:ascii="Arial" w:hAnsi="Arial"/>
      <w:i/>
      <w:iCs/>
      <w:color w:val="000000" w:themeColor="text1"/>
      <w:szCs w:val="22"/>
    </w:rPr>
  </w:style>
  <w:style w:type="paragraph" w:styleId="Cytatintensywny">
    <w:name w:val="Intense Quote"/>
    <w:basedOn w:val="Normalny"/>
    <w:next w:val="Normalny"/>
    <w:link w:val="CytatintensywnyZnak"/>
    <w:uiPriority w:val="30"/>
    <w:qFormat/>
    <w:rsid w:val="00611162"/>
    <w:pPr>
      <w:pBdr>
        <w:bottom w:val="single" w:sz="4" w:space="4" w:color="4F81BD" w:themeColor="accent1"/>
      </w:pBdr>
      <w:spacing w:before="200" w:after="280"/>
      <w:ind w:left="936" w:right="936"/>
    </w:pPr>
    <w:rPr>
      <w:b/>
      <w:bCs/>
      <w:i/>
      <w:iCs/>
      <w:color w:val="4F81BD" w:themeColor="accent1"/>
    </w:rPr>
  </w:style>
  <w:style w:type="character" w:customStyle="1" w:styleId="CytatintensywnyZnak">
    <w:name w:val="Cytat intensywny Znak"/>
    <w:basedOn w:val="Domylnaczcionkaakapitu"/>
    <w:link w:val="Cytatintensywny"/>
    <w:uiPriority w:val="30"/>
    <w:rsid w:val="00611162"/>
    <w:rPr>
      <w:rFonts w:ascii="Arial" w:hAnsi="Arial"/>
      <w:b/>
      <w:bCs/>
      <w:i/>
      <w:iCs/>
      <w:color w:val="4F81BD" w:themeColor="accent1"/>
      <w:szCs w:val="22"/>
    </w:rPr>
  </w:style>
  <w:style w:type="character" w:styleId="Wyrnieniedelikatne">
    <w:name w:val="Subtle Emphasis"/>
    <w:uiPriority w:val="19"/>
    <w:qFormat/>
    <w:rsid w:val="00611162"/>
    <w:rPr>
      <w:i/>
      <w:iCs/>
      <w:color w:val="808080" w:themeColor="text1" w:themeTint="7F"/>
    </w:rPr>
  </w:style>
  <w:style w:type="character" w:styleId="Wyrnienieintensywne">
    <w:name w:val="Intense Emphasis"/>
    <w:uiPriority w:val="21"/>
    <w:qFormat/>
    <w:rsid w:val="00611162"/>
    <w:rPr>
      <w:b/>
      <w:bCs/>
      <w:i/>
      <w:iCs/>
      <w:color w:val="4F81BD" w:themeColor="accent1"/>
    </w:rPr>
  </w:style>
  <w:style w:type="character" w:styleId="Odwoaniedelikatne">
    <w:name w:val="Subtle Reference"/>
    <w:uiPriority w:val="31"/>
    <w:qFormat/>
    <w:rsid w:val="00611162"/>
    <w:rPr>
      <w:smallCaps/>
      <w:color w:val="C0504D" w:themeColor="accent2"/>
      <w:u w:val="single"/>
    </w:rPr>
  </w:style>
  <w:style w:type="character" w:styleId="Odwoanieintensywne">
    <w:name w:val="Intense Reference"/>
    <w:uiPriority w:val="32"/>
    <w:qFormat/>
    <w:rsid w:val="00611162"/>
    <w:rPr>
      <w:b/>
      <w:bCs/>
      <w:smallCaps/>
      <w:color w:val="C0504D" w:themeColor="accent2"/>
      <w:spacing w:val="5"/>
      <w:u w:val="single"/>
    </w:rPr>
  </w:style>
  <w:style w:type="character" w:styleId="Tytuksiki">
    <w:name w:val="Book Title"/>
    <w:uiPriority w:val="33"/>
    <w:qFormat/>
    <w:rsid w:val="00611162"/>
    <w:rPr>
      <w:b/>
      <w:bCs/>
      <w:smallCaps/>
      <w:spacing w:val="5"/>
    </w:rPr>
  </w:style>
  <w:style w:type="paragraph" w:styleId="Nagwekspisutreci">
    <w:name w:val="TOC Heading"/>
    <w:basedOn w:val="Nagwek1"/>
    <w:next w:val="Normalny"/>
    <w:uiPriority w:val="39"/>
    <w:semiHidden/>
    <w:unhideWhenUsed/>
    <w:qFormat/>
    <w:rsid w:val="00611162"/>
    <w:pPr>
      <w:keepLines w:val="0"/>
      <w:pageBreakBefore w:val="0"/>
      <w:spacing w:after="60" w:line="360" w:lineRule="auto"/>
      <w:ind w:firstLine="709"/>
      <w:jc w:val="both"/>
      <w:outlineLvl w:val="9"/>
    </w:pPr>
    <w:rPr>
      <w:rFonts w:asciiTheme="majorHAnsi" w:eastAsiaTheme="majorEastAsia" w:hAnsiTheme="majorHAnsi" w:cstheme="majorBidi"/>
      <w:caps w:val="0"/>
      <w:kern w:val="32"/>
      <w:sz w:val="32"/>
      <w:szCs w:val="32"/>
    </w:rPr>
  </w:style>
  <w:style w:type="paragraph" w:styleId="Legenda">
    <w:name w:val="caption"/>
    <w:basedOn w:val="Normalny"/>
    <w:next w:val="Normalny"/>
    <w:uiPriority w:val="35"/>
    <w:unhideWhenUsed/>
    <w:qFormat/>
    <w:rsid w:val="00D452EB"/>
    <w:pPr>
      <w:spacing w:after="200" w:line="240" w:lineRule="auto"/>
    </w:pPr>
    <w:rPr>
      <w:b/>
      <w:bCs/>
      <w:color w:val="DDDDDD"/>
      <w:sz w:val="18"/>
      <w:szCs w:val="18"/>
    </w:rPr>
  </w:style>
  <w:style w:type="character" w:customStyle="1" w:styleId="BezodstpwZnak">
    <w:name w:val="Bez odstępów Znak"/>
    <w:basedOn w:val="Domylnaczcionkaakapitu"/>
    <w:link w:val="Bezodstpw"/>
    <w:uiPriority w:val="1"/>
    <w:rsid w:val="00611162"/>
    <w:rPr>
      <w:rFonts w:ascii="Arial" w:hAnsi="Arial"/>
      <w:szCs w:val="22"/>
    </w:rPr>
  </w:style>
  <w:style w:type="paragraph" w:customStyle="1" w:styleId="Wypunktowanie">
    <w:name w:val="Wypunktowanie"/>
    <w:basedOn w:val="Akapitzlist"/>
    <w:link w:val="WypunktowanieZnak"/>
    <w:qFormat/>
    <w:rsid w:val="00D452EB"/>
    <w:pPr>
      <w:numPr>
        <w:numId w:val="1"/>
      </w:numPr>
      <w:ind w:left="1066" w:hanging="357"/>
    </w:pPr>
    <w:rPr>
      <w:rFonts w:eastAsia="Times New Roman"/>
    </w:rPr>
  </w:style>
  <w:style w:type="character" w:customStyle="1" w:styleId="WypunktowanieZnak">
    <w:name w:val="Wypunktowanie Znak"/>
    <w:basedOn w:val="AkapitzlistZnak"/>
    <w:link w:val="Wypunktowanie"/>
    <w:rsid w:val="00D452EB"/>
    <w:rPr>
      <w:rFonts w:ascii="Arial" w:eastAsia="Times New Roman" w:hAnsi="Arial"/>
      <w:szCs w:val="22"/>
    </w:rPr>
  </w:style>
  <w:style w:type="paragraph" w:customStyle="1" w:styleId="Tytutabeli">
    <w:name w:val="Tytuł tabeli"/>
    <w:basedOn w:val="Normalny"/>
    <w:link w:val="TytutabeliZnak"/>
    <w:qFormat/>
    <w:rsid w:val="005B0269"/>
    <w:pPr>
      <w:keepNext/>
      <w:ind w:firstLine="0"/>
      <w:jc w:val="left"/>
    </w:pPr>
    <w:rPr>
      <w:rFonts w:eastAsia="Times New Roman"/>
      <w:bCs/>
      <w:sz w:val="18"/>
    </w:rPr>
  </w:style>
  <w:style w:type="character" w:customStyle="1" w:styleId="TytutabeliZnak">
    <w:name w:val="Tytuł tabeli Znak"/>
    <w:basedOn w:val="Domylnaczcionkaakapitu"/>
    <w:link w:val="Tytutabeli"/>
    <w:rsid w:val="005B0269"/>
    <w:rPr>
      <w:rFonts w:ascii="Arial" w:eastAsia="Times New Roman" w:hAnsi="Arial"/>
      <w:bCs/>
      <w:sz w:val="18"/>
      <w:szCs w:val="22"/>
    </w:rPr>
  </w:style>
  <w:style w:type="paragraph" w:customStyle="1" w:styleId="Numerowanie">
    <w:name w:val="Numerowanie"/>
    <w:basedOn w:val="Akapitzlist"/>
    <w:link w:val="NumerowanieZnak"/>
    <w:qFormat/>
    <w:rsid w:val="00D452EB"/>
    <w:pPr>
      <w:ind w:left="0" w:firstLine="0"/>
    </w:pPr>
    <w:rPr>
      <w:rFonts w:eastAsia="Times New Roman"/>
    </w:rPr>
  </w:style>
  <w:style w:type="character" w:customStyle="1" w:styleId="NumerowanieZnak">
    <w:name w:val="Numerowanie Znak"/>
    <w:basedOn w:val="AkapitzlistZnak"/>
    <w:link w:val="Numerowanie"/>
    <w:rsid w:val="00D452EB"/>
    <w:rPr>
      <w:rFonts w:ascii="Arial" w:eastAsia="Times New Roman" w:hAnsi="Arial"/>
      <w:szCs w:val="22"/>
    </w:rPr>
  </w:style>
  <w:style w:type="paragraph" w:customStyle="1" w:styleId="Pozycjabibliografii">
    <w:name w:val="Pozycja bibliografii"/>
    <w:basedOn w:val="Normalny"/>
    <w:link w:val="PozycjabibliografiiZnak"/>
    <w:qFormat/>
    <w:rsid w:val="00D452EB"/>
    <w:pPr>
      <w:spacing w:after="120" w:line="240" w:lineRule="auto"/>
      <w:ind w:left="709" w:hanging="709"/>
    </w:pPr>
    <w:rPr>
      <w:rFonts w:eastAsia="Times New Roman"/>
      <w:shd w:val="clear" w:color="auto" w:fill="FFFFFF"/>
    </w:rPr>
  </w:style>
  <w:style w:type="character" w:customStyle="1" w:styleId="PozycjabibliografiiZnak">
    <w:name w:val="Pozycja bibliografii Znak"/>
    <w:basedOn w:val="Domylnaczcionkaakapitu"/>
    <w:link w:val="Pozycjabibliografii"/>
    <w:rsid w:val="00D452EB"/>
    <w:rPr>
      <w:rFonts w:ascii="Arial" w:eastAsia="Times New Roman" w:hAnsi="Arial"/>
      <w:szCs w:val="22"/>
    </w:rPr>
  </w:style>
  <w:style w:type="character" w:customStyle="1" w:styleId="AkapitzlistZnak">
    <w:name w:val="Akapit z listą Znak"/>
    <w:basedOn w:val="Domylnaczcionkaakapitu"/>
    <w:link w:val="Akapitzlist"/>
    <w:uiPriority w:val="34"/>
    <w:rsid w:val="00D452EB"/>
    <w:rPr>
      <w:rFonts w:ascii="Arial" w:hAnsi="Arial"/>
      <w:szCs w:val="22"/>
    </w:rPr>
  </w:style>
  <w:style w:type="paragraph" w:styleId="Spistreci1">
    <w:name w:val="toc 1"/>
    <w:basedOn w:val="Normalny"/>
    <w:next w:val="Normalny"/>
    <w:autoRedefine/>
    <w:uiPriority w:val="39"/>
    <w:unhideWhenUsed/>
    <w:rsid w:val="00B758DF"/>
    <w:pPr>
      <w:spacing w:after="100"/>
    </w:pPr>
  </w:style>
  <w:style w:type="paragraph" w:styleId="Spistreci2">
    <w:name w:val="toc 2"/>
    <w:basedOn w:val="Normalny"/>
    <w:next w:val="Normalny"/>
    <w:autoRedefine/>
    <w:uiPriority w:val="39"/>
    <w:unhideWhenUsed/>
    <w:rsid w:val="00B758DF"/>
    <w:pPr>
      <w:spacing w:after="100"/>
      <w:ind w:left="200"/>
    </w:pPr>
  </w:style>
  <w:style w:type="paragraph" w:styleId="Spistreci3">
    <w:name w:val="toc 3"/>
    <w:basedOn w:val="Normalny"/>
    <w:next w:val="Normalny"/>
    <w:autoRedefine/>
    <w:uiPriority w:val="39"/>
    <w:unhideWhenUsed/>
    <w:rsid w:val="00B758DF"/>
    <w:pPr>
      <w:spacing w:after="100"/>
      <w:ind w:left="400"/>
    </w:pPr>
  </w:style>
  <w:style w:type="character" w:styleId="Hipercze">
    <w:name w:val="Hyperlink"/>
    <w:basedOn w:val="Domylnaczcionkaakapitu"/>
    <w:uiPriority w:val="99"/>
    <w:unhideWhenUsed/>
    <w:rsid w:val="00B758DF"/>
    <w:rPr>
      <w:color w:val="0000FF" w:themeColor="hyperlink"/>
      <w:u w:val="single"/>
    </w:rPr>
  </w:style>
  <w:style w:type="paragraph" w:styleId="Tekstdymka">
    <w:name w:val="Balloon Text"/>
    <w:basedOn w:val="Normalny"/>
    <w:link w:val="TekstdymkaZnak"/>
    <w:uiPriority w:val="99"/>
    <w:semiHidden/>
    <w:unhideWhenUsed/>
    <w:rsid w:val="00B758DF"/>
    <w:pPr>
      <w:spacing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B758DF"/>
    <w:rPr>
      <w:rFonts w:ascii="Tahoma" w:hAnsi="Tahoma" w:cs="Tahoma"/>
      <w:sz w:val="16"/>
      <w:szCs w:val="16"/>
    </w:rPr>
  </w:style>
  <w:style w:type="paragraph" w:customStyle="1" w:styleId="wzor">
    <w:name w:val="wzor"/>
    <w:basedOn w:val="Normalny"/>
    <w:next w:val="Normalny"/>
    <w:rsid w:val="00482E4B"/>
    <w:pPr>
      <w:tabs>
        <w:tab w:val="center" w:pos="3402"/>
        <w:tab w:val="right" w:pos="7088"/>
      </w:tabs>
      <w:spacing w:line="480" w:lineRule="auto"/>
      <w:ind w:firstLine="0"/>
    </w:pPr>
    <w:rPr>
      <w:rFonts w:ascii="Times New Roman" w:eastAsia="Times New Roman" w:hAnsi="Times New Roman"/>
      <w:sz w:val="24"/>
      <w:szCs w:val="20"/>
      <w:lang w:eastAsia="pl-PL"/>
    </w:rPr>
  </w:style>
  <w:style w:type="character" w:styleId="Odwoaniedokomentarza">
    <w:name w:val="annotation reference"/>
    <w:semiHidden/>
    <w:rsid w:val="00482E4B"/>
    <w:rPr>
      <w:sz w:val="16"/>
    </w:rPr>
  </w:style>
  <w:style w:type="paragraph" w:styleId="Tekstkomentarza">
    <w:name w:val="annotation text"/>
    <w:basedOn w:val="Normalny"/>
    <w:link w:val="TekstkomentarzaZnak"/>
    <w:semiHidden/>
    <w:rsid w:val="00482E4B"/>
    <w:pPr>
      <w:spacing w:line="480" w:lineRule="auto"/>
      <w:ind w:firstLine="0"/>
    </w:pPr>
    <w:rPr>
      <w:rFonts w:ascii="Times New Roman" w:eastAsia="Times New Roman" w:hAnsi="Times New Roman"/>
      <w:szCs w:val="20"/>
      <w:lang w:eastAsia="pl-PL"/>
    </w:rPr>
  </w:style>
  <w:style w:type="character" w:customStyle="1" w:styleId="TekstkomentarzaZnak">
    <w:name w:val="Tekst komentarza Znak"/>
    <w:basedOn w:val="Domylnaczcionkaakapitu"/>
    <w:link w:val="Tekstkomentarza"/>
    <w:semiHidden/>
    <w:rsid w:val="00482E4B"/>
    <w:rPr>
      <w:rFonts w:ascii="Times New Roman" w:eastAsia="Times New Roman" w:hAnsi="Times New Roman"/>
      <w:lang w:eastAsia="pl-PL"/>
    </w:rPr>
  </w:style>
  <w:style w:type="paragraph" w:styleId="Tekstpodstawowy">
    <w:name w:val="Body Text"/>
    <w:basedOn w:val="Normalny"/>
    <w:link w:val="TekstpodstawowyZnak"/>
    <w:rsid w:val="00482E4B"/>
    <w:pPr>
      <w:spacing w:after="120" w:line="480" w:lineRule="auto"/>
      <w:ind w:firstLine="0"/>
    </w:pPr>
    <w:rPr>
      <w:rFonts w:ascii="Times New Roman" w:eastAsia="Times New Roman" w:hAnsi="Times New Roman"/>
      <w:sz w:val="24"/>
      <w:szCs w:val="20"/>
      <w:lang w:eastAsia="pl-PL"/>
    </w:rPr>
  </w:style>
  <w:style w:type="character" w:customStyle="1" w:styleId="TekstpodstawowyZnak">
    <w:name w:val="Tekst podstawowy Znak"/>
    <w:basedOn w:val="Domylnaczcionkaakapitu"/>
    <w:link w:val="Tekstpodstawowy"/>
    <w:rsid w:val="00482E4B"/>
    <w:rPr>
      <w:rFonts w:ascii="Times New Roman" w:eastAsia="Times New Roman" w:hAnsi="Times New Roman"/>
      <w:sz w:val="24"/>
      <w:lang w:eastAsia="pl-PL"/>
    </w:rPr>
  </w:style>
  <w:style w:type="paragraph" w:styleId="Tekstpodstawowyzwciciem">
    <w:name w:val="Body Text First Indent"/>
    <w:basedOn w:val="Tekstpodstawowy"/>
    <w:link w:val="TekstpodstawowyzwciciemZnak"/>
    <w:rsid w:val="00482E4B"/>
    <w:pPr>
      <w:ind w:firstLine="210"/>
    </w:pPr>
  </w:style>
  <w:style w:type="character" w:customStyle="1" w:styleId="TekstpodstawowyzwciciemZnak">
    <w:name w:val="Tekst podstawowy z wcięciem Znak"/>
    <w:basedOn w:val="TekstpodstawowyZnak"/>
    <w:link w:val="Tekstpodstawowyzwciciem"/>
    <w:rsid w:val="00482E4B"/>
    <w:rPr>
      <w:rFonts w:ascii="Times New Roman" w:eastAsia="Times New Roman" w:hAnsi="Times New Roman"/>
      <w:sz w:val="24"/>
      <w:lang w:eastAsia="pl-PL"/>
    </w:rPr>
  </w:style>
  <w:style w:type="table" w:styleId="Tabela-Siatka">
    <w:name w:val="Table Grid"/>
    <w:basedOn w:val="Standardowy"/>
    <w:uiPriority w:val="59"/>
    <w:rsid w:val="00482E4B"/>
    <w:rPr>
      <w:rFonts w:asciiTheme="majorHAnsi" w:eastAsiaTheme="majorEastAsia" w:hAnsiTheme="majorHAnsi" w:cstheme="majorBidi"/>
      <w:sz w:val="22"/>
      <w:szCs w:val="22"/>
      <w:lang w:val="en-US" w:bidi="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matkomentarza">
    <w:name w:val="annotation subject"/>
    <w:basedOn w:val="Tekstkomentarza"/>
    <w:next w:val="Tekstkomentarza"/>
    <w:link w:val="TematkomentarzaZnak"/>
    <w:uiPriority w:val="99"/>
    <w:semiHidden/>
    <w:unhideWhenUsed/>
    <w:rsid w:val="00E5202E"/>
    <w:pPr>
      <w:spacing w:line="240" w:lineRule="auto"/>
      <w:ind w:firstLine="709"/>
    </w:pPr>
    <w:rPr>
      <w:rFonts w:ascii="Arial" w:eastAsia="Calibri" w:hAnsi="Arial"/>
      <w:b/>
      <w:bCs/>
      <w:lang w:eastAsia="en-US"/>
    </w:rPr>
  </w:style>
  <w:style w:type="character" w:customStyle="1" w:styleId="TematkomentarzaZnak">
    <w:name w:val="Temat komentarza Znak"/>
    <w:basedOn w:val="TekstkomentarzaZnak"/>
    <w:link w:val="Tematkomentarza"/>
    <w:uiPriority w:val="99"/>
    <w:semiHidden/>
    <w:rsid w:val="00E5202E"/>
    <w:rPr>
      <w:rFonts w:ascii="Arial" w:eastAsia="Times New Roman" w:hAnsi="Arial"/>
      <w:b/>
      <w:bCs/>
      <w:lang w:eastAsia="pl-PL"/>
    </w:rPr>
  </w:style>
  <w:style w:type="paragraph" w:styleId="Bibliografia">
    <w:name w:val="Bibliography"/>
    <w:basedOn w:val="Normalny"/>
    <w:next w:val="Normalny"/>
    <w:uiPriority w:val="37"/>
    <w:unhideWhenUsed/>
    <w:rsid w:val="00602A7E"/>
  </w:style>
  <w:style w:type="paragraph" w:customStyle="1" w:styleId="Default">
    <w:name w:val="Default"/>
    <w:rsid w:val="007C7E94"/>
    <w:pPr>
      <w:autoSpaceDE w:val="0"/>
      <w:autoSpaceDN w:val="0"/>
      <w:adjustRightInd w:val="0"/>
    </w:pPr>
    <w:rPr>
      <w:rFonts w:ascii="Times New Roman" w:hAnsi="Times New Roman"/>
      <w:color w:val="000000"/>
      <w:sz w:val="24"/>
      <w:szCs w:val="24"/>
    </w:rPr>
  </w:style>
  <w:style w:type="table" w:styleId="Jasnecieniowanie">
    <w:name w:val="Light Shading"/>
    <w:basedOn w:val="Standardowy"/>
    <w:uiPriority w:val="60"/>
    <w:rsid w:val="00160300"/>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Odwoanieprzypisudolnego">
    <w:name w:val="footnote reference"/>
    <w:basedOn w:val="Domylnaczcionkaakapitu"/>
    <w:uiPriority w:val="99"/>
    <w:semiHidden/>
    <w:unhideWhenUsed/>
    <w:rsid w:val="00EB6B83"/>
    <w:rPr>
      <w:vertAlign w:val="superscript"/>
    </w:rPr>
  </w:style>
  <w:style w:type="paragraph" w:styleId="Spisilustracji">
    <w:name w:val="table of figures"/>
    <w:basedOn w:val="Normalny"/>
    <w:next w:val="Normalny"/>
    <w:uiPriority w:val="99"/>
    <w:unhideWhenUsed/>
    <w:rsid w:val="009E61F0"/>
  </w:style>
  <w:style w:type="paragraph" w:styleId="Tekstprzypisukocowego">
    <w:name w:val="endnote text"/>
    <w:basedOn w:val="Normalny"/>
    <w:link w:val="TekstprzypisukocowegoZnak"/>
    <w:uiPriority w:val="99"/>
    <w:semiHidden/>
    <w:unhideWhenUsed/>
    <w:rsid w:val="00042DAF"/>
    <w:pPr>
      <w:spacing w:line="240" w:lineRule="auto"/>
    </w:pPr>
    <w:rPr>
      <w:szCs w:val="20"/>
    </w:rPr>
  </w:style>
  <w:style w:type="character" w:customStyle="1" w:styleId="TekstprzypisukocowegoZnak">
    <w:name w:val="Tekst przypisu końcowego Znak"/>
    <w:basedOn w:val="Domylnaczcionkaakapitu"/>
    <w:link w:val="Tekstprzypisukocowego"/>
    <w:uiPriority w:val="99"/>
    <w:semiHidden/>
    <w:rsid w:val="00042DAF"/>
    <w:rPr>
      <w:rFonts w:ascii="Arial" w:hAnsi="Arial"/>
    </w:rPr>
  </w:style>
  <w:style w:type="character" w:styleId="Odwoanieprzypisukocowego">
    <w:name w:val="endnote reference"/>
    <w:basedOn w:val="Domylnaczcionkaakapitu"/>
    <w:uiPriority w:val="99"/>
    <w:semiHidden/>
    <w:unhideWhenUsed/>
    <w:rsid w:val="00042DAF"/>
    <w:rPr>
      <w:vertAlign w:val="superscript"/>
    </w:rPr>
  </w:style>
  <w:style w:type="paragraph" w:customStyle="1" w:styleId="rdo">
    <w:name w:val="Źródło"/>
    <w:basedOn w:val="Normalny"/>
    <w:link w:val="rdoZnak"/>
    <w:autoRedefine/>
    <w:qFormat/>
    <w:rsid w:val="00106236"/>
    <w:pPr>
      <w:jc w:val="left"/>
    </w:pPr>
    <w:rPr>
      <w:bCs/>
      <w:sz w:val="18"/>
    </w:rPr>
  </w:style>
  <w:style w:type="character" w:customStyle="1" w:styleId="rdoZnak">
    <w:name w:val="Źródło Znak"/>
    <w:basedOn w:val="Domylnaczcionkaakapitu"/>
    <w:link w:val="rdo"/>
    <w:rsid w:val="00106236"/>
    <w:rPr>
      <w:rFonts w:ascii="Arial" w:hAnsi="Arial"/>
      <w:bCs/>
      <w:sz w:val="18"/>
      <w:szCs w:val="22"/>
    </w:rPr>
  </w:style>
  <w:style w:type="character" w:styleId="Nierozpoznanawzmianka">
    <w:name w:val="Unresolved Mention"/>
    <w:basedOn w:val="Domylnaczcionkaakapitu"/>
    <w:uiPriority w:val="99"/>
    <w:semiHidden/>
    <w:unhideWhenUsed/>
    <w:rsid w:val="00AF5963"/>
    <w:rPr>
      <w:color w:val="605E5C"/>
      <w:shd w:val="clear" w:color="auto" w:fill="E1DFDD"/>
    </w:rPr>
  </w:style>
  <w:style w:type="paragraph" w:customStyle="1" w:styleId="Rysunek">
    <w:name w:val="Rysunek"/>
    <w:basedOn w:val="Normalny"/>
    <w:next w:val="rdo"/>
    <w:link w:val="RysunekZnak"/>
    <w:autoRedefine/>
    <w:qFormat/>
    <w:rsid w:val="0031651A"/>
    <w:pPr>
      <w:keepNext/>
      <w:spacing w:before="240"/>
      <w:ind w:firstLine="0"/>
      <w:jc w:val="center"/>
    </w:pPr>
    <w:rPr>
      <w:sz w:val="18"/>
    </w:rPr>
  </w:style>
  <w:style w:type="character" w:customStyle="1" w:styleId="RysunekZnak">
    <w:name w:val="Rysunek Znak"/>
    <w:basedOn w:val="Domylnaczcionkaakapitu"/>
    <w:link w:val="Rysunek"/>
    <w:rsid w:val="0031651A"/>
    <w:rPr>
      <w:rFonts w:ascii="Arial" w:hAnsi="Arial"/>
      <w:sz w:val="18"/>
      <w:szCs w:val="22"/>
    </w:rPr>
  </w:style>
  <w:style w:type="paragraph" w:styleId="NormalnyWeb">
    <w:name w:val="Normal (Web)"/>
    <w:basedOn w:val="Normalny"/>
    <w:uiPriority w:val="99"/>
    <w:semiHidden/>
    <w:unhideWhenUsed/>
    <w:rsid w:val="003D6159"/>
    <w:pPr>
      <w:spacing w:before="100" w:beforeAutospacing="1" w:after="100" w:afterAutospacing="1" w:line="240" w:lineRule="auto"/>
      <w:ind w:firstLine="0"/>
      <w:jc w:val="left"/>
    </w:pPr>
    <w:rPr>
      <w:rFonts w:ascii="Times New Roman" w:eastAsia="Times New Roman" w:hAnsi="Times New Roman"/>
      <w:sz w:val="24"/>
      <w:szCs w:val="24"/>
      <w:lang w:eastAsia="pl-PL"/>
    </w:rPr>
  </w:style>
  <w:style w:type="paragraph" w:styleId="Poprawka">
    <w:name w:val="Revision"/>
    <w:hidden/>
    <w:uiPriority w:val="99"/>
    <w:semiHidden/>
    <w:rsid w:val="0026465E"/>
    <w:rPr>
      <w:rFonts w:ascii="Arial" w:hAnsi="Arial"/>
      <w:szCs w:val="22"/>
    </w:rPr>
  </w:style>
  <w:style w:type="table" w:styleId="Siatkatabelijasna">
    <w:name w:val="Grid Table Light"/>
    <w:basedOn w:val="Standardowy"/>
    <w:uiPriority w:val="40"/>
    <w:rsid w:val="00E13812"/>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UyteHipercze">
    <w:name w:val="FollowedHyperlink"/>
    <w:basedOn w:val="Domylnaczcionkaakapitu"/>
    <w:uiPriority w:val="99"/>
    <w:semiHidden/>
    <w:unhideWhenUsed/>
    <w:rsid w:val="00622247"/>
    <w:rPr>
      <w:color w:val="954F72"/>
      <w:u w:val="single"/>
    </w:rPr>
  </w:style>
  <w:style w:type="paragraph" w:customStyle="1" w:styleId="msonormal0">
    <w:name w:val="msonormal"/>
    <w:basedOn w:val="Normalny"/>
    <w:rsid w:val="00622247"/>
    <w:pPr>
      <w:spacing w:before="100" w:beforeAutospacing="1" w:after="100" w:afterAutospacing="1" w:line="240" w:lineRule="auto"/>
      <w:ind w:firstLine="0"/>
      <w:jc w:val="left"/>
    </w:pPr>
    <w:rPr>
      <w:rFonts w:ascii="Times New Roman" w:eastAsia="Times New Roman" w:hAnsi="Times New Roman"/>
      <w:sz w:val="24"/>
      <w:szCs w:val="24"/>
      <w:lang w:eastAsia="pl-PL"/>
    </w:rPr>
  </w:style>
  <w:style w:type="paragraph" w:customStyle="1" w:styleId="xl65">
    <w:name w:val="xl65"/>
    <w:basedOn w:val="Normalny"/>
    <w:rsid w:val="0062224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center"/>
      <w:textAlignment w:val="center"/>
    </w:pPr>
    <w:rPr>
      <w:rFonts w:ascii="Calibri" w:eastAsia="Times New Roman" w:hAnsi="Calibri" w:cs="Calibri"/>
      <w:b/>
      <w:bCs/>
      <w:sz w:val="24"/>
      <w:szCs w:val="24"/>
      <w:lang w:eastAsia="pl-PL"/>
    </w:rPr>
  </w:style>
  <w:style w:type="paragraph" w:customStyle="1" w:styleId="xl66">
    <w:name w:val="xl66"/>
    <w:basedOn w:val="Normalny"/>
    <w:rsid w:val="0062224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left"/>
    </w:pPr>
    <w:rPr>
      <w:rFonts w:ascii="Times New Roman" w:eastAsia="Times New Roman" w:hAnsi="Times New Roman"/>
      <w:sz w:val="24"/>
      <w:szCs w:val="24"/>
      <w:lang w:eastAsia="pl-PL"/>
    </w:rPr>
  </w:style>
  <w:style w:type="character" w:styleId="Tekstzastpczy">
    <w:name w:val="Placeholder Text"/>
    <w:basedOn w:val="Domylnaczcionkaakapitu"/>
    <w:uiPriority w:val="99"/>
    <w:semiHidden/>
    <w:rsid w:val="000862F2"/>
    <w:rPr>
      <w:color w:val="808080"/>
    </w:rPr>
  </w:style>
  <w:style w:type="table" w:styleId="Zwykatabela1">
    <w:name w:val="Plain Table 1"/>
    <w:basedOn w:val="Standardowy"/>
    <w:uiPriority w:val="41"/>
    <w:rsid w:val="00836224"/>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70868">
      <w:bodyDiv w:val="1"/>
      <w:marLeft w:val="0"/>
      <w:marRight w:val="0"/>
      <w:marTop w:val="0"/>
      <w:marBottom w:val="0"/>
      <w:divBdr>
        <w:top w:val="none" w:sz="0" w:space="0" w:color="auto"/>
        <w:left w:val="none" w:sz="0" w:space="0" w:color="auto"/>
        <w:bottom w:val="none" w:sz="0" w:space="0" w:color="auto"/>
        <w:right w:val="none" w:sz="0" w:space="0" w:color="auto"/>
      </w:divBdr>
    </w:div>
    <w:div w:id="5326944">
      <w:bodyDiv w:val="1"/>
      <w:marLeft w:val="0"/>
      <w:marRight w:val="0"/>
      <w:marTop w:val="0"/>
      <w:marBottom w:val="0"/>
      <w:divBdr>
        <w:top w:val="none" w:sz="0" w:space="0" w:color="auto"/>
        <w:left w:val="none" w:sz="0" w:space="0" w:color="auto"/>
        <w:bottom w:val="none" w:sz="0" w:space="0" w:color="auto"/>
        <w:right w:val="none" w:sz="0" w:space="0" w:color="auto"/>
      </w:divBdr>
    </w:div>
    <w:div w:id="9064974">
      <w:bodyDiv w:val="1"/>
      <w:marLeft w:val="0"/>
      <w:marRight w:val="0"/>
      <w:marTop w:val="0"/>
      <w:marBottom w:val="0"/>
      <w:divBdr>
        <w:top w:val="none" w:sz="0" w:space="0" w:color="auto"/>
        <w:left w:val="none" w:sz="0" w:space="0" w:color="auto"/>
        <w:bottom w:val="none" w:sz="0" w:space="0" w:color="auto"/>
        <w:right w:val="none" w:sz="0" w:space="0" w:color="auto"/>
      </w:divBdr>
    </w:div>
    <w:div w:id="9068441">
      <w:bodyDiv w:val="1"/>
      <w:marLeft w:val="0"/>
      <w:marRight w:val="0"/>
      <w:marTop w:val="0"/>
      <w:marBottom w:val="0"/>
      <w:divBdr>
        <w:top w:val="none" w:sz="0" w:space="0" w:color="auto"/>
        <w:left w:val="none" w:sz="0" w:space="0" w:color="auto"/>
        <w:bottom w:val="none" w:sz="0" w:space="0" w:color="auto"/>
        <w:right w:val="none" w:sz="0" w:space="0" w:color="auto"/>
      </w:divBdr>
    </w:div>
    <w:div w:id="12537141">
      <w:bodyDiv w:val="1"/>
      <w:marLeft w:val="0"/>
      <w:marRight w:val="0"/>
      <w:marTop w:val="0"/>
      <w:marBottom w:val="0"/>
      <w:divBdr>
        <w:top w:val="none" w:sz="0" w:space="0" w:color="auto"/>
        <w:left w:val="none" w:sz="0" w:space="0" w:color="auto"/>
        <w:bottom w:val="none" w:sz="0" w:space="0" w:color="auto"/>
        <w:right w:val="none" w:sz="0" w:space="0" w:color="auto"/>
      </w:divBdr>
    </w:div>
    <w:div w:id="19090974">
      <w:bodyDiv w:val="1"/>
      <w:marLeft w:val="0"/>
      <w:marRight w:val="0"/>
      <w:marTop w:val="0"/>
      <w:marBottom w:val="0"/>
      <w:divBdr>
        <w:top w:val="none" w:sz="0" w:space="0" w:color="auto"/>
        <w:left w:val="none" w:sz="0" w:space="0" w:color="auto"/>
        <w:bottom w:val="none" w:sz="0" w:space="0" w:color="auto"/>
        <w:right w:val="none" w:sz="0" w:space="0" w:color="auto"/>
      </w:divBdr>
      <w:divsChild>
        <w:div w:id="1027946265">
          <w:marLeft w:val="547"/>
          <w:marRight w:val="0"/>
          <w:marTop w:val="130"/>
          <w:marBottom w:val="0"/>
          <w:divBdr>
            <w:top w:val="none" w:sz="0" w:space="0" w:color="auto"/>
            <w:left w:val="none" w:sz="0" w:space="0" w:color="auto"/>
            <w:bottom w:val="none" w:sz="0" w:space="0" w:color="auto"/>
            <w:right w:val="none" w:sz="0" w:space="0" w:color="auto"/>
          </w:divBdr>
        </w:div>
        <w:div w:id="1662536100">
          <w:marLeft w:val="547"/>
          <w:marRight w:val="0"/>
          <w:marTop w:val="130"/>
          <w:marBottom w:val="0"/>
          <w:divBdr>
            <w:top w:val="none" w:sz="0" w:space="0" w:color="auto"/>
            <w:left w:val="none" w:sz="0" w:space="0" w:color="auto"/>
            <w:bottom w:val="none" w:sz="0" w:space="0" w:color="auto"/>
            <w:right w:val="none" w:sz="0" w:space="0" w:color="auto"/>
          </w:divBdr>
        </w:div>
        <w:div w:id="1805735935">
          <w:marLeft w:val="547"/>
          <w:marRight w:val="0"/>
          <w:marTop w:val="130"/>
          <w:marBottom w:val="0"/>
          <w:divBdr>
            <w:top w:val="none" w:sz="0" w:space="0" w:color="auto"/>
            <w:left w:val="none" w:sz="0" w:space="0" w:color="auto"/>
            <w:bottom w:val="none" w:sz="0" w:space="0" w:color="auto"/>
            <w:right w:val="none" w:sz="0" w:space="0" w:color="auto"/>
          </w:divBdr>
        </w:div>
      </w:divsChild>
    </w:div>
    <w:div w:id="23604479">
      <w:bodyDiv w:val="1"/>
      <w:marLeft w:val="0"/>
      <w:marRight w:val="0"/>
      <w:marTop w:val="0"/>
      <w:marBottom w:val="0"/>
      <w:divBdr>
        <w:top w:val="none" w:sz="0" w:space="0" w:color="auto"/>
        <w:left w:val="none" w:sz="0" w:space="0" w:color="auto"/>
        <w:bottom w:val="none" w:sz="0" w:space="0" w:color="auto"/>
        <w:right w:val="none" w:sz="0" w:space="0" w:color="auto"/>
      </w:divBdr>
    </w:div>
    <w:div w:id="27068275">
      <w:bodyDiv w:val="1"/>
      <w:marLeft w:val="0"/>
      <w:marRight w:val="0"/>
      <w:marTop w:val="0"/>
      <w:marBottom w:val="0"/>
      <w:divBdr>
        <w:top w:val="none" w:sz="0" w:space="0" w:color="auto"/>
        <w:left w:val="none" w:sz="0" w:space="0" w:color="auto"/>
        <w:bottom w:val="none" w:sz="0" w:space="0" w:color="auto"/>
        <w:right w:val="none" w:sz="0" w:space="0" w:color="auto"/>
      </w:divBdr>
    </w:div>
    <w:div w:id="33969781">
      <w:bodyDiv w:val="1"/>
      <w:marLeft w:val="0"/>
      <w:marRight w:val="0"/>
      <w:marTop w:val="0"/>
      <w:marBottom w:val="0"/>
      <w:divBdr>
        <w:top w:val="none" w:sz="0" w:space="0" w:color="auto"/>
        <w:left w:val="none" w:sz="0" w:space="0" w:color="auto"/>
        <w:bottom w:val="none" w:sz="0" w:space="0" w:color="auto"/>
        <w:right w:val="none" w:sz="0" w:space="0" w:color="auto"/>
      </w:divBdr>
    </w:div>
    <w:div w:id="34163758">
      <w:bodyDiv w:val="1"/>
      <w:marLeft w:val="0"/>
      <w:marRight w:val="0"/>
      <w:marTop w:val="0"/>
      <w:marBottom w:val="0"/>
      <w:divBdr>
        <w:top w:val="none" w:sz="0" w:space="0" w:color="auto"/>
        <w:left w:val="none" w:sz="0" w:space="0" w:color="auto"/>
        <w:bottom w:val="none" w:sz="0" w:space="0" w:color="auto"/>
        <w:right w:val="none" w:sz="0" w:space="0" w:color="auto"/>
      </w:divBdr>
    </w:div>
    <w:div w:id="42752097">
      <w:bodyDiv w:val="1"/>
      <w:marLeft w:val="0"/>
      <w:marRight w:val="0"/>
      <w:marTop w:val="0"/>
      <w:marBottom w:val="0"/>
      <w:divBdr>
        <w:top w:val="none" w:sz="0" w:space="0" w:color="auto"/>
        <w:left w:val="none" w:sz="0" w:space="0" w:color="auto"/>
        <w:bottom w:val="none" w:sz="0" w:space="0" w:color="auto"/>
        <w:right w:val="none" w:sz="0" w:space="0" w:color="auto"/>
      </w:divBdr>
    </w:div>
    <w:div w:id="45423589">
      <w:bodyDiv w:val="1"/>
      <w:marLeft w:val="0"/>
      <w:marRight w:val="0"/>
      <w:marTop w:val="0"/>
      <w:marBottom w:val="0"/>
      <w:divBdr>
        <w:top w:val="none" w:sz="0" w:space="0" w:color="auto"/>
        <w:left w:val="none" w:sz="0" w:space="0" w:color="auto"/>
        <w:bottom w:val="none" w:sz="0" w:space="0" w:color="auto"/>
        <w:right w:val="none" w:sz="0" w:space="0" w:color="auto"/>
      </w:divBdr>
    </w:div>
    <w:div w:id="46536105">
      <w:bodyDiv w:val="1"/>
      <w:marLeft w:val="0"/>
      <w:marRight w:val="0"/>
      <w:marTop w:val="0"/>
      <w:marBottom w:val="0"/>
      <w:divBdr>
        <w:top w:val="none" w:sz="0" w:space="0" w:color="auto"/>
        <w:left w:val="none" w:sz="0" w:space="0" w:color="auto"/>
        <w:bottom w:val="none" w:sz="0" w:space="0" w:color="auto"/>
        <w:right w:val="none" w:sz="0" w:space="0" w:color="auto"/>
      </w:divBdr>
    </w:div>
    <w:div w:id="48844870">
      <w:bodyDiv w:val="1"/>
      <w:marLeft w:val="0"/>
      <w:marRight w:val="0"/>
      <w:marTop w:val="0"/>
      <w:marBottom w:val="0"/>
      <w:divBdr>
        <w:top w:val="none" w:sz="0" w:space="0" w:color="auto"/>
        <w:left w:val="none" w:sz="0" w:space="0" w:color="auto"/>
        <w:bottom w:val="none" w:sz="0" w:space="0" w:color="auto"/>
        <w:right w:val="none" w:sz="0" w:space="0" w:color="auto"/>
      </w:divBdr>
    </w:div>
    <w:div w:id="57946966">
      <w:bodyDiv w:val="1"/>
      <w:marLeft w:val="0"/>
      <w:marRight w:val="0"/>
      <w:marTop w:val="0"/>
      <w:marBottom w:val="0"/>
      <w:divBdr>
        <w:top w:val="none" w:sz="0" w:space="0" w:color="auto"/>
        <w:left w:val="none" w:sz="0" w:space="0" w:color="auto"/>
        <w:bottom w:val="none" w:sz="0" w:space="0" w:color="auto"/>
        <w:right w:val="none" w:sz="0" w:space="0" w:color="auto"/>
      </w:divBdr>
    </w:div>
    <w:div w:id="68041554">
      <w:bodyDiv w:val="1"/>
      <w:marLeft w:val="0"/>
      <w:marRight w:val="0"/>
      <w:marTop w:val="0"/>
      <w:marBottom w:val="0"/>
      <w:divBdr>
        <w:top w:val="none" w:sz="0" w:space="0" w:color="auto"/>
        <w:left w:val="none" w:sz="0" w:space="0" w:color="auto"/>
        <w:bottom w:val="none" w:sz="0" w:space="0" w:color="auto"/>
        <w:right w:val="none" w:sz="0" w:space="0" w:color="auto"/>
      </w:divBdr>
    </w:div>
    <w:div w:id="68429051">
      <w:bodyDiv w:val="1"/>
      <w:marLeft w:val="0"/>
      <w:marRight w:val="0"/>
      <w:marTop w:val="0"/>
      <w:marBottom w:val="0"/>
      <w:divBdr>
        <w:top w:val="none" w:sz="0" w:space="0" w:color="auto"/>
        <w:left w:val="none" w:sz="0" w:space="0" w:color="auto"/>
        <w:bottom w:val="none" w:sz="0" w:space="0" w:color="auto"/>
        <w:right w:val="none" w:sz="0" w:space="0" w:color="auto"/>
      </w:divBdr>
    </w:div>
    <w:div w:id="69666651">
      <w:bodyDiv w:val="1"/>
      <w:marLeft w:val="0"/>
      <w:marRight w:val="0"/>
      <w:marTop w:val="0"/>
      <w:marBottom w:val="0"/>
      <w:divBdr>
        <w:top w:val="none" w:sz="0" w:space="0" w:color="auto"/>
        <w:left w:val="none" w:sz="0" w:space="0" w:color="auto"/>
        <w:bottom w:val="none" w:sz="0" w:space="0" w:color="auto"/>
        <w:right w:val="none" w:sz="0" w:space="0" w:color="auto"/>
      </w:divBdr>
    </w:div>
    <w:div w:id="73363332">
      <w:bodyDiv w:val="1"/>
      <w:marLeft w:val="0"/>
      <w:marRight w:val="0"/>
      <w:marTop w:val="0"/>
      <w:marBottom w:val="0"/>
      <w:divBdr>
        <w:top w:val="none" w:sz="0" w:space="0" w:color="auto"/>
        <w:left w:val="none" w:sz="0" w:space="0" w:color="auto"/>
        <w:bottom w:val="none" w:sz="0" w:space="0" w:color="auto"/>
        <w:right w:val="none" w:sz="0" w:space="0" w:color="auto"/>
      </w:divBdr>
    </w:div>
    <w:div w:id="78406608">
      <w:bodyDiv w:val="1"/>
      <w:marLeft w:val="0"/>
      <w:marRight w:val="0"/>
      <w:marTop w:val="0"/>
      <w:marBottom w:val="0"/>
      <w:divBdr>
        <w:top w:val="none" w:sz="0" w:space="0" w:color="auto"/>
        <w:left w:val="none" w:sz="0" w:space="0" w:color="auto"/>
        <w:bottom w:val="none" w:sz="0" w:space="0" w:color="auto"/>
        <w:right w:val="none" w:sz="0" w:space="0" w:color="auto"/>
      </w:divBdr>
    </w:div>
    <w:div w:id="81027780">
      <w:bodyDiv w:val="1"/>
      <w:marLeft w:val="0"/>
      <w:marRight w:val="0"/>
      <w:marTop w:val="0"/>
      <w:marBottom w:val="0"/>
      <w:divBdr>
        <w:top w:val="none" w:sz="0" w:space="0" w:color="auto"/>
        <w:left w:val="none" w:sz="0" w:space="0" w:color="auto"/>
        <w:bottom w:val="none" w:sz="0" w:space="0" w:color="auto"/>
        <w:right w:val="none" w:sz="0" w:space="0" w:color="auto"/>
      </w:divBdr>
    </w:div>
    <w:div w:id="84964804">
      <w:bodyDiv w:val="1"/>
      <w:marLeft w:val="0"/>
      <w:marRight w:val="0"/>
      <w:marTop w:val="0"/>
      <w:marBottom w:val="0"/>
      <w:divBdr>
        <w:top w:val="none" w:sz="0" w:space="0" w:color="auto"/>
        <w:left w:val="none" w:sz="0" w:space="0" w:color="auto"/>
        <w:bottom w:val="none" w:sz="0" w:space="0" w:color="auto"/>
        <w:right w:val="none" w:sz="0" w:space="0" w:color="auto"/>
      </w:divBdr>
    </w:div>
    <w:div w:id="88895704">
      <w:bodyDiv w:val="1"/>
      <w:marLeft w:val="0"/>
      <w:marRight w:val="0"/>
      <w:marTop w:val="0"/>
      <w:marBottom w:val="0"/>
      <w:divBdr>
        <w:top w:val="none" w:sz="0" w:space="0" w:color="auto"/>
        <w:left w:val="none" w:sz="0" w:space="0" w:color="auto"/>
        <w:bottom w:val="none" w:sz="0" w:space="0" w:color="auto"/>
        <w:right w:val="none" w:sz="0" w:space="0" w:color="auto"/>
      </w:divBdr>
    </w:div>
    <w:div w:id="92215089">
      <w:bodyDiv w:val="1"/>
      <w:marLeft w:val="0"/>
      <w:marRight w:val="0"/>
      <w:marTop w:val="0"/>
      <w:marBottom w:val="0"/>
      <w:divBdr>
        <w:top w:val="none" w:sz="0" w:space="0" w:color="auto"/>
        <w:left w:val="none" w:sz="0" w:space="0" w:color="auto"/>
        <w:bottom w:val="none" w:sz="0" w:space="0" w:color="auto"/>
        <w:right w:val="none" w:sz="0" w:space="0" w:color="auto"/>
      </w:divBdr>
    </w:div>
    <w:div w:id="100272471">
      <w:bodyDiv w:val="1"/>
      <w:marLeft w:val="0"/>
      <w:marRight w:val="0"/>
      <w:marTop w:val="0"/>
      <w:marBottom w:val="0"/>
      <w:divBdr>
        <w:top w:val="none" w:sz="0" w:space="0" w:color="auto"/>
        <w:left w:val="none" w:sz="0" w:space="0" w:color="auto"/>
        <w:bottom w:val="none" w:sz="0" w:space="0" w:color="auto"/>
        <w:right w:val="none" w:sz="0" w:space="0" w:color="auto"/>
      </w:divBdr>
    </w:div>
    <w:div w:id="104152779">
      <w:bodyDiv w:val="1"/>
      <w:marLeft w:val="0"/>
      <w:marRight w:val="0"/>
      <w:marTop w:val="0"/>
      <w:marBottom w:val="0"/>
      <w:divBdr>
        <w:top w:val="none" w:sz="0" w:space="0" w:color="auto"/>
        <w:left w:val="none" w:sz="0" w:space="0" w:color="auto"/>
        <w:bottom w:val="none" w:sz="0" w:space="0" w:color="auto"/>
        <w:right w:val="none" w:sz="0" w:space="0" w:color="auto"/>
      </w:divBdr>
    </w:div>
    <w:div w:id="106507531">
      <w:bodyDiv w:val="1"/>
      <w:marLeft w:val="0"/>
      <w:marRight w:val="0"/>
      <w:marTop w:val="0"/>
      <w:marBottom w:val="0"/>
      <w:divBdr>
        <w:top w:val="none" w:sz="0" w:space="0" w:color="auto"/>
        <w:left w:val="none" w:sz="0" w:space="0" w:color="auto"/>
        <w:bottom w:val="none" w:sz="0" w:space="0" w:color="auto"/>
        <w:right w:val="none" w:sz="0" w:space="0" w:color="auto"/>
      </w:divBdr>
    </w:div>
    <w:div w:id="108209047">
      <w:bodyDiv w:val="1"/>
      <w:marLeft w:val="0"/>
      <w:marRight w:val="0"/>
      <w:marTop w:val="0"/>
      <w:marBottom w:val="0"/>
      <w:divBdr>
        <w:top w:val="none" w:sz="0" w:space="0" w:color="auto"/>
        <w:left w:val="none" w:sz="0" w:space="0" w:color="auto"/>
        <w:bottom w:val="none" w:sz="0" w:space="0" w:color="auto"/>
        <w:right w:val="none" w:sz="0" w:space="0" w:color="auto"/>
      </w:divBdr>
    </w:div>
    <w:div w:id="109014066">
      <w:bodyDiv w:val="1"/>
      <w:marLeft w:val="0"/>
      <w:marRight w:val="0"/>
      <w:marTop w:val="0"/>
      <w:marBottom w:val="0"/>
      <w:divBdr>
        <w:top w:val="none" w:sz="0" w:space="0" w:color="auto"/>
        <w:left w:val="none" w:sz="0" w:space="0" w:color="auto"/>
        <w:bottom w:val="none" w:sz="0" w:space="0" w:color="auto"/>
        <w:right w:val="none" w:sz="0" w:space="0" w:color="auto"/>
      </w:divBdr>
    </w:div>
    <w:div w:id="112946970">
      <w:bodyDiv w:val="1"/>
      <w:marLeft w:val="0"/>
      <w:marRight w:val="0"/>
      <w:marTop w:val="0"/>
      <w:marBottom w:val="0"/>
      <w:divBdr>
        <w:top w:val="none" w:sz="0" w:space="0" w:color="auto"/>
        <w:left w:val="none" w:sz="0" w:space="0" w:color="auto"/>
        <w:bottom w:val="none" w:sz="0" w:space="0" w:color="auto"/>
        <w:right w:val="none" w:sz="0" w:space="0" w:color="auto"/>
      </w:divBdr>
    </w:div>
    <w:div w:id="118183465">
      <w:bodyDiv w:val="1"/>
      <w:marLeft w:val="0"/>
      <w:marRight w:val="0"/>
      <w:marTop w:val="0"/>
      <w:marBottom w:val="0"/>
      <w:divBdr>
        <w:top w:val="none" w:sz="0" w:space="0" w:color="auto"/>
        <w:left w:val="none" w:sz="0" w:space="0" w:color="auto"/>
        <w:bottom w:val="none" w:sz="0" w:space="0" w:color="auto"/>
        <w:right w:val="none" w:sz="0" w:space="0" w:color="auto"/>
      </w:divBdr>
    </w:div>
    <w:div w:id="118884807">
      <w:bodyDiv w:val="1"/>
      <w:marLeft w:val="0"/>
      <w:marRight w:val="0"/>
      <w:marTop w:val="0"/>
      <w:marBottom w:val="0"/>
      <w:divBdr>
        <w:top w:val="none" w:sz="0" w:space="0" w:color="auto"/>
        <w:left w:val="none" w:sz="0" w:space="0" w:color="auto"/>
        <w:bottom w:val="none" w:sz="0" w:space="0" w:color="auto"/>
        <w:right w:val="none" w:sz="0" w:space="0" w:color="auto"/>
      </w:divBdr>
    </w:div>
    <w:div w:id="118888050">
      <w:bodyDiv w:val="1"/>
      <w:marLeft w:val="0"/>
      <w:marRight w:val="0"/>
      <w:marTop w:val="0"/>
      <w:marBottom w:val="0"/>
      <w:divBdr>
        <w:top w:val="none" w:sz="0" w:space="0" w:color="auto"/>
        <w:left w:val="none" w:sz="0" w:space="0" w:color="auto"/>
        <w:bottom w:val="none" w:sz="0" w:space="0" w:color="auto"/>
        <w:right w:val="none" w:sz="0" w:space="0" w:color="auto"/>
      </w:divBdr>
    </w:div>
    <w:div w:id="120463192">
      <w:bodyDiv w:val="1"/>
      <w:marLeft w:val="0"/>
      <w:marRight w:val="0"/>
      <w:marTop w:val="0"/>
      <w:marBottom w:val="0"/>
      <w:divBdr>
        <w:top w:val="none" w:sz="0" w:space="0" w:color="auto"/>
        <w:left w:val="none" w:sz="0" w:space="0" w:color="auto"/>
        <w:bottom w:val="none" w:sz="0" w:space="0" w:color="auto"/>
        <w:right w:val="none" w:sz="0" w:space="0" w:color="auto"/>
      </w:divBdr>
    </w:div>
    <w:div w:id="120851712">
      <w:bodyDiv w:val="1"/>
      <w:marLeft w:val="0"/>
      <w:marRight w:val="0"/>
      <w:marTop w:val="0"/>
      <w:marBottom w:val="0"/>
      <w:divBdr>
        <w:top w:val="none" w:sz="0" w:space="0" w:color="auto"/>
        <w:left w:val="none" w:sz="0" w:space="0" w:color="auto"/>
        <w:bottom w:val="none" w:sz="0" w:space="0" w:color="auto"/>
        <w:right w:val="none" w:sz="0" w:space="0" w:color="auto"/>
      </w:divBdr>
    </w:div>
    <w:div w:id="121005538">
      <w:bodyDiv w:val="1"/>
      <w:marLeft w:val="0"/>
      <w:marRight w:val="0"/>
      <w:marTop w:val="0"/>
      <w:marBottom w:val="0"/>
      <w:divBdr>
        <w:top w:val="none" w:sz="0" w:space="0" w:color="auto"/>
        <w:left w:val="none" w:sz="0" w:space="0" w:color="auto"/>
        <w:bottom w:val="none" w:sz="0" w:space="0" w:color="auto"/>
        <w:right w:val="none" w:sz="0" w:space="0" w:color="auto"/>
      </w:divBdr>
    </w:div>
    <w:div w:id="121312697">
      <w:bodyDiv w:val="1"/>
      <w:marLeft w:val="0"/>
      <w:marRight w:val="0"/>
      <w:marTop w:val="0"/>
      <w:marBottom w:val="0"/>
      <w:divBdr>
        <w:top w:val="none" w:sz="0" w:space="0" w:color="auto"/>
        <w:left w:val="none" w:sz="0" w:space="0" w:color="auto"/>
        <w:bottom w:val="none" w:sz="0" w:space="0" w:color="auto"/>
        <w:right w:val="none" w:sz="0" w:space="0" w:color="auto"/>
      </w:divBdr>
    </w:div>
    <w:div w:id="124082085">
      <w:bodyDiv w:val="1"/>
      <w:marLeft w:val="0"/>
      <w:marRight w:val="0"/>
      <w:marTop w:val="0"/>
      <w:marBottom w:val="0"/>
      <w:divBdr>
        <w:top w:val="none" w:sz="0" w:space="0" w:color="auto"/>
        <w:left w:val="none" w:sz="0" w:space="0" w:color="auto"/>
        <w:bottom w:val="none" w:sz="0" w:space="0" w:color="auto"/>
        <w:right w:val="none" w:sz="0" w:space="0" w:color="auto"/>
      </w:divBdr>
    </w:div>
    <w:div w:id="127867559">
      <w:bodyDiv w:val="1"/>
      <w:marLeft w:val="0"/>
      <w:marRight w:val="0"/>
      <w:marTop w:val="0"/>
      <w:marBottom w:val="0"/>
      <w:divBdr>
        <w:top w:val="none" w:sz="0" w:space="0" w:color="auto"/>
        <w:left w:val="none" w:sz="0" w:space="0" w:color="auto"/>
        <w:bottom w:val="none" w:sz="0" w:space="0" w:color="auto"/>
        <w:right w:val="none" w:sz="0" w:space="0" w:color="auto"/>
      </w:divBdr>
    </w:div>
    <w:div w:id="129636371">
      <w:bodyDiv w:val="1"/>
      <w:marLeft w:val="0"/>
      <w:marRight w:val="0"/>
      <w:marTop w:val="0"/>
      <w:marBottom w:val="0"/>
      <w:divBdr>
        <w:top w:val="none" w:sz="0" w:space="0" w:color="auto"/>
        <w:left w:val="none" w:sz="0" w:space="0" w:color="auto"/>
        <w:bottom w:val="none" w:sz="0" w:space="0" w:color="auto"/>
        <w:right w:val="none" w:sz="0" w:space="0" w:color="auto"/>
      </w:divBdr>
    </w:div>
    <w:div w:id="131752936">
      <w:bodyDiv w:val="1"/>
      <w:marLeft w:val="0"/>
      <w:marRight w:val="0"/>
      <w:marTop w:val="0"/>
      <w:marBottom w:val="0"/>
      <w:divBdr>
        <w:top w:val="none" w:sz="0" w:space="0" w:color="auto"/>
        <w:left w:val="none" w:sz="0" w:space="0" w:color="auto"/>
        <w:bottom w:val="none" w:sz="0" w:space="0" w:color="auto"/>
        <w:right w:val="none" w:sz="0" w:space="0" w:color="auto"/>
      </w:divBdr>
    </w:div>
    <w:div w:id="132870957">
      <w:bodyDiv w:val="1"/>
      <w:marLeft w:val="0"/>
      <w:marRight w:val="0"/>
      <w:marTop w:val="0"/>
      <w:marBottom w:val="0"/>
      <w:divBdr>
        <w:top w:val="none" w:sz="0" w:space="0" w:color="auto"/>
        <w:left w:val="none" w:sz="0" w:space="0" w:color="auto"/>
        <w:bottom w:val="none" w:sz="0" w:space="0" w:color="auto"/>
        <w:right w:val="none" w:sz="0" w:space="0" w:color="auto"/>
      </w:divBdr>
    </w:div>
    <w:div w:id="140927102">
      <w:bodyDiv w:val="1"/>
      <w:marLeft w:val="0"/>
      <w:marRight w:val="0"/>
      <w:marTop w:val="0"/>
      <w:marBottom w:val="0"/>
      <w:divBdr>
        <w:top w:val="none" w:sz="0" w:space="0" w:color="auto"/>
        <w:left w:val="none" w:sz="0" w:space="0" w:color="auto"/>
        <w:bottom w:val="none" w:sz="0" w:space="0" w:color="auto"/>
        <w:right w:val="none" w:sz="0" w:space="0" w:color="auto"/>
      </w:divBdr>
    </w:div>
    <w:div w:id="143935025">
      <w:bodyDiv w:val="1"/>
      <w:marLeft w:val="0"/>
      <w:marRight w:val="0"/>
      <w:marTop w:val="0"/>
      <w:marBottom w:val="0"/>
      <w:divBdr>
        <w:top w:val="none" w:sz="0" w:space="0" w:color="auto"/>
        <w:left w:val="none" w:sz="0" w:space="0" w:color="auto"/>
        <w:bottom w:val="none" w:sz="0" w:space="0" w:color="auto"/>
        <w:right w:val="none" w:sz="0" w:space="0" w:color="auto"/>
      </w:divBdr>
    </w:div>
    <w:div w:id="145705021">
      <w:bodyDiv w:val="1"/>
      <w:marLeft w:val="0"/>
      <w:marRight w:val="0"/>
      <w:marTop w:val="0"/>
      <w:marBottom w:val="0"/>
      <w:divBdr>
        <w:top w:val="none" w:sz="0" w:space="0" w:color="auto"/>
        <w:left w:val="none" w:sz="0" w:space="0" w:color="auto"/>
        <w:bottom w:val="none" w:sz="0" w:space="0" w:color="auto"/>
        <w:right w:val="none" w:sz="0" w:space="0" w:color="auto"/>
      </w:divBdr>
    </w:div>
    <w:div w:id="157813217">
      <w:bodyDiv w:val="1"/>
      <w:marLeft w:val="0"/>
      <w:marRight w:val="0"/>
      <w:marTop w:val="0"/>
      <w:marBottom w:val="0"/>
      <w:divBdr>
        <w:top w:val="none" w:sz="0" w:space="0" w:color="auto"/>
        <w:left w:val="none" w:sz="0" w:space="0" w:color="auto"/>
        <w:bottom w:val="none" w:sz="0" w:space="0" w:color="auto"/>
        <w:right w:val="none" w:sz="0" w:space="0" w:color="auto"/>
      </w:divBdr>
    </w:div>
    <w:div w:id="161093293">
      <w:bodyDiv w:val="1"/>
      <w:marLeft w:val="0"/>
      <w:marRight w:val="0"/>
      <w:marTop w:val="0"/>
      <w:marBottom w:val="0"/>
      <w:divBdr>
        <w:top w:val="none" w:sz="0" w:space="0" w:color="auto"/>
        <w:left w:val="none" w:sz="0" w:space="0" w:color="auto"/>
        <w:bottom w:val="none" w:sz="0" w:space="0" w:color="auto"/>
        <w:right w:val="none" w:sz="0" w:space="0" w:color="auto"/>
      </w:divBdr>
    </w:div>
    <w:div w:id="169491679">
      <w:bodyDiv w:val="1"/>
      <w:marLeft w:val="0"/>
      <w:marRight w:val="0"/>
      <w:marTop w:val="0"/>
      <w:marBottom w:val="0"/>
      <w:divBdr>
        <w:top w:val="none" w:sz="0" w:space="0" w:color="auto"/>
        <w:left w:val="none" w:sz="0" w:space="0" w:color="auto"/>
        <w:bottom w:val="none" w:sz="0" w:space="0" w:color="auto"/>
        <w:right w:val="none" w:sz="0" w:space="0" w:color="auto"/>
      </w:divBdr>
    </w:div>
    <w:div w:id="169757293">
      <w:bodyDiv w:val="1"/>
      <w:marLeft w:val="0"/>
      <w:marRight w:val="0"/>
      <w:marTop w:val="0"/>
      <w:marBottom w:val="0"/>
      <w:divBdr>
        <w:top w:val="none" w:sz="0" w:space="0" w:color="auto"/>
        <w:left w:val="none" w:sz="0" w:space="0" w:color="auto"/>
        <w:bottom w:val="none" w:sz="0" w:space="0" w:color="auto"/>
        <w:right w:val="none" w:sz="0" w:space="0" w:color="auto"/>
      </w:divBdr>
    </w:div>
    <w:div w:id="172496259">
      <w:bodyDiv w:val="1"/>
      <w:marLeft w:val="0"/>
      <w:marRight w:val="0"/>
      <w:marTop w:val="0"/>
      <w:marBottom w:val="0"/>
      <w:divBdr>
        <w:top w:val="none" w:sz="0" w:space="0" w:color="auto"/>
        <w:left w:val="none" w:sz="0" w:space="0" w:color="auto"/>
        <w:bottom w:val="none" w:sz="0" w:space="0" w:color="auto"/>
        <w:right w:val="none" w:sz="0" w:space="0" w:color="auto"/>
      </w:divBdr>
    </w:div>
    <w:div w:id="175925002">
      <w:bodyDiv w:val="1"/>
      <w:marLeft w:val="0"/>
      <w:marRight w:val="0"/>
      <w:marTop w:val="0"/>
      <w:marBottom w:val="0"/>
      <w:divBdr>
        <w:top w:val="none" w:sz="0" w:space="0" w:color="auto"/>
        <w:left w:val="none" w:sz="0" w:space="0" w:color="auto"/>
        <w:bottom w:val="none" w:sz="0" w:space="0" w:color="auto"/>
        <w:right w:val="none" w:sz="0" w:space="0" w:color="auto"/>
      </w:divBdr>
    </w:div>
    <w:div w:id="181630184">
      <w:bodyDiv w:val="1"/>
      <w:marLeft w:val="0"/>
      <w:marRight w:val="0"/>
      <w:marTop w:val="0"/>
      <w:marBottom w:val="0"/>
      <w:divBdr>
        <w:top w:val="none" w:sz="0" w:space="0" w:color="auto"/>
        <w:left w:val="none" w:sz="0" w:space="0" w:color="auto"/>
        <w:bottom w:val="none" w:sz="0" w:space="0" w:color="auto"/>
        <w:right w:val="none" w:sz="0" w:space="0" w:color="auto"/>
      </w:divBdr>
    </w:div>
    <w:div w:id="182134086">
      <w:bodyDiv w:val="1"/>
      <w:marLeft w:val="0"/>
      <w:marRight w:val="0"/>
      <w:marTop w:val="0"/>
      <w:marBottom w:val="0"/>
      <w:divBdr>
        <w:top w:val="none" w:sz="0" w:space="0" w:color="auto"/>
        <w:left w:val="none" w:sz="0" w:space="0" w:color="auto"/>
        <w:bottom w:val="none" w:sz="0" w:space="0" w:color="auto"/>
        <w:right w:val="none" w:sz="0" w:space="0" w:color="auto"/>
      </w:divBdr>
    </w:div>
    <w:div w:id="186843254">
      <w:bodyDiv w:val="1"/>
      <w:marLeft w:val="0"/>
      <w:marRight w:val="0"/>
      <w:marTop w:val="0"/>
      <w:marBottom w:val="0"/>
      <w:divBdr>
        <w:top w:val="none" w:sz="0" w:space="0" w:color="auto"/>
        <w:left w:val="none" w:sz="0" w:space="0" w:color="auto"/>
        <w:bottom w:val="none" w:sz="0" w:space="0" w:color="auto"/>
        <w:right w:val="none" w:sz="0" w:space="0" w:color="auto"/>
      </w:divBdr>
    </w:div>
    <w:div w:id="189682198">
      <w:bodyDiv w:val="1"/>
      <w:marLeft w:val="0"/>
      <w:marRight w:val="0"/>
      <w:marTop w:val="0"/>
      <w:marBottom w:val="0"/>
      <w:divBdr>
        <w:top w:val="none" w:sz="0" w:space="0" w:color="auto"/>
        <w:left w:val="none" w:sz="0" w:space="0" w:color="auto"/>
        <w:bottom w:val="none" w:sz="0" w:space="0" w:color="auto"/>
        <w:right w:val="none" w:sz="0" w:space="0" w:color="auto"/>
      </w:divBdr>
    </w:div>
    <w:div w:id="192574060">
      <w:bodyDiv w:val="1"/>
      <w:marLeft w:val="0"/>
      <w:marRight w:val="0"/>
      <w:marTop w:val="0"/>
      <w:marBottom w:val="0"/>
      <w:divBdr>
        <w:top w:val="none" w:sz="0" w:space="0" w:color="auto"/>
        <w:left w:val="none" w:sz="0" w:space="0" w:color="auto"/>
        <w:bottom w:val="none" w:sz="0" w:space="0" w:color="auto"/>
        <w:right w:val="none" w:sz="0" w:space="0" w:color="auto"/>
      </w:divBdr>
    </w:div>
    <w:div w:id="197088257">
      <w:bodyDiv w:val="1"/>
      <w:marLeft w:val="0"/>
      <w:marRight w:val="0"/>
      <w:marTop w:val="0"/>
      <w:marBottom w:val="0"/>
      <w:divBdr>
        <w:top w:val="none" w:sz="0" w:space="0" w:color="auto"/>
        <w:left w:val="none" w:sz="0" w:space="0" w:color="auto"/>
        <w:bottom w:val="none" w:sz="0" w:space="0" w:color="auto"/>
        <w:right w:val="none" w:sz="0" w:space="0" w:color="auto"/>
      </w:divBdr>
    </w:div>
    <w:div w:id="197865072">
      <w:bodyDiv w:val="1"/>
      <w:marLeft w:val="0"/>
      <w:marRight w:val="0"/>
      <w:marTop w:val="0"/>
      <w:marBottom w:val="0"/>
      <w:divBdr>
        <w:top w:val="none" w:sz="0" w:space="0" w:color="auto"/>
        <w:left w:val="none" w:sz="0" w:space="0" w:color="auto"/>
        <w:bottom w:val="none" w:sz="0" w:space="0" w:color="auto"/>
        <w:right w:val="none" w:sz="0" w:space="0" w:color="auto"/>
      </w:divBdr>
    </w:div>
    <w:div w:id="205676952">
      <w:bodyDiv w:val="1"/>
      <w:marLeft w:val="0"/>
      <w:marRight w:val="0"/>
      <w:marTop w:val="0"/>
      <w:marBottom w:val="0"/>
      <w:divBdr>
        <w:top w:val="none" w:sz="0" w:space="0" w:color="auto"/>
        <w:left w:val="none" w:sz="0" w:space="0" w:color="auto"/>
        <w:bottom w:val="none" w:sz="0" w:space="0" w:color="auto"/>
        <w:right w:val="none" w:sz="0" w:space="0" w:color="auto"/>
      </w:divBdr>
    </w:div>
    <w:div w:id="206722336">
      <w:bodyDiv w:val="1"/>
      <w:marLeft w:val="0"/>
      <w:marRight w:val="0"/>
      <w:marTop w:val="0"/>
      <w:marBottom w:val="0"/>
      <w:divBdr>
        <w:top w:val="none" w:sz="0" w:space="0" w:color="auto"/>
        <w:left w:val="none" w:sz="0" w:space="0" w:color="auto"/>
        <w:bottom w:val="none" w:sz="0" w:space="0" w:color="auto"/>
        <w:right w:val="none" w:sz="0" w:space="0" w:color="auto"/>
      </w:divBdr>
    </w:div>
    <w:div w:id="213850786">
      <w:bodyDiv w:val="1"/>
      <w:marLeft w:val="0"/>
      <w:marRight w:val="0"/>
      <w:marTop w:val="0"/>
      <w:marBottom w:val="0"/>
      <w:divBdr>
        <w:top w:val="none" w:sz="0" w:space="0" w:color="auto"/>
        <w:left w:val="none" w:sz="0" w:space="0" w:color="auto"/>
        <w:bottom w:val="none" w:sz="0" w:space="0" w:color="auto"/>
        <w:right w:val="none" w:sz="0" w:space="0" w:color="auto"/>
      </w:divBdr>
      <w:divsChild>
        <w:div w:id="637998762">
          <w:marLeft w:val="965"/>
          <w:marRight w:val="0"/>
          <w:marTop w:val="154"/>
          <w:marBottom w:val="0"/>
          <w:divBdr>
            <w:top w:val="none" w:sz="0" w:space="0" w:color="auto"/>
            <w:left w:val="none" w:sz="0" w:space="0" w:color="auto"/>
            <w:bottom w:val="none" w:sz="0" w:space="0" w:color="auto"/>
            <w:right w:val="none" w:sz="0" w:space="0" w:color="auto"/>
          </w:divBdr>
        </w:div>
        <w:div w:id="1361587711">
          <w:marLeft w:val="965"/>
          <w:marRight w:val="0"/>
          <w:marTop w:val="154"/>
          <w:marBottom w:val="0"/>
          <w:divBdr>
            <w:top w:val="none" w:sz="0" w:space="0" w:color="auto"/>
            <w:left w:val="none" w:sz="0" w:space="0" w:color="auto"/>
            <w:bottom w:val="none" w:sz="0" w:space="0" w:color="auto"/>
            <w:right w:val="none" w:sz="0" w:space="0" w:color="auto"/>
          </w:divBdr>
        </w:div>
      </w:divsChild>
    </w:div>
    <w:div w:id="218052590">
      <w:bodyDiv w:val="1"/>
      <w:marLeft w:val="0"/>
      <w:marRight w:val="0"/>
      <w:marTop w:val="0"/>
      <w:marBottom w:val="0"/>
      <w:divBdr>
        <w:top w:val="none" w:sz="0" w:space="0" w:color="auto"/>
        <w:left w:val="none" w:sz="0" w:space="0" w:color="auto"/>
        <w:bottom w:val="none" w:sz="0" w:space="0" w:color="auto"/>
        <w:right w:val="none" w:sz="0" w:space="0" w:color="auto"/>
      </w:divBdr>
    </w:div>
    <w:div w:id="219632692">
      <w:bodyDiv w:val="1"/>
      <w:marLeft w:val="0"/>
      <w:marRight w:val="0"/>
      <w:marTop w:val="0"/>
      <w:marBottom w:val="0"/>
      <w:divBdr>
        <w:top w:val="none" w:sz="0" w:space="0" w:color="auto"/>
        <w:left w:val="none" w:sz="0" w:space="0" w:color="auto"/>
        <w:bottom w:val="none" w:sz="0" w:space="0" w:color="auto"/>
        <w:right w:val="none" w:sz="0" w:space="0" w:color="auto"/>
      </w:divBdr>
    </w:div>
    <w:div w:id="220992248">
      <w:bodyDiv w:val="1"/>
      <w:marLeft w:val="0"/>
      <w:marRight w:val="0"/>
      <w:marTop w:val="0"/>
      <w:marBottom w:val="0"/>
      <w:divBdr>
        <w:top w:val="none" w:sz="0" w:space="0" w:color="auto"/>
        <w:left w:val="none" w:sz="0" w:space="0" w:color="auto"/>
        <w:bottom w:val="none" w:sz="0" w:space="0" w:color="auto"/>
        <w:right w:val="none" w:sz="0" w:space="0" w:color="auto"/>
      </w:divBdr>
    </w:div>
    <w:div w:id="221404515">
      <w:bodyDiv w:val="1"/>
      <w:marLeft w:val="0"/>
      <w:marRight w:val="0"/>
      <w:marTop w:val="0"/>
      <w:marBottom w:val="0"/>
      <w:divBdr>
        <w:top w:val="none" w:sz="0" w:space="0" w:color="auto"/>
        <w:left w:val="none" w:sz="0" w:space="0" w:color="auto"/>
        <w:bottom w:val="none" w:sz="0" w:space="0" w:color="auto"/>
        <w:right w:val="none" w:sz="0" w:space="0" w:color="auto"/>
      </w:divBdr>
    </w:div>
    <w:div w:id="221604578">
      <w:bodyDiv w:val="1"/>
      <w:marLeft w:val="0"/>
      <w:marRight w:val="0"/>
      <w:marTop w:val="0"/>
      <w:marBottom w:val="0"/>
      <w:divBdr>
        <w:top w:val="none" w:sz="0" w:space="0" w:color="auto"/>
        <w:left w:val="none" w:sz="0" w:space="0" w:color="auto"/>
        <w:bottom w:val="none" w:sz="0" w:space="0" w:color="auto"/>
        <w:right w:val="none" w:sz="0" w:space="0" w:color="auto"/>
      </w:divBdr>
    </w:div>
    <w:div w:id="226258342">
      <w:bodyDiv w:val="1"/>
      <w:marLeft w:val="0"/>
      <w:marRight w:val="0"/>
      <w:marTop w:val="0"/>
      <w:marBottom w:val="0"/>
      <w:divBdr>
        <w:top w:val="none" w:sz="0" w:space="0" w:color="auto"/>
        <w:left w:val="none" w:sz="0" w:space="0" w:color="auto"/>
        <w:bottom w:val="none" w:sz="0" w:space="0" w:color="auto"/>
        <w:right w:val="none" w:sz="0" w:space="0" w:color="auto"/>
      </w:divBdr>
    </w:div>
    <w:div w:id="232855599">
      <w:bodyDiv w:val="1"/>
      <w:marLeft w:val="0"/>
      <w:marRight w:val="0"/>
      <w:marTop w:val="0"/>
      <w:marBottom w:val="0"/>
      <w:divBdr>
        <w:top w:val="none" w:sz="0" w:space="0" w:color="auto"/>
        <w:left w:val="none" w:sz="0" w:space="0" w:color="auto"/>
        <w:bottom w:val="none" w:sz="0" w:space="0" w:color="auto"/>
        <w:right w:val="none" w:sz="0" w:space="0" w:color="auto"/>
      </w:divBdr>
    </w:div>
    <w:div w:id="234365352">
      <w:bodyDiv w:val="1"/>
      <w:marLeft w:val="0"/>
      <w:marRight w:val="0"/>
      <w:marTop w:val="0"/>
      <w:marBottom w:val="0"/>
      <w:divBdr>
        <w:top w:val="none" w:sz="0" w:space="0" w:color="auto"/>
        <w:left w:val="none" w:sz="0" w:space="0" w:color="auto"/>
        <w:bottom w:val="none" w:sz="0" w:space="0" w:color="auto"/>
        <w:right w:val="none" w:sz="0" w:space="0" w:color="auto"/>
      </w:divBdr>
    </w:div>
    <w:div w:id="235555740">
      <w:bodyDiv w:val="1"/>
      <w:marLeft w:val="0"/>
      <w:marRight w:val="0"/>
      <w:marTop w:val="0"/>
      <w:marBottom w:val="0"/>
      <w:divBdr>
        <w:top w:val="none" w:sz="0" w:space="0" w:color="auto"/>
        <w:left w:val="none" w:sz="0" w:space="0" w:color="auto"/>
        <w:bottom w:val="none" w:sz="0" w:space="0" w:color="auto"/>
        <w:right w:val="none" w:sz="0" w:space="0" w:color="auto"/>
      </w:divBdr>
    </w:div>
    <w:div w:id="236523171">
      <w:bodyDiv w:val="1"/>
      <w:marLeft w:val="0"/>
      <w:marRight w:val="0"/>
      <w:marTop w:val="0"/>
      <w:marBottom w:val="0"/>
      <w:divBdr>
        <w:top w:val="none" w:sz="0" w:space="0" w:color="auto"/>
        <w:left w:val="none" w:sz="0" w:space="0" w:color="auto"/>
        <w:bottom w:val="none" w:sz="0" w:space="0" w:color="auto"/>
        <w:right w:val="none" w:sz="0" w:space="0" w:color="auto"/>
      </w:divBdr>
    </w:div>
    <w:div w:id="238103644">
      <w:bodyDiv w:val="1"/>
      <w:marLeft w:val="0"/>
      <w:marRight w:val="0"/>
      <w:marTop w:val="0"/>
      <w:marBottom w:val="0"/>
      <w:divBdr>
        <w:top w:val="none" w:sz="0" w:space="0" w:color="auto"/>
        <w:left w:val="none" w:sz="0" w:space="0" w:color="auto"/>
        <w:bottom w:val="none" w:sz="0" w:space="0" w:color="auto"/>
        <w:right w:val="none" w:sz="0" w:space="0" w:color="auto"/>
      </w:divBdr>
    </w:div>
    <w:div w:id="239754066">
      <w:bodyDiv w:val="1"/>
      <w:marLeft w:val="0"/>
      <w:marRight w:val="0"/>
      <w:marTop w:val="0"/>
      <w:marBottom w:val="0"/>
      <w:divBdr>
        <w:top w:val="none" w:sz="0" w:space="0" w:color="auto"/>
        <w:left w:val="none" w:sz="0" w:space="0" w:color="auto"/>
        <w:bottom w:val="none" w:sz="0" w:space="0" w:color="auto"/>
        <w:right w:val="none" w:sz="0" w:space="0" w:color="auto"/>
      </w:divBdr>
    </w:div>
    <w:div w:id="243608088">
      <w:bodyDiv w:val="1"/>
      <w:marLeft w:val="0"/>
      <w:marRight w:val="0"/>
      <w:marTop w:val="0"/>
      <w:marBottom w:val="0"/>
      <w:divBdr>
        <w:top w:val="none" w:sz="0" w:space="0" w:color="auto"/>
        <w:left w:val="none" w:sz="0" w:space="0" w:color="auto"/>
        <w:bottom w:val="none" w:sz="0" w:space="0" w:color="auto"/>
        <w:right w:val="none" w:sz="0" w:space="0" w:color="auto"/>
      </w:divBdr>
    </w:div>
    <w:div w:id="254945939">
      <w:bodyDiv w:val="1"/>
      <w:marLeft w:val="0"/>
      <w:marRight w:val="0"/>
      <w:marTop w:val="0"/>
      <w:marBottom w:val="0"/>
      <w:divBdr>
        <w:top w:val="none" w:sz="0" w:space="0" w:color="auto"/>
        <w:left w:val="none" w:sz="0" w:space="0" w:color="auto"/>
        <w:bottom w:val="none" w:sz="0" w:space="0" w:color="auto"/>
        <w:right w:val="none" w:sz="0" w:space="0" w:color="auto"/>
      </w:divBdr>
    </w:div>
    <w:div w:id="255594875">
      <w:bodyDiv w:val="1"/>
      <w:marLeft w:val="0"/>
      <w:marRight w:val="0"/>
      <w:marTop w:val="0"/>
      <w:marBottom w:val="0"/>
      <w:divBdr>
        <w:top w:val="none" w:sz="0" w:space="0" w:color="auto"/>
        <w:left w:val="none" w:sz="0" w:space="0" w:color="auto"/>
        <w:bottom w:val="none" w:sz="0" w:space="0" w:color="auto"/>
        <w:right w:val="none" w:sz="0" w:space="0" w:color="auto"/>
      </w:divBdr>
    </w:div>
    <w:div w:id="260265601">
      <w:bodyDiv w:val="1"/>
      <w:marLeft w:val="0"/>
      <w:marRight w:val="0"/>
      <w:marTop w:val="0"/>
      <w:marBottom w:val="0"/>
      <w:divBdr>
        <w:top w:val="none" w:sz="0" w:space="0" w:color="auto"/>
        <w:left w:val="none" w:sz="0" w:space="0" w:color="auto"/>
        <w:bottom w:val="none" w:sz="0" w:space="0" w:color="auto"/>
        <w:right w:val="none" w:sz="0" w:space="0" w:color="auto"/>
      </w:divBdr>
    </w:div>
    <w:div w:id="262225331">
      <w:bodyDiv w:val="1"/>
      <w:marLeft w:val="0"/>
      <w:marRight w:val="0"/>
      <w:marTop w:val="0"/>
      <w:marBottom w:val="0"/>
      <w:divBdr>
        <w:top w:val="none" w:sz="0" w:space="0" w:color="auto"/>
        <w:left w:val="none" w:sz="0" w:space="0" w:color="auto"/>
        <w:bottom w:val="none" w:sz="0" w:space="0" w:color="auto"/>
        <w:right w:val="none" w:sz="0" w:space="0" w:color="auto"/>
      </w:divBdr>
    </w:div>
    <w:div w:id="274290938">
      <w:bodyDiv w:val="1"/>
      <w:marLeft w:val="0"/>
      <w:marRight w:val="0"/>
      <w:marTop w:val="0"/>
      <w:marBottom w:val="0"/>
      <w:divBdr>
        <w:top w:val="none" w:sz="0" w:space="0" w:color="auto"/>
        <w:left w:val="none" w:sz="0" w:space="0" w:color="auto"/>
        <w:bottom w:val="none" w:sz="0" w:space="0" w:color="auto"/>
        <w:right w:val="none" w:sz="0" w:space="0" w:color="auto"/>
      </w:divBdr>
    </w:div>
    <w:div w:id="274407902">
      <w:bodyDiv w:val="1"/>
      <w:marLeft w:val="0"/>
      <w:marRight w:val="0"/>
      <w:marTop w:val="0"/>
      <w:marBottom w:val="0"/>
      <w:divBdr>
        <w:top w:val="none" w:sz="0" w:space="0" w:color="auto"/>
        <w:left w:val="none" w:sz="0" w:space="0" w:color="auto"/>
        <w:bottom w:val="none" w:sz="0" w:space="0" w:color="auto"/>
        <w:right w:val="none" w:sz="0" w:space="0" w:color="auto"/>
      </w:divBdr>
      <w:divsChild>
        <w:div w:id="1732146325">
          <w:marLeft w:val="0"/>
          <w:marRight w:val="0"/>
          <w:marTop w:val="0"/>
          <w:marBottom w:val="0"/>
          <w:divBdr>
            <w:top w:val="single" w:sz="2" w:space="0" w:color="auto"/>
            <w:left w:val="single" w:sz="2" w:space="0" w:color="auto"/>
            <w:bottom w:val="single" w:sz="6" w:space="0" w:color="auto"/>
            <w:right w:val="single" w:sz="2" w:space="0" w:color="auto"/>
          </w:divBdr>
          <w:divsChild>
            <w:div w:id="107816328">
              <w:marLeft w:val="0"/>
              <w:marRight w:val="0"/>
              <w:marTop w:val="100"/>
              <w:marBottom w:val="100"/>
              <w:divBdr>
                <w:top w:val="single" w:sz="2" w:space="0" w:color="D9D9E3"/>
                <w:left w:val="single" w:sz="2" w:space="0" w:color="D9D9E3"/>
                <w:bottom w:val="single" w:sz="2" w:space="0" w:color="D9D9E3"/>
                <w:right w:val="single" w:sz="2" w:space="0" w:color="D9D9E3"/>
              </w:divBdr>
              <w:divsChild>
                <w:div w:id="458188060">
                  <w:marLeft w:val="0"/>
                  <w:marRight w:val="0"/>
                  <w:marTop w:val="0"/>
                  <w:marBottom w:val="0"/>
                  <w:divBdr>
                    <w:top w:val="single" w:sz="2" w:space="0" w:color="D9D9E3"/>
                    <w:left w:val="single" w:sz="2" w:space="0" w:color="D9D9E3"/>
                    <w:bottom w:val="single" w:sz="2" w:space="0" w:color="D9D9E3"/>
                    <w:right w:val="single" w:sz="2" w:space="0" w:color="D9D9E3"/>
                  </w:divBdr>
                  <w:divsChild>
                    <w:div w:id="96798010">
                      <w:marLeft w:val="0"/>
                      <w:marRight w:val="0"/>
                      <w:marTop w:val="0"/>
                      <w:marBottom w:val="0"/>
                      <w:divBdr>
                        <w:top w:val="single" w:sz="2" w:space="0" w:color="D9D9E3"/>
                        <w:left w:val="single" w:sz="2" w:space="0" w:color="D9D9E3"/>
                        <w:bottom w:val="single" w:sz="2" w:space="0" w:color="D9D9E3"/>
                        <w:right w:val="single" w:sz="2" w:space="0" w:color="D9D9E3"/>
                      </w:divBdr>
                      <w:divsChild>
                        <w:div w:id="601686987">
                          <w:marLeft w:val="0"/>
                          <w:marRight w:val="0"/>
                          <w:marTop w:val="0"/>
                          <w:marBottom w:val="0"/>
                          <w:divBdr>
                            <w:top w:val="single" w:sz="2" w:space="0" w:color="D9D9E3"/>
                            <w:left w:val="single" w:sz="2" w:space="0" w:color="D9D9E3"/>
                            <w:bottom w:val="single" w:sz="2" w:space="0" w:color="D9D9E3"/>
                            <w:right w:val="single" w:sz="2" w:space="0" w:color="D9D9E3"/>
                          </w:divBdr>
                          <w:divsChild>
                            <w:div w:id="58530619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74488806">
      <w:bodyDiv w:val="1"/>
      <w:marLeft w:val="0"/>
      <w:marRight w:val="0"/>
      <w:marTop w:val="0"/>
      <w:marBottom w:val="0"/>
      <w:divBdr>
        <w:top w:val="none" w:sz="0" w:space="0" w:color="auto"/>
        <w:left w:val="none" w:sz="0" w:space="0" w:color="auto"/>
        <w:bottom w:val="none" w:sz="0" w:space="0" w:color="auto"/>
        <w:right w:val="none" w:sz="0" w:space="0" w:color="auto"/>
      </w:divBdr>
    </w:div>
    <w:div w:id="275723506">
      <w:bodyDiv w:val="1"/>
      <w:marLeft w:val="0"/>
      <w:marRight w:val="0"/>
      <w:marTop w:val="0"/>
      <w:marBottom w:val="0"/>
      <w:divBdr>
        <w:top w:val="none" w:sz="0" w:space="0" w:color="auto"/>
        <w:left w:val="none" w:sz="0" w:space="0" w:color="auto"/>
        <w:bottom w:val="none" w:sz="0" w:space="0" w:color="auto"/>
        <w:right w:val="none" w:sz="0" w:space="0" w:color="auto"/>
      </w:divBdr>
    </w:div>
    <w:div w:id="287395343">
      <w:bodyDiv w:val="1"/>
      <w:marLeft w:val="0"/>
      <w:marRight w:val="0"/>
      <w:marTop w:val="0"/>
      <w:marBottom w:val="0"/>
      <w:divBdr>
        <w:top w:val="none" w:sz="0" w:space="0" w:color="auto"/>
        <w:left w:val="none" w:sz="0" w:space="0" w:color="auto"/>
        <w:bottom w:val="none" w:sz="0" w:space="0" w:color="auto"/>
        <w:right w:val="none" w:sz="0" w:space="0" w:color="auto"/>
      </w:divBdr>
    </w:div>
    <w:div w:id="288895851">
      <w:bodyDiv w:val="1"/>
      <w:marLeft w:val="0"/>
      <w:marRight w:val="0"/>
      <w:marTop w:val="0"/>
      <w:marBottom w:val="0"/>
      <w:divBdr>
        <w:top w:val="none" w:sz="0" w:space="0" w:color="auto"/>
        <w:left w:val="none" w:sz="0" w:space="0" w:color="auto"/>
        <w:bottom w:val="none" w:sz="0" w:space="0" w:color="auto"/>
        <w:right w:val="none" w:sz="0" w:space="0" w:color="auto"/>
      </w:divBdr>
    </w:div>
    <w:div w:id="291179513">
      <w:bodyDiv w:val="1"/>
      <w:marLeft w:val="0"/>
      <w:marRight w:val="0"/>
      <w:marTop w:val="0"/>
      <w:marBottom w:val="0"/>
      <w:divBdr>
        <w:top w:val="none" w:sz="0" w:space="0" w:color="auto"/>
        <w:left w:val="none" w:sz="0" w:space="0" w:color="auto"/>
        <w:bottom w:val="none" w:sz="0" w:space="0" w:color="auto"/>
        <w:right w:val="none" w:sz="0" w:space="0" w:color="auto"/>
      </w:divBdr>
    </w:div>
    <w:div w:id="291912583">
      <w:bodyDiv w:val="1"/>
      <w:marLeft w:val="0"/>
      <w:marRight w:val="0"/>
      <w:marTop w:val="0"/>
      <w:marBottom w:val="0"/>
      <w:divBdr>
        <w:top w:val="none" w:sz="0" w:space="0" w:color="auto"/>
        <w:left w:val="none" w:sz="0" w:space="0" w:color="auto"/>
        <w:bottom w:val="none" w:sz="0" w:space="0" w:color="auto"/>
        <w:right w:val="none" w:sz="0" w:space="0" w:color="auto"/>
      </w:divBdr>
    </w:div>
    <w:div w:id="293290372">
      <w:bodyDiv w:val="1"/>
      <w:marLeft w:val="0"/>
      <w:marRight w:val="0"/>
      <w:marTop w:val="0"/>
      <w:marBottom w:val="0"/>
      <w:divBdr>
        <w:top w:val="none" w:sz="0" w:space="0" w:color="auto"/>
        <w:left w:val="none" w:sz="0" w:space="0" w:color="auto"/>
        <w:bottom w:val="none" w:sz="0" w:space="0" w:color="auto"/>
        <w:right w:val="none" w:sz="0" w:space="0" w:color="auto"/>
      </w:divBdr>
    </w:div>
    <w:div w:id="295262763">
      <w:bodyDiv w:val="1"/>
      <w:marLeft w:val="0"/>
      <w:marRight w:val="0"/>
      <w:marTop w:val="0"/>
      <w:marBottom w:val="0"/>
      <w:divBdr>
        <w:top w:val="none" w:sz="0" w:space="0" w:color="auto"/>
        <w:left w:val="none" w:sz="0" w:space="0" w:color="auto"/>
        <w:bottom w:val="none" w:sz="0" w:space="0" w:color="auto"/>
        <w:right w:val="none" w:sz="0" w:space="0" w:color="auto"/>
      </w:divBdr>
    </w:div>
    <w:div w:id="301278863">
      <w:bodyDiv w:val="1"/>
      <w:marLeft w:val="0"/>
      <w:marRight w:val="0"/>
      <w:marTop w:val="0"/>
      <w:marBottom w:val="0"/>
      <w:divBdr>
        <w:top w:val="none" w:sz="0" w:space="0" w:color="auto"/>
        <w:left w:val="none" w:sz="0" w:space="0" w:color="auto"/>
        <w:bottom w:val="none" w:sz="0" w:space="0" w:color="auto"/>
        <w:right w:val="none" w:sz="0" w:space="0" w:color="auto"/>
      </w:divBdr>
    </w:div>
    <w:div w:id="301883301">
      <w:bodyDiv w:val="1"/>
      <w:marLeft w:val="0"/>
      <w:marRight w:val="0"/>
      <w:marTop w:val="0"/>
      <w:marBottom w:val="0"/>
      <w:divBdr>
        <w:top w:val="none" w:sz="0" w:space="0" w:color="auto"/>
        <w:left w:val="none" w:sz="0" w:space="0" w:color="auto"/>
        <w:bottom w:val="none" w:sz="0" w:space="0" w:color="auto"/>
        <w:right w:val="none" w:sz="0" w:space="0" w:color="auto"/>
      </w:divBdr>
    </w:div>
    <w:div w:id="302318031">
      <w:bodyDiv w:val="1"/>
      <w:marLeft w:val="0"/>
      <w:marRight w:val="0"/>
      <w:marTop w:val="0"/>
      <w:marBottom w:val="0"/>
      <w:divBdr>
        <w:top w:val="none" w:sz="0" w:space="0" w:color="auto"/>
        <w:left w:val="none" w:sz="0" w:space="0" w:color="auto"/>
        <w:bottom w:val="none" w:sz="0" w:space="0" w:color="auto"/>
        <w:right w:val="none" w:sz="0" w:space="0" w:color="auto"/>
      </w:divBdr>
    </w:div>
    <w:div w:id="303392154">
      <w:bodyDiv w:val="1"/>
      <w:marLeft w:val="0"/>
      <w:marRight w:val="0"/>
      <w:marTop w:val="0"/>
      <w:marBottom w:val="0"/>
      <w:divBdr>
        <w:top w:val="none" w:sz="0" w:space="0" w:color="auto"/>
        <w:left w:val="none" w:sz="0" w:space="0" w:color="auto"/>
        <w:bottom w:val="none" w:sz="0" w:space="0" w:color="auto"/>
        <w:right w:val="none" w:sz="0" w:space="0" w:color="auto"/>
      </w:divBdr>
    </w:div>
    <w:div w:id="306668087">
      <w:bodyDiv w:val="1"/>
      <w:marLeft w:val="0"/>
      <w:marRight w:val="0"/>
      <w:marTop w:val="0"/>
      <w:marBottom w:val="0"/>
      <w:divBdr>
        <w:top w:val="none" w:sz="0" w:space="0" w:color="auto"/>
        <w:left w:val="none" w:sz="0" w:space="0" w:color="auto"/>
        <w:bottom w:val="none" w:sz="0" w:space="0" w:color="auto"/>
        <w:right w:val="none" w:sz="0" w:space="0" w:color="auto"/>
      </w:divBdr>
    </w:div>
    <w:div w:id="310672796">
      <w:bodyDiv w:val="1"/>
      <w:marLeft w:val="0"/>
      <w:marRight w:val="0"/>
      <w:marTop w:val="0"/>
      <w:marBottom w:val="0"/>
      <w:divBdr>
        <w:top w:val="none" w:sz="0" w:space="0" w:color="auto"/>
        <w:left w:val="none" w:sz="0" w:space="0" w:color="auto"/>
        <w:bottom w:val="none" w:sz="0" w:space="0" w:color="auto"/>
        <w:right w:val="none" w:sz="0" w:space="0" w:color="auto"/>
      </w:divBdr>
    </w:div>
    <w:div w:id="318387423">
      <w:bodyDiv w:val="1"/>
      <w:marLeft w:val="0"/>
      <w:marRight w:val="0"/>
      <w:marTop w:val="0"/>
      <w:marBottom w:val="0"/>
      <w:divBdr>
        <w:top w:val="none" w:sz="0" w:space="0" w:color="auto"/>
        <w:left w:val="none" w:sz="0" w:space="0" w:color="auto"/>
        <w:bottom w:val="none" w:sz="0" w:space="0" w:color="auto"/>
        <w:right w:val="none" w:sz="0" w:space="0" w:color="auto"/>
      </w:divBdr>
    </w:div>
    <w:div w:id="328994521">
      <w:bodyDiv w:val="1"/>
      <w:marLeft w:val="0"/>
      <w:marRight w:val="0"/>
      <w:marTop w:val="0"/>
      <w:marBottom w:val="0"/>
      <w:divBdr>
        <w:top w:val="none" w:sz="0" w:space="0" w:color="auto"/>
        <w:left w:val="none" w:sz="0" w:space="0" w:color="auto"/>
        <w:bottom w:val="none" w:sz="0" w:space="0" w:color="auto"/>
        <w:right w:val="none" w:sz="0" w:space="0" w:color="auto"/>
      </w:divBdr>
    </w:div>
    <w:div w:id="330330567">
      <w:bodyDiv w:val="1"/>
      <w:marLeft w:val="0"/>
      <w:marRight w:val="0"/>
      <w:marTop w:val="0"/>
      <w:marBottom w:val="0"/>
      <w:divBdr>
        <w:top w:val="none" w:sz="0" w:space="0" w:color="auto"/>
        <w:left w:val="none" w:sz="0" w:space="0" w:color="auto"/>
        <w:bottom w:val="none" w:sz="0" w:space="0" w:color="auto"/>
        <w:right w:val="none" w:sz="0" w:space="0" w:color="auto"/>
      </w:divBdr>
    </w:div>
    <w:div w:id="330523606">
      <w:bodyDiv w:val="1"/>
      <w:marLeft w:val="0"/>
      <w:marRight w:val="0"/>
      <w:marTop w:val="0"/>
      <w:marBottom w:val="0"/>
      <w:divBdr>
        <w:top w:val="none" w:sz="0" w:space="0" w:color="auto"/>
        <w:left w:val="none" w:sz="0" w:space="0" w:color="auto"/>
        <w:bottom w:val="none" w:sz="0" w:space="0" w:color="auto"/>
        <w:right w:val="none" w:sz="0" w:space="0" w:color="auto"/>
      </w:divBdr>
    </w:div>
    <w:div w:id="331614695">
      <w:bodyDiv w:val="1"/>
      <w:marLeft w:val="0"/>
      <w:marRight w:val="0"/>
      <w:marTop w:val="0"/>
      <w:marBottom w:val="0"/>
      <w:divBdr>
        <w:top w:val="none" w:sz="0" w:space="0" w:color="auto"/>
        <w:left w:val="none" w:sz="0" w:space="0" w:color="auto"/>
        <w:bottom w:val="none" w:sz="0" w:space="0" w:color="auto"/>
        <w:right w:val="none" w:sz="0" w:space="0" w:color="auto"/>
      </w:divBdr>
    </w:div>
    <w:div w:id="336462269">
      <w:bodyDiv w:val="1"/>
      <w:marLeft w:val="0"/>
      <w:marRight w:val="0"/>
      <w:marTop w:val="0"/>
      <w:marBottom w:val="0"/>
      <w:divBdr>
        <w:top w:val="none" w:sz="0" w:space="0" w:color="auto"/>
        <w:left w:val="none" w:sz="0" w:space="0" w:color="auto"/>
        <w:bottom w:val="none" w:sz="0" w:space="0" w:color="auto"/>
        <w:right w:val="none" w:sz="0" w:space="0" w:color="auto"/>
      </w:divBdr>
    </w:div>
    <w:div w:id="337463430">
      <w:bodyDiv w:val="1"/>
      <w:marLeft w:val="0"/>
      <w:marRight w:val="0"/>
      <w:marTop w:val="0"/>
      <w:marBottom w:val="0"/>
      <w:divBdr>
        <w:top w:val="none" w:sz="0" w:space="0" w:color="auto"/>
        <w:left w:val="none" w:sz="0" w:space="0" w:color="auto"/>
        <w:bottom w:val="none" w:sz="0" w:space="0" w:color="auto"/>
        <w:right w:val="none" w:sz="0" w:space="0" w:color="auto"/>
      </w:divBdr>
    </w:div>
    <w:div w:id="349914246">
      <w:bodyDiv w:val="1"/>
      <w:marLeft w:val="0"/>
      <w:marRight w:val="0"/>
      <w:marTop w:val="0"/>
      <w:marBottom w:val="0"/>
      <w:divBdr>
        <w:top w:val="none" w:sz="0" w:space="0" w:color="auto"/>
        <w:left w:val="none" w:sz="0" w:space="0" w:color="auto"/>
        <w:bottom w:val="none" w:sz="0" w:space="0" w:color="auto"/>
        <w:right w:val="none" w:sz="0" w:space="0" w:color="auto"/>
      </w:divBdr>
    </w:div>
    <w:div w:id="355467916">
      <w:bodyDiv w:val="1"/>
      <w:marLeft w:val="0"/>
      <w:marRight w:val="0"/>
      <w:marTop w:val="0"/>
      <w:marBottom w:val="0"/>
      <w:divBdr>
        <w:top w:val="none" w:sz="0" w:space="0" w:color="auto"/>
        <w:left w:val="none" w:sz="0" w:space="0" w:color="auto"/>
        <w:bottom w:val="none" w:sz="0" w:space="0" w:color="auto"/>
        <w:right w:val="none" w:sz="0" w:space="0" w:color="auto"/>
      </w:divBdr>
    </w:div>
    <w:div w:id="362244987">
      <w:bodyDiv w:val="1"/>
      <w:marLeft w:val="0"/>
      <w:marRight w:val="0"/>
      <w:marTop w:val="0"/>
      <w:marBottom w:val="0"/>
      <w:divBdr>
        <w:top w:val="none" w:sz="0" w:space="0" w:color="auto"/>
        <w:left w:val="none" w:sz="0" w:space="0" w:color="auto"/>
        <w:bottom w:val="none" w:sz="0" w:space="0" w:color="auto"/>
        <w:right w:val="none" w:sz="0" w:space="0" w:color="auto"/>
      </w:divBdr>
    </w:div>
    <w:div w:id="363292368">
      <w:bodyDiv w:val="1"/>
      <w:marLeft w:val="0"/>
      <w:marRight w:val="0"/>
      <w:marTop w:val="0"/>
      <w:marBottom w:val="0"/>
      <w:divBdr>
        <w:top w:val="none" w:sz="0" w:space="0" w:color="auto"/>
        <w:left w:val="none" w:sz="0" w:space="0" w:color="auto"/>
        <w:bottom w:val="none" w:sz="0" w:space="0" w:color="auto"/>
        <w:right w:val="none" w:sz="0" w:space="0" w:color="auto"/>
      </w:divBdr>
    </w:div>
    <w:div w:id="365757280">
      <w:bodyDiv w:val="1"/>
      <w:marLeft w:val="0"/>
      <w:marRight w:val="0"/>
      <w:marTop w:val="0"/>
      <w:marBottom w:val="0"/>
      <w:divBdr>
        <w:top w:val="none" w:sz="0" w:space="0" w:color="auto"/>
        <w:left w:val="none" w:sz="0" w:space="0" w:color="auto"/>
        <w:bottom w:val="none" w:sz="0" w:space="0" w:color="auto"/>
        <w:right w:val="none" w:sz="0" w:space="0" w:color="auto"/>
      </w:divBdr>
    </w:div>
    <w:div w:id="369114406">
      <w:bodyDiv w:val="1"/>
      <w:marLeft w:val="0"/>
      <w:marRight w:val="0"/>
      <w:marTop w:val="0"/>
      <w:marBottom w:val="0"/>
      <w:divBdr>
        <w:top w:val="none" w:sz="0" w:space="0" w:color="auto"/>
        <w:left w:val="none" w:sz="0" w:space="0" w:color="auto"/>
        <w:bottom w:val="none" w:sz="0" w:space="0" w:color="auto"/>
        <w:right w:val="none" w:sz="0" w:space="0" w:color="auto"/>
      </w:divBdr>
    </w:div>
    <w:div w:id="370225137">
      <w:bodyDiv w:val="1"/>
      <w:marLeft w:val="0"/>
      <w:marRight w:val="0"/>
      <w:marTop w:val="0"/>
      <w:marBottom w:val="0"/>
      <w:divBdr>
        <w:top w:val="none" w:sz="0" w:space="0" w:color="auto"/>
        <w:left w:val="none" w:sz="0" w:space="0" w:color="auto"/>
        <w:bottom w:val="none" w:sz="0" w:space="0" w:color="auto"/>
        <w:right w:val="none" w:sz="0" w:space="0" w:color="auto"/>
      </w:divBdr>
    </w:div>
    <w:div w:id="370690943">
      <w:bodyDiv w:val="1"/>
      <w:marLeft w:val="0"/>
      <w:marRight w:val="0"/>
      <w:marTop w:val="0"/>
      <w:marBottom w:val="0"/>
      <w:divBdr>
        <w:top w:val="none" w:sz="0" w:space="0" w:color="auto"/>
        <w:left w:val="none" w:sz="0" w:space="0" w:color="auto"/>
        <w:bottom w:val="none" w:sz="0" w:space="0" w:color="auto"/>
        <w:right w:val="none" w:sz="0" w:space="0" w:color="auto"/>
      </w:divBdr>
    </w:div>
    <w:div w:id="371348148">
      <w:bodyDiv w:val="1"/>
      <w:marLeft w:val="0"/>
      <w:marRight w:val="0"/>
      <w:marTop w:val="0"/>
      <w:marBottom w:val="0"/>
      <w:divBdr>
        <w:top w:val="none" w:sz="0" w:space="0" w:color="auto"/>
        <w:left w:val="none" w:sz="0" w:space="0" w:color="auto"/>
        <w:bottom w:val="none" w:sz="0" w:space="0" w:color="auto"/>
        <w:right w:val="none" w:sz="0" w:space="0" w:color="auto"/>
      </w:divBdr>
    </w:div>
    <w:div w:id="372970279">
      <w:bodyDiv w:val="1"/>
      <w:marLeft w:val="0"/>
      <w:marRight w:val="0"/>
      <w:marTop w:val="0"/>
      <w:marBottom w:val="0"/>
      <w:divBdr>
        <w:top w:val="none" w:sz="0" w:space="0" w:color="auto"/>
        <w:left w:val="none" w:sz="0" w:space="0" w:color="auto"/>
        <w:bottom w:val="none" w:sz="0" w:space="0" w:color="auto"/>
        <w:right w:val="none" w:sz="0" w:space="0" w:color="auto"/>
      </w:divBdr>
    </w:div>
    <w:div w:id="374473107">
      <w:bodyDiv w:val="1"/>
      <w:marLeft w:val="0"/>
      <w:marRight w:val="0"/>
      <w:marTop w:val="0"/>
      <w:marBottom w:val="0"/>
      <w:divBdr>
        <w:top w:val="none" w:sz="0" w:space="0" w:color="auto"/>
        <w:left w:val="none" w:sz="0" w:space="0" w:color="auto"/>
        <w:bottom w:val="none" w:sz="0" w:space="0" w:color="auto"/>
        <w:right w:val="none" w:sz="0" w:space="0" w:color="auto"/>
      </w:divBdr>
    </w:div>
    <w:div w:id="382677950">
      <w:bodyDiv w:val="1"/>
      <w:marLeft w:val="0"/>
      <w:marRight w:val="0"/>
      <w:marTop w:val="0"/>
      <w:marBottom w:val="0"/>
      <w:divBdr>
        <w:top w:val="none" w:sz="0" w:space="0" w:color="auto"/>
        <w:left w:val="none" w:sz="0" w:space="0" w:color="auto"/>
        <w:bottom w:val="none" w:sz="0" w:space="0" w:color="auto"/>
        <w:right w:val="none" w:sz="0" w:space="0" w:color="auto"/>
      </w:divBdr>
    </w:div>
    <w:div w:id="382758597">
      <w:bodyDiv w:val="1"/>
      <w:marLeft w:val="0"/>
      <w:marRight w:val="0"/>
      <w:marTop w:val="0"/>
      <w:marBottom w:val="0"/>
      <w:divBdr>
        <w:top w:val="none" w:sz="0" w:space="0" w:color="auto"/>
        <w:left w:val="none" w:sz="0" w:space="0" w:color="auto"/>
        <w:bottom w:val="none" w:sz="0" w:space="0" w:color="auto"/>
        <w:right w:val="none" w:sz="0" w:space="0" w:color="auto"/>
      </w:divBdr>
    </w:div>
    <w:div w:id="386882009">
      <w:bodyDiv w:val="1"/>
      <w:marLeft w:val="0"/>
      <w:marRight w:val="0"/>
      <w:marTop w:val="0"/>
      <w:marBottom w:val="0"/>
      <w:divBdr>
        <w:top w:val="none" w:sz="0" w:space="0" w:color="auto"/>
        <w:left w:val="none" w:sz="0" w:space="0" w:color="auto"/>
        <w:bottom w:val="none" w:sz="0" w:space="0" w:color="auto"/>
        <w:right w:val="none" w:sz="0" w:space="0" w:color="auto"/>
      </w:divBdr>
    </w:div>
    <w:div w:id="387336979">
      <w:bodyDiv w:val="1"/>
      <w:marLeft w:val="0"/>
      <w:marRight w:val="0"/>
      <w:marTop w:val="0"/>
      <w:marBottom w:val="0"/>
      <w:divBdr>
        <w:top w:val="none" w:sz="0" w:space="0" w:color="auto"/>
        <w:left w:val="none" w:sz="0" w:space="0" w:color="auto"/>
        <w:bottom w:val="none" w:sz="0" w:space="0" w:color="auto"/>
        <w:right w:val="none" w:sz="0" w:space="0" w:color="auto"/>
      </w:divBdr>
    </w:div>
    <w:div w:id="388850047">
      <w:bodyDiv w:val="1"/>
      <w:marLeft w:val="0"/>
      <w:marRight w:val="0"/>
      <w:marTop w:val="0"/>
      <w:marBottom w:val="0"/>
      <w:divBdr>
        <w:top w:val="none" w:sz="0" w:space="0" w:color="auto"/>
        <w:left w:val="none" w:sz="0" w:space="0" w:color="auto"/>
        <w:bottom w:val="none" w:sz="0" w:space="0" w:color="auto"/>
        <w:right w:val="none" w:sz="0" w:space="0" w:color="auto"/>
      </w:divBdr>
    </w:div>
    <w:div w:id="390075607">
      <w:bodyDiv w:val="1"/>
      <w:marLeft w:val="0"/>
      <w:marRight w:val="0"/>
      <w:marTop w:val="0"/>
      <w:marBottom w:val="0"/>
      <w:divBdr>
        <w:top w:val="none" w:sz="0" w:space="0" w:color="auto"/>
        <w:left w:val="none" w:sz="0" w:space="0" w:color="auto"/>
        <w:bottom w:val="none" w:sz="0" w:space="0" w:color="auto"/>
        <w:right w:val="none" w:sz="0" w:space="0" w:color="auto"/>
      </w:divBdr>
    </w:div>
    <w:div w:id="398289369">
      <w:bodyDiv w:val="1"/>
      <w:marLeft w:val="0"/>
      <w:marRight w:val="0"/>
      <w:marTop w:val="0"/>
      <w:marBottom w:val="0"/>
      <w:divBdr>
        <w:top w:val="none" w:sz="0" w:space="0" w:color="auto"/>
        <w:left w:val="none" w:sz="0" w:space="0" w:color="auto"/>
        <w:bottom w:val="none" w:sz="0" w:space="0" w:color="auto"/>
        <w:right w:val="none" w:sz="0" w:space="0" w:color="auto"/>
      </w:divBdr>
    </w:div>
    <w:div w:id="399519963">
      <w:bodyDiv w:val="1"/>
      <w:marLeft w:val="0"/>
      <w:marRight w:val="0"/>
      <w:marTop w:val="0"/>
      <w:marBottom w:val="0"/>
      <w:divBdr>
        <w:top w:val="none" w:sz="0" w:space="0" w:color="auto"/>
        <w:left w:val="none" w:sz="0" w:space="0" w:color="auto"/>
        <w:bottom w:val="none" w:sz="0" w:space="0" w:color="auto"/>
        <w:right w:val="none" w:sz="0" w:space="0" w:color="auto"/>
      </w:divBdr>
    </w:div>
    <w:div w:id="405566471">
      <w:bodyDiv w:val="1"/>
      <w:marLeft w:val="0"/>
      <w:marRight w:val="0"/>
      <w:marTop w:val="0"/>
      <w:marBottom w:val="0"/>
      <w:divBdr>
        <w:top w:val="none" w:sz="0" w:space="0" w:color="auto"/>
        <w:left w:val="none" w:sz="0" w:space="0" w:color="auto"/>
        <w:bottom w:val="none" w:sz="0" w:space="0" w:color="auto"/>
        <w:right w:val="none" w:sz="0" w:space="0" w:color="auto"/>
      </w:divBdr>
    </w:div>
    <w:div w:id="415442088">
      <w:bodyDiv w:val="1"/>
      <w:marLeft w:val="0"/>
      <w:marRight w:val="0"/>
      <w:marTop w:val="0"/>
      <w:marBottom w:val="0"/>
      <w:divBdr>
        <w:top w:val="none" w:sz="0" w:space="0" w:color="auto"/>
        <w:left w:val="none" w:sz="0" w:space="0" w:color="auto"/>
        <w:bottom w:val="none" w:sz="0" w:space="0" w:color="auto"/>
        <w:right w:val="none" w:sz="0" w:space="0" w:color="auto"/>
      </w:divBdr>
    </w:div>
    <w:div w:id="422845018">
      <w:bodyDiv w:val="1"/>
      <w:marLeft w:val="0"/>
      <w:marRight w:val="0"/>
      <w:marTop w:val="0"/>
      <w:marBottom w:val="0"/>
      <w:divBdr>
        <w:top w:val="none" w:sz="0" w:space="0" w:color="auto"/>
        <w:left w:val="none" w:sz="0" w:space="0" w:color="auto"/>
        <w:bottom w:val="none" w:sz="0" w:space="0" w:color="auto"/>
        <w:right w:val="none" w:sz="0" w:space="0" w:color="auto"/>
      </w:divBdr>
    </w:div>
    <w:div w:id="423846976">
      <w:bodyDiv w:val="1"/>
      <w:marLeft w:val="0"/>
      <w:marRight w:val="0"/>
      <w:marTop w:val="0"/>
      <w:marBottom w:val="0"/>
      <w:divBdr>
        <w:top w:val="none" w:sz="0" w:space="0" w:color="auto"/>
        <w:left w:val="none" w:sz="0" w:space="0" w:color="auto"/>
        <w:bottom w:val="none" w:sz="0" w:space="0" w:color="auto"/>
        <w:right w:val="none" w:sz="0" w:space="0" w:color="auto"/>
      </w:divBdr>
    </w:div>
    <w:div w:id="426199767">
      <w:bodyDiv w:val="1"/>
      <w:marLeft w:val="0"/>
      <w:marRight w:val="0"/>
      <w:marTop w:val="0"/>
      <w:marBottom w:val="0"/>
      <w:divBdr>
        <w:top w:val="none" w:sz="0" w:space="0" w:color="auto"/>
        <w:left w:val="none" w:sz="0" w:space="0" w:color="auto"/>
        <w:bottom w:val="none" w:sz="0" w:space="0" w:color="auto"/>
        <w:right w:val="none" w:sz="0" w:space="0" w:color="auto"/>
      </w:divBdr>
    </w:div>
    <w:div w:id="427969309">
      <w:bodyDiv w:val="1"/>
      <w:marLeft w:val="0"/>
      <w:marRight w:val="0"/>
      <w:marTop w:val="0"/>
      <w:marBottom w:val="0"/>
      <w:divBdr>
        <w:top w:val="none" w:sz="0" w:space="0" w:color="auto"/>
        <w:left w:val="none" w:sz="0" w:space="0" w:color="auto"/>
        <w:bottom w:val="none" w:sz="0" w:space="0" w:color="auto"/>
        <w:right w:val="none" w:sz="0" w:space="0" w:color="auto"/>
      </w:divBdr>
    </w:div>
    <w:div w:id="429391986">
      <w:bodyDiv w:val="1"/>
      <w:marLeft w:val="0"/>
      <w:marRight w:val="0"/>
      <w:marTop w:val="0"/>
      <w:marBottom w:val="0"/>
      <w:divBdr>
        <w:top w:val="none" w:sz="0" w:space="0" w:color="auto"/>
        <w:left w:val="none" w:sz="0" w:space="0" w:color="auto"/>
        <w:bottom w:val="none" w:sz="0" w:space="0" w:color="auto"/>
        <w:right w:val="none" w:sz="0" w:space="0" w:color="auto"/>
      </w:divBdr>
    </w:div>
    <w:div w:id="430977067">
      <w:bodyDiv w:val="1"/>
      <w:marLeft w:val="0"/>
      <w:marRight w:val="0"/>
      <w:marTop w:val="0"/>
      <w:marBottom w:val="0"/>
      <w:divBdr>
        <w:top w:val="none" w:sz="0" w:space="0" w:color="auto"/>
        <w:left w:val="none" w:sz="0" w:space="0" w:color="auto"/>
        <w:bottom w:val="none" w:sz="0" w:space="0" w:color="auto"/>
        <w:right w:val="none" w:sz="0" w:space="0" w:color="auto"/>
      </w:divBdr>
    </w:div>
    <w:div w:id="433480261">
      <w:bodyDiv w:val="1"/>
      <w:marLeft w:val="0"/>
      <w:marRight w:val="0"/>
      <w:marTop w:val="0"/>
      <w:marBottom w:val="0"/>
      <w:divBdr>
        <w:top w:val="none" w:sz="0" w:space="0" w:color="auto"/>
        <w:left w:val="none" w:sz="0" w:space="0" w:color="auto"/>
        <w:bottom w:val="none" w:sz="0" w:space="0" w:color="auto"/>
        <w:right w:val="none" w:sz="0" w:space="0" w:color="auto"/>
      </w:divBdr>
    </w:div>
    <w:div w:id="433785669">
      <w:bodyDiv w:val="1"/>
      <w:marLeft w:val="0"/>
      <w:marRight w:val="0"/>
      <w:marTop w:val="0"/>
      <w:marBottom w:val="0"/>
      <w:divBdr>
        <w:top w:val="none" w:sz="0" w:space="0" w:color="auto"/>
        <w:left w:val="none" w:sz="0" w:space="0" w:color="auto"/>
        <w:bottom w:val="none" w:sz="0" w:space="0" w:color="auto"/>
        <w:right w:val="none" w:sz="0" w:space="0" w:color="auto"/>
      </w:divBdr>
    </w:div>
    <w:div w:id="438376841">
      <w:bodyDiv w:val="1"/>
      <w:marLeft w:val="0"/>
      <w:marRight w:val="0"/>
      <w:marTop w:val="0"/>
      <w:marBottom w:val="0"/>
      <w:divBdr>
        <w:top w:val="none" w:sz="0" w:space="0" w:color="auto"/>
        <w:left w:val="none" w:sz="0" w:space="0" w:color="auto"/>
        <w:bottom w:val="none" w:sz="0" w:space="0" w:color="auto"/>
        <w:right w:val="none" w:sz="0" w:space="0" w:color="auto"/>
      </w:divBdr>
    </w:div>
    <w:div w:id="441460818">
      <w:bodyDiv w:val="1"/>
      <w:marLeft w:val="0"/>
      <w:marRight w:val="0"/>
      <w:marTop w:val="0"/>
      <w:marBottom w:val="0"/>
      <w:divBdr>
        <w:top w:val="none" w:sz="0" w:space="0" w:color="auto"/>
        <w:left w:val="none" w:sz="0" w:space="0" w:color="auto"/>
        <w:bottom w:val="none" w:sz="0" w:space="0" w:color="auto"/>
        <w:right w:val="none" w:sz="0" w:space="0" w:color="auto"/>
      </w:divBdr>
    </w:div>
    <w:div w:id="445933568">
      <w:bodyDiv w:val="1"/>
      <w:marLeft w:val="0"/>
      <w:marRight w:val="0"/>
      <w:marTop w:val="0"/>
      <w:marBottom w:val="0"/>
      <w:divBdr>
        <w:top w:val="none" w:sz="0" w:space="0" w:color="auto"/>
        <w:left w:val="none" w:sz="0" w:space="0" w:color="auto"/>
        <w:bottom w:val="none" w:sz="0" w:space="0" w:color="auto"/>
        <w:right w:val="none" w:sz="0" w:space="0" w:color="auto"/>
      </w:divBdr>
    </w:div>
    <w:div w:id="455103193">
      <w:bodyDiv w:val="1"/>
      <w:marLeft w:val="0"/>
      <w:marRight w:val="0"/>
      <w:marTop w:val="0"/>
      <w:marBottom w:val="0"/>
      <w:divBdr>
        <w:top w:val="none" w:sz="0" w:space="0" w:color="auto"/>
        <w:left w:val="none" w:sz="0" w:space="0" w:color="auto"/>
        <w:bottom w:val="none" w:sz="0" w:space="0" w:color="auto"/>
        <w:right w:val="none" w:sz="0" w:space="0" w:color="auto"/>
      </w:divBdr>
    </w:div>
    <w:div w:id="459302882">
      <w:bodyDiv w:val="1"/>
      <w:marLeft w:val="0"/>
      <w:marRight w:val="0"/>
      <w:marTop w:val="0"/>
      <w:marBottom w:val="0"/>
      <w:divBdr>
        <w:top w:val="none" w:sz="0" w:space="0" w:color="auto"/>
        <w:left w:val="none" w:sz="0" w:space="0" w:color="auto"/>
        <w:bottom w:val="none" w:sz="0" w:space="0" w:color="auto"/>
        <w:right w:val="none" w:sz="0" w:space="0" w:color="auto"/>
      </w:divBdr>
    </w:div>
    <w:div w:id="464005610">
      <w:bodyDiv w:val="1"/>
      <w:marLeft w:val="0"/>
      <w:marRight w:val="0"/>
      <w:marTop w:val="0"/>
      <w:marBottom w:val="0"/>
      <w:divBdr>
        <w:top w:val="none" w:sz="0" w:space="0" w:color="auto"/>
        <w:left w:val="none" w:sz="0" w:space="0" w:color="auto"/>
        <w:bottom w:val="none" w:sz="0" w:space="0" w:color="auto"/>
        <w:right w:val="none" w:sz="0" w:space="0" w:color="auto"/>
      </w:divBdr>
    </w:div>
    <w:div w:id="465046866">
      <w:bodyDiv w:val="1"/>
      <w:marLeft w:val="0"/>
      <w:marRight w:val="0"/>
      <w:marTop w:val="0"/>
      <w:marBottom w:val="0"/>
      <w:divBdr>
        <w:top w:val="none" w:sz="0" w:space="0" w:color="auto"/>
        <w:left w:val="none" w:sz="0" w:space="0" w:color="auto"/>
        <w:bottom w:val="none" w:sz="0" w:space="0" w:color="auto"/>
        <w:right w:val="none" w:sz="0" w:space="0" w:color="auto"/>
      </w:divBdr>
    </w:div>
    <w:div w:id="467207800">
      <w:bodyDiv w:val="1"/>
      <w:marLeft w:val="0"/>
      <w:marRight w:val="0"/>
      <w:marTop w:val="0"/>
      <w:marBottom w:val="0"/>
      <w:divBdr>
        <w:top w:val="none" w:sz="0" w:space="0" w:color="auto"/>
        <w:left w:val="none" w:sz="0" w:space="0" w:color="auto"/>
        <w:bottom w:val="none" w:sz="0" w:space="0" w:color="auto"/>
        <w:right w:val="none" w:sz="0" w:space="0" w:color="auto"/>
      </w:divBdr>
    </w:div>
    <w:div w:id="467355890">
      <w:bodyDiv w:val="1"/>
      <w:marLeft w:val="0"/>
      <w:marRight w:val="0"/>
      <w:marTop w:val="0"/>
      <w:marBottom w:val="0"/>
      <w:divBdr>
        <w:top w:val="none" w:sz="0" w:space="0" w:color="auto"/>
        <w:left w:val="none" w:sz="0" w:space="0" w:color="auto"/>
        <w:bottom w:val="none" w:sz="0" w:space="0" w:color="auto"/>
        <w:right w:val="none" w:sz="0" w:space="0" w:color="auto"/>
      </w:divBdr>
    </w:div>
    <w:div w:id="470441607">
      <w:bodyDiv w:val="1"/>
      <w:marLeft w:val="0"/>
      <w:marRight w:val="0"/>
      <w:marTop w:val="0"/>
      <w:marBottom w:val="0"/>
      <w:divBdr>
        <w:top w:val="none" w:sz="0" w:space="0" w:color="auto"/>
        <w:left w:val="none" w:sz="0" w:space="0" w:color="auto"/>
        <w:bottom w:val="none" w:sz="0" w:space="0" w:color="auto"/>
        <w:right w:val="none" w:sz="0" w:space="0" w:color="auto"/>
      </w:divBdr>
    </w:div>
    <w:div w:id="473061482">
      <w:bodyDiv w:val="1"/>
      <w:marLeft w:val="0"/>
      <w:marRight w:val="0"/>
      <w:marTop w:val="0"/>
      <w:marBottom w:val="0"/>
      <w:divBdr>
        <w:top w:val="none" w:sz="0" w:space="0" w:color="auto"/>
        <w:left w:val="none" w:sz="0" w:space="0" w:color="auto"/>
        <w:bottom w:val="none" w:sz="0" w:space="0" w:color="auto"/>
        <w:right w:val="none" w:sz="0" w:space="0" w:color="auto"/>
      </w:divBdr>
    </w:div>
    <w:div w:id="473643453">
      <w:bodyDiv w:val="1"/>
      <w:marLeft w:val="0"/>
      <w:marRight w:val="0"/>
      <w:marTop w:val="0"/>
      <w:marBottom w:val="0"/>
      <w:divBdr>
        <w:top w:val="none" w:sz="0" w:space="0" w:color="auto"/>
        <w:left w:val="none" w:sz="0" w:space="0" w:color="auto"/>
        <w:bottom w:val="none" w:sz="0" w:space="0" w:color="auto"/>
        <w:right w:val="none" w:sz="0" w:space="0" w:color="auto"/>
      </w:divBdr>
    </w:div>
    <w:div w:id="474882472">
      <w:bodyDiv w:val="1"/>
      <w:marLeft w:val="0"/>
      <w:marRight w:val="0"/>
      <w:marTop w:val="0"/>
      <w:marBottom w:val="0"/>
      <w:divBdr>
        <w:top w:val="none" w:sz="0" w:space="0" w:color="auto"/>
        <w:left w:val="none" w:sz="0" w:space="0" w:color="auto"/>
        <w:bottom w:val="none" w:sz="0" w:space="0" w:color="auto"/>
        <w:right w:val="none" w:sz="0" w:space="0" w:color="auto"/>
      </w:divBdr>
    </w:div>
    <w:div w:id="485557552">
      <w:bodyDiv w:val="1"/>
      <w:marLeft w:val="0"/>
      <w:marRight w:val="0"/>
      <w:marTop w:val="0"/>
      <w:marBottom w:val="0"/>
      <w:divBdr>
        <w:top w:val="none" w:sz="0" w:space="0" w:color="auto"/>
        <w:left w:val="none" w:sz="0" w:space="0" w:color="auto"/>
        <w:bottom w:val="none" w:sz="0" w:space="0" w:color="auto"/>
        <w:right w:val="none" w:sz="0" w:space="0" w:color="auto"/>
      </w:divBdr>
    </w:div>
    <w:div w:id="494423002">
      <w:bodyDiv w:val="1"/>
      <w:marLeft w:val="0"/>
      <w:marRight w:val="0"/>
      <w:marTop w:val="0"/>
      <w:marBottom w:val="0"/>
      <w:divBdr>
        <w:top w:val="none" w:sz="0" w:space="0" w:color="auto"/>
        <w:left w:val="none" w:sz="0" w:space="0" w:color="auto"/>
        <w:bottom w:val="none" w:sz="0" w:space="0" w:color="auto"/>
        <w:right w:val="none" w:sz="0" w:space="0" w:color="auto"/>
      </w:divBdr>
    </w:div>
    <w:div w:id="498352463">
      <w:bodyDiv w:val="1"/>
      <w:marLeft w:val="0"/>
      <w:marRight w:val="0"/>
      <w:marTop w:val="0"/>
      <w:marBottom w:val="0"/>
      <w:divBdr>
        <w:top w:val="none" w:sz="0" w:space="0" w:color="auto"/>
        <w:left w:val="none" w:sz="0" w:space="0" w:color="auto"/>
        <w:bottom w:val="none" w:sz="0" w:space="0" w:color="auto"/>
        <w:right w:val="none" w:sz="0" w:space="0" w:color="auto"/>
      </w:divBdr>
    </w:div>
    <w:div w:id="501628040">
      <w:bodyDiv w:val="1"/>
      <w:marLeft w:val="0"/>
      <w:marRight w:val="0"/>
      <w:marTop w:val="0"/>
      <w:marBottom w:val="0"/>
      <w:divBdr>
        <w:top w:val="none" w:sz="0" w:space="0" w:color="auto"/>
        <w:left w:val="none" w:sz="0" w:space="0" w:color="auto"/>
        <w:bottom w:val="none" w:sz="0" w:space="0" w:color="auto"/>
        <w:right w:val="none" w:sz="0" w:space="0" w:color="auto"/>
      </w:divBdr>
    </w:div>
    <w:div w:id="502547150">
      <w:bodyDiv w:val="1"/>
      <w:marLeft w:val="0"/>
      <w:marRight w:val="0"/>
      <w:marTop w:val="0"/>
      <w:marBottom w:val="0"/>
      <w:divBdr>
        <w:top w:val="none" w:sz="0" w:space="0" w:color="auto"/>
        <w:left w:val="none" w:sz="0" w:space="0" w:color="auto"/>
        <w:bottom w:val="none" w:sz="0" w:space="0" w:color="auto"/>
        <w:right w:val="none" w:sz="0" w:space="0" w:color="auto"/>
      </w:divBdr>
    </w:div>
    <w:div w:id="503784978">
      <w:bodyDiv w:val="1"/>
      <w:marLeft w:val="0"/>
      <w:marRight w:val="0"/>
      <w:marTop w:val="0"/>
      <w:marBottom w:val="0"/>
      <w:divBdr>
        <w:top w:val="none" w:sz="0" w:space="0" w:color="auto"/>
        <w:left w:val="none" w:sz="0" w:space="0" w:color="auto"/>
        <w:bottom w:val="none" w:sz="0" w:space="0" w:color="auto"/>
        <w:right w:val="none" w:sz="0" w:space="0" w:color="auto"/>
      </w:divBdr>
    </w:div>
    <w:div w:id="505360704">
      <w:bodyDiv w:val="1"/>
      <w:marLeft w:val="0"/>
      <w:marRight w:val="0"/>
      <w:marTop w:val="0"/>
      <w:marBottom w:val="0"/>
      <w:divBdr>
        <w:top w:val="none" w:sz="0" w:space="0" w:color="auto"/>
        <w:left w:val="none" w:sz="0" w:space="0" w:color="auto"/>
        <w:bottom w:val="none" w:sz="0" w:space="0" w:color="auto"/>
        <w:right w:val="none" w:sz="0" w:space="0" w:color="auto"/>
      </w:divBdr>
    </w:div>
    <w:div w:id="506479755">
      <w:bodyDiv w:val="1"/>
      <w:marLeft w:val="0"/>
      <w:marRight w:val="0"/>
      <w:marTop w:val="0"/>
      <w:marBottom w:val="0"/>
      <w:divBdr>
        <w:top w:val="none" w:sz="0" w:space="0" w:color="auto"/>
        <w:left w:val="none" w:sz="0" w:space="0" w:color="auto"/>
        <w:bottom w:val="none" w:sz="0" w:space="0" w:color="auto"/>
        <w:right w:val="none" w:sz="0" w:space="0" w:color="auto"/>
      </w:divBdr>
    </w:div>
    <w:div w:id="508830113">
      <w:bodyDiv w:val="1"/>
      <w:marLeft w:val="0"/>
      <w:marRight w:val="0"/>
      <w:marTop w:val="0"/>
      <w:marBottom w:val="0"/>
      <w:divBdr>
        <w:top w:val="none" w:sz="0" w:space="0" w:color="auto"/>
        <w:left w:val="none" w:sz="0" w:space="0" w:color="auto"/>
        <w:bottom w:val="none" w:sz="0" w:space="0" w:color="auto"/>
        <w:right w:val="none" w:sz="0" w:space="0" w:color="auto"/>
      </w:divBdr>
    </w:div>
    <w:div w:id="510921157">
      <w:bodyDiv w:val="1"/>
      <w:marLeft w:val="0"/>
      <w:marRight w:val="0"/>
      <w:marTop w:val="0"/>
      <w:marBottom w:val="0"/>
      <w:divBdr>
        <w:top w:val="none" w:sz="0" w:space="0" w:color="auto"/>
        <w:left w:val="none" w:sz="0" w:space="0" w:color="auto"/>
        <w:bottom w:val="none" w:sz="0" w:space="0" w:color="auto"/>
        <w:right w:val="none" w:sz="0" w:space="0" w:color="auto"/>
      </w:divBdr>
    </w:div>
    <w:div w:id="517352363">
      <w:bodyDiv w:val="1"/>
      <w:marLeft w:val="0"/>
      <w:marRight w:val="0"/>
      <w:marTop w:val="0"/>
      <w:marBottom w:val="0"/>
      <w:divBdr>
        <w:top w:val="none" w:sz="0" w:space="0" w:color="auto"/>
        <w:left w:val="none" w:sz="0" w:space="0" w:color="auto"/>
        <w:bottom w:val="none" w:sz="0" w:space="0" w:color="auto"/>
        <w:right w:val="none" w:sz="0" w:space="0" w:color="auto"/>
      </w:divBdr>
    </w:div>
    <w:div w:id="521824775">
      <w:bodyDiv w:val="1"/>
      <w:marLeft w:val="0"/>
      <w:marRight w:val="0"/>
      <w:marTop w:val="0"/>
      <w:marBottom w:val="0"/>
      <w:divBdr>
        <w:top w:val="none" w:sz="0" w:space="0" w:color="auto"/>
        <w:left w:val="none" w:sz="0" w:space="0" w:color="auto"/>
        <w:bottom w:val="none" w:sz="0" w:space="0" w:color="auto"/>
        <w:right w:val="none" w:sz="0" w:space="0" w:color="auto"/>
      </w:divBdr>
    </w:div>
    <w:div w:id="522747539">
      <w:bodyDiv w:val="1"/>
      <w:marLeft w:val="0"/>
      <w:marRight w:val="0"/>
      <w:marTop w:val="0"/>
      <w:marBottom w:val="0"/>
      <w:divBdr>
        <w:top w:val="none" w:sz="0" w:space="0" w:color="auto"/>
        <w:left w:val="none" w:sz="0" w:space="0" w:color="auto"/>
        <w:bottom w:val="none" w:sz="0" w:space="0" w:color="auto"/>
        <w:right w:val="none" w:sz="0" w:space="0" w:color="auto"/>
      </w:divBdr>
    </w:div>
    <w:div w:id="523060417">
      <w:bodyDiv w:val="1"/>
      <w:marLeft w:val="0"/>
      <w:marRight w:val="0"/>
      <w:marTop w:val="0"/>
      <w:marBottom w:val="0"/>
      <w:divBdr>
        <w:top w:val="none" w:sz="0" w:space="0" w:color="auto"/>
        <w:left w:val="none" w:sz="0" w:space="0" w:color="auto"/>
        <w:bottom w:val="none" w:sz="0" w:space="0" w:color="auto"/>
        <w:right w:val="none" w:sz="0" w:space="0" w:color="auto"/>
      </w:divBdr>
    </w:div>
    <w:div w:id="532695133">
      <w:bodyDiv w:val="1"/>
      <w:marLeft w:val="0"/>
      <w:marRight w:val="0"/>
      <w:marTop w:val="0"/>
      <w:marBottom w:val="0"/>
      <w:divBdr>
        <w:top w:val="none" w:sz="0" w:space="0" w:color="auto"/>
        <w:left w:val="none" w:sz="0" w:space="0" w:color="auto"/>
        <w:bottom w:val="none" w:sz="0" w:space="0" w:color="auto"/>
        <w:right w:val="none" w:sz="0" w:space="0" w:color="auto"/>
      </w:divBdr>
    </w:div>
    <w:div w:id="534660031">
      <w:bodyDiv w:val="1"/>
      <w:marLeft w:val="0"/>
      <w:marRight w:val="0"/>
      <w:marTop w:val="0"/>
      <w:marBottom w:val="0"/>
      <w:divBdr>
        <w:top w:val="none" w:sz="0" w:space="0" w:color="auto"/>
        <w:left w:val="none" w:sz="0" w:space="0" w:color="auto"/>
        <w:bottom w:val="none" w:sz="0" w:space="0" w:color="auto"/>
        <w:right w:val="none" w:sz="0" w:space="0" w:color="auto"/>
      </w:divBdr>
    </w:div>
    <w:div w:id="536965665">
      <w:bodyDiv w:val="1"/>
      <w:marLeft w:val="0"/>
      <w:marRight w:val="0"/>
      <w:marTop w:val="0"/>
      <w:marBottom w:val="0"/>
      <w:divBdr>
        <w:top w:val="none" w:sz="0" w:space="0" w:color="auto"/>
        <w:left w:val="none" w:sz="0" w:space="0" w:color="auto"/>
        <w:bottom w:val="none" w:sz="0" w:space="0" w:color="auto"/>
        <w:right w:val="none" w:sz="0" w:space="0" w:color="auto"/>
      </w:divBdr>
    </w:div>
    <w:div w:id="537860066">
      <w:bodyDiv w:val="1"/>
      <w:marLeft w:val="0"/>
      <w:marRight w:val="0"/>
      <w:marTop w:val="0"/>
      <w:marBottom w:val="0"/>
      <w:divBdr>
        <w:top w:val="none" w:sz="0" w:space="0" w:color="auto"/>
        <w:left w:val="none" w:sz="0" w:space="0" w:color="auto"/>
        <w:bottom w:val="none" w:sz="0" w:space="0" w:color="auto"/>
        <w:right w:val="none" w:sz="0" w:space="0" w:color="auto"/>
      </w:divBdr>
    </w:div>
    <w:div w:id="537931926">
      <w:bodyDiv w:val="1"/>
      <w:marLeft w:val="0"/>
      <w:marRight w:val="0"/>
      <w:marTop w:val="0"/>
      <w:marBottom w:val="0"/>
      <w:divBdr>
        <w:top w:val="none" w:sz="0" w:space="0" w:color="auto"/>
        <w:left w:val="none" w:sz="0" w:space="0" w:color="auto"/>
        <w:bottom w:val="none" w:sz="0" w:space="0" w:color="auto"/>
        <w:right w:val="none" w:sz="0" w:space="0" w:color="auto"/>
      </w:divBdr>
    </w:div>
    <w:div w:id="539393179">
      <w:bodyDiv w:val="1"/>
      <w:marLeft w:val="0"/>
      <w:marRight w:val="0"/>
      <w:marTop w:val="0"/>
      <w:marBottom w:val="0"/>
      <w:divBdr>
        <w:top w:val="none" w:sz="0" w:space="0" w:color="auto"/>
        <w:left w:val="none" w:sz="0" w:space="0" w:color="auto"/>
        <w:bottom w:val="none" w:sz="0" w:space="0" w:color="auto"/>
        <w:right w:val="none" w:sz="0" w:space="0" w:color="auto"/>
      </w:divBdr>
    </w:div>
    <w:div w:id="539512523">
      <w:bodyDiv w:val="1"/>
      <w:marLeft w:val="0"/>
      <w:marRight w:val="0"/>
      <w:marTop w:val="0"/>
      <w:marBottom w:val="0"/>
      <w:divBdr>
        <w:top w:val="none" w:sz="0" w:space="0" w:color="auto"/>
        <w:left w:val="none" w:sz="0" w:space="0" w:color="auto"/>
        <w:bottom w:val="none" w:sz="0" w:space="0" w:color="auto"/>
        <w:right w:val="none" w:sz="0" w:space="0" w:color="auto"/>
      </w:divBdr>
    </w:div>
    <w:div w:id="543298465">
      <w:bodyDiv w:val="1"/>
      <w:marLeft w:val="0"/>
      <w:marRight w:val="0"/>
      <w:marTop w:val="0"/>
      <w:marBottom w:val="0"/>
      <w:divBdr>
        <w:top w:val="none" w:sz="0" w:space="0" w:color="auto"/>
        <w:left w:val="none" w:sz="0" w:space="0" w:color="auto"/>
        <w:bottom w:val="none" w:sz="0" w:space="0" w:color="auto"/>
        <w:right w:val="none" w:sz="0" w:space="0" w:color="auto"/>
      </w:divBdr>
    </w:div>
    <w:div w:id="543907123">
      <w:bodyDiv w:val="1"/>
      <w:marLeft w:val="0"/>
      <w:marRight w:val="0"/>
      <w:marTop w:val="0"/>
      <w:marBottom w:val="0"/>
      <w:divBdr>
        <w:top w:val="none" w:sz="0" w:space="0" w:color="auto"/>
        <w:left w:val="none" w:sz="0" w:space="0" w:color="auto"/>
        <w:bottom w:val="none" w:sz="0" w:space="0" w:color="auto"/>
        <w:right w:val="none" w:sz="0" w:space="0" w:color="auto"/>
      </w:divBdr>
    </w:div>
    <w:div w:id="544610090">
      <w:bodyDiv w:val="1"/>
      <w:marLeft w:val="0"/>
      <w:marRight w:val="0"/>
      <w:marTop w:val="0"/>
      <w:marBottom w:val="0"/>
      <w:divBdr>
        <w:top w:val="none" w:sz="0" w:space="0" w:color="auto"/>
        <w:left w:val="none" w:sz="0" w:space="0" w:color="auto"/>
        <w:bottom w:val="none" w:sz="0" w:space="0" w:color="auto"/>
        <w:right w:val="none" w:sz="0" w:space="0" w:color="auto"/>
      </w:divBdr>
    </w:div>
    <w:div w:id="550846689">
      <w:bodyDiv w:val="1"/>
      <w:marLeft w:val="0"/>
      <w:marRight w:val="0"/>
      <w:marTop w:val="0"/>
      <w:marBottom w:val="0"/>
      <w:divBdr>
        <w:top w:val="none" w:sz="0" w:space="0" w:color="auto"/>
        <w:left w:val="none" w:sz="0" w:space="0" w:color="auto"/>
        <w:bottom w:val="none" w:sz="0" w:space="0" w:color="auto"/>
        <w:right w:val="none" w:sz="0" w:space="0" w:color="auto"/>
      </w:divBdr>
    </w:div>
    <w:div w:id="554774238">
      <w:bodyDiv w:val="1"/>
      <w:marLeft w:val="0"/>
      <w:marRight w:val="0"/>
      <w:marTop w:val="0"/>
      <w:marBottom w:val="0"/>
      <w:divBdr>
        <w:top w:val="none" w:sz="0" w:space="0" w:color="auto"/>
        <w:left w:val="none" w:sz="0" w:space="0" w:color="auto"/>
        <w:bottom w:val="none" w:sz="0" w:space="0" w:color="auto"/>
        <w:right w:val="none" w:sz="0" w:space="0" w:color="auto"/>
      </w:divBdr>
    </w:div>
    <w:div w:id="557133606">
      <w:bodyDiv w:val="1"/>
      <w:marLeft w:val="0"/>
      <w:marRight w:val="0"/>
      <w:marTop w:val="0"/>
      <w:marBottom w:val="0"/>
      <w:divBdr>
        <w:top w:val="none" w:sz="0" w:space="0" w:color="auto"/>
        <w:left w:val="none" w:sz="0" w:space="0" w:color="auto"/>
        <w:bottom w:val="none" w:sz="0" w:space="0" w:color="auto"/>
        <w:right w:val="none" w:sz="0" w:space="0" w:color="auto"/>
      </w:divBdr>
    </w:div>
    <w:div w:id="561403735">
      <w:bodyDiv w:val="1"/>
      <w:marLeft w:val="0"/>
      <w:marRight w:val="0"/>
      <w:marTop w:val="0"/>
      <w:marBottom w:val="0"/>
      <w:divBdr>
        <w:top w:val="none" w:sz="0" w:space="0" w:color="auto"/>
        <w:left w:val="none" w:sz="0" w:space="0" w:color="auto"/>
        <w:bottom w:val="none" w:sz="0" w:space="0" w:color="auto"/>
        <w:right w:val="none" w:sz="0" w:space="0" w:color="auto"/>
      </w:divBdr>
    </w:div>
    <w:div w:id="563031642">
      <w:bodyDiv w:val="1"/>
      <w:marLeft w:val="0"/>
      <w:marRight w:val="0"/>
      <w:marTop w:val="0"/>
      <w:marBottom w:val="0"/>
      <w:divBdr>
        <w:top w:val="none" w:sz="0" w:space="0" w:color="auto"/>
        <w:left w:val="none" w:sz="0" w:space="0" w:color="auto"/>
        <w:bottom w:val="none" w:sz="0" w:space="0" w:color="auto"/>
        <w:right w:val="none" w:sz="0" w:space="0" w:color="auto"/>
      </w:divBdr>
    </w:div>
    <w:div w:id="565382134">
      <w:bodyDiv w:val="1"/>
      <w:marLeft w:val="0"/>
      <w:marRight w:val="0"/>
      <w:marTop w:val="0"/>
      <w:marBottom w:val="0"/>
      <w:divBdr>
        <w:top w:val="none" w:sz="0" w:space="0" w:color="auto"/>
        <w:left w:val="none" w:sz="0" w:space="0" w:color="auto"/>
        <w:bottom w:val="none" w:sz="0" w:space="0" w:color="auto"/>
        <w:right w:val="none" w:sz="0" w:space="0" w:color="auto"/>
      </w:divBdr>
    </w:div>
    <w:div w:id="570966503">
      <w:bodyDiv w:val="1"/>
      <w:marLeft w:val="0"/>
      <w:marRight w:val="0"/>
      <w:marTop w:val="0"/>
      <w:marBottom w:val="0"/>
      <w:divBdr>
        <w:top w:val="none" w:sz="0" w:space="0" w:color="auto"/>
        <w:left w:val="none" w:sz="0" w:space="0" w:color="auto"/>
        <w:bottom w:val="none" w:sz="0" w:space="0" w:color="auto"/>
        <w:right w:val="none" w:sz="0" w:space="0" w:color="auto"/>
      </w:divBdr>
    </w:div>
    <w:div w:id="574438114">
      <w:bodyDiv w:val="1"/>
      <w:marLeft w:val="0"/>
      <w:marRight w:val="0"/>
      <w:marTop w:val="0"/>
      <w:marBottom w:val="0"/>
      <w:divBdr>
        <w:top w:val="none" w:sz="0" w:space="0" w:color="auto"/>
        <w:left w:val="none" w:sz="0" w:space="0" w:color="auto"/>
        <w:bottom w:val="none" w:sz="0" w:space="0" w:color="auto"/>
        <w:right w:val="none" w:sz="0" w:space="0" w:color="auto"/>
      </w:divBdr>
    </w:div>
    <w:div w:id="577137624">
      <w:bodyDiv w:val="1"/>
      <w:marLeft w:val="0"/>
      <w:marRight w:val="0"/>
      <w:marTop w:val="0"/>
      <w:marBottom w:val="0"/>
      <w:divBdr>
        <w:top w:val="none" w:sz="0" w:space="0" w:color="auto"/>
        <w:left w:val="none" w:sz="0" w:space="0" w:color="auto"/>
        <w:bottom w:val="none" w:sz="0" w:space="0" w:color="auto"/>
        <w:right w:val="none" w:sz="0" w:space="0" w:color="auto"/>
      </w:divBdr>
    </w:div>
    <w:div w:id="583146438">
      <w:bodyDiv w:val="1"/>
      <w:marLeft w:val="0"/>
      <w:marRight w:val="0"/>
      <w:marTop w:val="0"/>
      <w:marBottom w:val="0"/>
      <w:divBdr>
        <w:top w:val="none" w:sz="0" w:space="0" w:color="auto"/>
        <w:left w:val="none" w:sz="0" w:space="0" w:color="auto"/>
        <w:bottom w:val="none" w:sz="0" w:space="0" w:color="auto"/>
        <w:right w:val="none" w:sz="0" w:space="0" w:color="auto"/>
      </w:divBdr>
    </w:div>
    <w:div w:id="587614325">
      <w:bodyDiv w:val="1"/>
      <w:marLeft w:val="0"/>
      <w:marRight w:val="0"/>
      <w:marTop w:val="0"/>
      <w:marBottom w:val="0"/>
      <w:divBdr>
        <w:top w:val="none" w:sz="0" w:space="0" w:color="auto"/>
        <w:left w:val="none" w:sz="0" w:space="0" w:color="auto"/>
        <w:bottom w:val="none" w:sz="0" w:space="0" w:color="auto"/>
        <w:right w:val="none" w:sz="0" w:space="0" w:color="auto"/>
      </w:divBdr>
    </w:div>
    <w:div w:id="591276720">
      <w:bodyDiv w:val="1"/>
      <w:marLeft w:val="0"/>
      <w:marRight w:val="0"/>
      <w:marTop w:val="0"/>
      <w:marBottom w:val="0"/>
      <w:divBdr>
        <w:top w:val="none" w:sz="0" w:space="0" w:color="auto"/>
        <w:left w:val="none" w:sz="0" w:space="0" w:color="auto"/>
        <w:bottom w:val="none" w:sz="0" w:space="0" w:color="auto"/>
        <w:right w:val="none" w:sz="0" w:space="0" w:color="auto"/>
      </w:divBdr>
    </w:div>
    <w:div w:id="592199918">
      <w:bodyDiv w:val="1"/>
      <w:marLeft w:val="0"/>
      <w:marRight w:val="0"/>
      <w:marTop w:val="0"/>
      <w:marBottom w:val="0"/>
      <w:divBdr>
        <w:top w:val="none" w:sz="0" w:space="0" w:color="auto"/>
        <w:left w:val="none" w:sz="0" w:space="0" w:color="auto"/>
        <w:bottom w:val="none" w:sz="0" w:space="0" w:color="auto"/>
        <w:right w:val="none" w:sz="0" w:space="0" w:color="auto"/>
      </w:divBdr>
    </w:div>
    <w:div w:id="595746755">
      <w:bodyDiv w:val="1"/>
      <w:marLeft w:val="0"/>
      <w:marRight w:val="0"/>
      <w:marTop w:val="0"/>
      <w:marBottom w:val="0"/>
      <w:divBdr>
        <w:top w:val="none" w:sz="0" w:space="0" w:color="auto"/>
        <w:left w:val="none" w:sz="0" w:space="0" w:color="auto"/>
        <w:bottom w:val="none" w:sz="0" w:space="0" w:color="auto"/>
        <w:right w:val="none" w:sz="0" w:space="0" w:color="auto"/>
      </w:divBdr>
    </w:div>
    <w:div w:id="598949196">
      <w:bodyDiv w:val="1"/>
      <w:marLeft w:val="0"/>
      <w:marRight w:val="0"/>
      <w:marTop w:val="0"/>
      <w:marBottom w:val="0"/>
      <w:divBdr>
        <w:top w:val="none" w:sz="0" w:space="0" w:color="auto"/>
        <w:left w:val="none" w:sz="0" w:space="0" w:color="auto"/>
        <w:bottom w:val="none" w:sz="0" w:space="0" w:color="auto"/>
        <w:right w:val="none" w:sz="0" w:space="0" w:color="auto"/>
      </w:divBdr>
    </w:div>
    <w:div w:id="602569454">
      <w:bodyDiv w:val="1"/>
      <w:marLeft w:val="0"/>
      <w:marRight w:val="0"/>
      <w:marTop w:val="0"/>
      <w:marBottom w:val="0"/>
      <w:divBdr>
        <w:top w:val="none" w:sz="0" w:space="0" w:color="auto"/>
        <w:left w:val="none" w:sz="0" w:space="0" w:color="auto"/>
        <w:bottom w:val="none" w:sz="0" w:space="0" w:color="auto"/>
        <w:right w:val="none" w:sz="0" w:space="0" w:color="auto"/>
      </w:divBdr>
    </w:div>
    <w:div w:id="608009914">
      <w:bodyDiv w:val="1"/>
      <w:marLeft w:val="0"/>
      <w:marRight w:val="0"/>
      <w:marTop w:val="0"/>
      <w:marBottom w:val="0"/>
      <w:divBdr>
        <w:top w:val="none" w:sz="0" w:space="0" w:color="auto"/>
        <w:left w:val="none" w:sz="0" w:space="0" w:color="auto"/>
        <w:bottom w:val="none" w:sz="0" w:space="0" w:color="auto"/>
        <w:right w:val="none" w:sz="0" w:space="0" w:color="auto"/>
      </w:divBdr>
    </w:div>
    <w:div w:id="611863728">
      <w:bodyDiv w:val="1"/>
      <w:marLeft w:val="0"/>
      <w:marRight w:val="0"/>
      <w:marTop w:val="0"/>
      <w:marBottom w:val="0"/>
      <w:divBdr>
        <w:top w:val="none" w:sz="0" w:space="0" w:color="auto"/>
        <w:left w:val="none" w:sz="0" w:space="0" w:color="auto"/>
        <w:bottom w:val="none" w:sz="0" w:space="0" w:color="auto"/>
        <w:right w:val="none" w:sz="0" w:space="0" w:color="auto"/>
      </w:divBdr>
    </w:div>
    <w:div w:id="615677149">
      <w:bodyDiv w:val="1"/>
      <w:marLeft w:val="0"/>
      <w:marRight w:val="0"/>
      <w:marTop w:val="0"/>
      <w:marBottom w:val="0"/>
      <w:divBdr>
        <w:top w:val="none" w:sz="0" w:space="0" w:color="auto"/>
        <w:left w:val="none" w:sz="0" w:space="0" w:color="auto"/>
        <w:bottom w:val="none" w:sz="0" w:space="0" w:color="auto"/>
        <w:right w:val="none" w:sz="0" w:space="0" w:color="auto"/>
      </w:divBdr>
    </w:div>
    <w:div w:id="616761878">
      <w:bodyDiv w:val="1"/>
      <w:marLeft w:val="0"/>
      <w:marRight w:val="0"/>
      <w:marTop w:val="0"/>
      <w:marBottom w:val="0"/>
      <w:divBdr>
        <w:top w:val="none" w:sz="0" w:space="0" w:color="auto"/>
        <w:left w:val="none" w:sz="0" w:space="0" w:color="auto"/>
        <w:bottom w:val="none" w:sz="0" w:space="0" w:color="auto"/>
        <w:right w:val="none" w:sz="0" w:space="0" w:color="auto"/>
      </w:divBdr>
    </w:div>
    <w:div w:id="616909747">
      <w:bodyDiv w:val="1"/>
      <w:marLeft w:val="0"/>
      <w:marRight w:val="0"/>
      <w:marTop w:val="0"/>
      <w:marBottom w:val="0"/>
      <w:divBdr>
        <w:top w:val="none" w:sz="0" w:space="0" w:color="auto"/>
        <w:left w:val="none" w:sz="0" w:space="0" w:color="auto"/>
        <w:bottom w:val="none" w:sz="0" w:space="0" w:color="auto"/>
        <w:right w:val="none" w:sz="0" w:space="0" w:color="auto"/>
      </w:divBdr>
    </w:div>
    <w:div w:id="620889995">
      <w:bodyDiv w:val="1"/>
      <w:marLeft w:val="0"/>
      <w:marRight w:val="0"/>
      <w:marTop w:val="0"/>
      <w:marBottom w:val="0"/>
      <w:divBdr>
        <w:top w:val="none" w:sz="0" w:space="0" w:color="auto"/>
        <w:left w:val="none" w:sz="0" w:space="0" w:color="auto"/>
        <w:bottom w:val="none" w:sz="0" w:space="0" w:color="auto"/>
        <w:right w:val="none" w:sz="0" w:space="0" w:color="auto"/>
      </w:divBdr>
    </w:div>
    <w:div w:id="622422273">
      <w:bodyDiv w:val="1"/>
      <w:marLeft w:val="0"/>
      <w:marRight w:val="0"/>
      <w:marTop w:val="0"/>
      <w:marBottom w:val="0"/>
      <w:divBdr>
        <w:top w:val="none" w:sz="0" w:space="0" w:color="auto"/>
        <w:left w:val="none" w:sz="0" w:space="0" w:color="auto"/>
        <w:bottom w:val="none" w:sz="0" w:space="0" w:color="auto"/>
        <w:right w:val="none" w:sz="0" w:space="0" w:color="auto"/>
      </w:divBdr>
    </w:div>
    <w:div w:id="624234842">
      <w:bodyDiv w:val="1"/>
      <w:marLeft w:val="0"/>
      <w:marRight w:val="0"/>
      <w:marTop w:val="0"/>
      <w:marBottom w:val="0"/>
      <w:divBdr>
        <w:top w:val="none" w:sz="0" w:space="0" w:color="auto"/>
        <w:left w:val="none" w:sz="0" w:space="0" w:color="auto"/>
        <w:bottom w:val="none" w:sz="0" w:space="0" w:color="auto"/>
        <w:right w:val="none" w:sz="0" w:space="0" w:color="auto"/>
      </w:divBdr>
    </w:div>
    <w:div w:id="624970434">
      <w:bodyDiv w:val="1"/>
      <w:marLeft w:val="0"/>
      <w:marRight w:val="0"/>
      <w:marTop w:val="0"/>
      <w:marBottom w:val="0"/>
      <w:divBdr>
        <w:top w:val="none" w:sz="0" w:space="0" w:color="auto"/>
        <w:left w:val="none" w:sz="0" w:space="0" w:color="auto"/>
        <w:bottom w:val="none" w:sz="0" w:space="0" w:color="auto"/>
        <w:right w:val="none" w:sz="0" w:space="0" w:color="auto"/>
      </w:divBdr>
    </w:div>
    <w:div w:id="625889445">
      <w:bodyDiv w:val="1"/>
      <w:marLeft w:val="0"/>
      <w:marRight w:val="0"/>
      <w:marTop w:val="0"/>
      <w:marBottom w:val="0"/>
      <w:divBdr>
        <w:top w:val="none" w:sz="0" w:space="0" w:color="auto"/>
        <w:left w:val="none" w:sz="0" w:space="0" w:color="auto"/>
        <w:bottom w:val="none" w:sz="0" w:space="0" w:color="auto"/>
        <w:right w:val="none" w:sz="0" w:space="0" w:color="auto"/>
      </w:divBdr>
    </w:div>
    <w:div w:id="627009364">
      <w:bodyDiv w:val="1"/>
      <w:marLeft w:val="0"/>
      <w:marRight w:val="0"/>
      <w:marTop w:val="0"/>
      <w:marBottom w:val="0"/>
      <w:divBdr>
        <w:top w:val="none" w:sz="0" w:space="0" w:color="auto"/>
        <w:left w:val="none" w:sz="0" w:space="0" w:color="auto"/>
        <w:bottom w:val="none" w:sz="0" w:space="0" w:color="auto"/>
        <w:right w:val="none" w:sz="0" w:space="0" w:color="auto"/>
      </w:divBdr>
    </w:div>
    <w:div w:id="632835610">
      <w:bodyDiv w:val="1"/>
      <w:marLeft w:val="0"/>
      <w:marRight w:val="0"/>
      <w:marTop w:val="0"/>
      <w:marBottom w:val="0"/>
      <w:divBdr>
        <w:top w:val="none" w:sz="0" w:space="0" w:color="auto"/>
        <w:left w:val="none" w:sz="0" w:space="0" w:color="auto"/>
        <w:bottom w:val="none" w:sz="0" w:space="0" w:color="auto"/>
        <w:right w:val="none" w:sz="0" w:space="0" w:color="auto"/>
      </w:divBdr>
    </w:div>
    <w:div w:id="634065918">
      <w:bodyDiv w:val="1"/>
      <w:marLeft w:val="0"/>
      <w:marRight w:val="0"/>
      <w:marTop w:val="0"/>
      <w:marBottom w:val="0"/>
      <w:divBdr>
        <w:top w:val="none" w:sz="0" w:space="0" w:color="auto"/>
        <w:left w:val="none" w:sz="0" w:space="0" w:color="auto"/>
        <w:bottom w:val="none" w:sz="0" w:space="0" w:color="auto"/>
        <w:right w:val="none" w:sz="0" w:space="0" w:color="auto"/>
      </w:divBdr>
    </w:div>
    <w:div w:id="637108064">
      <w:bodyDiv w:val="1"/>
      <w:marLeft w:val="0"/>
      <w:marRight w:val="0"/>
      <w:marTop w:val="0"/>
      <w:marBottom w:val="0"/>
      <w:divBdr>
        <w:top w:val="none" w:sz="0" w:space="0" w:color="auto"/>
        <w:left w:val="none" w:sz="0" w:space="0" w:color="auto"/>
        <w:bottom w:val="none" w:sz="0" w:space="0" w:color="auto"/>
        <w:right w:val="none" w:sz="0" w:space="0" w:color="auto"/>
      </w:divBdr>
    </w:div>
    <w:div w:id="644511203">
      <w:bodyDiv w:val="1"/>
      <w:marLeft w:val="0"/>
      <w:marRight w:val="0"/>
      <w:marTop w:val="0"/>
      <w:marBottom w:val="0"/>
      <w:divBdr>
        <w:top w:val="none" w:sz="0" w:space="0" w:color="auto"/>
        <w:left w:val="none" w:sz="0" w:space="0" w:color="auto"/>
        <w:bottom w:val="none" w:sz="0" w:space="0" w:color="auto"/>
        <w:right w:val="none" w:sz="0" w:space="0" w:color="auto"/>
      </w:divBdr>
    </w:div>
    <w:div w:id="644743197">
      <w:bodyDiv w:val="1"/>
      <w:marLeft w:val="0"/>
      <w:marRight w:val="0"/>
      <w:marTop w:val="0"/>
      <w:marBottom w:val="0"/>
      <w:divBdr>
        <w:top w:val="none" w:sz="0" w:space="0" w:color="auto"/>
        <w:left w:val="none" w:sz="0" w:space="0" w:color="auto"/>
        <w:bottom w:val="none" w:sz="0" w:space="0" w:color="auto"/>
        <w:right w:val="none" w:sz="0" w:space="0" w:color="auto"/>
      </w:divBdr>
    </w:div>
    <w:div w:id="645083469">
      <w:bodyDiv w:val="1"/>
      <w:marLeft w:val="0"/>
      <w:marRight w:val="0"/>
      <w:marTop w:val="0"/>
      <w:marBottom w:val="0"/>
      <w:divBdr>
        <w:top w:val="none" w:sz="0" w:space="0" w:color="auto"/>
        <w:left w:val="none" w:sz="0" w:space="0" w:color="auto"/>
        <w:bottom w:val="none" w:sz="0" w:space="0" w:color="auto"/>
        <w:right w:val="none" w:sz="0" w:space="0" w:color="auto"/>
      </w:divBdr>
    </w:div>
    <w:div w:id="648679090">
      <w:bodyDiv w:val="1"/>
      <w:marLeft w:val="0"/>
      <w:marRight w:val="0"/>
      <w:marTop w:val="0"/>
      <w:marBottom w:val="0"/>
      <w:divBdr>
        <w:top w:val="none" w:sz="0" w:space="0" w:color="auto"/>
        <w:left w:val="none" w:sz="0" w:space="0" w:color="auto"/>
        <w:bottom w:val="none" w:sz="0" w:space="0" w:color="auto"/>
        <w:right w:val="none" w:sz="0" w:space="0" w:color="auto"/>
      </w:divBdr>
    </w:div>
    <w:div w:id="651064035">
      <w:bodyDiv w:val="1"/>
      <w:marLeft w:val="0"/>
      <w:marRight w:val="0"/>
      <w:marTop w:val="0"/>
      <w:marBottom w:val="0"/>
      <w:divBdr>
        <w:top w:val="none" w:sz="0" w:space="0" w:color="auto"/>
        <w:left w:val="none" w:sz="0" w:space="0" w:color="auto"/>
        <w:bottom w:val="none" w:sz="0" w:space="0" w:color="auto"/>
        <w:right w:val="none" w:sz="0" w:space="0" w:color="auto"/>
      </w:divBdr>
    </w:div>
    <w:div w:id="652101121">
      <w:bodyDiv w:val="1"/>
      <w:marLeft w:val="0"/>
      <w:marRight w:val="0"/>
      <w:marTop w:val="0"/>
      <w:marBottom w:val="0"/>
      <w:divBdr>
        <w:top w:val="none" w:sz="0" w:space="0" w:color="auto"/>
        <w:left w:val="none" w:sz="0" w:space="0" w:color="auto"/>
        <w:bottom w:val="none" w:sz="0" w:space="0" w:color="auto"/>
        <w:right w:val="none" w:sz="0" w:space="0" w:color="auto"/>
      </w:divBdr>
    </w:div>
    <w:div w:id="671567109">
      <w:bodyDiv w:val="1"/>
      <w:marLeft w:val="0"/>
      <w:marRight w:val="0"/>
      <w:marTop w:val="0"/>
      <w:marBottom w:val="0"/>
      <w:divBdr>
        <w:top w:val="none" w:sz="0" w:space="0" w:color="auto"/>
        <w:left w:val="none" w:sz="0" w:space="0" w:color="auto"/>
        <w:bottom w:val="none" w:sz="0" w:space="0" w:color="auto"/>
        <w:right w:val="none" w:sz="0" w:space="0" w:color="auto"/>
      </w:divBdr>
    </w:div>
    <w:div w:id="675111661">
      <w:bodyDiv w:val="1"/>
      <w:marLeft w:val="0"/>
      <w:marRight w:val="0"/>
      <w:marTop w:val="0"/>
      <w:marBottom w:val="0"/>
      <w:divBdr>
        <w:top w:val="none" w:sz="0" w:space="0" w:color="auto"/>
        <w:left w:val="none" w:sz="0" w:space="0" w:color="auto"/>
        <w:bottom w:val="none" w:sz="0" w:space="0" w:color="auto"/>
        <w:right w:val="none" w:sz="0" w:space="0" w:color="auto"/>
      </w:divBdr>
    </w:div>
    <w:div w:id="678579070">
      <w:bodyDiv w:val="1"/>
      <w:marLeft w:val="0"/>
      <w:marRight w:val="0"/>
      <w:marTop w:val="0"/>
      <w:marBottom w:val="0"/>
      <w:divBdr>
        <w:top w:val="none" w:sz="0" w:space="0" w:color="auto"/>
        <w:left w:val="none" w:sz="0" w:space="0" w:color="auto"/>
        <w:bottom w:val="none" w:sz="0" w:space="0" w:color="auto"/>
        <w:right w:val="none" w:sz="0" w:space="0" w:color="auto"/>
      </w:divBdr>
    </w:div>
    <w:div w:id="681009092">
      <w:bodyDiv w:val="1"/>
      <w:marLeft w:val="0"/>
      <w:marRight w:val="0"/>
      <w:marTop w:val="0"/>
      <w:marBottom w:val="0"/>
      <w:divBdr>
        <w:top w:val="none" w:sz="0" w:space="0" w:color="auto"/>
        <w:left w:val="none" w:sz="0" w:space="0" w:color="auto"/>
        <w:bottom w:val="none" w:sz="0" w:space="0" w:color="auto"/>
        <w:right w:val="none" w:sz="0" w:space="0" w:color="auto"/>
      </w:divBdr>
    </w:div>
    <w:div w:id="686642583">
      <w:bodyDiv w:val="1"/>
      <w:marLeft w:val="0"/>
      <w:marRight w:val="0"/>
      <w:marTop w:val="0"/>
      <w:marBottom w:val="0"/>
      <w:divBdr>
        <w:top w:val="none" w:sz="0" w:space="0" w:color="auto"/>
        <w:left w:val="none" w:sz="0" w:space="0" w:color="auto"/>
        <w:bottom w:val="none" w:sz="0" w:space="0" w:color="auto"/>
        <w:right w:val="none" w:sz="0" w:space="0" w:color="auto"/>
      </w:divBdr>
    </w:div>
    <w:div w:id="691415806">
      <w:bodyDiv w:val="1"/>
      <w:marLeft w:val="0"/>
      <w:marRight w:val="0"/>
      <w:marTop w:val="0"/>
      <w:marBottom w:val="0"/>
      <w:divBdr>
        <w:top w:val="none" w:sz="0" w:space="0" w:color="auto"/>
        <w:left w:val="none" w:sz="0" w:space="0" w:color="auto"/>
        <w:bottom w:val="none" w:sz="0" w:space="0" w:color="auto"/>
        <w:right w:val="none" w:sz="0" w:space="0" w:color="auto"/>
      </w:divBdr>
    </w:div>
    <w:div w:id="694619315">
      <w:bodyDiv w:val="1"/>
      <w:marLeft w:val="0"/>
      <w:marRight w:val="0"/>
      <w:marTop w:val="0"/>
      <w:marBottom w:val="0"/>
      <w:divBdr>
        <w:top w:val="none" w:sz="0" w:space="0" w:color="auto"/>
        <w:left w:val="none" w:sz="0" w:space="0" w:color="auto"/>
        <w:bottom w:val="none" w:sz="0" w:space="0" w:color="auto"/>
        <w:right w:val="none" w:sz="0" w:space="0" w:color="auto"/>
      </w:divBdr>
    </w:div>
    <w:div w:id="703946687">
      <w:bodyDiv w:val="1"/>
      <w:marLeft w:val="0"/>
      <w:marRight w:val="0"/>
      <w:marTop w:val="0"/>
      <w:marBottom w:val="0"/>
      <w:divBdr>
        <w:top w:val="none" w:sz="0" w:space="0" w:color="auto"/>
        <w:left w:val="none" w:sz="0" w:space="0" w:color="auto"/>
        <w:bottom w:val="none" w:sz="0" w:space="0" w:color="auto"/>
        <w:right w:val="none" w:sz="0" w:space="0" w:color="auto"/>
      </w:divBdr>
    </w:div>
    <w:div w:id="706104433">
      <w:bodyDiv w:val="1"/>
      <w:marLeft w:val="0"/>
      <w:marRight w:val="0"/>
      <w:marTop w:val="0"/>
      <w:marBottom w:val="0"/>
      <w:divBdr>
        <w:top w:val="none" w:sz="0" w:space="0" w:color="auto"/>
        <w:left w:val="none" w:sz="0" w:space="0" w:color="auto"/>
        <w:bottom w:val="none" w:sz="0" w:space="0" w:color="auto"/>
        <w:right w:val="none" w:sz="0" w:space="0" w:color="auto"/>
      </w:divBdr>
    </w:div>
    <w:div w:id="710308349">
      <w:bodyDiv w:val="1"/>
      <w:marLeft w:val="0"/>
      <w:marRight w:val="0"/>
      <w:marTop w:val="0"/>
      <w:marBottom w:val="0"/>
      <w:divBdr>
        <w:top w:val="none" w:sz="0" w:space="0" w:color="auto"/>
        <w:left w:val="none" w:sz="0" w:space="0" w:color="auto"/>
        <w:bottom w:val="none" w:sz="0" w:space="0" w:color="auto"/>
        <w:right w:val="none" w:sz="0" w:space="0" w:color="auto"/>
      </w:divBdr>
    </w:div>
    <w:div w:id="711922790">
      <w:bodyDiv w:val="1"/>
      <w:marLeft w:val="0"/>
      <w:marRight w:val="0"/>
      <w:marTop w:val="0"/>
      <w:marBottom w:val="0"/>
      <w:divBdr>
        <w:top w:val="none" w:sz="0" w:space="0" w:color="auto"/>
        <w:left w:val="none" w:sz="0" w:space="0" w:color="auto"/>
        <w:bottom w:val="none" w:sz="0" w:space="0" w:color="auto"/>
        <w:right w:val="none" w:sz="0" w:space="0" w:color="auto"/>
      </w:divBdr>
    </w:div>
    <w:div w:id="713195456">
      <w:bodyDiv w:val="1"/>
      <w:marLeft w:val="0"/>
      <w:marRight w:val="0"/>
      <w:marTop w:val="0"/>
      <w:marBottom w:val="0"/>
      <w:divBdr>
        <w:top w:val="none" w:sz="0" w:space="0" w:color="auto"/>
        <w:left w:val="none" w:sz="0" w:space="0" w:color="auto"/>
        <w:bottom w:val="none" w:sz="0" w:space="0" w:color="auto"/>
        <w:right w:val="none" w:sz="0" w:space="0" w:color="auto"/>
      </w:divBdr>
    </w:div>
    <w:div w:id="726994125">
      <w:bodyDiv w:val="1"/>
      <w:marLeft w:val="0"/>
      <w:marRight w:val="0"/>
      <w:marTop w:val="0"/>
      <w:marBottom w:val="0"/>
      <w:divBdr>
        <w:top w:val="none" w:sz="0" w:space="0" w:color="auto"/>
        <w:left w:val="none" w:sz="0" w:space="0" w:color="auto"/>
        <w:bottom w:val="none" w:sz="0" w:space="0" w:color="auto"/>
        <w:right w:val="none" w:sz="0" w:space="0" w:color="auto"/>
      </w:divBdr>
    </w:div>
    <w:div w:id="729959807">
      <w:bodyDiv w:val="1"/>
      <w:marLeft w:val="0"/>
      <w:marRight w:val="0"/>
      <w:marTop w:val="0"/>
      <w:marBottom w:val="0"/>
      <w:divBdr>
        <w:top w:val="none" w:sz="0" w:space="0" w:color="auto"/>
        <w:left w:val="none" w:sz="0" w:space="0" w:color="auto"/>
        <w:bottom w:val="none" w:sz="0" w:space="0" w:color="auto"/>
        <w:right w:val="none" w:sz="0" w:space="0" w:color="auto"/>
      </w:divBdr>
    </w:div>
    <w:div w:id="730227245">
      <w:bodyDiv w:val="1"/>
      <w:marLeft w:val="0"/>
      <w:marRight w:val="0"/>
      <w:marTop w:val="0"/>
      <w:marBottom w:val="0"/>
      <w:divBdr>
        <w:top w:val="none" w:sz="0" w:space="0" w:color="auto"/>
        <w:left w:val="none" w:sz="0" w:space="0" w:color="auto"/>
        <w:bottom w:val="none" w:sz="0" w:space="0" w:color="auto"/>
        <w:right w:val="none" w:sz="0" w:space="0" w:color="auto"/>
      </w:divBdr>
    </w:div>
    <w:div w:id="730808497">
      <w:bodyDiv w:val="1"/>
      <w:marLeft w:val="0"/>
      <w:marRight w:val="0"/>
      <w:marTop w:val="0"/>
      <w:marBottom w:val="0"/>
      <w:divBdr>
        <w:top w:val="none" w:sz="0" w:space="0" w:color="auto"/>
        <w:left w:val="none" w:sz="0" w:space="0" w:color="auto"/>
        <w:bottom w:val="none" w:sz="0" w:space="0" w:color="auto"/>
        <w:right w:val="none" w:sz="0" w:space="0" w:color="auto"/>
      </w:divBdr>
    </w:div>
    <w:div w:id="743140349">
      <w:bodyDiv w:val="1"/>
      <w:marLeft w:val="0"/>
      <w:marRight w:val="0"/>
      <w:marTop w:val="0"/>
      <w:marBottom w:val="0"/>
      <w:divBdr>
        <w:top w:val="none" w:sz="0" w:space="0" w:color="auto"/>
        <w:left w:val="none" w:sz="0" w:space="0" w:color="auto"/>
        <w:bottom w:val="none" w:sz="0" w:space="0" w:color="auto"/>
        <w:right w:val="none" w:sz="0" w:space="0" w:color="auto"/>
      </w:divBdr>
    </w:div>
    <w:div w:id="743532114">
      <w:bodyDiv w:val="1"/>
      <w:marLeft w:val="0"/>
      <w:marRight w:val="0"/>
      <w:marTop w:val="0"/>
      <w:marBottom w:val="0"/>
      <w:divBdr>
        <w:top w:val="none" w:sz="0" w:space="0" w:color="auto"/>
        <w:left w:val="none" w:sz="0" w:space="0" w:color="auto"/>
        <w:bottom w:val="none" w:sz="0" w:space="0" w:color="auto"/>
        <w:right w:val="none" w:sz="0" w:space="0" w:color="auto"/>
      </w:divBdr>
    </w:div>
    <w:div w:id="744299566">
      <w:bodyDiv w:val="1"/>
      <w:marLeft w:val="0"/>
      <w:marRight w:val="0"/>
      <w:marTop w:val="0"/>
      <w:marBottom w:val="0"/>
      <w:divBdr>
        <w:top w:val="none" w:sz="0" w:space="0" w:color="auto"/>
        <w:left w:val="none" w:sz="0" w:space="0" w:color="auto"/>
        <w:bottom w:val="none" w:sz="0" w:space="0" w:color="auto"/>
        <w:right w:val="none" w:sz="0" w:space="0" w:color="auto"/>
      </w:divBdr>
    </w:div>
    <w:div w:id="745609826">
      <w:bodyDiv w:val="1"/>
      <w:marLeft w:val="0"/>
      <w:marRight w:val="0"/>
      <w:marTop w:val="0"/>
      <w:marBottom w:val="0"/>
      <w:divBdr>
        <w:top w:val="none" w:sz="0" w:space="0" w:color="auto"/>
        <w:left w:val="none" w:sz="0" w:space="0" w:color="auto"/>
        <w:bottom w:val="none" w:sz="0" w:space="0" w:color="auto"/>
        <w:right w:val="none" w:sz="0" w:space="0" w:color="auto"/>
      </w:divBdr>
    </w:div>
    <w:div w:id="751006818">
      <w:bodyDiv w:val="1"/>
      <w:marLeft w:val="0"/>
      <w:marRight w:val="0"/>
      <w:marTop w:val="0"/>
      <w:marBottom w:val="0"/>
      <w:divBdr>
        <w:top w:val="none" w:sz="0" w:space="0" w:color="auto"/>
        <w:left w:val="none" w:sz="0" w:space="0" w:color="auto"/>
        <w:bottom w:val="none" w:sz="0" w:space="0" w:color="auto"/>
        <w:right w:val="none" w:sz="0" w:space="0" w:color="auto"/>
      </w:divBdr>
    </w:div>
    <w:div w:id="752241711">
      <w:bodyDiv w:val="1"/>
      <w:marLeft w:val="0"/>
      <w:marRight w:val="0"/>
      <w:marTop w:val="0"/>
      <w:marBottom w:val="0"/>
      <w:divBdr>
        <w:top w:val="none" w:sz="0" w:space="0" w:color="auto"/>
        <w:left w:val="none" w:sz="0" w:space="0" w:color="auto"/>
        <w:bottom w:val="none" w:sz="0" w:space="0" w:color="auto"/>
        <w:right w:val="none" w:sz="0" w:space="0" w:color="auto"/>
      </w:divBdr>
    </w:div>
    <w:div w:id="753552715">
      <w:bodyDiv w:val="1"/>
      <w:marLeft w:val="0"/>
      <w:marRight w:val="0"/>
      <w:marTop w:val="0"/>
      <w:marBottom w:val="0"/>
      <w:divBdr>
        <w:top w:val="none" w:sz="0" w:space="0" w:color="auto"/>
        <w:left w:val="none" w:sz="0" w:space="0" w:color="auto"/>
        <w:bottom w:val="none" w:sz="0" w:space="0" w:color="auto"/>
        <w:right w:val="none" w:sz="0" w:space="0" w:color="auto"/>
      </w:divBdr>
    </w:div>
    <w:div w:id="765416950">
      <w:bodyDiv w:val="1"/>
      <w:marLeft w:val="0"/>
      <w:marRight w:val="0"/>
      <w:marTop w:val="0"/>
      <w:marBottom w:val="0"/>
      <w:divBdr>
        <w:top w:val="none" w:sz="0" w:space="0" w:color="auto"/>
        <w:left w:val="none" w:sz="0" w:space="0" w:color="auto"/>
        <w:bottom w:val="none" w:sz="0" w:space="0" w:color="auto"/>
        <w:right w:val="none" w:sz="0" w:space="0" w:color="auto"/>
      </w:divBdr>
    </w:div>
    <w:div w:id="767510352">
      <w:bodyDiv w:val="1"/>
      <w:marLeft w:val="0"/>
      <w:marRight w:val="0"/>
      <w:marTop w:val="0"/>
      <w:marBottom w:val="0"/>
      <w:divBdr>
        <w:top w:val="none" w:sz="0" w:space="0" w:color="auto"/>
        <w:left w:val="none" w:sz="0" w:space="0" w:color="auto"/>
        <w:bottom w:val="none" w:sz="0" w:space="0" w:color="auto"/>
        <w:right w:val="none" w:sz="0" w:space="0" w:color="auto"/>
      </w:divBdr>
    </w:div>
    <w:div w:id="769159470">
      <w:bodyDiv w:val="1"/>
      <w:marLeft w:val="0"/>
      <w:marRight w:val="0"/>
      <w:marTop w:val="0"/>
      <w:marBottom w:val="0"/>
      <w:divBdr>
        <w:top w:val="none" w:sz="0" w:space="0" w:color="auto"/>
        <w:left w:val="none" w:sz="0" w:space="0" w:color="auto"/>
        <w:bottom w:val="none" w:sz="0" w:space="0" w:color="auto"/>
        <w:right w:val="none" w:sz="0" w:space="0" w:color="auto"/>
      </w:divBdr>
    </w:div>
    <w:div w:id="770129827">
      <w:bodyDiv w:val="1"/>
      <w:marLeft w:val="0"/>
      <w:marRight w:val="0"/>
      <w:marTop w:val="0"/>
      <w:marBottom w:val="0"/>
      <w:divBdr>
        <w:top w:val="none" w:sz="0" w:space="0" w:color="auto"/>
        <w:left w:val="none" w:sz="0" w:space="0" w:color="auto"/>
        <w:bottom w:val="none" w:sz="0" w:space="0" w:color="auto"/>
        <w:right w:val="none" w:sz="0" w:space="0" w:color="auto"/>
      </w:divBdr>
      <w:divsChild>
        <w:div w:id="1064718376">
          <w:marLeft w:val="547"/>
          <w:marRight w:val="0"/>
          <w:marTop w:val="154"/>
          <w:marBottom w:val="0"/>
          <w:divBdr>
            <w:top w:val="none" w:sz="0" w:space="0" w:color="auto"/>
            <w:left w:val="none" w:sz="0" w:space="0" w:color="auto"/>
            <w:bottom w:val="none" w:sz="0" w:space="0" w:color="auto"/>
            <w:right w:val="none" w:sz="0" w:space="0" w:color="auto"/>
          </w:divBdr>
        </w:div>
        <w:div w:id="2017610321">
          <w:marLeft w:val="547"/>
          <w:marRight w:val="0"/>
          <w:marTop w:val="154"/>
          <w:marBottom w:val="0"/>
          <w:divBdr>
            <w:top w:val="none" w:sz="0" w:space="0" w:color="auto"/>
            <w:left w:val="none" w:sz="0" w:space="0" w:color="auto"/>
            <w:bottom w:val="none" w:sz="0" w:space="0" w:color="auto"/>
            <w:right w:val="none" w:sz="0" w:space="0" w:color="auto"/>
          </w:divBdr>
        </w:div>
      </w:divsChild>
    </w:div>
    <w:div w:id="772897408">
      <w:bodyDiv w:val="1"/>
      <w:marLeft w:val="0"/>
      <w:marRight w:val="0"/>
      <w:marTop w:val="0"/>
      <w:marBottom w:val="0"/>
      <w:divBdr>
        <w:top w:val="none" w:sz="0" w:space="0" w:color="auto"/>
        <w:left w:val="none" w:sz="0" w:space="0" w:color="auto"/>
        <w:bottom w:val="none" w:sz="0" w:space="0" w:color="auto"/>
        <w:right w:val="none" w:sz="0" w:space="0" w:color="auto"/>
      </w:divBdr>
      <w:divsChild>
        <w:div w:id="497115017">
          <w:marLeft w:val="547"/>
          <w:marRight w:val="0"/>
          <w:marTop w:val="154"/>
          <w:marBottom w:val="0"/>
          <w:divBdr>
            <w:top w:val="none" w:sz="0" w:space="0" w:color="auto"/>
            <w:left w:val="none" w:sz="0" w:space="0" w:color="auto"/>
            <w:bottom w:val="none" w:sz="0" w:space="0" w:color="auto"/>
            <w:right w:val="none" w:sz="0" w:space="0" w:color="auto"/>
          </w:divBdr>
        </w:div>
      </w:divsChild>
    </w:div>
    <w:div w:id="773867161">
      <w:bodyDiv w:val="1"/>
      <w:marLeft w:val="0"/>
      <w:marRight w:val="0"/>
      <w:marTop w:val="0"/>
      <w:marBottom w:val="0"/>
      <w:divBdr>
        <w:top w:val="none" w:sz="0" w:space="0" w:color="auto"/>
        <w:left w:val="none" w:sz="0" w:space="0" w:color="auto"/>
        <w:bottom w:val="none" w:sz="0" w:space="0" w:color="auto"/>
        <w:right w:val="none" w:sz="0" w:space="0" w:color="auto"/>
      </w:divBdr>
    </w:div>
    <w:div w:id="781418368">
      <w:bodyDiv w:val="1"/>
      <w:marLeft w:val="0"/>
      <w:marRight w:val="0"/>
      <w:marTop w:val="0"/>
      <w:marBottom w:val="0"/>
      <w:divBdr>
        <w:top w:val="none" w:sz="0" w:space="0" w:color="auto"/>
        <w:left w:val="none" w:sz="0" w:space="0" w:color="auto"/>
        <w:bottom w:val="none" w:sz="0" w:space="0" w:color="auto"/>
        <w:right w:val="none" w:sz="0" w:space="0" w:color="auto"/>
      </w:divBdr>
    </w:div>
    <w:div w:id="786704459">
      <w:bodyDiv w:val="1"/>
      <w:marLeft w:val="0"/>
      <w:marRight w:val="0"/>
      <w:marTop w:val="0"/>
      <w:marBottom w:val="0"/>
      <w:divBdr>
        <w:top w:val="none" w:sz="0" w:space="0" w:color="auto"/>
        <w:left w:val="none" w:sz="0" w:space="0" w:color="auto"/>
        <w:bottom w:val="none" w:sz="0" w:space="0" w:color="auto"/>
        <w:right w:val="none" w:sz="0" w:space="0" w:color="auto"/>
      </w:divBdr>
    </w:div>
    <w:div w:id="790831203">
      <w:bodyDiv w:val="1"/>
      <w:marLeft w:val="0"/>
      <w:marRight w:val="0"/>
      <w:marTop w:val="0"/>
      <w:marBottom w:val="0"/>
      <w:divBdr>
        <w:top w:val="none" w:sz="0" w:space="0" w:color="auto"/>
        <w:left w:val="none" w:sz="0" w:space="0" w:color="auto"/>
        <w:bottom w:val="none" w:sz="0" w:space="0" w:color="auto"/>
        <w:right w:val="none" w:sz="0" w:space="0" w:color="auto"/>
      </w:divBdr>
    </w:div>
    <w:div w:id="792944111">
      <w:bodyDiv w:val="1"/>
      <w:marLeft w:val="0"/>
      <w:marRight w:val="0"/>
      <w:marTop w:val="0"/>
      <w:marBottom w:val="0"/>
      <w:divBdr>
        <w:top w:val="none" w:sz="0" w:space="0" w:color="auto"/>
        <w:left w:val="none" w:sz="0" w:space="0" w:color="auto"/>
        <w:bottom w:val="none" w:sz="0" w:space="0" w:color="auto"/>
        <w:right w:val="none" w:sz="0" w:space="0" w:color="auto"/>
      </w:divBdr>
    </w:div>
    <w:div w:id="797651989">
      <w:bodyDiv w:val="1"/>
      <w:marLeft w:val="0"/>
      <w:marRight w:val="0"/>
      <w:marTop w:val="0"/>
      <w:marBottom w:val="0"/>
      <w:divBdr>
        <w:top w:val="none" w:sz="0" w:space="0" w:color="auto"/>
        <w:left w:val="none" w:sz="0" w:space="0" w:color="auto"/>
        <w:bottom w:val="none" w:sz="0" w:space="0" w:color="auto"/>
        <w:right w:val="none" w:sz="0" w:space="0" w:color="auto"/>
      </w:divBdr>
    </w:div>
    <w:div w:id="797797725">
      <w:bodyDiv w:val="1"/>
      <w:marLeft w:val="0"/>
      <w:marRight w:val="0"/>
      <w:marTop w:val="0"/>
      <w:marBottom w:val="0"/>
      <w:divBdr>
        <w:top w:val="none" w:sz="0" w:space="0" w:color="auto"/>
        <w:left w:val="none" w:sz="0" w:space="0" w:color="auto"/>
        <w:bottom w:val="none" w:sz="0" w:space="0" w:color="auto"/>
        <w:right w:val="none" w:sz="0" w:space="0" w:color="auto"/>
      </w:divBdr>
    </w:div>
    <w:div w:id="797798888">
      <w:bodyDiv w:val="1"/>
      <w:marLeft w:val="0"/>
      <w:marRight w:val="0"/>
      <w:marTop w:val="0"/>
      <w:marBottom w:val="0"/>
      <w:divBdr>
        <w:top w:val="none" w:sz="0" w:space="0" w:color="auto"/>
        <w:left w:val="none" w:sz="0" w:space="0" w:color="auto"/>
        <w:bottom w:val="none" w:sz="0" w:space="0" w:color="auto"/>
        <w:right w:val="none" w:sz="0" w:space="0" w:color="auto"/>
      </w:divBdr>
    </w:div>
    <w:div w:id="798960318">
      <w:bodyDiv w:val="1"/>
      <w:marLeft w:val="0"/>
      <w:marRight w:val="0"/>
      <w:marTop w:val="0"/>
      <w:marBottom w:val="0"/>
      <w:divBdr>
        <w:top w:val="none" w:sz="0" w:space="0" w:color="auto"/>
        <w:left w:val="none" w:sz="0" w:space="0" w:color="auto"/>
        <w:bottom w:val="none" w:sz="0" w:space="0" w:color="auto"/>
        <w:right w:val="none" w:sz="0" w:space="0" w:color="auto"/>
      </w:divBdr>
    </w:div>
    <w:div w:id="801967534">
      <w:bodyDiv w:val="1"/>
      <w:marLeft w:val="0"/>
      <w:marRight w:val="0"/>
      <w:marTop w:val="0"/>
      <w:marBottom w:val="0"/>
      <w:divBdr>
        <w:top w:val="none" w:sz="0" w:space="0" w:color="auto"/>
        <w:left w:val="none" w:sz="0" w:space="0" w:color="auto"/>
        <w:bottom w:val="none" w:sz="0" w:space="0" w:color="auto"/>
        <w:right w:val="none" w:sz="0" w:space="0" w:color="auto"/>
      </w:divBdr>
    </w:div>
    <w:div w:id="802230731">
      <w:bodyDiv w:val="1"/>
      <w:marLeft w:val="0"/>
      <w:marRight w:val="0"/>
      <w:marTop w:val="0"/>
      <w:marBottom w:val="0"/>
      <w:divBdr>
        <w:top w:val="none" w:sz="0" w:space="0" w:color="auto"/>
        <w:left w:val="none" w:sz="0" w:space="0" w:color="auto"/>
        <w:bottom w:val="none" w:sz="0" w:space="0" w:color="auto"/>
        <w:right w:val="none" w:sz="0" w:space="0" w:color="auto"/>
      </w:divBdr>
    </w:div>
    <w:div w:id="820997098">
      <w:bodyDiv w:val="1"/>
      <w:marLeft w:val="0"/>
      <w:marRight w:val="0"/>
      <w:marTop w:val="0"/>
      <w:marBottom w:val="0"/>
      <w:divBdr>
        <w:top w:val="none" w:sz="0" w:space="0" w:color="auto"/>
        <w:left w:val="none" w:sz="0" w:space="0" w:color="auto"/>
        <w:bottom w:val="none" w:sz="0" w:space="0" w:color="auto"/>
        <w:right w:val="none" w:sz="0" w:space="0" w:color="auto"/>
      </w:divBdr>
    </w:div>
    <w:div w:id="828595577">
      <w:bodyDiv w:val="1"/>
      <w:marLeft w:val="0"/>
      <w:marRight w:val="0"/>
      <w:marTop w:val="0"/>
      <w:marBottom w:val="0"/>
      <w:divBdr>
        <w:top w:val="none" w:sz="0" w:space="0" w:color="auto"/>
        <w:left w:val="none" w:sz="0" w:space="0" w:color="auto"/>
        <w:bottom w:val="none" w:sz="0" w:space="0" w:color="auto"/>
        <w:right w:val="none" w:sz="0" w:space="0" w:color="auto"/>
      </w:divBdr>
    </w:div>
    <w:div w:id="830947497">
      <w:bodyDiv w:val="1"/>
      <w:marLeft w:val="0"/>
      <w:marRight w:val="0"/>
      <w:marTop w:val="0"/>
      <w:marBottom w:val="0"/>
      <w:divBdr>
        <w:top w:val="none" w:sz="0" w:space="0" w:color="auto"/>
        <w:left w:val="none" w:sz="0" w:space="0" w:color="auto"/>
        <w:bottom w:val="none" w:sz="0" w:space="0" w:color="auto"/>
        <w:right w:val="none" w:sz="0" w:space="0" w:color="auto"/>
      </w:divBdr>
    </w:div>
    <w:div w:id="831137693">
      <w:bodyDiv w:val="1"/>
      <w:marLeft w:val="0"/>
      <w:marRight w:val="0"/>
      <w:marTop w:val="0"/>
      <w:marBottom w:val="0"/>
      <w:divBdr>
        <w:top w:val="none" w:sz="0" w:space="0" w:color="auto"/>
        <w:left w:val="none" w:sz="0" w:space="0" w:color="auto"/>
        <w:bottom w:val="none" w:sz="0" w:space="0" w:color="auto"/>
        <w:right w:val="none" w:sz="0" w:space="0" w:color="auto"/>
      </w:divBdr>
    </w:div>
    <w:div w:id="839926688">
      <w:bodyDiv w:val="1"/>
      <w:marLeft w:val="0"/>
      <w:marRight w:val="0"/>
      <w:marTop w:val="0"/>
      <w:marBottom w:val="0"/>
      <w:divBdr>
        <w:top w:val="none" w:sz="0" w:space="0" w:color="auto"/>
        <w:left w:val="none" w:sz="0" w:space="0" w:color="auto"/>
        <w:bottom w:val="none" w:sz="0" w:space="0" w:color="auto"/>
        <w:right w:val="none" w:sz="0" w:space="0" w:color="auto"/>
      </w:divBdr>
    </w:div>
    <w:div w:id="840007439">
      <w:bodyDiv w:val="1"/>
      <w:marLeft w:val="0"/>
      <w:marRight w:val="0"/>
      <w:marTop w:val="0"/>
      <w:marBottom w:val="0"/>
      <w:divBdr>
        <w:top w:val="none" w:sz="0" w:space="0" w:color="auto"/>
        <w:left w:val="none" w:sz="0" w:space="0" w:color="auto"/>
        <w:bottom w:val="none" w:sz="0" w:space="0" w:color="auto"/>
        <w:right w:val="none" w:sz="0" w:space="0" w:color="auto"/>
      </w:divBdr>
    </w:div>
    <w:div w:id="840924156">
      <w:bodyDiv w:val="1"/>
      <w:marLeft w:val="0"/>
      <w:marRight w:val="0"/>
      <w:marTop w:val="0"/>
      <w:marBottom w:val="0"/>
      <w:divBdr>
        <w:top w:val="none" w:sz="0" w:space="0" w:color="auto"/>
        <w:left w:val="none" w:sz="0" w:space="0" w:color="auto"/>
        <w:bottom w:val="none" w:sz="0" w:space="0" w:color="auto"/>
        <w:right w:val="none" w:sz="0" w:space="0" w:color="auto"/>
      </w:divBdr>
    </w:div>
    <w:div w:id="841043364">
      <w:bodyDiv w:val="1"/>
      <w:marLeft w:val="0"/>
      <w:marRight w:val="0"/>
      <w:marTop w:val="0"/>
      <w:marBottom w:val="0"/>
      <w:divBdr>
        <w:top w:val="none" w:sz="0" w:space="0" w:color="auto"/>
        <w:left w:val="none" w:sz="0" w:space="0" w:color="auto"/>
        <w:bottom w:val="none" w:sz="0" w:space="0" w:color="auto"/>
        <w:right w:val="none" w:sz="0" w:space="0" w:color="auto"/>
      </w:divBdr>
    </w:div>
    <w:div w:id="841242278">
      <w:bodyDiv w:val="1"/>
      <w:marLeft w:val="0"/>
      <w:marRight w:val="0"/>
      <w:marTop w:val="0"/>
      <w:marBottom w:val="0"/>
      <w:divBdr>
        <w:top w:val="none" w:sz="0" w:space="0" w:color="auto"/>
        <w:left w:val="none" w:sz="0" w:space="0" w:color="auto"/>
        <w:bottom w:val="none" w:sz="0" w:space="0" w:color="auto"/>
        <w:right w:val="none" w:sz="0" w:space="0" w:color="auto"/>
      </w:divBdr>
    </w:div>
    <w:div w:id="846208340">
      <w:bodyDiv w:val="1"/>
      <w:marLeft w:val="0"/>
      <w:marRight w:val="0"/>
      <w:marTop w:val="0"/>
      <w:marBottom w:val="0"/>
      <w:divBdr>
        <w:top w:val="none" w:sz="0" w:space="0" w:color="auto"/>
        <w:left w:val="none" w:sz="0" w:space="0" w:color="auto"/>
        <w:bottom w:val="none" w:sz="0" w:space="0" w:color="auto"/>
        <w:right w:val="none" w:sz="0" w:space="0" w:color="auto"/>
      </w:divBdr>
    </w:div>
    <w:div w:id="847909474">
      <w:bodyDiv w:val="1"/>
      <w:marLeft w:val="0"/>
      <w:marRight w:val="0"/>
      <w:marTop w:val="0"/>
      <w:marBottom w:val="0"/>
      <w:divBdr>
        <w:top w:val="none" w:sz="0" w:space="0" w:color="auto"/>
        <w:left w:val="none" w:sz="0" w:space="0" w:color="auto"/>
        <w:bottom w:val="none" w:sz="0" w:space="0" w:color="auto"/>
        <w:right w:val="none" w:sz="0" w:space="0" w:color="auto"/>
      </w:divBdr>
    </w:div>
    <w:div w:id="858085670">
      <w:bodyDiv w:val="1"/>
      <w:marLeft w:val="0"/>
      <w:marRight w:val="0"/>
      <w:marTop w:val="0"/>
      <w:marBottom w:val="0"/>
      <w:divBdr>
        <w:top w:val="none" w:sz="0" w:space="0" w:color="auto"/>
        <w:left w:val="none" w:sz="0" w:space="0" w:color="auto"/>
        <w:bottom w:val="none" w:sz="0" w:space="0" w:color="auto"/>
        <w:right w:val="none" w:sz="0" w:space="0" w:color="auto"/>
      </w:divBdr>
    </w:div>
    <w:div w:id="861358900">
      <w:bodyDiv w:val="1"/>
      <w:marLeft w:val="0"/>
      <w:marRight w:val="0"/>
      <w:marTop w:val="0"/>
      <w:marBottom w:val="0"/>
      <w:divBdr>
        <w:top w:val="none" w:sz="0" w:space="0" w:color="auto"/>
        <w:left w:val="none" w:sz="0" w:space="0" w:color="auto"/>
        <w:bottom w:val="none" w:sz="0" w:space="0" w:color="auto"/>
        <w:right w:val="none" w:sz="0" w:space="0" w:color="auto"/>
      </w:divBdr>
    </w:div>
    <w:div w:id="866912634">
      <w:bodyDiv w:val="1"/>
      <w:marLeft w:val="0"/>
      <w:marRight w:val="0"/>
      <w:marTop w:val="0"/>
      <w:marBottom w:val="0"/>
      <w:divBdr>
        <w:top w:val="none" w:sz="0" w:space="0" w:color="auto"/>
        <w:left w:val="none" w:sz="0" w:space="0" w:color="auto"/>
        <w:bottom w:val="none" w:sz="0" w:space="0" w:color="auto"/>
        <w:right w:val="none" w:sz="0" w:space="0" w:color="auto"/>
      </w:divBdr>
    </w:div>
    <w:div w:id="875393662">
      <w:bodyDiv w:val="1"/>
      <w:marLeft w:val="0"/>
      <w:marRight w:val="0"/>
      <w:marTop w:val="0"/>
      <w:marBottom w:val="0"/>
      <w:divBdr>
        <w:top w:val="none" w:sz="0" w:space="0" w:color="auto"/>
        <w:left w:val="none" w:sz="0" w:space="0" w:color="auto"/>
        <w:bottom w:val="none" w:sz="0" w:space="0" w:color="auto"/>
        <w:right w:val="none" w:sz="0" w:space="0" w:color="auto"/>
      </w:divBdr>
    </w:div>
    <w:div w:id="877550329">
      <w:bodyDiv w:val="1"/>
      <w:marLeft w:val="0"/>
      <w:marRight w:val="0"/>
      <w:marTop w:val="0"/>
      <w:marBottom w:val="0"/>
      <w:divBdr>
        <w:top w:val="none" w:sz="0" w:space="0" w:color="auto"/>
        <w:left w:val="none" w:sz="0" w:space="0" w:color="auto"/>
        <w:bottom w:val="none" w:sz="0" w:space="0" w:color="auto"/>
        <w:right w:val="none" w:sz="0" w:space="0" w:color="auto"/>
      </w:divBdr>
    </w:div>
    <w:div w:id="887037368">
      <w:bodyDiv w:val="1"/>
      <w:marLeft w:val="0"/>
      <w:marRight w:val="0"/>
      <w:marTop w:val="0"/>
      <w:marBottom w:val="0"/>
      <w:divBdr>
        <w:top w:val="none" w:sz="0" w:space="0" w:color="auto"/>
        <w:left w:val="none" w:sz="0" w:space="0" w:color="auto"/>
        <w:bottom w:val="none" w:sz="0" w:space="0" w:color="auto"/>
        <w:right w:val="none" w:sz="0" w:space="0" w:color="auto"/>
      </w:divBdr>
    </w:div>
    <w:div w:id="887451174">
      <w:bodyDiv w:val="1"/>
      <w:marLeft w:val="0"/>
      <w:marRight w:val="0"/>
      <w:marTop w:val="0"/>
      <w:marBottom w:val="0"/>
      <w:divBdr>
        <w:top w:val="none" w:sz="0" w:space="0" w:color="auto"/>
        <w:left w:val="none" w:sz="0" w:space="0" w:color="auto"/>
        <w:bottom w:val="none" w:sz="0" w:space="0" w:color="auto"/>
        <w:right w:val="none" w:sz="0" w:space="0" w:color="auto"/>
      </w:divBdr>
    </w:div>
    <w:div w:id="887958505">
      <w:bodyDiv w:val="1"/>
      <w:marLeft w:val="0"/>
      <w:marRight w:val="0"/>
      <w:marTop w:val="0"/>
      <w:marBottom w:val="0"/>
      <w:divBdr>
        <w:top w:val="none" w:sz="0" w:space="0" w:color="auto"/>
        <w:left w:val="none" w:sz="0" w:space="0" w:color="auto"/>
        <w:bottom w:val="none" w:sz="0" w:space="0" w:color="auto"/>
        <w:right w:val="none" w:sz="0" w:space="0" w:color="auto"/>
      </w:divBdr>
    </w:div>
    <w:div w:id="888103844">
      <w:bodyDiv w:val="1"/>
      <w:marLeft w:val="0"/>
      <w:marRight w:val="0"/>
      <w:marTop w:val="0"/>
      <w:marBottom w:val="0"/>
      <w:divBdr>
        <w:top w:val="none" w:sz="0" w:space="0" w:color="auto"/>
        <w:left w:val="none" w:sz="0" w:space="0" w:color="auto"/>
        <w:bottom w:val="none" w:sz="0" w:space="0" w:color="auto"/>
        <w:right w:val="none" w:sz="0" w:space="0" w:color="auto"/>
      </w:divBdr>
    </w:div>
    <w:div w:id="894045552">
      <w:bodyDiv w:val="1"/>
      <w:marLeft w:val="0"/>
      <w:marRight w:val="0"/>
      <w:marTop w:val="0"/>
      <w:marBottom w:val="0"/>
      <w:divBdr>
        <w:top w:val="none" w:sz="0" w:space="0" w:color="auto"/>
        <w:left w:val="none" w:sz="0" w:space="0" w:color="auto"/>
        <w:bottom w:val="none" w:sz="0" w:space="0" w:color="auto"/>
        <w:right w:val="none" w:sz="0" w:space="0" w:color="auto"/>
      </w:divBdr>
    </w:div>
    <w:div w:id="894125472">
      <w:bodyDiv w:val="1"/>
      <w:marLeft w:val="0"/>
      <w:marRight w:val="0"/>
      <w:marTop w:val="0"/>
      <w:marBottom w:val="0"/>
      <w:divBdr>
        <w:top w:val="none" w:sz="0" w:space="0" w:color="auto"/>
        <w:left w:val="none" w:sz="0" w:space="0" w:color="auto"/>
        <w:bottom w:val="none" w:sz="0" w:space="0" w:color="auto"/>
        <w:right w:val="none" w:sz="0" w:space="0" w:color="auto"/>
      </w:divBdr>
    </w:div>
    <w:div w:id="894317678">
      <w:bodyDiv w:val="1"/>
      <w:marLeft w:val="0"/>
      <w:marRight w:val="0"/>
      <w:marTop w:val="0"/>
      <w:marBottom w:val="0"/>
      <w:divBdr>
        <w:top w:val="none" w:sz="0" w:space="0" w:color="auto"/>
        <w:left w:val="none" w:sz="0" w:space="0" w:color="auto"/>
        <w:bottom w:val="none" w:sz="0" w:space="0" w:color="auto"/>
        <w:right w:val="none" w:sz="0" w:space="0" w:color="auto"/>
      </w:divBdr>
    </w:div>
    <w:div w:id="900553568">
      <w:bodyDiv w:val="1"/>
      <w:marLeft w:val="0"/>
      <w:marRight w:val="0"/>
      <w:marTop w:val="0"/>
      <w:marBottom w:val="0"/>
      <w:divBdr>
        <w:top w:val="none" w:sz="0" w:space="0" w:color="auto"/>
        <w:left w:val="none" w:sz="0" w:space="0" w:color="auto"/>
        <w:bottom w:val="none" w:sz="0" w:space="0" w:color="auto"/>
        <w:right w:val="none" w:sz="0" w:space="0" w:color="auto"/>
      </w:divBdr>
    </w:div>
    <w:div w:id="901212657">
      <w:bodyDiv w:val="1"/>
      <w:marLeft w:val="0"/>
      <w:marRight w:val="0"/>
      <w:marTop w:val="0"/>
      <w:marBottom w:val="0"/>
      <w:divBdr>
        <w:top w:val="none" w:sz="0" w:space="0" w:color="auto"/>
        <w:left w:val="none" w:sz="0" w:space="0" w:color="auto"/>
        <w:bottom w:val="none" w:sz="0" w:space="0" w:color="auto"/>
        <w:right w:val="none" w:sz="0" w:space="0" w:color="auto"/>
      </w:divBdr>
    </w:div>
    <w:div w:id="901401560">
      <w:bodyDiv w:val="1"/>
      <w:marLeft w:val="0"/>
      <w:marRight w:val="0"/>
      <w:marTop w:val="0"/>
      <w:marBottom w:val="0"/>
      <w:divBdr>
        <w:top w:val="none" w:sz="0" w:space="0" w:color="auto"/>
        <w:left w:val="none" w:sz="0" w:space="0" w:color="auto"/>
        <w:bottom w:val="none" w:sz="0" w:space="0" w:color="auto"/>
        <w:right w:val="none" w:sz="0" w:space="0" w:color="auto"/>
      </w:divBdr>
    </w:div>
    <w:div w:id="909463243">
      <w:bodyDiv w:val="1"/>
      <w:marLeft w:val="0"/>
      <w:marRight w:val="0"/>
      <w:marTop w:val="0"/>
      <w:marBottom w:val="0"/>
      <w:divBdr>
        <w:top w:val="none" w:sz="0" w:space="0" w:color="auto"/>
        <w:left w:val="none" w:sz="0" w:space="0" w:color="auto"/>
        <w:bottom w:val="none" w:sz="0" w:space="0" w:color="auto"/>
        <w:right w:val="none" w:sz="0" w:space="0" w:color="auto"/>
      </w:divBdr>
    </w:div>
    <w:div w:id="909847776">
      <w:bodyDiv w:val="1"/>
      <w:marLeft w:val="0"/>
      <w:marRight w:val="0"/>
      <w:marTop w:val="0"/>
      <w:marBottom w:val="0"/>
      <w:divBdr>
        <w:top w:val="none" w:sz="0" w:space="0" w:color="auto"/>
        <w:left w:val="none" w:sz="0" w:space="0" w:color="auto"/>
        <w:bottom w:val="none" w:sz="0" w:space="0" w:color="auto"/>
        <w:right w:val="none" w:sz="0" w:space="0" w:color="auto"/>
      </w:divBdr>
    </w:div>
    <w:div w:id="910117751">
      <w:bodyDiv w:val="1"/>
      <w:marLeft w:val="0"/>
      <w:marRight w:val="0"/>
      <w:marTop w:val="0"/>
      <w:marBottom w:val="0"/>
      <w:divBdr>
        <w:top w:val="none" w:sz="0" w:space="0" w:color="auto"/>
        <w:left w:val="none" w:sz="0" w:space="0" w:color="auto"/>
        <w:bottom w:val="none" w:sz="0" w:space="0" w:color="auto"/>
        <w:right w:val="none" w:sz="0" w:space="0" w:color="auto"/>
      </w:divBdr>
    </w:div>
    <w:div w:id="913703071">
      <w:bodyDiv w:val="1"/>
      <w:marLeft w:val="0"/>
      <w:marRight w:val="0"/>
      <w:marTop w:val="0"/>
      <w:marBottom w:val="0"/>
      <w:divBdr>
        <w:top w:val="none" w:sz="0" w:space="0" w:color="auto"/>
        <w:left w:val="none" w:sz="0" w:space="0" w:color="auto"/>
        <w:bottom w:val="none" w:sz="0" w:space="0" w:color="auto"/>
        <w:right w:val="none" w:sz="0" w:space="0" w:color="auto"/>
      </w:divBdr>
    </w:div>
    <w:div w:id="917638325">
      <w:bodyDiv w:val="1"/>
      <w:marLeft w:val="0"/>
      <w:marRight w:val="0"/>
      <w:marTop w:val="0"/>
      <w:marBottom w:val="0"/>
      <w:divBdr>
        <w:top w:val="none" w:sz="0" w:space="0" w:color="auto"/>
        <w:left w:val="none" w:sz="0" w:space="0" w:color="auto"/>
        <w:bottom w:val="none" w:sz="0" w:space="0" w:color="auto"/>
        <w:right w:val="none" w:sz="0" w:space="0" w:color="auto"/>
      </w:divBdr>
    </w:div>
    <w:div w:id="919170426">
      <w:bodyDiv w:val="1"/>
      <w:marLeft w:val="0"/>
      <w:marRight w:val="0"/>
      <w:marTop w:val="0"/>
      <w:marBottom w:val="0"/>
      <w:divBdr>
        <w:top w:val="none" w:sz="0" w:space="0" w:color="auto"/>
        <w:left w:val="none" w:sz="0" w:space="0" w:color="auto"/>
        <w:bottom w:val="none" w:sz="0" w:space="0" w:color="auto"/>
        <w:right w:val="none" w:sz="0" w:space="0" w:color="auto"/>
      </w:divBdr>
    </w:div>
    <w:div w:id="924874013">
      <w:bodyDiv w:val="1"/>
      <w:marLeft w:val="0"/>
      <w:marRight w:val="0"/>
      <w:marTop w:val="0"/>
      <w:marBottom w:val="0"/>
      <w:divBdr>
        <w:top w:val="none" w:sz="0" w:space="0" w:color="auto"/>
        <w:left w:val="none" w:sz="0" w:space="0" w:color="auto"/>
        <w:bottom w:val="none" w:sz="0" w:space="0" w:color="auto"/>
        <w:right w:val="none" w:sz="0" w:space="0" w:color="auto"/>
      </w:divBdr>
    </w:div>
    <w:div w:id="935019378">
      <w:bodyDiv w:val="1"/>
      <w:marLeft w:val="0"/>
      <w:marRight w:val="0"/>
      <w:marTop w:val="0"/>
      <w:marBottom w:val="0"/>
      <w:divBdr>
        <w:top w:val="none" w:sz="0" w:space="0" w:color="auto"/>
        <w:left w:val="none" w:sz="0" w:space="0" w:color="auto"/>
        <w:bottom w:val="none" w:sz="0" w:space="0" w:color="auto"/>
        <w:right w:val="none" w:sz="0" w:space="0" w:color="auto"/>
      </w:divBdr>
    </w:div>
    <w:div w:id="935088933">
      <w:bodyDiv w:val="1"/>
      <w:marLeft w:val="0"/>
      <w:marRight w:val="0"/>
      <w:marTop w:val="0"/>
      <w:marBottom w:val="0"/>
      <w:divBdr>
        <w:top w:val="none" w:sz="0" w:space="0" w:color="auto"/>
        <w:left w:val="none" w:sz="0" w:space="0" w:color="auto"/>
        <w:bottom w:val="none" w:sz="0" w:space="0" w:color="auto"/>
        <w:right w:val="none" w:sz="0" w:space="0" w:color="auto"/>
      </w:divBdr>
    </w:div>
    <w:div w:id="936058941">
      <w:bodyDiv w:val="1"/>
      <w:marLeft w:val="0"/>
      <w:marRight w:val="0"/>
      <w:marTop w:val="0"/>
      <w:marBottom w:val="0"/>
      <w:divBdr>
        <w:top w:val="none" w:sz="0" w:space="0" w:color="auto"/>
        <w:left w:val="none" w:sz="0" w:space="0" w:color="auto"/>
        <w:bottom w:val="none" w:sz="0" w:space="0" w:color="auto"/>
        <w:right w:val="none" w:sz="0" w:space="0" w:color="auto"/>
      </w:divBdr>
    </w:div>
    <w:div w:id="947783706">
      <w:bodyDiv w:val="1"/>
      <w:marLeft w:val="0"/>
      <w:marRight w:val="0"/>
      <w:marTop w:val="0"/>
      <w:marBottom w:val="0"/>
      <w:divBdr>
        <w:top w:val="none" w:sz="0" w:space="0" w:color="auto"/>
        <w:left w:val="none" w:sz="0" w:space="0" w:color="auto"/>
        <w:bottom w:val="none" w:sz="0" w:space="0" w:color="auto"/>
        <w:right w:val="none" w:sz="0" w:space="0" w:color="auto"/>
      </w:divBdr>
    </w:div>
    <w:div w:id="950362337">
      <w:bodyDiv w:val="1"/>
      <w:marLeft w:val="0"/>
      <w:marRight w:val="0"/>
      <w:marTop w:val="0"/>
      <w:marBottom w:val="0"/>
      <w:divBdr>
        <w:top w:val="none" w:sz="0" w:space="0" w:color="auto"/>
        <w:left w:val="none" w:sz="0" w:space="0" w:color="auto"/>
        <w:bottom w:val="none" w:sz="0" w:space="0" w:color="auto"/>
        <w:right w:val="none" w:sz="0" w:space="0" w:color="auto"/>
      </w:divBdr>
    </w:div>
    <w:div w:id="952595617">
      <w:bodyDiv w:val="1"/>
      <w:marLeft w:val="0"/>
      <w:marRight w:val="0"/>
      <w:marTop w:val="0"/>
      <w:marBottom w:val="0"/>
      <w:divBdr>
        <w:top w:val="none" w:sz="0" w:space="0" w:color="auto"/>
        <w:left w:val="none" w:sz="0" w:space="0" w:color="auto"/>
        <w:bottom w:val="none" w:sz="0" w:space="0" w:color="auto"/>
        <w:right w:val="none" w:sz="0" w:space="0" w:color="auto"/>
      </w:divBdr>
    </w:div>
    <w:div w:id="959339489">
      <w:bodyDiv w:val="1"/>
      <w:marLeft w:val="0"/>
      <w:marRight w:val="0"/>
      <w:marTop w:val="0"/>
      <w:marBottom w:val="0"/>
      <w:divBdr>
        <w:top w:val="none" w:sz="0" w:space="0" w:color="auto"/>
        <w:left w:val="none" w:sz="0" w:space="0" w:color="auto"/>
        <w:bottom w:val="none" w:sz="0" w:space="0" w:color="auto"/>
        <w:right w:val="none" w:sz="0" w:space="0" w:color="auto"/>
      </w:divBdr>
    </w:div>
    <w:div w:id="959342722">
      <w:bodyDiv w:val="1"/>
      <w:marLeft w:val="0"/>
      <w:marRight w:val="0"/>
      <w:marTop w:val="0"/>
      <w:marBottom w:val="0"/>
      <w:divBdr>
        <w:top w:val="none" w:sz="0" w:space="0" w:color="auto"/>
        <w:left w:val="none" w:sz="0" w:space="0" w:color="auto"/>
        <w:bottom w:val="none" w:sz="0" w:space="0" w:color="auto"/>
        <w:right w:val="none" w:sz="0" w:space="0" w:color="auto"/>
      </w:divBdr>
    </w:div>
    <w:div w:id="960110091">
      <w:bodyDiv w:val="1"/>
      <w:marLeft w:val="0"/>
      <w:marRight w:val="0"/>
      <w:marTop w:val="0"/>
      <w:marBottom w:val="0"/>
      <w:divBdr>
        <w:top w:val="none" w:sz="0" w:space="0" w:color="auto"/>
        <w:left w:val="none" w:sz="0" w:space="0" w:color="auto"/>
        <w:bottom w:val="none" w:sz="0" w:space="0" w:color="auto"/>
        <w:right w:val="none" w:sz="0" w:space="0" w:color="auto"/>
      </w:divBdr>
    </w:div>
    <w:div w:id="961153644">
      <w:bodyDiv w:val="1"/>
      <w:marLeft w:val="0"/>
      <w:marRight w:val="0"/>
      <w:marTop w:val="0"/>
      <w:marBottom w:val="0"/>
      <w:divBdr>
        <w:top w:val="none" w:sz="0" w:space="0" w:color="auto"/>
        <w:left w:val="none" w:sz="0" w:space="0" w:color="auto"/>
        <w:bottom w:val="none" w:sz="0" w:space="0" w:color="auto"/>
        <w:right w:val="none" w:sz="0" w:space="0" w:color="auto"/>
      </w:divBdr>
    </w:div>
    <w:div w:id="967468998">
      <w:bodyDiv w:val="1"/>
      <w:marLeft w:val="0"/>
      <w:marRight w:val="0"/>
      <w:marTop w:val="0"/>
      <w:marBottom w:val="0"/>
      <w:divBdr>
        <w:top w:val="none" w:sz="0" w:space="0" w:color="auto"/>
        <w:left w:val="none" w:sz="0" w:space="0" w:color="auto"/>
        <w:bottom w:val="none" w:sz="0" w:space="0" w:color="auto"/>
        <w:right w:val="none" w:sz="0" w:space="0" w:color="auto"/>
      </w:divBdr>
    </w:div>
    <w:div w:id="971138120">
      <w:bodyDiv w:val="1"/>
      <w:marLeft w:val="0"/>
      <w:marRight w:val="0"/>
      <w:marTop w:val="0"/>
      <w:marBottom w:val="0"/>
      <w:divBdr>
        <w:top w:val="none" w:sz="0" w:space="0" w:color="auto"/>
        <w:left w:val="none" w:sz="0" w:space="0" w:color="auto"/>
        <w:bottom w:val="none" w:sz="0" w:space="0" w:color="auto"/>
        <w:right w:val="none" w:sz="0" w:space="0" w:color="auto"/>
      </w:divBdr>
    </w:div>
    <w:div w:id="973096610">
      <w:bodyDiv w:val="1"/>
      <w:marLeft w:val="0"/>
      <w:marRight w:val="0"/>
      <w:marTop w:val="0"/>
      <w:marBottom w:val="0"/>
      <w:divBdr>
        <w:top w:val="none" w:sz="0" w:space="0" w:color="auto"/>
        <w:left w:val="none" w:sz="0" w:space="0" w:color="auto"/>
        <w:bottom w:val="none" w:sz="0" w:space="0" w:color="auto"/>
        <w:right w:val="none" w:sz="0" w:space="0" w:color="auto"/>
      </w:divBdr>
    </w:div>
    <w:div w:id="976959733">
      <w:bodyDiv w:val="1"/>
      <w:marLeft w:val="0"/>
      <w:marRight w:val="0"/>
      <w:marTop w:val="0"/>
      <w:marBottom w:val="0"/>
      <w:divBdr>
        <w:top w:val="none" w:sz="0" w:space="0" w:color="auto"/>
        <w:left w:val="none" w:sz="0" w:space="0" w:color="auto"/>
        <w:bottom w:val="none" w:sz="0" w:space="0" w:color="auto"/>
        <w:right w:val="none" w:sz="0" w:space="0" w:color="auto"/>
      </w:divBdr>
    </w:div>
    <w:div w:id="978724346">
      <w:bodyDiv w:val="1"/>
      <w:marLeft w:val="0"/>
      <w:marRight w:val="0"/>
      <w:marTop w:val="0"/>
      <w:marBottom w:val="0"/>
      <w:divBdr>
        <w:top w:val="none" w:sz="0" w:space="0" w:color="auto"/>
        <w:left w:val="none" w:sz="0" w:space="0" w:color="auto"/>
        <w:bottom w:val="none" w:sz="0" w:space="0" w:color="auto"/>
        <w:right w:val="none" w:sz="0" w:space="0" w:color="auto"/>
      </w:divBdr>
    </w:div>
    <w:div w:id="983705454">
      <w:bodyDiv w:val="1"/>
      <w:marLeft w:val="0"/>
      <w:marRight w:val="0"/>
      <w:marTop w:val="0"/>
      <w:marBottom w:val="0"/>
      <w:divBdr>
        <w:top w:val="none" w:sz="0" w:space="0" w:color="auto"/>
        <w:left w:val="none" w:sz="0" w:space="0" w:color="auto"/>
        <w:bottom w:val="none" w:sz="0" w:space="0" w:color="auto"/>
        <w:right w:val="none" w:sz="0" w:space="0" w:color="auto"/>
      </w:divBdr>
    </w:div>
    <w:div w:id="984234361">
      <w:bodyDiv w:val="1"/>
      <w:marLeft w:val="0"/>
      <w:marRight w:val="0"/>
      <w:marTop w:val="0"/>
      <w:marBottom w:val="0"/>
      <w:divBdr>
        <w:top w:val="none" w:sz="0" w:space="0" w:color="auto"/>
        <w:left w:val="none" w:sz="0" w:space="0" w:color="auto"/>
        <w:bottom w:val="none" w:sz="0" w:space="0" w:color="auto"/>
        <w:right w:val="none" w:sz="0" w:space="0" w:color="auto"/>
      </w:divBdr>
    </w:div>
    <w:div w:id="985283801">
      <w:bodyDiv w:val="1"/>
      <w:marLeft w:val="0"/>
      <w:marRight w:val="0"/>
      <w:marTop w:val="0"/>
      <w:marBottom w:val="0"/>
      <w:divBdr>
        <w:top w:val="none" w:sz="0" w:space="0" w:color="auto"/>
        <w:left w:val="none" w:sz="0" w:space="0" w:color="auto"/>
        <w:bottom w:val="none" w:sz="0" w:space="0" w:color="auto"/>
        <w:right w:val="none" w:sz="0" w:space="0" w:color="auto"/>
      </w:divBdr>
    </w:div>
    <w:div w:id="987132115">
      <w:bodyDiv w:val="1"/>
      <w:marLeft w:val="0"/>
      <w:marRight w:val="0"/>
      <w:marTop w:val="0"/>
      <w:marBottom w:val="0"/>
      <w:divBdr>
        <w:top w:val="none" w:sz="0" w:space="0" w:color="auto"/>
        <w:left w:val="none" w:sz="0" w:space="0" w:color="auto"/>
        <w:bottom w:val="none" w:sz="0" w:space="0" w:color="auto"/>
        <w:right w:val="none" w:sz="0" w:space="0" w:color="auto"/>
      </w:divBdr>
    </w:div>
    <w:div w:id="988368815">
      <w:bodyDiv w:val="1"/>
      <w:marLeft w:val="0"/>
      <w:marRight w:val="0"/>
      <w:marTop w:val="0"/>
      <w:marBottom w:val="0"/>
      <w:divBdr>
        <w:top w:val="none" w:sz="0" w:space="0" w:color="auto"/>
        <w:left w:val="none" w:sz="0" w:space="0" w:color="auto"/>
        <w:bottom w:val="none" w:sz="0" w:space="0" w:color="auto"/>
        <w:right w:val="none" w:sz="0" w:space="0" w:color="auto"/>
      </w:divBdr>
    </w:div>
    <w:div w:id="989139809">
      <w:bodyDiv w:val="1"/>
      <w:marLeft w:val="0"/>
      <w:marRight w:val="0"/>
      <w:marTop w:val="0"/>
      <w:marBottom w:val="0"/>
      <w:divBdr>
        <w:top w:val="none" w:sz="0" w:space="0" w:color="auto"/>
        <w:left w:val="none" w:sz="0" w:space="0" w:color="auto"/>
        <w:bottom w:val="none" w:sz="0" w:space="0" w:color="auto"/>
        <w:right w:val="none" w:sz="0" w:space="0" w:color="auto"/>
      </w:divBdr>
    </w:div>
    <w:div w:id="989747843">
      <w:bodyDiv w:val="1"/>
      <w:marLeft w:val="0"/>
      <w:marRight w:val="0"/>
      <w:marTop w:val="0"/>
      <w:marBottom w:val="0"/>
      <w:divBdr>
        <w:top w:val="none" w:sz="0" w:space="0" w:color="auto"/>
        <w:left w:val="none" w:sz="0" w:space="0" w:color="auto"/>
        <w:bottom w:val="none" w:sz="0" w:space="0" w:color="auto"/>
        <w:right w:val="none" w:sz="0" w:space="0" w:color="auto"/>
      </w:divBdr>
    </w:div>
    <w:div w:id="994838557">
      <w:bodyDiv w:val="1"/>
      <w:marLeft w:val="0"/>
      <w:marRight w:val="0"/>
      <w:marTop w:val="0"/>
      <w:marBottom w:val="0"/>
      <w:divBdr>
        <w:top w:val="none" w:sz="0" w:space="0" w:color="auto"/>
        <w:left w:val="none" w:sz="0" w:space="0" w:color="auto"/>
        <w:bottom w:val="none" w:sz="0" w:space="0" w:color="auto"/>
        <w:right w:val="none" w:sz="0" w:space="0" w:color="auto"/>
      </w:divBdr>
    </w:div>
    <w:div w:id="1002316371">
      <w:bodyDiv w:val="1"/>
      <w:marLeft w:val="0"/>
      <w:marRight w:val="0"/>
      <w:marTop w:val="0"/>
      <w:marBottom w:val="0"/>
      <w:divBdr>
        <w:top w:val="none" w:sz="0" w:space="0" w:color="auto"/>
        <w:left w:val="none" w:sz="0" w:space="0" w:color="auto"/>
        <w:bottom w:val="none" w:sz="0" w:space="0" w:color="auto"/>
        <w:right w:val="none" w:sz="0" w:space="0" w:color="auto"/>
      </w:divBdr>
    </w:div>
    <w:div w:id="1003700094">
      <w:bodyDiv w:val="1"/>
      <w:marLeft w:val="0"/>
      <w:marRight w:val="0"/>
      <w:marTop w:val="0"/>
      <w:marBottom w:val="0"/>
      <w:divBdr>
        <w:top w:val="none" w:sz="0" w:space="0" w:color="auto"/>
        <w:left w:val="none" w:sz="0" w:space="0" w:color="auto"/>
        <w:bottom w:val="none" w:sz="0" w:space="0" w:color="auto"/>
        <w:right w:val="none" w:sz="0" w:space="0" w:color="auto"/>
      </w:divBdr>
    </w:div>
    <w:div w:id="1003900016">
      <w:bodyDiv w:val="1"/>
      <w:marLeft w:val="0"/>
      <w:marRight w:val="0"/>
      <w:marTop w:val="0"/>
      <w:marBottom w:val="0"/>
      <w:divBdr>
        <w:top w:val="none" w:sz="0" w:space="0" w:color="auto"/>
        <w:left w:val="none" w:sz="0" w:space="0" w:color="auto"/>
        <w:bottom w:val="none" w:sz="0" w:space="0" w:color="auto"/>
        <w:right w:val="none" w:sz="0" w:space="0" w:color="auto"/>
      </w:divBdr>
    </w:div>
    <w:div w:id="1007292106">
      <w:bodyDiv w:val="1"/>
      <w:marLeft w:val="0"/>
      <w:marRight w:val="0"/>
      <w:marTop w:val="0"/>
      <w:marBottom w:val="0"/>
      <w:divBdr>
        <w:top w:val="none" w:sz="0" w:space="0" w:color="auto"/>
        <w:left w:val="none" w:sz="0" w:space="0" w:color="auto"/>
        <w:bottom w:val="none" w:sz="0" w:space="0" w:color="auto"/>
        <w:right w:val="none" w:sz="0" w:space="0" w:color="auto"/>
      </w:divBdr>
    </w:div>
    <w:div w:id="1009791580">
      <w:bodyDiv w:val="1"/>
      <w:marLeft w:val="0"/>
      <w:marRight w:val="0"/>
      <w:marTop w:val="0"/>
      <w:marBottom w:val="0"/>
      <w:divBdr>
        <w:top w:val="none" w:sz="0" w:space="0" w:color="auto"/>
        <w:left w:val="none" w:sz="0" w:space="0" w:color="auto"/>
        <w:bottom w:val="none" w:sz="0" w:space="0" w:color="auto"/>
        <w:right w:val="none" w:sz="0" w:space="0" w:color="auto"/>
      </w:divBdr>
    </w:div>
    <w:div w:id="1013801536">
      <w:bodyDiv w:val="1"/>
      <w:marLeft w:val="0"/>
      <w:marRight w:val="0"/>
      <w:marTop w:val="0"/>
      <w:marBottom w:val="0"/>
      <w:divBdr>
        <w:top w:val="none" w:sz="0" w:space="0" w:color="auto"/>
        <w:left w:val="none" w:sz="0" w:space="0" w:color="auto"/>
        <w:bottom w:val="none" w:sz="0" w:space="0" w:color="auto"/>
        <w:right w:val="none" w:sz="0" w:space="0" w:color="auto"/>
      </w:divBdr>
    </w:div>
    <w:div w:id="1015763343">
      <w:bodyDiv w:val="1"/>
      <w:marLeft w:val="0"/>
      <w:marRight w:val="0"/>
      <w:marTop w:val="0"/>
      <w:marBottom w:val="0"/>
      <w:divBdr>
        <w:top w:val="none" w:sz="0" w:space="0" w:color="auto"/>
        <w:left w:val="none" w:sz="0" w:space="0" w:color="auto"/>
        <w:bottom w:val="none" w:sz="0" w:space="0" w:color="auto"/>
        <w:right w:val="none" w:sz="0" w:space="0" w:color="auto"/>
      </w:divBdr>
    </w:div>
    <w:div w:id="1015887406">
      <w:bodyDiv w:val="1"/>
      <w:marLeft w:val="0"/>
      <w:marRight w:val="0"/>
      <w:marTop w:val="0"/>
      <w:marBottom w:val="0"/>
      <w:divBdr>
        <w:top w:val="none" w:sz="0" w:space="0" w:color="auto"/>
        <w:left w:val="none" w:sz="0" w:space="0" w:color="auto"/>
        <w:bottom w:val="none" w:sz="0" w:space="0" w:color="auto"/>
        <w:right w:val="none" w:sz="0" w:space="0" w:color="auto"/>
      </w:divBdr>
    </w:div>
    <w:div w:id="1019967568">
      <w:bodyDiv w:val="1"/>
      <w:marLeft w:val="0"/>
      <w:marRight w:val="0"/>
      <w:marTop w:val="0"/>
      <w:marBottom w:val="0"/>
      <w:divBdr>
        <w:top w:val="none" w:sz="0" w:space="0" w:color="auto"/>
        <w:left w:val="none" w:sz="0" w:space="0" w:color="auto"/>
        <w:bottom w:val="none" w:sz="0" w:space="0" w:color="auto"/>
        <w:right w:val="none" w:sz="0" w:space="0" w:color="auto"/>
      </w:divBdr>
    </w:div>
    <w:div w:id="1027102030">
      <w:bodyDiv w:val="1"/>
      <w:marLeft w:val="0"/>
      <w:marRight w:val="0"/>
      <w:marTop w:val="0"/>
      <w:marBottom w:val="0"/>
      <w:divBdr>
        <w:top w:val="none" w:sz="0" w:space="0" w:color="auto"/>
        <w:left w:val="none" w:sz="0" w:space="0" w:color="auto"/>
        <w:bottom w:val="none" w:sz="0" w:space="0" w:color="auto"/>
        <w:right w:val="none" w:sz="0" w:space="0" w:color="auto"/>
      </w:divBdr>
    </w:div>
    <w:div w:id="1028140366">
      <w:bodyDiv w:val="1"/>
      <w:marLeft w:val="0"/>
      <w:marRight w:val="0"/>
      <w:marTop w:val="0"/>
      <w:marBottom w:val="0"/>
      <w:divBdr>
        <w:top w:val="none" w:sz="0" w:space="0" w:color="auto"/>
        <w:left w:val="none" w:sz="0" w:space="0" w:color="auto"/>
        <w:bottom w:val="none" w:sz="0" w:space="0" w:color="auto"/>
        <w:right w:val="none" w:sz="0" w:space="0" w:color="auto"/>
      </w:divBdr>
    </w:div>
    <w:div w:id="1031800338">
      <w:bodyDiv w:val="1"/>
      <w:marLeft w:val="0"/>
      <w:marRight w:val="0"/>
      <w:marTop w:val="0"/>
      <w:marBottom w:val="0"/>
      <w:divBdr>
        <w:top w:val="none" w:sz="0" w:space="0" w:color="auto"/>
        <w:left w:val="none" w:sz="0" w:space="0" w:color="auto"/>
        <w:bottom w:val="none" w:sz="0" w:space="0" w:color="auto"/>
        <w:right w:val="none" w:sz="0" w:space="0" w:color="auto"/>
      </w:divBdr>
    </w:div>
    <w:div w:id="1034038922">
      <w:bodyDiv w:val="1"/>
      <w:marLeft w:val="0"/>
      <w:marRight w:val="0"/>
      <w:marTop w:val="0"/>
      <w:marBottom w:val="0"/>
      <w:divBdr>
        <w:top w:val="none" w:sz="0" w:space="0" w:color="auto"/>
        <w:left w:val="none" w:sz="0" w:space="0" w:color="auto"/>
        <w:bottom w:val="none" w:sz="0" w:space="0" w:color="auto"/>
        <w:right w:val="none" w:sz="0" w:space="0" w:color="auto"/>
      </w:divBdr>
    </w:div>
    <w:div w:id="1034817563">
      <w:bodyDiv w:val="1"/>
      <w:marLeft w:val="0"/>
      <w:marRight w:val="0"/>
      <w:marTop w:val="0"/>
      <w:marBottom w:val="0"/>
      <w:divBdr>
        <w:top w:val="none" w:sz="0" w:space="0" w:color="auto"/>
        <w:left w:val="none" w:sz="0" w:space="0" w:color="auto"/>
        <w:bottom w:val="none" w:sz="0" w:space="0" w:color="auto"/>
        <w:right w:val="none" w:sz="0" w:space="0" w:color="auto"/>
      </w:divBdr>
    </w:div>
    <w:div w:id="1035621175">
      <w:bodyDiv w:val="1"/>
      <w:marLeft w:val="0"/>
      <w:marRight w:val="0"/>
      <w:marTop w:val="0"/>
      <w:marBottom w:val="0"/>
      <w:divBdr>
        <w:top w:val="none" w:sz="0" w:space="0" w:color="auto"/>
        <w:left w:val="none" w:sz="0" w:space="0" w:color="auto"/>
        <w:bottom w:val="none" w:sz="0" w:space="0" w:color="auto"/>
        <w:right w:val="none" w:sz="0" w:space="0" w:color="auto"/>
      </w:divBdr>
    </w:div>
    <w:div w:id="1042557476">
      <w:bodyDiv w:val="1"/>
      <w:marLeft w:val="0"/>
      <w:marRight w:val="0"/>
      <w:marTop w:val="0"/>
      <w:marBottom w:val="0"/>
      <w:divBdr>
        <w:top w:val="none" w:sz="0" w:space="0" w:color="auto"/>
        <w:left w:val="none" w:sz="0" w:space="0" w:color="auto"/>
        <w:bottom w:val="none" w:sz="0" w:space="0" w:color="auto"/>
        <w:right w:val="none" w:sz="0" w:space="0" w:color="auto"/>
      </w:divBdr>
    </w:div>
    <w:div w:id="1050151395">
      <w:bodyDiv w:val="1"/>
      <w:marLeft w:val="0"/>
      <w:marRight w:val="0"/>
      <w:marTop w:val="0"/>
      <w:marBottom w:val="0"/>
      <w:divBdr>
        <w:top w:val="none" w:sz="0" w:space="0" w:color="auto"/>
        <w:left w:val="none" w:sz="0" w:space="0" w:color="auto"/>
        <w:bottom w:val="none" w:sz="0" w:space="0" w:color="auto"/>
        <w:right w:val="none" w:sz="0" w:space="0" w:color="auto"/>
      </w:divBdr>
    </w:div>
    <w:div w:id="1053579156">
      <w:bodyDiv w:val="1"/>
      <w:marLeft w:val="0"/>
      <w:marRight w:val="0"/>
      <w:marTop w:val="0"/>
      <w:marBottom w:val="0"/>
      <w:divBdr>
        <w:top w:val="none" w:sz="0" w:space="0" w:color="auto"/>
        <w:left w:val="none" w:sz="0" w:space="0" w:color="auto"/>
        <w:bottom w:val="none" w:sz="0" w:space="0" w:color="auto"/>
        <w:right w:val="none" w:sz="0" w:space="0" w:color="auto"/>
      </w:divBdr>
    </w:div>
    <w:div w:id="1054037616">
      <w:bodyDiv w:val="1"/>
      <w:marLeft w:val="0"/>
      <w:marRight w:val="0"/>
      <w:marTop w:val="0"/>
      <w:marBottom w:val="0"/>
      <w:divBdr>
        <w:top w:val="none" w:sz="0" w:space="0" w:color="auto"/>
        <w:left w:val="none" w:sz="0" w:space="0" w:color="auto"/>
        <w:bottom w:val="none" w:sz="0" w:space="0" w:color="auto"/>
        <w:right w:val="none" w:sz="0" w:space="0" w:color="auto"/>
      </w:divBdr>
    </w:div>
    <w:div w:id="1054087776">
      <w:bodyDiv w:val="1"/>
      <w:marLeft w:val="0"/>
      <w:marRight w:val="0"/>
      <w:marTop w:val="0"/>
      <w:marBottom w:val="0"/>
      <w:divBdr>
        <w:top w:val="none" w:sz="0" w:space="0" w:color="auto"/>
        <w:left w:val="none" w:sz="0" w:space="0" w:color="auto"/>
        <w:bottom w:val="none" w:sz="0" w:space="0" w:color="auto"/>
        <w:right w:val="none" w:sz="0" w:space="0" w:color="auto"/>
      </w:divBdr>
    </w:div>
    <w:div w:id="1054474998">
      <w:bodyDiv w:val="1"/>
      <w:marLeft w:val="0"/>
      <w:marRight w:val="0"/>
      <w:marTop w:val="0"/>
      <w:marBottom w:val="0"/>
      <w:divBdr>
        <w:top w:val="none" w:sz="0" w:space="0" w:color="auto"/>
        <w:left w:val="none" w:sz="0" w:space="0" w:color="auto"/>
        <w:bottom w:val="none" w:sz="0" w:space="0" w:color="auto"/>
        <w:right w:val="none" w:sz="0" w:space="0" w:color="auto"/>
      </w:divBdr>
    </w:div>
    <w:div w:id="1055155013">
      <w:bodyDiv w:val="1"/>
      <w:marLeft w:val="0"/>
      <w:marRight w:val="0"/>
      <w:marTop w:val="0"/>
      <w:marBottom w:val="0"/>
      <w:divBdr>
        <w:top w:val="none" w:sz="0" w:space="0" w:color="auto"/>
        <w:left w:val="none" w:sz="0" w:space="0" w:color="auto"/>
        <w:bottom w:val="none" w:sz="0" w:space="0" w:color="auto"/>
        <w:right w:val="none" w:sz="0" w:space="0" w:color="auto"/>
      </w:divBdr>
    </w:div>
    <w:div w:id="1058281082">
      <w:bodyDiv w:val="1"/>
      <w:marLeft w:val="0"/>
      <w:marRight w:val="0"/>
      <w:marTop w:val="0"/>
      <w:marBottom w:val="0"/>
      <w:divBdr>
        <w:top w:val="none" w:sz="0" w:space="0" w:color="auto"/>
        <w:left w:val="none" w:sz="0" w:space="0" w:color="auto"/>
        <w:bottom w:val="none" w:sz="0" w:space="0" w:color="auto"/>
        <w:right w:val="none" w:sz="0" w:space="0" w:color="auto"/>
      </w:divBdr>
    </w:div>
    <w:div w:id="1062750408">
      <w:bodyDiv w:val="1"/>
      <w:marLeft w:val="0"/>
      <w:marRight w:val="0"/>
      <w:marTop w:val="0"/>
      <w:marBottom w:val="0"/>
      <w:divBdr>
        <w:top w:val="none" w:sz="0" w:space="0" w:color="auto"/>
        <w:left w:val="none" w:sz="0" w:space="0" w:color="auto"/>
        <w:bottom w:val="none" w:sz="0" w:space="0" w:color="auto"/>
        <w:right w:val="none" w:sz="0" w:space="0" w:color="auto"/>
      </w:divBdr>
    </w:div>
    <w:div w:id="1063868940">
      <w:bodyDiv w:val="1"/>
      <w:marLeft w:val="0"/>
      <w:marRight w:val="0"/>
      <w:marTop w:val="0"/>
      <w:marBottom w:val="0"/>
      <w:divBdr>
        <w:top w:val="none" w:sz="0" w:space="0" w:color="auto"/>
        <w:left w:val="none" w:sz="0" w:space="0" w:color="auto"/>
        <w:bottom w:val="none" w:sz="0" w:space="0" w:color="auto"/>
        <w:right w:val="none" w:sz="0" w:space="0" w:color="auto"/>
      </w:divBdr>
    </w:div>
    <w:div w:id="1064110431">
      <w:bodyDiv w:val="1"/>
      <w:marLeft w:val="0"/>
      <w:marRight w:val="0"/>
      <w:marTop w:val="0"/>
      <w:marBottom w:val="0"/>
      <w:divBdr>
        <w:top w:val="none" w:sz="0" w:space="0" w:color="auto"/>
        <w:left w:val="none" w:sz="0" w:space="0" w:color="auto"/>
        <w:bottom w:val="none" w:sz="0" w:space="0" w:color="auto"/>
        <w:right w:val="none" w:sz="0" w:space="0" w:color="auto"/>
      </w:divBdr>
    </w:div>
    <w:div w:id="1076124631">
      <w:bodyDiv w:val="1"/>
      <w:marLeft w:val="0"/>
      <w:marRight w:val="0"/>
      <w:marTop w:val="0"/>
      <w:marBottom w:val="0"/>
      <w:divBdr>
        <w:top w:val="none" w:sz="0" w:space="0" w:color="auto"/>
        <w:left w:val="none" w:sz="0" w:space="0" w:color="auto"/>
        <w:bottom w:val="none" w:sz="0" w:space="0" w:color="auto"/>
        <w:right w:val="none" w:sz="0" w:space="0" w:color="auto"/>
      </w:divBdr>
    </w:div>
    <w:div w:id="1077097136">
      <w:bodyDiv w:val="1"/>
      <w:marLeft w:val="0"/>
      <w:marRight w:val="0"/>
      <w:marTop w:val="0"/>
      <w:marBottom w:val="0"/>
      <w:divBdr>
        <w:top w:val="none" w:sz="0" w:space="0" w:color="auto"/>
        <w:left w:val="none" w:sz="0" w:space="0" w:color="auto"/>
        <w:bottom w:val="none" w:sz="0" w:space="0" w:color="auto"/>
        <w:right w:val="none" w:sz="0" w:space="0" w:color="auto"/>
      </w:divBdr>
    </w:div>
    <w:div w:id="1080365740">
      <w:bodyDiv w:val="1"/>
      <w:marLeft w:val="0"/>
      <w:marRight w:val="0"/>
      <w:marTop w:val="0"/>
      <w:marBottom w:val="0"/>
      <w:divBdr>
        <w:top w:val="none" w:sz="0" w:space="0" w:color="auto"/>
        <w:left w:val="none" w:sz="0" w:space="0" w:color="auto"/>
        <w:bottom w:val="none" w:sz="0" w:space="0" w:color="auto"/>
        <w:right w:val="none" w:sz="0" w:space="0" w:color="auto"/>
      </w:divBdr>
    </w:div>
    <w:div w:id="1084574831">
      <w:bodyDiv w:val="1"/>
      <w:marLeft w:val="0"/>
      <w:marRight w:val="0"/>
      <w:marTop w:val="0"/>
      <w:marBottom w:val="0"/>
      <w:divBdr>
        <w:top w:val="none" w:sz="0" w:space="0" w:color="auto"/>
        <w:left w:val="none" w:sz="0" w:space="0" w:color="auto"/>
        <w:bottom w:val="none" w:sz="0" w:space="0" w:color="auto"/>
        <w:right w:val="none" w:sz="0" w:space="0" w:color="auto"/>
      </w:divBdr>
    </w:div>
    <w:div w:id="1092824572">
      <w:bodyDiv w:val="1"/>
      <w:marLeft w:val="0"/>
      <w:marRight w:val="0"/>
      <w:marTop w:val="0"/>
      <w:marBottom w:val="0"/>
      <w:divBdr>
        <w:top w:val="none" w:sz="0" w:space="0" w:color="auto"/>
        <w:left w:val="none" w:sz="0" w:space="0" w:color="auto"/>
        <w:bottom w:val="none" w:sz="0" w:space="0" w:color="auto"/>
        <w:right w:val="none" w:sz="0" w:space="0" w:color="auto"/>
      </w:divBdr>
    </w:div>
    <w:div w:id="1102460201">
      <w:bodyDiv w:val="1"/>
      <w:marLeft w:val="0"/>
      <w:marRight w:val="0"/>
      <w:marTop w:val="0"/>
      <w:marBottom w:val="0"/>
      <w:divBdr>
        <w:top w:val="none" w:sz="0" w:space="0" w:color="auto"/>
        <w:left w:val="none" w:sz="0" w:space="0" w:color="auto"/>
        <w:bottom w:val="none" w:sz="0" w:space="0" w:color="auto"/>
        <w:right w:val="none" w:sz="0" w:space="0" w:color="auto"/>
      </w:divBdr>
    </w:div>
    <w:div w:id="1106929862">
      <w:bodyDiv w:val="1"/>
      <w:marLeft w:val="0"/>
      <w:marRight w:val="0"/>
      <w:marTop w:val="0"/>
      <w:marBottom w:val="0"/>
      <w:divBdr>
        <w:top w:val="none" w:sz="0" w:space="0" w:color="auto"/>
        <w:left w:val="none" w:sz="0" w:space="0" w:color="auto"/>
        <w:bottom w:val="none" w:sz="0" w:space="0" w:color="auto"/>
        <w:right w:val="none" w:sz="0" w:space="0" w:color="auto"/>
      </w:divBdr>
    </w:div>
    <w:div w:id="1107503000">
      <w:bodyDiv w:val="1"/>
      <w:marLeft w:val="0"/>
      <w:marRight w:val="0"/>
      <w:marTop w:val="0"/>
      <w:marBottom w:val="0"/>
      <w:divBdr>
        <w:top w:val="none" w:sz="0" w:space="0" w:color="auto"/>
        <w:left w:val="none" w:sz="0" w:space="0" w:color="auto"/>
        <w:bottom w:val="none" w:sz="0" w:space="0" w:color="auto"/>
        <w:right w:val="none" w:sz="0" w:space="0" w:color="auto"/>
      </w:divBdr>
    </w:div>
    <w:div w:id="1108963943">
      <w:bodyDiv w:val="1"/>
      <w:marLeft w:val="0"/>
      <w:marRight w:val="0"/>
      <w:marTop w:val="0"/>
      <w:marBottom w:val="0"/>
      <w:divBdr>
        <w:top w:val="none" w:sz="0" w:space="0" w:color="auto"/>
        <w:left w:val="none" w:sz="0" w:space="0" w:color="auto"/>
        <w:bottom w:val="none" w:sz="0" w:space="0" w:color="auto"/>
        <w:right w:val="none" w:sz="0" w:space="0" w:color="auto"/>
      </w:divBdr>
    </w:div>
    <w:div w:id="1110393707">
      <w:bodyDiv w:val="1"/>
      <w:marLeft w:val="0"/>
      <w:marRight w:val="0"/>
      <w:marTop w:val="0"/>
      <w:marBottom w:val="0"/>
      <w:divBdr>
        <w:top w:val="none" w:sz="0" w:space="0" w:color="auto"/>
        <w:left w:val="none" w:sz="0" w:space="0" w:color="auto"/>
        <w:bottom w:val="none" w:sz="0" w:space="0" w:color="auto"/>
        <w:right w:val="none" w:sz="0" w:space="0" w:color="auto"/>
      </w:divBdr>
    </w:div>
    <w:div w:id="1111514760">
      <w:bodyDiv w:val="1"/>
      <w:marLeft w:val="0"/>
      <w:marRight w:val="0"/>
      <w:marTop w:val="0"/>
      <w:marBottom w:val="0"/>
      <w:divBdr>
        <w:top w:val="none" w:sz="0" w:space="0" w:color="auto"/>
        <w:left w:val="none" w:sz="0" w:space="0" w:color="auto"/>
        <w:bottom w:val="none" w:sz="0" w:space="0" w:color="auto"/>
        <w:right w:val="none" w:sz="0" w:space="0" w:color="auto"/>
      </w:divBdr>
    </w:div>
    <w:div w:id="1112168407">
      <w:bodyDiv w:val="1"/>
      <w:marLeft w:val="0"/>
      <w:marRight w:val="0"/>
      <w:marTop w:val="0"/>
      <w:marBottom w:val="0"/>
      <w:divBdr>
        <w:top w:val="none" w:sz="0" w:space="0" w:color="auto"/>
        <w:left w:val="none" w:sz="0" w:space="0" w:color="auto"/>
        <w:bottom w:val="none" w:sz="0" w:space="0" w:color="auto"/>
        <w:right w:val="none" w:sz="0" w:space="0" w:color="auto"/>
      </w:divBdr>
    </w:div>
    <w:div w:id="1117022037">
      <w:bodyDiv w:val="1"/>
      <w:marLeft w:val="0"/>
      <w:marRight w:val="0"/>
      <w:marTop w:val="0"/>
      <w:marBottom w:val="0"/>
      <w:divBdr>
        <w:top w:val="none" w:sz="0" w:space="0" w:color="auto"/>
        <w:left w:val="none" w:sz="0" w:space="0" w:color="auto"/>
        <w:bottom w:val="none" w:sz="0" w:space="0" w:color="auto"/>
        <w:right w:val="none" w:sz="0" w:space="0" w:color="auto"/>
      </w:divBdr>
    </w:div>
    <w:div w:id="1119488472">
      <w:bodyDiv w:val="1"/>
      <w:marLeft w:val="0"/>
      <w:marRight w:val="0"/>
      <w:marTop w:val="0"/>
      <w:marBottom w:val="0"/>
      <w:divBdr>
        <w:top w:val="none" w:sz="0" w:space="0" w:color="auto"/>
        <w:left w:val="none" w:sz="0" w:space="0" w:color="auto"/>
        <w:bottom w:val="none" w:sz="0" w:space="0" w:color="auto"/>
        <w:right w:val="none" w:sz="0" w:space="0" w:color="auto"/>
      </w:divBdr>
    </w:div>
    <w:div w:id="1121218350">
      <w:bodyDiv w:val="1"/>
      <w:marLeft w:val="0"/>
      <w:marRight w:val="0"/>
      <w:marTop w:val="0"/>
      <w:marBottom w:val="0"/>
      <w:divBdr>
        <w:top w:val="none" w:sz="0" w:space="0" w:color="auto"/>
        <w:left w:val="none" w:sz="0" w:space="0" w:color="auto"/>
        <w:bottom w:val="none" w:sz="0" w:space="0" w:color="auto"/>
        <w:right w:val="none" w:sz="0" w:space="0" w:color="auto"/>
      </w:divBdr>
    </w:div>
    <w:div w:id="1122503822">
      <w:bodyDiv w:val="1"/>
      <w:marLeft w:val="0"/>
      <w:marRight w:val="0"/>
      <w:marTop w:val="0"/>
      <w:marBottom w:val="0"/>
      <w:divBdr>
        <w:top w:val="none" w:sz="0" w:space="0" w:color="auto"/>
        <w:left w:val="none" w:sz="0" w:space="0" w:color="auto"/>
        <w:bottom w:val="none" w:sz="0" w:space="0" w:color="auto"/>
        <w:right w:val="none" w:sz="0" w:space="0" w:color="auto"/>
      </w:divBdr>
    </w:div>
    <w:div w:id="1128860290">
      <w:bodyDiv w:val="1"/>
      <w:marLeft w:val="0"/>
      <w:marRight w:val="0"/>
      <w:marTop w:val="0"/>
      <w:marBottom w:val="0"/>
      <w:divBdr>
        <w:top w:val="none" w:sz="0" w:space="0" w:color="auto"/>
        <w:left w:val="none" w:sz="0" w:space="0" w:color="auto"/>
        <w:bottom w:val="none" w:sz="0" w:space="0" w:color="auto"/>
        <w:right w:val="none" w:sz="0" w:space="0" w:color="auto"/>
      </w:divBdr>
    </w:div>
    <w:div w:id="1135290696">
      <w:bodyDiv w:val="1"/>
      <w:marLeft w:val="0"/>
      <w:marRight w:val="0"/>
      <w:marTop w:val="0"/>
      <w:marBottom w:val="0"/>
      <w:divBdr>
        <w:top w:val="none" w:sz="0" w:space="0" w:color="auto"/>
        <w:left w:val="none" w:sz="0" w:space="0" w:color="auto"/>
        <w:bottom w:val="none" w:sz="0" w:space="0" w:color="auto"/>
        <w:right w:val="none" w:sz="0" w:space="0" w:color="auto"/>
      </w:divBdr>
    </w:div>
    <w:div w:id="1143959829">
      <w:bodyDiv w:val="1"/>
      <w:marLeft w:val="0"/>
      <w:marRight w:val="0"/>
      <w:marTop w:val="0"/>
      <w:marBottom w:val="0"/>
      <w:divBdr>
        <w:top w:val="none" w:sz="0" w:space="0" w:color="auto"/>
        <w:left w:val="none" w:sz="0" w:space="0" w:color="auto"/>
        <w:bottom w:val="none" w:sz="0" w:space="0" w:color="auto"/>
        <w:right w:val="none" w:sz="0" w:space="0" w:color="auto"/>
      </w:divBdr>
    </w:div>
    <w:div w:id="1145468480">
      <w:bodyDiv w:val="1"/>
      <w:marLeft w:val="0"/>
      <w:marRight w:val="0"/>
      <w:marTop w:val="0"/>
      <w:marBottom w:val="0"/>
      <w:divBdr>
        <w:top w:val="none" w:sz="0" w:space="0" w:color="auto"/>
        <w:left w:val="none" w:sz="0" w:space="0" w:color="auto"/>
        <w:bottom w:val="none" w:sz="0" w:space="0" w:color="auto"/>
        <w:right w:val="none" w:sz="0" w:space="0" w:color="auto"/>
      </w:divBdr>
    </w:div>
    <w:div w:id="1145661007">
      <w:bodyDiv w:val="1"/>
      <w:marLeft w:val="0"/>
      <w:marRight w:val="0"/>
      <w:marTop w:val="0"/>
      <w:marBottom w:val="0"/>
      <w:divBdr>
        <w:top w:val="none" w:sz="0" w:space="0" w:color="auto"/>
        <w:left w:val="none" w:sz="0" w:space="0" w:color="auto"/>
        <w:bottom w:val="none" w:sz="0" w:space="0" w:color="auto"/>
        <w:right w:val="none" w:sz="0" w:space="0" w:color="auto"/>
      </w:divBdr>
    </w:div>
    <w:div w:id="1145704621">
      <w:bodyDiv w:val="1"/>
      <w:marLeft w:val="0"/>
      <w:marRight w:val="0"/>
      <w:marTop w:val="0"/>
      <w:marBottom w:val="0"/>
      <w:divBdr>
        <w:top w:val="none" w:sz="0" w:space="0" w:color="auto"/>
        <w:left w:val="none" w:sz="0" w:space="0" w:color="auto"/>
        <w:bottom w:val="none" w:sz="0" w:space="0" w:color="auto"/>
        <w:right w:val="none" w:sz="0" w:space="0" w:color="auto"/>
      </w:divBdr>
    </w:div>
    <w:div w:id="1149395851">
      <w:bodyDiv w:val="1"/>
      <w:marLeft w:val="0"/>
      <w:marRight w:val="0"/>
      <w:marTop w:val="0"/>
      <w:marBottom w:val="0"/>
      <w:divBdr>
        <w:top w:val="none" w:sz="0" w:space="0" w:color="auto"/>
        <w:left w:val="none" w:sz="0" w:space="0" w:color="auto"/>
        <w:bottom w:val="none" w:sz="0" w:space="0" w:color="auto"/>
        <w:right w:val="none" w:sz="0" w:space="0" w:color="auto"/>
      </w:divBdr>
    </w:div>
    <w:div w:id="1150555636">
      <w:bodyDiv w:val="1"/>
      <w:marLeft w:val="0"/>
      <w:marRight w:val="0"/>
      <w:marTop w:val="0"/>
      <w:marBottom w:val="0"/>
      <w:divBdr>
        <w:top w:val="none" w:sz="0" w:space="0" w:color="auto"/>
        <w:left w:val="none" w:sz="0" w:space="0" w:color="auto"/>
        <w:bottom w:val="none" w:sz="0" w:space="0" w:color="auto"/>
        <w:right w:val="none" w:sz="0" w:space="0" w:color="auto"/>
      </w:divBdr>
    </w:div>
    <w:div w:id="1159922159">
      <w:bodyDiv w:val="1"/>
      <w:marLeft w:val="0"/>
      <w:marRight w:val="0"/>
      <w:marTop w:val="0"/>
      <w:marBottom w:val="0"/>
      <w:divBdr>
        <w:top w:val="none" w:sz="0" w:space="0" w:color="auto"/>
        <w:left w:val="none" w:sz="0" w:space="0" w:color="auto"/>
        <w:bottom w:val="none" w:sz="0" w:space="0" w:color="auto"/>
        <w:right w:val="none" w:sz="0" w:space="0" w:color="auto"/>
      </w:divBdr>
    </w:div>
    <w:div w:id="1161123698">
      <w:bodyDiv w:val="1"/>
      <w:marLeft w:val="0"/>
      <w:marRight w:val="0"/>
      <w:marTop w:val="0"/>
      <w:marBottom w:val="0"/>
      <w:divBdr>
        <w:top w:val="none" w:sz="0" w:space="0" w:color="auto"/>
        <w:left w:val="none" w:sz="0" w:space="0" w:color="auto"/>
        <w:bottom w:val="none" w:sz="0" w:space="0" w:color="auto"/>
        <w:right w:val="none" w:sz="0" w:space="0" w:color="auto"/>
      </w:divBdr>
    </w:div>
    <w:div w:id="1165784244">
      <w:bodyDiv w:val="1"/>
      <w:marLeft w:val="0"/>
      <w:marRight w:val="0"/>
      <w:marTop w:val="0"/>
      <w:marBottom w:val="0"/>
      <w:divBdr>
        <w:top w:val="none" w:sz="0" w:space="0" w:color="auto"/>
        <w:left w:val="none" w:sz="0" w:space="0" w:color="auto"/>
        <w:bottom w:val="none" w:sz="0" w:space="0" w:color="auto"/>
        <w:right w:val="none" w:sz="0" w:space="0" w:color="auto"/>
      </w:divBdr>
    </w:div>
    <w:div w:id="1170020509">
      <w:bodyDiv w:val="1"/>
      <w:marLeft w:val="0"/>
      <w:marRight w:val="0"/>
      <w:marTop w:val="0"/>
      <w:marBottom w:val="0"/>
      <w:divBdr>
        <w:top w:val="none" w:sz="0" w:space="0" w:color="auto"/>
        <w:left w:val="none" w:sz="0" w:space="0" w:color="auto"/>
        <w:bottom w:val="none" w:sz="0" w:space="0" w:color="auto"/>
        <w:right w:val="none" w:sz="0" w:space="0" w:color="auto"/>
      </w:divBdr>
    </w:div>
    <w:div w:id="1172529722">
      <w:bodyDiv w:val="1"/>
      <w:marLeft w:val="0"/>
      <w:marRight w:val="0"/>
      <w:marTop w:val="0"/>
      <w:marBottom w:val="0"/>
      <w:divBdr>
        <w:top w:val="none" w:sz="0" w:space="0" w:color="auto"/>
        <w:left w:val="none" w:sz="0" w:space="0" w:color="auto"/>
        <w:bottom w:val="none" w:sz="0" w:space="0" w:color="auto"/>
        <w:right w:val="none" w:sz="0" w:space="0" w:color="auto"/>
      </w:divBdr>
    </w:div>
    <w:div w:id="1183321178">
      <w:bodyDiv w:val="1"/>
      <w:marLeft w:val="0"/>
      <w:marRight w:val="0"/>
      <w:marTop w:val="0"/>
      <w:marBottom w:val="0"/>
      <w:divBdr>
        <w:top w:val="none" w:sz="0" w:space="0" w:color="auto"/>
        <w:left w:val="none" w:sz="0" w:space="0" w:color="auto"/>
        <w:bottom w:val="none" w:sz="0" w:space="0" w:color="auto"/>
        <w:right w:val="none" w:sz="0" w:space="0" w:color="auto"/>
      </w:divBdr>
    </w:div>
    <w:div w:id="1184707113">
      <w:bodyDiv w:val="1"/>
      <w:marLeft w:val="0"/>
      <w:marRight w:val="0"/>
      <w:marTop w:val="0"/>
      <w:marBottom w:val="0"/>
      <w:divBdr>
        <w:top w:val="none" w:sz="0" w:space="0" w:color="auto"/>
        <w:left w:val="none" w:sz="0" w:space="0" w:color="auto"/>
        <w:bottom w:val="none" w:sz="0" w:space="0" w:color="auto"/>
        <w:right w:val="none" w:sz="0" w:space="0" w:color="auto"/>
      </w:divBdr>
      <w:divsChild>
        <w:div w:id="63526489">
          <w:marLeft w:val="806"/>
          <w:marRight w:val="0"/>
          <w:marTop w:val="77"/>
          <w:marBottom w:val="0"/>
          <w:divBdr>
            <w:top w:val="none" w:sz="0" w:space="0" w:color="auto"/>
            <w:left w:val="none" w:sz="0" w:space="0" w:color="auto"/>
            <w:bottom w:val="none" w:sz="0" w:space="0" w:color="auto"/>
            <w:right w:val="none" w:sz="0" w:space="0" w:color="auto"/>
          </w:divBdr>
        </w:div>
        <w:div w:id="155925459">
          <w:marLeft w:val="806"/>
          <w:marRight w:val="0"/>
          <w:marTop w:val="77"/>
          <w:marBottom w:val="0"/>
          <w:divBdr>
            <w:top w:val="none" w:sz="0" w:space="0" w:color="auto"/>
            <w:left w:val="none" w:sz="0" w:space="0" w:color="auto"/>
            <w:bottom w:val="none" w:sz="0" w:space="0" w:color="auto"/>
            <w:right w:val="none" w:sz="0" w:space="0" w:color="auto"/>
          </w:divBdr>
        </w:div>
        <w:div w:id="261185539">
          <w:marLeft w:val="806"/>
          <w:marRight w:val="0"/>
          <w:marTop w:val="77"/>
          <w:marBottom w:val="0"/>
          <w:divBdr>
            <w:top w:val="none" w:sz="0" w:space="0" w:color="auto"/>
            <w:left w:val="none" w:sz="0" w:space="0" w:color="auto"/>
            <w:bottom w:val="none" w:sz="0" w:space="0" w:color="auto"/>
            <w:right w:val="none" w:sz="0" w:space="0" w:color="auto"/>
          </w:divBdr>
        </w:div>
        <w:div w:id="336691084">
          <w:marLeft w:val="806"/>
          <w:marRight w:val="0"/>
          <w:marTop w:val="77"/>
          <w:marBottom w:val="0"/>
          <w:divBdr>
            <w:top w:val="none" w:sz="0" w:space="0" w:color="auto"/>
            <w:left w:val="none" w:sz="0" w:space="0" w:color="auto"/>
            <w:bottom w:val="none" w:sz="0" w:space="0" w:color="auto"/>
            <w:right w:val="none" w:sz="0" w:space="0" w:color="auto"/>
          </w:divBdr>
        </w:div>
        <w:div w:id="366832693">
          <w:marLeft w:val="806"/>
          <w:marRight w:val="0"/>
          <w:marTop w:val="77"/>
          <w:marBottom w:val="0"/>
          <w:divBdr>
            <w:top w:val="none" w:sz="0" w:space="0" w:color="auto"/>
            <w:left w:val="none" w:sz="0" w:space="0" w:color="auto"/>
            <w:bottom w:val="none" w:sz="0" w:space="0" w:color="auto"/>
            <w:right w:val="none" w:sz="0" w:space="0" w:color="auto"/>
          </w:divBdr>
        </w:div>
        <w:div w:id="657881416">
          <w:marLeft w:val="806"/>
          <w:marRight w:val="0"/>
          <w:marTop w:val="77"/>
          <w:marBottom w:val="0"/>
          <w:divBdr>
            <w:top w:val="none" w:sz="0" w:space="0" w:color="auto"/>
            <w:left w:val="none" w:sz="0" w:space="0" w:color="auto"/>
            <w:bottom w:val="none" w:sz="0" w:space="0" w:color="auto"/>
            <w:right w:val="none" w:sz="0" w:space="0" w:color="auto"/>
          </w:divBdr>
        </w:div>
        <w:div w:id="774711012">
          <w:marLeft w:val="806"/>
          <w:marRight w:val="0"/>
          <w:marTop w:val="77"/>
          <w:marBottom w:val="0"/>
          <w:divBdr>
            <w:top w:val="none" w:sz="0" w:space="0" w:color="auto"/>
            <w:left w:val="none" w:sz="0" w:space="0" w:color="auto"/>
            <w:bottom w:val="none" w:sz="0" w:space="0" w:color="auto"/>
            <w:right w:val="none" w:sz="0" w:space="0" w:color="auto"/>
          </w:divBdr>
        </w:div>
        <w:div w:id="1041247905">
          <w:marLeft w:val="806"/>
          <w:marRight w:val="0"/>
          <w:marTop w:val="77"/>
          <w:marBottom w:val="0"/>
          <w:divBdr>
            <w:top w:val="none" w:sz="0" w:space="0" w:color="auto"/>
            <w:left w:val="none" w:sz="0" w:space="0" w:color="auto"/>
            <w:bottom w:val="none" w:sz="0" w:space="0" w:color="auto"/>
            <w:right w:val="none" w:sz="0" w:space="0" w:color="auto"/>
          </w:divBdr>
        </w:div>
        <w:div w:id="1500196187">
          <w:marLeft w:val="806"/>
          <w:marRight w:val="0"/>
          <w:marTop w:val="77"/>
          <w:marBottom w:val="0"/>
          <w:divBdr>
            <w:top w:val="none" w:sz="0" w:space="0" w:color="auto"/>
            <w:left w:val="none" w:sz="0" w:space="0" w:color="auto"/>
            <w:bottom w:val="none" w:sz="0" w:space="0" w:color="auto"/>
            <w:right w:val="none" w:sz="0" w:space="0" w:color="auto"/>
          </w:divBdr>
        </w:div>
        <w:div w:id="1660890846">
          <w:marLeft w:val="806"/>
          <w:marRight w:val="0"/>
          <w:marTop w:val="72"/>
          <w:marBottom w:val="0"/>
          <w:divBdr>
            <w:top w:val="none" w:sz="0" w:space="0" w:color="auto"/>
            <w:left w:val="none" w:sz="0" w:space="0" w:color="auto"/>
            <w:bottom w:val="none" w:sz="0" w:space="0" w:color="auto"/>
            <w:right w:val="none" w:sz="0" w:space="0" w:color="auto"/>
          </w:divBdr>
        </w:div>
        <w:div w:id="1687053189">
          <w:marLeft w:val="806"/>
          <w:marRight w:val="0"/>
          <w:marTop w:val="77"/>
          <w:marBottom w:val="0"/>
          <w:divBdr>
            <w:top w:val="none" w:sz="0" w:space="0" w:color="auto"/>
            <w:left w:val="none" w:sz="0" w:space="0" w:color="auto"/>
            <w:bottom w:val="none" w:sz="0" w:space="0" w:color="auto"/>
            <w:right w:val="none" w:sz="0" w:space="0" w:color="auto"/>
          </w:divBdr>
        </w:div>
        <w:div w:id="1933317516">
          <w:marLeft w:val="806"/>
          <w:marRight w:val="0"/>
          <w:marTop w:val="77"/>
          <w:marBottom w:val="0"/>
          <w:divBdr>
            <w:top w:val="none" w:sz="0" w:space="0" w:color="auto"/>
            <w:left w:val="none" w:sz="0" w:space="0" w:color="auto"/>
            <w:bottom w:val="none" w:sz="0" w:space="0" w:color="auto"/>
            <w:right w:val="none" w:sz="0" w:space="0" w:color="auto"/>
          </w:divBdr>
        </w:div>
        <w:div w:id="2067294727">
          <w:marLeft w:val="806"/>
          <w:marRight w:val="0"/>
          <w:marTop w:val="77"/>
          <w:marBottom w:val="0"/>
          <w:divBdr>
            <w:top w:val="none" w:sz="0" w:space="0" w:color="auto"/>
            <w:left w:val="none" w:sz="0" w:space="0" w:color="auto"/>
            <w:bottom w:val="none" w:sz="0" w:space="0" w:color="auto"/>
            <w:right w:val="none" w:sz="0" w:space="0" w:color="auto"/>
          </w:divBdr>
        </w:div>
        <w:div w:id="2102144620">
          <w:marLeft w:val="806"/>
          <w:marRight w:val="0"/>
          <w:marTop w:val="77"/>
          <w:marBottom w:val="0"/>
          <w:divBdr>
            <w:top w:val="none" w:sz="0" w:space="0" w:color="auto"/>
            <w:left w:val="none" w:sz="0" w:space="0" w:color="auto"/>
            <w:bottom w:val="none" w:sz="0" w:space="0" w:color="auto"/>
            <w:right w:val="none" w:sz="0" w:space="0" w:color="auto"/>
          </w:divBdr>
        </w:div>
        <w:div w:id="2138795390">
          <w:marLeft w:val="806"/>
          <w:marRight w:val="0"/>
          <w:marTop w:val="77"/>
          <w:marBottom w:val="0"/>
          <w:divBdr>
            <w:top w:val="none" w:sz="0" w:space="0" w:color="auto"/>
            <w:left w:val="none" w:sz="0" w:space="0" w:color="auto"/>
            <w:bottom w:val="none" w:sz="0" w:space="0" w:color="auto"/>
            <w:right w:val="none" w:sz="0" w:space="0" w:color="auto"/>
          </w:divBdr>
        </w:div>
      </w:divsChild>
    </w:div>
    <w:div w:id="1185705031">
      <w:bodyDiv w:val="1"/>
      <w:marLeft w:val="0"/>
      <w:marRight w:val="0"/>
      <w:marTop w:val="0"/>
      <w:marBottom w:val="0"/>
      <w:divBdr>
        <w:top w:val="none" w:sz="0" w:space="0" w:color="auto"/>
        <w:left w:val="none" w:sz="0" w:space="0" w:color="auto"/>
        <w:bottom w:val="none" w:sz="0" w:space="0" w:color="auto"/>
        <w:right w:val="none" w:sz="0" w:space="0" w:color="auto"/>
      </w:divBdr>
    </w:div>
    <w:div w:id="1188328067">
      <w:bodyDiv w:val="1"/>
      <w:marLeft w:val="0"/>
      <w:marRight w:val="0"/>
      <w:marTop w:val="0"/>
      <w:marBottom w:val="0"/>
      <w:divBdr>
        <w:top w:val="none" w:sz="0" w:space="0" w:color="auto"/>
        <w:left w:val="none" w:sz="0" w:space="0" w:color="auto"/>
        <w:bottom w:val="none" w:sz="0" w:space="0" w:color="auto"/>
        <w:right w:val="none" w:sz="0" w:space="0" w:color="auto"/>
      </w:divBdr>
    </w:div>
    <w:div w:id="1189837366">
      <w:bodyDiv w:val="1"/>
      <w:marLeft w:val="0"/>
      <w:marRight w:val="0"/>
      <w:marTop w:val="0"/>
      <w:marBottom w:val="0"/>
      <w:divBdr>
        <w:top w:val="none" w:sz="0" w:space="0" w:color="auto"/>
        <w:left w:val="none" w:sz="0" w:space="0" w:color="auto"/>
        <w:bottom w:val="none" w:sz="0" w:space="0" w:color="auto"/>
        <w:right w:val="none" w:sz="0" w:space="0" w:color="auto"/>
      </w:divBdr>
    </w:div>
    <w:div w:id="1191913577">
      <w:bodyDiv w:val="1"/>
      <w:marLeft w:val="0"/>
      <w:marRight w:val="0"/>
      <w:marTop w:val="0"/>
      <w:marBottom w:val="0"/>
      <w:divBdr>
        <w:top w:val="none" w:sz="0" w:space="0" w:color="auto"/>
        <w:left w:val="none" w:sz="0" w:space="0" w:color="auto"/>
        <w:bottom w:val="none" w:sz="0" w:space="0" w:color="auto"/>
        <w:right w:val="none" w:sz="0" w:space="0" w:color="auto"/>
      </w:divBdr>
    </w:div>
    <w:div w:id="1206680278">
      <w:bodyDiv w:val="1"/>
      <w:marLeft w:val="0"/>
      <w:marRight w:val="0"/>
      <w:marTop w:val="0"/>
      <w:marBottom w:val="0"/>
      <w:divBdr>
        <w:top w:val="none" w:sz="0" w:space="0" w:color="auto"/>
        <w:left w:val="none" w:sz="0" w:space="0" w:color="auto"/>
        <w:bottom w:val="none" w:sz="0" w:space="0" w:color="auto"/>
        <w:right w:val="none" w:sz="0" w:space="0" w:color="auto"/>
      </w:divBdr>
    </w:div>
    <w:div w:id="1207642985">
      <w:bodyDiv w:val="1"/>
      <w:marLeft w:val="0"/>
      <w:marRight w:val="0"/>
      <w:marTop w:val="0"/>
      <w:marBottom w:val="0"/>
      <w:divBdr>
        <w:top w:val="none" w:sz="0" w:space="0" w:color="auto"/>
        <w:left w:val="none" w:sz="0" w:space="0" w:color="auto"/>
        <w:bottom w:val="none" w:sz="0" w:space="0" w:color="auto"/>
        <w:right w:val="none" w:sz="0" w:space="0" w:color="auto"/>
      </w:divBdr>
    </w:div>
    <w:div w:id="1209680677">
      <w:bodyDiv w:val="1"/>
      <w:marLeft w:val="0"/>
      <w:marRight w:val="0"/>
      <w:marTop w:val="0"/>
      <w:marBottom w:val="0"/>
      <w:divBdr>
        <w:top w:val="none" w:sz="0" w:space="0" w:color="auto"/>
        <w:left w:val="none" w:sz="0" w:space="0" w:color="auto"/>
        <w:bottom w:val="none" w:sz="0" w:space="0" w:color="auto"/>
        <w:right w:val="none" w:sz="0" w:space="0" w:color="auto"/>
      </w:divBdr>
    </w:div>
    <w:div w:id="1212038339">
      <w:bodyDiv w:val="1"/>
      <w:marLeft w:val="0"/>
      <w:marRight w:val="0"/>
      <w:marTop w:val="0"/>
      <w:marBottom w:val="0"/>
      <w:divBdr>
        <w:top w:val="none" w:sz="0" w:space="0" w:color="auto"/>
        <w:left w:val="none" w:sz="0" w:space="0" w:color="auto"/>
        <w:bottom w:val="none" w:sz="0" w:space="0" w:color="auto"/>
        <w:right w:val="none" w:sz="0" w:space="0" w:color="auto"/>
      </w:divBdr>
    </w:div>
    <w:div w:id="1212963392">
      <w:bodyDiv w:val="1"/>
      <w:marLeft w:val="0"/>
      <w:marRight w:val="0"/>
      <w:marTop w:val="0"/>
      <w:marBottom w:val="0"/>
      <w:divBdr>
        <w:top w:val="none" w:sz="0" w:space="0" w:color="auto"/>
        <w:left w:val="none" w:sz="0" w:space="0" w:color="auto"/>
        <w:bottom w:val="none" w:sz="0" w:space="0" w:color="auto"/>
        <w:right w:val="none" w:sz="0" w:space="0" w:color="auto"/>
      </w:divBdr>
    </w:div>
    <w:div w:id="1216313759">
      <w:bodyDiv w:val="1"/>
      <w:marLeft w:val="0"/>
      <w:marRight w:val="0"/>
      <w:marTop w:val="0"/>
      <w:marBottom w:val="0"/>
      <w:divBdr>
        <w:top w:val="none" w:sz="0" w:space="0" w:color="auto"/>
        <w:left w:val="none" w:sz="0" w:space="0" w:color="auto"/>
        <w:bottom w:val="none" w:sz="0" w:space="0" w:color="auto"/>
        <w:right w:val="none" w:sz="0" w:space="0" w:color="auto"/>
      </w:divBdr>
    </w:div>
    <w:div w:id="1217739638">
      <w:bodyDiv w:val="1"/>
      <w:marLeft w:val="0"/>
      <w:marRight w:val="0"/>
      <w:marTop w:val="0"/>
      <w:marBottom w:val="0"/>
      <w:divBdr>
        <w:top w:val="none" w:sz="0" w:space="0" w:color="auto"/>
        <w:left w:val="none" w:sz="0" w:space="0" w:color="auto"/>
        <w:bottom w:val="none" w:sz="0" w:space="0" w:color="auto"/>
        <w:right w:val="none" w:sz="0" w:space="0" w:color="auto"/>
      </w:divBdr>
    </w:div>
    <w:div w:id="1217745572">
      <w:bodyDiv w:val="1"/>
      <w:marLeft w:val="0"/>
      <w:marRight w:val="0"/>
      <w:marTop w:val="0"/>
      <w:marBottom w:val="0"/>
      <w:divBdr>
        <w:top w:val="none" w:sz="0" w:space="0" w:color="auto"/>
        <w:left w:val="none" w:sz="0" w:space="0" w:color="auto"/>
        <w:bottom w:val="none" w:sz="0" w:space="0" w:color="auto"/>
        <w:right w:val="none" w:sz="0" w:space="0" w:color="auto"/>
      </w:divBdr>
    </w:div>
    <w:div w:id="1224364471">
      <w:bodyDiv w:val="1"/>
      <w:marLeft w:val="0"/>
      <w:marRight w:val="0"/>
      <w:marTop w:val="0"/>
      <w:marBottom w:val="0"/>
      <w:divBdr>
        <w:top w:val="none" w:sz="0" w:space="0" w:color="auto"/>
        <w:left w:val="none" w:sz="0" w:space="0" w:color="auto"/>
        <w:bottom w:val="none" w:sz="0" w:space="0" w:color="auto"/>
        <w:right w:val="none" w:sz="0" w:space="0" w:color="auto"/>
      </w:divBdr>
    </w:div>
    <w:div w:id="1225339592">
      <w:bodyDiv w:val="1"/>
      <w:marLeft w:val="0"/>
      <w:marRight w:val="0"/>
      <w:marTop w:val="0"/>
      <w:marBottom w:val="0"/>
      <w:divBdr>
        <w:top w:val="none" w:sz="0" w:space="0" w:color="auto"/>
        <w:left w:val="none" w:sz="0" w:space="0" w:color="auto"/>
        <w:bottom w:val="none" w:sz="0" w:space="0" w:color="auto"/>
        <w:right w:val="none" w:sz="0" w:space="0" w:color="auto"/>
      </w:divBdr>
    </w:div>
    <w:div w:id="1229538452">
      <w:bodyDiv w:val="1"/>
      <w:marLeft w:val="0"/>
      <w:marRight w:val="0"/>
      <w:marTop w:val="0"/>
      <w:marBottom w:val="0"/>
      <w:divBdr>
        <w:top w:val="none" w:sz="0" w:space="0" w:color="auto"/>
        <w:left w:val="none" w:sz="0" w:space="0" w:color="auto"/>
        <w:bottom w:val="none" w:sz="0" w:space="0" w:color="auto"/>
        <w:right w:val="none" w:sz="0" w:space="0" w:color="auto"/>
      </w:divBdr>
    </w:div>
    <w:div w:id="1231766791">
      <w:bodyDiv w:val="1"/>
      <w:marLeft w:val="0"/>
      <w:marRight w:val="0"/>
      <w:marTop w:val="0"/>
      <w:marBottom w:val="0"/>
      <w:divBdr>
        <w:top w:val="none" w:sz="0" w:space="0" w:color="auto"/>
        <w:left w:val="none" w:sz="0" w:space="0" w:color="auto"/>
        <w:bottom w:val="none" w:sz="0" w:space="0" w:color="auto"/>
        <w:right w:val="none" w:sz="0" w:space="0" w:color="auto"/>
      </w:divBdr>
    </w:div>
    <w:div w:id="1233934160">
      <w:bodyDiv w:val="1"/>
      <w:marLeft w:val="0"/>
      <w:marRight w:val="0"/>
      <w:marTop w:val="0"/>
      <w:marBottom w:val="0"/>
      <w:divBdr>
        <w:top w:val="none" w:sz="0" w:space="0" w:color="auto"/>
        <w:left w:val="none" w:sz="0" w:space="0" w:color="auto"/>
        <w:bottom w:val="none" w:sz="0" w:space="0" w:color="auto"/>
        <w:right w:val="none" w:sz="0" w:space="0" w:color="auto"/>
      </w:divBdr>
    </w:div>
    <w:div w:id="1234663627">
      <w:bodyDiv w:val="1"/>
      <w:marLeft w:val="0"/>
      <w:marRight w:val="0"/>
      <w:marTop w:val="0"/>
      <w:marBottom w:val="0"/>
      <w:divBdr>
        <w:top w:val="none" w:sz="0" w:space="0" w:color="auto"/>
        <w:left w:val="none" w:sz="0" w:space="0" w:color="auto"/>
        <w:bottom w:val="none" w:sz="0" w:space="0" w:color="auto"/>
        <w:right w:val="none" w:sz="0" w:space="0" w:color="auto"/>
      </w:divBdr>
    </w:div>
    <w:div w:id="1235892439">
      <w:bodyDiv w:val="1"/>
      <w:marLeft w:val="0"/>
      <w:marRight w:val="0"/>
      <w:marTop w:val="0"/>
      <w:marBottom w:val="0"/>
      <w:divBdr>
        <w:top w:val="none" w:sz="0" w:space="0" w:color="auto"/>
        <w:left w:val="none" w:sz="0" w:space="0" w:color="auto"/>
        <w:bottom w:val="none" w:sz="0" w:space="0" w:color="auto"/>
        <w:right w:val="none" w:sz="0" w:space="0" w:color="auto"/>
      </w:divBdr>
    </w:div>
    <w:div w:id="1237276371">
      <w:bodyDiv w:val="1"/>
      <w:marLeft w:val="0"/>
      <w:marRight w:val="0"/>
      <w:marTop w:val="0"/>
      <w:marBottom w:val="0"/>
      <w:divBdr>
        <w:top w:val="none" w:sz="0" w:space="0" w:color="auto"/>
        <w:left w:val="none" w:sz="0" w:space="0" w:color="auto"/>
        <w:bottom w:val="none" w:sz="0" w:space="0" w:color="auto"/>
        <w:right w:val="none" w:sz="0" w:space="0" w:color="auto"/>
      </w:divBdr>
    </w:div>
    <w:div w:id="1237982710">
      <w:bodyDiv w:val="1"/>
      <w:marLeft w:val="0"/>
      <w:marRight w:val="0"/>
      <w:marTop w:val="0"/>
      <w:marBottom w:val="0"/>
      <w:divBdr>
        <w:top w:val="none" w:sz="0" w:space="0" w:color="auto"/>
        <w:left w:val="none" w:sz="0" w:space="0" w:color="auto"/>
        <w:bottom w:val="none" w:sz="0" w:space="0" w:color="auto"/>
        <w:right w:val="none" w:sz="0" w:space="0" w:color="auto"/>
      </w:divBdr>
    </w:div>
    <w:div w:id="1248926710">
      <w:bodyDiv w:val="1"/>
      <w:marLeft w:val="0"/>
      <w:marRight w:val="0"/>
      <w:marTop w:val="0"/>
      <w:marBottom w:val="0"/>
      <w:divBdr>
        <w:top w:val="none" w:sz="0" w:space="0" w:color="auto"/>
        <w:left w:val="none" w:sz="0" w:space="0" w:color="auto"/>
        <w:bottom w:val="none" w:sz="0" w:space="0" w:color="auto"/>
        <w:right w:val="none" w:sz="0" w:space="0" w:color="auto"/>
      </w:divBdr>
    </w:div>
    <w:div w:id="1249534303">
      <w:bodyDiv w:val="1"/>
      <w:marLeft w:val="0"/>
      <w:marRight w:val="0"/>
      <w:marTop w:val="0"/>
      <w:marBottom w:val="0"/>
      <w:divBdr>
        <w:top w:val="none" w:sz="0" w:space="0" w:color="auto"/>
        <w:left w:val="none" w:sz="0" w:space="0" w:color="auto"/>
        <w:bottom w:val="none" w:sz="0" w:space="0" w:color="auto"/>
        <w:right w:val="none" w:sz="0" w:space="0" w:color="auto"/>
      </w:divBdr>
    </w:div>
    <w:div w:id="1250843522">
      <w:bodyDiv w:val="1"/>
      <w:marLeft w:val="0"/>
      <w:marRight w:val="0"/>
      <w:marTop w:val="0"/>
      <w:marBottom w:val="0"/>
      <w:divBdr>
        <w:top w:val="none" w:sz="0" w:space="0" w:color="auto"/>
        <w:left w:val="none" w:sz="0" w:space="0" w:color="auto"/>
        <w:bottom w:val="none" w:sz="0" w:space="0" w:color="auto"/>
        <w:right w:val="none" w:sz="0" w:space="0" w:color="auto"/>
      </w:divBdr>
    </w:div>
    <w:div w:id="1251044009">
      <w:bodyDiv w:val="1"/>
      <w:marLeft w:val="0"/>
      <w:marRight w:val="0"/>
      <w:marTop w:val="0"/>
      <w:marBottom w:val="0"/>
      <w:divBdr>
        <w:top w:val="none" w:sz="0" w:space="0" w:color="auto"/>
        <w:left w:val="none" w:sz="0" w:space="0" w:color="auto"/>
        <w:bottom w:val="none" w:sz="0" w:space="0" w:color="auto"/>
        <w:right w:val="none" w:sz="0" w:space="0" w:color="auto"/>
      </w:divBdr>
    </w:div>
    <w:div w:id="1255937241">
      <w:bodyDiv w:val="1"/>
      <w:marLeft w:val="0"/>
      <w:marRight w:val="0"/>
      <w:marTop w:val="0"/>
      <w:marBottom w:val="0"/>
      <w:divBdr>
        <w:top w:val="none" w:sz="0" w:space="0" w:color="auto"/>
        <w:left w:val="none" w:sz="0" w:space="0" w:color="auto"/>
        <w:bottom w:val="none" w:sz="0" w:space="0" w:color="auto"/>
        <w:right w:val="none" w:sz="0" w:space="0" w:color="auto"/>
      </w:divBdr>
    </w:div>
    <w:div w:id="1268386769">
      <w:bodyDiv w:val="1"/>
      <w:marLeft w:val="0"/>
      <w:marRight w:val="0"/>
      <w:marTop w:val="0"/>
      <w:marBottom w:val="0"/>
      <w:divBdr>
        <w:top w:val="none" w:sz="0" w:space="0" w:color="auto"/>
        <w:left w:val="none" w:sz="0" w:space="0" w:color="auto"/>
        <w:bottom w:val="none" w:sz="0" w:space="0" w:color="auto"/>
        <w:right w:val="none" w:sz="0" w:space="0" w:color="auto"/>
      </w:divBdr>
    </w:div>
    <w:div w:id="1274442364">
      <w:bodyDiv w:val="1"/>
      <w:marLeft w:val="0"/>
      <w:marRight w:val="0"/>
      <w:marTop w:val="0"/>
      <w:marBottom w:val="0"/>
      <w:divBdr>
        <w:top w:val="none" w:sz="0" w:space="0" w:color="auto"/>
        <w:left w:val="none" w:sz="0" w:space="0" w:color="auto"/>
        <w:bottom w:val="none" w:sz="0" w:space="0" w:color="auto"/>
        <w:right w:val="none" w:sz="0" w:space="0" w:color="auto"/>
      </w:divBdr>
    </w:div>
    <w:div w:id="1277787780">
      <w:bodyDiv w:val="1"/>
      <w:marLeft w:val="0"/>
      <w:marRight w:val="0"/>
      <w:marTop w:val="0"/>
      <w:marBottom w:val="0"/>
      <w:divBdr>
        <w:top w:val="none" w:sz="0" w:space="0" w:color="auto"/>
        <w:left w:val="none" w:sz="0" w:space="0" w:color="auto"/>
        <w:bottom w:val="none" w:sz="0" w:space="0" w:color="auto"/>
        <w:right w:val="none" w:sz="0" w:space="0" w:color="auto"/>
      </w:divBdr>
    </w:div>
    <w:div w:id="1278677010">
      <w:bodyDiv w:val="1"/>
      <w:marLeft w:val="0"/>
      <w:marRight w:val="0"/>
      <w:marTop w:val="0"/>
      <w:marBottom w:val="0"/>
      <w:divBdr>
        <w:top w:val="none" w:sz="0" w:space="0" w:color="auto"/>
        <w:left w:val="none" w:sz="0" w:space="0" w:color="auto"/>
        <w:bottom w:val="none" w:sz="0" w:space="0" w:color="auto"/>
        <w:right w:val="none" w:sz="0" w:space="0" w:color="auto"/>
      </w:divBdr>
    </w:div>
    <w:div w:id="1279293757">
      <w:bodyDiv w:val="1"/>
      <w:marLeft w:val="0"/>
      <w:marRight w:val="0"/>
      <w:marTop w:val="0"/>
      <w:marBottom w:val="0"/>
      <w:divBdr>
        <w:top w:val="none" w:sz="0" w:space="0" w:color="auto"/>
        <w:left w:val="none" w:sz="0" w:space="0" w:color="auto"/>
        <w:bottom w:val="none" w:sz="0" w:space="0" w:color="auto"/>
        <w:right w:val="none" w:sz="0" w:space="0" w:color="auto"/>
      </w:divBdr>
    </w:div>
    <w:div w:id="1279481959">
      <w:bodyDiv w:val="1"/>
      <w:marLeft w:val="0"/>
      <w:marRight w:val="0"/>
      <w:marTop w:val="0"/>
      <w:marBottom w:val="0"/>
      <w:divBdr>
        <w:top w:val="none" w:sz="0" w:space="0" w:color="auto"/>
        <w:left w:val="none" w:sz="0" w:space="0" w:color="auto"/>
        <w:bottom w:val="none" w:sz="0" w:space="0" w:color="auto"/>
        <w:right w:val="none" w:sz="0" w:space="0" w:color="auto"/>
      </w:divBdr>
    </w:div>
    <w:div w:id="1281301455">
      <w:bodyDiv w:val="1"/>
      <w:marLeft w:val="0"/>
      <w:marRight w:val="0"/>
      <w:marTop w:val="0"/>
      <w:marBottom w:val="0"/>
      <w:divBdr>
        <w:top w:val="none" w:sz="0" w:space="0" w:color="auto"/>
        <w:left w:val="none" w:sz="0" w:space="0" w:color="auto"/>
        <w:bottom w:val="none" w:sz="0" w:space="0" w:color="auto"/>
        <w:right w:val="none" w:sz="0" w:space="0" w:color="auto"/>
      </w:divBdr>
    </w:div>
    <w:div w:id="1298729634">
      <w:bodyDiv w:val="1"/>
      <w:marLeft w:val="0"/>
      <w:marRight w:val="0"/>
      <w:marTop w:val="0"/>
      <w:marBottom w:val="0"/>
      <w:divBdr>
        <w:top w:val="none" w:sz="0" w:space="0" w:color="auto"/>
        <w:left w:val="none" w:sz="0" w:space="0" w:color="auto"/>
        <w:bottom w:val="none" w:sz="0" w:space="0" w:color="auto"/>
        <w:right w:val="none" w:sz="0" w:space="0" w:color="auto"/>
      </w:divBdr>
    </w:div>
    <w:div w:id="1303120205">
      <w:bodyDiv w:val="1"/>
      <w:marLeft w:val="0"/>
      <w:marRight w:val="0"/>
      <w:marTop w:val="0"/>
      <w:marBottom w:val="0"/>
      <w:divBdr>
        <w:top w:val="none" w:sz="0" w:space="0" w:color="auto"/>
        <w:left w:val="none" w:sz="0" w:space="0" w:color="auto"/>
        <w:bottom w:val="none" w:sz="0" w:space="0" w:color="auto"/>
        <w:right w:val="none" w:sz="0" w:space="0" w:color="auto"/>
      </w:divBdr>
    </w:div>
    <w:div w:id="1307078932">
      <w:bodyDiv w:val="1"/>
      <w:marLeft w:val="0"/>
      <w:marRight w:val="0"/>
      <w:marTop w:val="0"/>
      <w:marBottom w:val="0"/>
      <w:divBdr>
        <w:top w:val="none" w:sz="0" w:space="0" w:color="auto"/>
        <w:left w:val="none" w:sz="0" w:space="0" w:color="auto"/>
        <w:bottom w:val="none" w:sz="0" w:space="0" w:color="auto"/>
        <w:right w:val="none" w:sz="0" w:space="0" w:color="auto"/>
      </w:divBdr>
    </w:div>
    <w:div w:id="1308122456">
      <w:bodyDiv w:val="1"/>
      <w:marLeft w:val="0"/>
      <w:marRight w:val="0"/>
      <w:marTop w:val="0"/>
      <w:marBottom w:val="0"/>
      <w:divBdr>
        <w:top w:val="none" w:sz="0" w:space="0" w:color="auto"/>
        <w:left w:val="none" w:sz="0" w:space="0" w:color="auto"/>
        <w:bottom w:val="none" w:sz="0" w:space="0" w:color="auto"/>
        <w:right w:val="none" w:sz="0" w:space="0" w:color="auto"/>
      </w:divBdr>
    </w:div>
    <w:div w:id="1310398135">
      <w:bodyDiv w:val="1"/>
      <w:marLeft w:val="0"/>
      <w:marRight w:val="0"/>
      <w:marTop w:val="0"/>
      <w:marBottom w:val="0"/>
      <w:divBdr>
        <w:top w:val="none" w:sz="0" w:space="0" w:color="auto"/>
        <w:left w:val="none" w:sz="0" w:space="0" w:color="auto"/>
        <w:bottom w:val="none" w:sz="0" w:space="0" w:color="auto"/>
        <w:right w:val="none" w:sz="0" w:space="0" w:color="auto"/>
      </w:divBdr>
    </w:div>
    <w:div w:id="1311472759">
      <w:bodyDiv w:val="1"/>
      <w:marLeft w:val="0"/>
      <w:marRight w:val="0"/>
      <w:marTop w:val="0"/>
      <w:marBottom w:val="0"/>
      <w:divBdr>
        <w:top w:val="none" w:sz="0" w:space="0" w:color="auto"/>
        <w:left w:val="none" w:sz="0" w:space="0" w:color="auto"/>
        <w:bottom w:val="none" w:sz="0" w:space="0" w:color="auto"/>
        <w:right w:val="none" w:sz="0" w:space="0" w:color="auto"/>
      </w:divBdr>
    </w:div>
    <w:div w:id="1322852538">
      <w:bodyDiv w:val="1"/>
      <w:marLeft w:val="0"/>
      <w:marRight w:val="0"/>
      <w:marTop w:val="0"/>
      <w:marBottom w:val="0"/>
      <w:divBdr>
        <w:top w:val="none" w:sz="0" w:space="0" w:color="auto"/>
        <w:left w:val="none" w:sz="0" w:space="0" w:color="auto"/>
        <w:bottom w:val="none" w:sz="0" w:space="0" w:color="auto"/>
        <w:right w:val="none" w:sz="0" w:space="0" w:color="auto"/>
      </w:divBdr>
    </w:div>
    <w:div w:id="1325939458">
      <w:bodyDiv w:val="1"/>
      <w:marLeft w:val="0"/>
      <w:marRight w:val="0"/>
      <w:marTop w:val="0"/>
      <w:marBottom w:val="0"/>
      <w:divBdr>
        <w:top w:val="none" w:sz="0" w:space="0" w:color="auto"/>
        <w:left w:val="none" w:sz="0" w:space="0" w:color="auto"/>
        <w:bottom w:val="none" w:sz="0" w:space="0" w:color="auto"/>
        <w:right w:val="none" w:sz="0" w:space="0" w:color="auto"/>
      </w:divBdr>
    </w:div>
    <w:div w:id="1326010764">
      <w:bodyDiv w:val="1"/>
      <w:marLeft w:val="0"/>
      <w:marRight w:val="0"/>
      <w:marTop w:val="0"/>
      <w:marBottom w:val="0"/>
      <w:divBdr>
        <w:top w:val="none" w:sz="0" w:space="0" w:color="auto"/>
        <w:left w:val="none" w:sz="0" w:space="0" w:color="auto"/>
        <w:bottom w:val="none" w:sz="0" w:space="0" w:color="auto"/>
        <w:right w:val="none" w:sz="0" w:space="0" w:color="auto"/>
      </w:divBdr>
    </w:div>
    <w:div w:id="1326320932">
      <w:bodyDiv w:val="1"/>
      <w:marLeft w:val="0"/>
      <w:marRight w:val="0"/>
      <w:marTop w:val="0"/>
      <w:marBottom w:val="0"/>
      <w:divBdr>
        <w:top w:val="none" w:sz="0" w:space="0" w:color="auto"/>
        <w:left w:val="none" w:sz="0" w:space="0" w:color="auto"/>
        <w:bottom w:val="none" w:sz="0" w:space="0" w:color="auto"/>
        <w:right w:val="none" w:sz="0" w:space="0" w:color="auto"/>
      </w:divBdr>
    </w:div>
    <w:div w:id="1332680171">
      <w:bodyDiv w:val="1"/>
      <w:marLeft w:val="0"/>
      <w:marRight w:val="0"/>
      <w:marTop w:val="0"/>
      <w:marBottom w:val="0"/>
      <w:divBdr>
        <w:top w:val="none" w:sz="0" w:space="0" w:color="auto"/>
        <w:left w:val="none" w:sz="0" w:space="0" w:color="auto"/>
        <w:bottom w:val="none" w:sz="0" w:space="0" w:color="auto"/>
        <w:right w:val="none" w:sz="0" w:space="0" w:color="auto"/>
      </w:divBdr>
    </w:div>
    <w:div w:id="1336612571">
      <w:bodyDiv w:val="1"/>
      <w:marLeft w:val="0"/>
      <w:marRight w:val="0"/>
      <w:marTop w:val="0"/>
      <w:marBottom w:val="0"/>
      <w:divBdr>
        <w:top w:val="none" w:sz="0" w:space="0" w:color="auto"/>
        <w:left w:val="none" w:sz="0" w:space="0" w:color="auto"/>
        <w:bottom w:val="none" w:sz="0" w:space="0" w:color="auto"/>
        <w:right w:val="none" w:sz="0" w:space="0" w:color="auto"/>
      </w:divBdr>
    </w:div>
    <w:div w:id="1340740009">
      <w:bodyDiv w:val="1"/>
      <w:marLeft w:val="0"/>
      <w:marRight w:val="0"/>
      <w:marTop w:val="0"/>
      <w:marBottom w:val="0"/>
      <w:divBdr>
        <w:top w:val="none" w:sz="0" w:space="0" w:color="auto"/>
        <w:left w:val="none" w:sz="0" w:space="0" w:color="auto"/>
        <w:bottom w:val="none" w:sz="0" w:space="0" w:color="auto"/>
        <w:right w:val="none" w:sz="0" w:space="0" w:color="auto"/>
      </w:divBdr>
    </w:div>
    <w:div w:id="1342900064">
      <w:bodyDiv w:val="1"/>
      <w:marLeft w:val="0"/>
      <w:marRight w:val="0"/>
      <w:marTop w:val="0"/>
      <w:marBottom w:val="0"/>
      <w:divBdr>
        <w:top w:val="none" w:sz="0" w:space="0" w:color="auto"/>
        <w:left w:val="none" w:sz="0" w:space="0" w:color="auto"/>
        <w:bottom w:val="none" w:sz="0" w:space="0" w:color="auto"/>
        <w:right w:val="none" w:sz="0" w:space="0" w:color="auto"/>
      </w:divBdr>
    </w:div>
    <w:div w:id="1354578916">
      <w:bodyDiv w:val="1"/>
      <w:marLeft w:val="0"/>
      <w:marRight w:val="0"/>
      <w:marTop w:val="0"/>
      <w:marBottom w:val="0"/>
      <w:divBdr>
        <w:top w:val="none" w:sz="0" w:space="0" w:color="auto"/>
        <w:left w:val="none" w:sz="0" w:space="0" w:color="auto"/>
        <w:bottom w:val="none" w:sz="0" w:space="0" w:color="auto"/>
        <w:right w:val="none" w:sz="0" w:space="0" w:color="auto"/>
      </w:divBdr>
    </w:div>
    <w:div w:id="1356733316">
      <w:bodyDiv w:val="1"/>
      <w:marLeft w:val="0"/>
      <w:marRight w:val="0"/>
      <w:marTop w:val="0"/>
      <w:marBottom w:val="0"/>
      <w:divBdr>
        <w:top w:val="none" w:sz="0" w:space="0" w:color="auto"/>
        <w:left w:val="none" w:sz="0" w:space="0" w:color="auto"/>
        <w:bottom w:val="none" w:sz="0" w:space="0" w:color="auto"/>
        <w:right w:val="none" w:sz="0" w:space="0" w:color="auto"/>
      </w:divBdr>
    </w:div>
    <w:div w:id="1358309167">
      <w:bodyDiv w:val="1"/>
      <w:marLeft w:val="0"/>
      <w:marRight w:val="0"/>
      <w:marTop w:val="0"/>
      <w:marBottom w:val="0"/>
      <w:divBdr>
        <w:top w:val="none" w:sz="0" w:space="0" w:color="auto"/>
        <w:left w:val="none" w:sz="0" w:space="0" w:color="auto"/>
        <w:bottom w:val="none" w:sz="0" w:space="0" w:color="auto"/>
        <w:right w:val="none" w:sz="0" w:space="0" w:color="auto"/>
      </w:divBdr>
    </w:div>
    <w:div w:id="1361249356">
      <w:bodyDiv w:val="1"/>
      <w:marLeft w:val="0"/>
      <w:marRight w:val="0"/>
      <w:marTop w:val="0"/>
      <w:marBottom w:val="0"/>
      <w:divBdr>
        <w:top w:val="none" w:sz="0" w:space="0" w:color="auto"/>
        <w:left w:val="none" w:sz="0" w:space="0" w:color="auto"/>
        <w:bottom w:val="none" w:sz="0" w:space="0" w:color="auto"/>
        <w:right w:val="none" w:sz="0" w:space="0" w:color="auto"/>
      </w:divBdr>
    </w:div>
    <w:div w:id="1369332617">
      <w:bodyDiv w:val="1"/>
      <w:marLeft w:val="0"/>
      <w:marRight w:val="0"/>
      <w:marTop w:val="0"/>
      <w:marBottom w:val="0"/>
      <w:divBdr>
        <w:top w:val="none" w:sz="0" w:space="0" w:color="auto"/>
        <w:left w:val="none" w:sz="0" w:space="0" w:color="auto"/>
        <w:bottom w:val="none" w:sz="0" w:space="0" w:color="auto"/>
        <w:right w:val="none" w:sz="0" w:space="0" w:color="auto"/>
      </w:divBdr>
    </w:div>
    <w:div w:id="1370060691">
      <w:bodyDiv w:val="1"/>
      <w:marLeft w:val="0"/>
      <w:marRight w:val="0"/>
      <w:marTop w:val="0"/>
      <w:marBottom w:val="0"/>
      <w:divBdr>
        <w:top w:val="none" w:sz="0" w:space="0" w:color="auto"/>
        <w:left w:val="none" w:sz="0" w:space="0" w:color="auto"/>
        <w:bottom w:val="none" w:sz="0" w:space="0" w:color="auto"/>
        <w:right w:val="none" w:sz="0" w:space="0" w:color="auto"/>
      </w:divBdr>
    </w:div>
    <w:div w:id="1371153009">
      <w:bodyDiv w:val="1"/>
      <w:marLeft w:val="0"/>
      <w:marRight w:val="0"/>
      <w:marTop w:val="0"/>
      <w:marBottom w:val="0"/>
      <w:divBdr>
        <w:top w:val="none" w:sz="0" w:space="0" w:color="auto"/>
        <w:left w:val="none" w:sz="0" w:space="0" w:color="auto"/>
        <w:bottom w:val="none" w:sz="0" w:space="0" w:color="auto"/>
        <w:right w:val="none" w:sz="0" w:space="0" w:color="auto"/>
      </w:divBdr>
    </w:div>
    <w:div w:id="1373194459">
      <w:bodyDiv w:val="1"/>
      <w:marLeft w:val="0"/>
      <w:marRight w:val="0"/>
      <w:marTop w:val="0"/>
      <w:marBottom w:val="0"/>
      <w:divBdr>
        <w:top w:val="none" w:sz="0" w:space="0" w:color="auto"/>
        <w:left w:val="none" w:sz="0" w:space="0" w:color="auto"/>
        <w:bottom w:val="none" w:sz="0" w:space="0" w:color="auto"/>
        <w:right w:val="none" w:sz="0" w:space="0" w:color="auto"/>
      </w:divBdr>
    </w:div>
    <w:div w:id="1373919539">
      <w:bodyDiv w:val="1"/>
      <w:marLeft w:val="0"/>
      <w:marRight w:val="0"/>
      <w:marTop w:val="0"/>
      <w:marBottom w:val="0"/>
      <w:divBdr>
        <w:top w:val="none" w:sz="0" w:space="0" w:color="auto"/>
        <w:left w:val="none" w:sz="0" w:space="0" w:color="auto"/>
        <w:bottom w:val="none" w:sz="0" w:space="0" w:color="auto"/>
        <w:right w:val="none" w:sz="0" w:space="0" w:color="auto"/>
      </w:divBdr>
    </w:div>
    <w:div w:id="1382291924">
      <w:bodyDiv w:val="1"/>
      <w:marLeft w:val="0"/>
      <w:marRight w:val="0"/>
      <w:marTop w:val="0"/>
      <w:marBottom w:val="0"/>
      <w:divBdr>
        <w:top w:val="none" w:sz="0" w:space="0" w:color="auto"/>
        <w:left w:val="none" w:sz="0" w:space="0" w:color="auto"/>
        <w:bottom w:val="none" w:sz="0" w:space="0" w:color="auto"/>
        <w:right w:val="none" w:sz="0" w:space="0" w:color="auto"/>
      </w:divBdr>
    </w:div>
    <w:div w:id="1382945402">
      <w:bodyDiv w:val="1"/>
      <w:marLeft w:val="0"/>
      <w:marRight w:val="0"/>
      <w:marTop w:val="0"/>
      <w:marBottom w:val="0"/>
      <w:divBdr>
        <w:top w:val="none" w:sz="0" w:space="0" w:color="auto"/>
        <w:left w:val="none" w:sz="0" w:space="0" w:color="auto"/>
        <w:bottom w:val="none" w:sz="0" w:space="0" w:color="auto"/>
        <w:right w:val="none" w:sz="0" w:space="0" w:color="auto"/>
      </w:divBdr>
    </w:div>
    <w:div w:id="1384593815">
      <w:bodyDiv w:val="1"/>
      <w:marLeft w:val="0"/>
      <w:marRight w:val="0"/>
      <w:marTop w:val="0"/>
      <w:marBottom w:val="0"/>
      <w:divBdr>
        <w:top w:val="none" w:sz="0" w:space="0" w:color="auto"/>
        <w:left w:val="none" w:sz="0" w:space="0" w:color="auto"/>
        <w:bottom w:val="none" w:sz="0" w:space="0" w:color="auto"/>
        <w:right w:val="none" w:sz="0" w:space="0" w:color="auto"/>
      </w:divBdr>
    </w:div>
    <w:div w:id="1385762743">
      <w:bodyDiv w:val="1"/>
      <w:marLeft w:val="0"/>
      <w:marRight w:val="0"/>
      <w:marTop w:val="0"/>
      <w:marBottom w:val="0"/>
      <w:divBdr>
        <w:top w:val="none" w:sz="0" w:space="0" w:color="auto"/>
        <w:left w:val="none" w:sz="0" w:space="0" w:color="auto"/>
        <w:bottom w:val="none" w:sz="0" w:space="0" w:color="auto"/>
        <w:right w:val="none" w:sz="0" w:space="0" w:color="auto"/>
      </w:divBdr>
    </w:div>
    <w:div w:id="1385838482">
      <w:bodyDiv w:val="1"/>
      <w:marLeft w:val="0"/>
      <w:marRight w:val="0"/>
      <w:marTop w:val="0"/>
      <w:marBottom w:val="0"/>
      <w:divBdr>
        <w:top w:val="none" w:sz="0" w:space="0" w:color="auto"/>
        <w:left w:val="none" w:sz="0" w:space="0" w:color="auto"/>
        <w:bottom w:val="none" w:sz="0" w:space="0" w:color="auto"/>
        <w:right w:val="none" w:sz="0" w:space="0" w:color="auto"/>
      </w:divBdr>
    </w:div>
    <w:div w:id="1390224925">
      <w:bodyDiv w:val="1"/>
      <w:marLeft w:val="0"/>
      <w:marRight w:val="0"/>
      <w:marTop w:val="0"/>
      <w:marBottom w:val="0"/>
      <w:divBdr>
        <w:top w:val="none" w:sz="0" w:space="0" w:color="auto"/>
        <w:left w:val="none" w:sz="0" w:space="0" w:color="auto"/>
        <w:bottom w:val="none" w:sz="0" w:space="0" w:color="auto"/>
        <w:right w:val="none" w:sz="0" w:space="0" w:color="auto"/>
      </w:divBdr>
    </w:div>
    <w:div w:id="1392583340">
      <w:bodyDiv w:val="1"/>
      <w:marLeft w:val="0"/>
      <w:marRight w:val="0"/>
      <w:marTop w:val="0"/>
      <w:marBottom w:val="0"/>
      <w:divBdr>
        <w:top w:val="none" w:sz="0" w:space="0" w:color="auto"/>
        <w:left w:val="none" w:sz="0" w:space="0" w:color="auto"/>
        <w:bottom w:val="none" w:sz="0" w:space="0" w:color="auto"/>
        <w:right w:val="none" w:sz="0" w:space="0" w:color="auto"/>
      </w:divBdr>
    </w:div>
    <w:div w:id="1395541365">
      <w:bodyDiv w:val="1"/>
      <w:marLeft w:val="0"/>
      <w:marRight w:val="0"/>
      <w:marTop w:val="0"/>
      <w:marBottom w:val="0"/>
      <w:divBdr>
        <w:top w:val="none" w:sz="0" w:space="0" w:color="auto"/>
        <w:left w:val="none" w:sz="0" w:space="0" w:color="auto"/>
        <w:bottom w:val="none" w:sz="0" w:space="0" w:color="auto"/>
        <w:right w:val="none" w:sz="0" w:space="0" w:color="auto"/>
      </w:divBdr>
    </w:div>
    <w:div w:id="1405253339">
      <w:bodyDiv w:val="1"/>
      <w:marLeft w:val="0"/>
      <w:marRight w:val="0"/>
      <w:marTop w:val="0"/>
      <w:marBottom w:val="0"/>
      <w:divBdr>
        <w:top w:val="none" w:sz="0" w:space="0" w:color="auto"/>
        <w:left w:val="none" w:sz="0" w:space="0" w:color="auto"/>
        <w:bottom w:val="none" w:sz="0" w:space="0" w:color="auto"/>
        <w:right w:val="none" w:sz="0" w:space="0" w:color="auto"/>
      </w:divBdr>
    </w:div>
    <w:div w:id="1406415815">
      <w:bodyDiv w:val="1"/>
      <w:marLeft w:val="0"/>
      <w:marRight w:val="0"/>
      <w:marTop w:val="0"/>
      <w:marBottom w:val="0"/>
      <w:divBdr>
        <w:top w:val="none" w:sz="0" w:space="0" w:color="auto"/>
        <w:left w:val="none" w:sz="0" w:space="0" w:color="auto"/>
        <w:bottom w:val="none" w:sz="0" w:space="0" w:color="auto"/>
        <w:right w:val="none" w:sz="0" w:space="0" w:color="auto"/>
      </w:divBdr>
    </w:div>
    <w:div w:id="1410957091">
      <w:bodyDiv w:val="1"/>
      <w:marLeft w:val="0"/>
      <w:marRight w:val="0"/>
      <w:marTop w:val="0"/>
      <w:marBottom w:val="0"/>
      <w:divBdr>
        <w:top w:val="none" w:sz="0" w:space="0" w:color="auto"/>
        <w:left w:val="none" w:sz="0" w:space="0" w:color="auto"/>
        <w:bottom w:val="none" w:sz="0" w:space="0" w:color="auto"/>
        <w:right w:val="none" w:sz="0" w:space="0" w:color="auto"/>
      </w:divBdr>
    </w:div>
    <w:div w:id="1412434729">
      <w:bodyDiv w:val="1"/>
      <w:marLeft w:val="0"/>
      <w:marRight w:val="0"/>
      <w:marTop w:val="0"/>
      <w:marBottom w:val="0"/>
      <w:divBdr>
        <w:top w:val="none" w:sz="0" w:space="0" w:color="auto"/>
        <w:left w:val="none" w:sz="0" w:space="0" w:color="auto"/>
        <w:bottom w:val="none" w:sz="0" w:space="0" w:color="auto"/>
        <w:right w:val="none" w:sz="0" w:space="0" w:color="auto"/>
      </w:divBdr>
    </w:div>
    <w:div w:id="1413283847">
      <w:bodyDiv w:val="1"/>
      <w:marLeft w:val="0"/>
      <w:marRight w:val="0"/>
      <w:marTop w:val="0"/>
      <w:marBottom w:val="0"/>
      <w:divBdr>
        <w:top w:val="none" w:sz="0" w:space="0" w:color="auto"/>
        <w:left w:val="none" w:sz="0" w:space="0" w:color="auto"/>
        <w:bottom w:val="none" w:sz="0" w:space="0" w:color="auto"/>
        <w:right w:val="none" w:sz="0" w:space="0" w:color="auto"/>
      </w:divBdr>
    </w:div>
    <w:div w:id="1414467531">
      <w:bodyDiv w:val="1"/>
      <w:marLeft w:val="0"/>
      <w:marRight w:val="0"/>
      <w:marTop w:val="0"/>
      <w:marBottom w:val="0"/>
      <w:divBdr>
        <w:top w:val="none" w:sz="0" w:space="0" w:color="auto"/>
        <w:left w:val="none" w:sz="0" w:space="0" w:color="auto"/>
        <w:bottom w:val="none" w:sz="0" w:space="0" w:color="auto"/>
        <w:right w:val="none" w:sz="0" w:space="0" w:color="auto"/>
      </w:divBdr>
    </w:div>
    <w:div w:id="1422019310">
      <w:bodyDiv w:val="1"/>
      <w:marLeft w:val="0"/>
      <w:marRight w:val="0"/>
      <w:marTop w:val="0"/>
      <w:marBottom w:val="0"/>
      <w:divBdr>
        <w:top w:val="none" w:sz="0" w:space="0" w:color="auto"/>
        <w:left w:val="none" w:sz="0" w:space="0" w:color="auto"/>
        <w:bottom w:val="none" w:sz="0" w:space="0" w:color="auto"/>
        <w:right w:val="none" w:sz="0" w:space="0" w:color="auto"/>
      </w:divBdr>
    </w:div>
    <w:div w:id="1426851521">
      <w:bodyDiv w:val="1"/>
      <w:marLeft w:val="0"/>
      <w:marRight w:val="0"/>
      <w:marTop w:val="0"/>
      <w:marBottom w:val="0"/>
      <w:divBdr>
        <w:top w:val="none" w:sz="0" w:space="0" w:color="auto"/>
        <w:left w:val="none" w:sz="0" w:space="0" w:color="auto"/>
        <w:bottom w:val="none" w:sz="0" w:space="0" w:color="auto"/>
        <w:right w:val="none" w:sz="0" w:space="0" w:color="auto"/>
      </w:divBdr>
    </w:div>
    <w:div w:id="1429424963">
      <w:bodyDiv w:val="1"/>
      <w:marLeft w:val="0"/>
      <w:marRight w:val="0"/>
      <w:marTop w:val="0"/>
      <w:marBottom w:val="0"/>
      <w:divBdr>
        <w:top w:val="none" w:sz="0" w:space="0" w:color="auto"/>
        <w:left w:val="none" w:sz="0" w:space="0" w:color="auto"/>
        <w:bottom w:val="none" w:sz="0" w:space="0" w:color="auto"/>
        <w:right w:val="none" w:sz="0" w:space="0" w:color="auto"/>
      </w:divBdr>
    </w:div>
    <w:div w:id="1432242517">
      <w:bodyDiv w:val="1"/>
      <w:marLeft w:val="0"/>
      <w:marRight w:val="0"/>
      <w:marTop w:val="0"/>
      <w:marBottom w:val="0"/>
      <w:divBdr>
        <w:top w:val="none" w:sz="0" w:space="0" w:color="auto"/>
        <w:left w:val="none" w:sz="0" w:space="0" w:color="auto"/>
        <w:bottom w:val="none" w:sz="0" w:space="0" w:color="auto"/>
        <w:right w:val="none" w:sz="0" w:space="0" w:color="auto"/>
      </w:divBdr>
    </w:div>
    <w:div w:id="1433012214">
      <w:bodyDiv w:val="1"/>
      <w:marLeft w:val="0"/>
      <w:marRight w:val="0"/>
      <w:marTop w:val="0"/>
      <w:marBottom w:val="0"/>
      <w:divBdr>
        <w:top w:val="none" w:sz="0" w:space="0" w:color="auto"/>
        <w:left w:val="none" w:sz="0" w:space="0" w:color="auto"/>
        <w:bottom w:val="none" w:sz="0" w:space="0" w:color="auto"/>
        <w:right w:val="none" w:sz="0" w:space="0" w:color="auto"/>
      </w:divBdr>
    </w:div>
    <w:div w:id="1433818120">
      <w:bodyDiv w:val="1"/>
      <w:marLeft w:val="0"/>
      <w:marRight w:val="0"/>
      <w:marTop w:val="0"/>
      <w:marBottom w:val="0"/>
      <w:divBdr>
        <w:top w:val="none" w:sz="0" w:space="0" w:color="auto"/>
        <w:left w:val="none" w:sz="0" w:space="0" w:color="auto"/>
        <w:bottom w:val="none" w:sz="0" w:space="0" w:color="auto"/>
        <w:right w:val="none" w:sz="0" w:space="0" w:color="auto"/>
      </w:divBdr>
    </w:div>
    <w:div w:id="1435906876">
      <w:bodyDiv w:val="1"/>
      <w:marLeft w:val="0"/>
      <w:marRight w:val="0"/>
      <w:marTop w:val="0"/>
      <w:marBottom w:val="0"/>
      <w:divBdr>
        <w:top w:val="none" w:sz="0" w:space="0" w:color="auto"/>
        <w:left w:val="none" w:sz="0" w:space="0" w:color="auto"/>
        <w:bottom w:val="none" w:sz="0" w:space="0" w:color="auto"/>
        <w:right w:val="none" w:sz="0" w:space="0" w:color="auto"/>
      </w:divBdr>
    </w:div>
    <w:div w:id="1442526103">
      <w:bodyDiv w:val="1"/>
      <w:marLeft w:val="0"/>
      <w:marRight w:val="0"/>
      <w:marTop w:val="0"/>
      <w:marBottom w:val="0"/>
      <w:divBdr>
        <w:top w:val="none" w:sz="0" w:space="0" w:color="auto"/>
        <w:left w:val="none" w:sz="0" w:space="0" w:color="auto"/>
        <w:bottom w:val="none" w:sz="0" w:space="0" w:color="auto"/>
        <w:right w:val="none" w:sz="0" w:space="0" w:color="auto"/>
      </w:divBdr>
    </w:div>
    <w:div w:id="1448037424">
      <w:bodyDiv w:val="1"/>
      <w:marLeft w:val="0"/>
      <w:marRight w:val="0"/>
      <w:marTop w:val="0"/>
      <w:marBottom w:val="0"/>
      <w:divBdr>
        <w:top w:val="none" w:sz="0" w:space="0" w:color="auto"/>
        <w:left w:val="none" w:sz="0" w:space="0" w:color="auto"/>
        <w:bottom w:val="none" w:sz="0" w:space="0" w:color="auto"/>
        <w:right w:val="none" w:sz="0" w:space="0" w:color="auto"/>
      </w:divBdr>
    </w:div>
    <w:div w:id="1453398744">
      <w:bodyDiv w:val="1"/>
      <w:marLeft w:val="0"/>
      <w:marRight w:val="0"/>
      <w:marTop w:val="0"/>
      <w:marBottom w:val="0"/>
      <w:divBdr>
        <w:top w:val="none" w:sz="0" w:space="0" w:color="auto"/>
        <w:left w:val="none" w:sz="0" w:space="0" w:color="auto"/>
        <w:bottom w:val="none" w:sz="0" w:space="0" w:color="auto"/>
        <w:right w:val="none" w:sz="0" w:space="0" w:color="auto"/>
      </w:divBdr>
    </w:div>
    <w:div w:id="1454712957">
      <w:bodyDiv w:val="1"/>
      <w:marLeft w:val="0"/>
      <w:marRight w:val="0"/>
      <w:marTop w:val="0"/>
      <w:marBottom w:val="0"/>
      <w:divBdr>
        <w:top w:val="none" w:sz="0" w:space="0" w:color="auto"/>
        <w:left w:val="none" w:sz="0" w:space="0" w:color="auto"/>
        <w:bottom w:val="none" w:sz="0" w:space="0" w:color="auto"/>
        <w:right w:val="none" w:sz="0" w:space="0" w:color="auto"/>
      </w:divBdr>
    </w:div>
    <w:div w:id="1454903073">
      <w:bodyDiv w:val="1"/>
      <w:marLeft w:val="0"/>
      <w:marRight w:val="0"/>
      <w:marTop w:val="0"/>
      <w:marBottom w:val="0"/>
      <w:divBdr>
        <w:top w:val="none" w:sz="0" w:space="0" w:color="auto"/>
        <w:left w:val="none" w:sz="0" w:space="0" w:color="auto"/>
        <w:bottom w:val="none" w:sz="0" w:space="0" w:color="auto"/>
        <w:right w:val="none" w:sz="0" w:space="0" w:color="auto"/>
      </w:divBdr>
    </w:div>
    <w:div w:id="1457142498">
      <w:bodyDiv w:val="1"/>
      <w:marLeft w:val="0"/>
      <w:marRight w:val="0"/>
      <w:marTop w:val="0"/>
      <w:marBottom w:val="0"/>
      <w:divBdr>
        <w:top w:val="none" w:sz="0" w:space="0" w:color="auto"/>
        <w:left w:val="none" w:sz="0" w:space="0" w:color="auto"/>
        <w:bottom w:val="none" w:sz="0" w:space="0" w:color="auto"/>
        <w:right w:val="none" w:sz="0" w:space="0" w:color="auto"/>
      </w:divBdr>
    </w:div>
    <w:div w:id="1458991522">
      <w:bodyDiv w:val="1"/>
      <w:marLeft w:val="0"/>
      <w:marRight w:val="0"/>
      <w:marTop w:val="0"/>
      <w:marBottom w:val="0"/>
      <w:divBdr>
        <w:top w:val="none" w:sz="0" w:space="0" w:color="auto"/>
        <w:left w:val="none" w:sz="0" w:space="0" w:color="auto"/>
        <w:bottom w:val="none" w:sz="0" w:space="0" w:color="auto"/>
        <w:right w:val="none" w:sz="0" w:space="0" w:color="auto"/>
      </w:divBdr>
    </w:div>
    <w:div w:id="1459643805">
      <w:bodyDiv w:val="1"/>
      <w:marLeft w:val="0"/>
      <w:marRight w:val="0"/>
      <w:marTop w:val="0"/>
      <w:marBottom w:val="0"/>
      <w:divBdr>
        <w:top w:val="none" w:sz="0" w:space="0" w:color="auto"/>
        <w:left w:val="none" w:sz="0" w:space="0" w:color="auto"/>
        <w:bottom w:val="none" w:sz="0" w:space="0" w:color="auto"/>
        <w:right w:val="none" w:sz="0" w:space="0" w:color="auto"/>
      </w:divBdr>
    </w:div>
    <w:div w:id="1460954348">
      <w:bodyDiv w:val="1"/>
      <w:marLeft w:val="0"/>
      <w:marRight w:val="0"/>
      <w:marTop w:val="0"/>
      <w:marBottom w:val="0"/>
      <w:divBdr>
        <w:top w:val="none" w:sz="0" w:space="0" w:color="auto"/>
        <w:left w:val="none" w:sz="0" w:space="0" w:color="auto"/>
        <w:bottom w:val="none" w:sz="0" w:space="0" w:color="auto"/>
        <w:right w:val="none" w:sz="0" w:space="0" w:color="auto"/>
      </w:divBdr>
    </w:div>
    <w:div w:id="1471941393">
      <w:bodyDiv w:val="1"/>
      <w:marLeft w:val="0"/>
      <w:marRight w:val="0"/>
      <w:marTop w:val="0"/>
      <w:marBottom w:val="0"/>
      <w:divBdr>
        <w:top w:val="none" w:sz="0" w:space="0" w:color="auto"/>
        <w:left w:val="none" w:sz="0" w:space="0" w:color="auto"/>
        <w:bottom w:val="none" w:sz="0" w:space="0" w:color="auto"/>
        <w:right w:val="none" w:sz="0" w:space="0" w:color="auto"/>
      </w:divBdr>
    </w:div>
    <w:div w:id="1474253363">
      <w:bodyDiv w:val="1"/>
      <w:marLeft w:val="0"/>
      <w:marRight w:val="0"/>
      <w:marTop w:val="0"/>
      <w:marBottom w:val="0"/>
      <w:divBdr>
        <w:top w:val="none" w:sz="0" w:space="0" w:color="auto"/>
        <w:left w:val="none" w:sz="0" w:space="0" w:color="auto"/>
        <w:bottom w:val="none" w:sz="0" w:space="0" w:color="auto"/>
        <w:right w:val="none" w:sz="0" w:space="0" w:color="auto"/>
      </w:divBdr>
    </w:div>
    <w:div w:id="1475370901">
      <w:bodyDiv w:val="1"/>
      <w:marLeft w:val="0"/>
      <w:marRight w:val="0"/>
      <w:marTop w:val="0"/>
      <w:marBottom w:val="0"/>
      <w:divBdr>
        <w:top w:val="none" w:sz="0" w:space="0" w:color="auto"/>
        <w:left w:val="none" w:sz="0" w:space="0" w:color="auto"/>
        <w:bottom w:val="none" w:sz="0" w:space="0" w:color="auto"/>
        <w:right w:val="none" w:sz="0" w:space="0" w:color="auto"/>
      </w:divBdr>
    </w:div>
    <w:div w:id="1486891762">
      <w:bodyDiv w:val="1"/>
      <w:marLeft w:val="0"/>
      <w:marRight w:val="0"/>
      <w:marTop w:val="0"/>
      <w:marBottom w:val="0"/>
      <w:divBdr>
        <w:top w:val="none" w:sz="0" w:space="0" w:color="auto"/>
        <w:left w:val="none" w:sz="0" w:space="0" w:color="auto"/>
        <w:bottom w:val="none" w:sz="0" w:space="0" w:color="auto"/>
        <w:right w:val="none" w:sz="0" w:space="0" w:color="auto"/>
      </w:divBdr>
    </w:div>
    <w:div w:id="1487740092">
      <w:bodyDiv w:val="1"/>
      <w:marLeft w:val="0"/>
      <w:marRight w:val="0"/>
      <w:marTop w:val="0"/>
      <w:marBottom w:val="0"/>
      <w:divBdr>
        <w:top w:val="none" w:sz="0" w:space="0" w:color="auto"/>
        <w:left w:val="none" w:sz="0" w:space="0" w:color="auto"/>
        <w:bottom w:val="none" w:sz="0" w:space="0" w:color="auto"/>
        <w:right w:val="none" w:sz="0" w:space="0" w:color="auto"/>
      </w:divBdr>
    </w:div>
    <w:div w:id="1488134293">
      <w:bodyDiv w:val="1"/>
      <w:marLeft w:val="0"/>
      <w:marRight w:val="0"/>
      <w:marTop w:val="0"/>
      <w:marBottom w:val="0"/>
      <w:divBdr>
        <w:top w:val="none" w:sz="0" w:space="0" w:color="auto"/>
        <w:left w:val="none" w:sz="0" w:space="0" w:color="auto"/>
        <w:bottom w:val="none" w:sz="0" w:space="0" w:color="auto"/>
        <w:right w:val="none" w:sz="0" w:space="0" w:color="auto"/>
      </w:divBdr>
    </w:div>
    <w:div w:id="1491558579">
      <w:bodyDiv w:val="1"/>
      <w:marLeft w:val="0"/>
      <w:marRight w:val="0"/>
      <w:marTop w:val="0"/>
      <w:marBottom w:val="0"/>
      <w:divBdr>
        <w:top w:val="none" w:sz="0" w:space="0" w:color="auto"/>
        <w:left w:val="none" w:sz="0" w:space="0" w:color="auto"/>
        <w:bottom w:val="none" w:sz="0" w:space="0" w:color="auto"/>
        <w:right w:val="none" w:sz="0" w:space="0" w:color="auto"/>
      </w:divBdr>
    </w:div>
    <w:div w:id="1494297781">
      <w:bodyDiv w:val="1"/>
      <w:marLeft w:val="0"/>
      <w:marRight w:val="0"/>
      <w:marTop w:val="0"/>
      <w:marBottom w:val="0"/>
      <w:divBdr>
        <w:top w:val="none" w:sz="0" w:space="0" w:color="auto"/>
        <w:left w:val="none" w:sz="0" w:space="0" w:color="auto"/>
        <w:bottom w:val="none" w:sz="0" w:space="0" w:color="auto"/>
        <w:right w:val="none" w:sz="0" w:space="0" w:color="auto"/>
      </w:divBdr>
    </w:div>
    <w:div w:id="1504585446">
      <w:bodyDiv w:val="1"/>
      <w:marLeft w:val="0"/>
      <w:marRight w:val="0"/>
      <w:marTop w:val="0"/>
      <w:marBottom w:val="0"/>
      <w:divBdr>
        <w:top w:val="none" w:sz="0" w:space="0" w:color="auto"/>
        <w:left w:val="none" w:sz="0" w:space="0" w:color="auto"/>
        <w:bottom w:val="none" w:sz="0" w:space="0" w:color="auto"/>
        <w:right w:val="none" w:sz="0" w:space="0" w:color="auto"/>
      </w:divBdr>
    </w:div>
    <w:div w:id="1506704011">
      <w:bodyDiv w:val="1"/>
      <w:marLeft w:val="0"/>
      <w:marRight w:val="0"/>
      <w:marTop w:val="0"/>
      <w:marBottom w:val="0"/>
      <w:divBdr>
        <w:top w:val="none" w:sz="0" w:space="0" w:color="auto"/>
        <w:left w:val="none" w:sz="0" w:space="0" w:color="auto"/>
        <w:bottom w:val="none" w:sz="0" w:space="0" w:color="auto"/>
        <w:right w:val="none" w:sz="0" w:space="0" w:color="auto"/>
      </w:divBdr>
    </w:div>
    <w:div w:id="1508710322">
      <w:bodyDiv w:val="1"/>
      <w:marLeft w:val="0"/>
      <w:marRight w:val="0"/>
      <w:marTop w:val="0"/>
      <w:marBottom w:val="0"/>
      <w:divBdr>
        <w:top w:val="none" w:sz="0" w:space="0" w:color="auto"/>
        <w:left w:val="none" w:sz="0" w:space="0" w:color="auto"/>
        <w:bottom w:val="none" w:sz="0" w:space="0" w:color="auto"/>
        <w:right w:val="none" w:sz="0" w:space="0" w:color="auto"/>
      </w:divBdr>
    </w:div>
    <w:div w:id="1509521040">
      <w:bodyDiv w:val="1"/>
      <w:marLeft w:val="0"/>
      <w:marRight w:val="0"/>
      <w:marTop w:val="0"/>
      <w:marBottom w:val="0"/>
      <w:divBdr>
        <w:top w:val="none" w:sz="0" w:space="0" w:color="auto"/>
        <w:left w:val="none" w:sz="0" w:space="0" w:color="auto"/>
        <w:bottom w:val="none" w:sz="0" w:space="0" w:color="auto"/>
        <w:right w:val="none" w:sz="0" w:space="0" w:color="auto"/>
      </w:divBdr>
    </w:div>
    <w:div w:id="1513495804">
      <w:bodyDiv w:val="1"/>
      <w:marLeft w:val="0"/>
      <w:marRight w:val="0"/>
      <w:marTop w:val="0"/>
      <w:marBottom w:val="0"/>
      <w:divBdr>
        <w:top w:val="none" w:sz="0" w:space="0" w:color="auto"/>
        <w:left w:val="none" w:sz="0" w:space="0" w:color="auto"/>
        <w:bottom w:val="none" w:sz="0" w:space="0" w:color="auto"/>
        <w:right w:val="none" w:sz="0" w:space="0" w:color="auto"/>
      </w:divBdr>
    </w:div>
    <w:div w:id="1516384817">
      <w:bodyDiv w:val="1"/>
      <w:marLeft w:val="0"/>
      <w:marRight w:val="0"/>
      <w:marTop w:val="0"/>
      <w:marBottom w:val="0"/>
      <w:divBdr>
        <w:top w:val="none" w:sz="0" w:space="0" w:color="auto"/>
        <w:left w:val="none" w:sz="0" w:space="0" w:color="auto"/>
        <w:bottom w:val="none" w:sz="0" w:space="0" w:color="auto"/>
        <w:right w:val="none" w:sz="0" w:space="0" w:color="auto"/>
      </w:divBdr>
    </w:div>
    <w:div w:id="1522667871">
      <w:bodyDiv w:val="1"/>
      <w:marLeft w:val="0"/>
      <w:marRight w:val="0"/>
      <w:marTop w:val="0"/>
      <w:marBottom w:val="0"/>
      <w:divBdr>
        <w:top w:val="none" w:sz="0" w:space="0" w:color="auto"/>
        <w:left w:val="none" w:sz="0" w:space="0" w:color="auto"/>
        <w:bottom w:val="none" w:sz="0" w:space="0" w:color="auto"/>
        <w:right w:val="none" w:sz="0" w:space="0" w:color="auto"/>
      </w:divBdr>
    </w:div>
    <w:div w:id="1524246457">
      <w:bodyDiv w:val="1"/>
      <w:marLeft w:val="0"/>
      <w:marRight w:val="0"/>
      <w:marTop w:val="0"/>
      <w:marBottom w:val="0"/>
      <w:divBdr>
        <w:top w:val="none" w:sz="0" w:space="0" w:color="auto"/>
        <w:left w:val="none" w:sz="0" w:space="0" w:color="auto"/>
        <w:bottom w:val="none" w:sz="0" w:space="0" w:color="auto"/>
        <w:right w:val="none" w:sz="0" w:space="0" w:color="auto"/>
      </w:divBdr>
    </w:div>
    <w:div w:id="1526866527">
      <w:bodyDiv w:val="1"/>
      <w:marLeft w:val="0"/>
      <w:marRight w:val="0"/>
      <w:marTop w:val="0"/>
      <w:marBottom w:val="0"/>
      <w:divBdr>
        <w:top w:val="none" w:sz="0" w:space="0" w:color="auto"/>
        <w:left w:val="none" w:sz="0" w:space="0" w:color="auto"/>
        <w:bottom w:val="none" w:sz="0" w:space="0" w:color="auto"/>
        <w:right w:val="none" w:sz="0" w:space="0" w:color="auto"/>
      </w:divBdr>
    </w:div>
    <w:div w:id="1532455185">
      <w:bodyDiv w:val="1"/>
      <w:marLeft w:val="0"/>
      <w:marRight w:val="0"/>
      <w:marTop w:val="0"/>
      <w:marBottom w:val="0"/>
      <w:divBdr>
        <w:top w:val="none" w:sz="0" w:space="0" w:color="auto"/>
        <w:left w:val="none" w:sz="0" w:space="0" w:color="auto"/>
        <w:bottom w:val="none" w:sz="0" w:space="0" w:color="auto"/>
        <w:right w:val="none" w:sz="0" w:space="0" w:color="auto"/>
      </w:divBdr>
    </w:div>
    <w:div w:id="1535968063">
      <w:bodyDiv w:val="1"/>
      <w:marLeft w:val="0"/>
      <w:marRight w:val="0"/>
      <w:marTop w:val="0"/>
      <w:marBottom w:val="0"/>
      <w:divBdr>
        <w:top w:val="none" w:sz="0" w:space="0" w:color="auto"/>
        <w:left w:val="none" w:sz="0" w:space="0" w:color="auto"/>
        <w:bottom w:val="none" w:sz="0" w:space="0" w:color="auto"/>
        <w:right w:val="none" w:sz="0" w:space="0" w:color="auto"/>
      </w:divBdr>
    </w:div>
    <w:div w:id="1537766753">
      <w:bodyDiv w:val="1"/>
      <w:marLeft w:val="0"/>
      <w:marRight w:val="0"/>
      <w:marTop w:val="0"/>
      <w:marBottom w:val="0"/>
      <w:divBdr>
        <w:top w:val="none" w:sz="0" w:space="0" w:color="auto"/>
        <w:left w:val="none" w:sz="0" w:space="0" w:color="auto"/>
        <w:bottom w:val="none" w:sz="0" w:space="0" w:color="auto"/>
        <w:right w:val="none" w:sz="0" w:space="0" w:color="auto"/>
      </w:divBdr>
    </w:div>
    <w:div w:id="1538930151">
      <w:bodyDiv w:val="1"/>
      <w:marLeft w:val="0"/>
      <w:marRight w:val="0"/>
      <w:marTop w:val="0"/>
      <w:marBottom w:val="0"/>
      <w:divBdr>
        <w:top w:val="none" w:sz="0" w:space="0" w:color="auto"/>
        <w:left w:val="none" w:sz="0" w:space="0" w:color="auto"/>
        <w:bottom w:val="none" w:sz="0" w:space="0" w:color="auto"/>
        <w:right w:val="none" w:sz="0" w:space="0" w:color="auto"/>
      </w:divBdr>
    </w:div>
    <w:div w:id="1539009447">
      <w:bodyDiv w:val="1"/>
      <w:marLeft w:val="0"/>
      <w:marRight w:val="0"/>
      <w:marTop w:val="0"/>
      <w:marBottom w:val="0"/>
      <w:divBdr>
        <w:top w:val="none" w:sz="0" w:space="0" w:color="auto"/>
        <w:left w:val="none" w:sz="0" w:space="0" w:color="auto"/>
        <w:bottom w:val="none" w:sz="0" w:space="0" w:color="auto"/>
        <w:right w:val="none" w:sz="0" w:space="0" w:color="auto"/>
      </w:divBdr>
    </w:div>
    <w:div w:id="1540583986">
      <w:bodyDiv w:val="1"/>
      <w:marLeft w:val="0"/>
      <w:marRight w:val="0"/>
      <w:marTop w:val="0"/>
      <w:marBottom w:val="0"/>
      <w:divBdr>
        <w:top w:val="none" w:sz="0" w:space="0" w:color="auto"/>
        <w:left w:val="none" w:sz="0" w:space="0" w:color="auto"/>
        <w:bottom w:val="none" w:sz="0" w:space="0" w:color="auto"/>
        <w:right w:val="none" w:sz="0" w:space="0" w:color="auto"/>
      </w:divBdr>
    </w:div>
    <w:div w:id="1540822187">
      <w:bodyDiv w:val="1"/>
      <w:marLeft w:val="0"/>
      <w:marRight w:val="0"/>
      <w:marTop w:val="0"/>
      <w:marBottom w:val="0"/>
      <w:divBdr>
        <w:top w:val="none" w:sz="0" w:space="0" w:color="auto"/>
        <w:left w:val="none" w:sz="0" w:space="0" w:color="auto"/>
        <w:bottom w:val="none" w:sz="0" w:space="0" w:color="auto"/>
        <w:right w:val="none" w:sz="0" w:space="0" w:color="auto"/>
      </w:divBdr>
    </w:div>
    <w:div w:id="1546404866">
      <w:bodyDiv w:val="1"/>
      <w:marLeft w:val="0"/>
      <w:marRight w:val="0"/>
      <w:marTop w:val="0"/>
      <w:marBottom w:val="0"/>
      <w:divBdr>
        <w:top w:val="none" w:sz="0" w:space="0" w:color="auto"/>
        <w:left w:val="none" w:sz="0" w:space="0" w:color="auto"/>
        <w:bottom w:val="none" w:sz="0" w:space="0" w:color="auto"/>
        <w:right w:val="none" w:sz="0" w:space="0" w:color="auto"/>
      </w:divBdr>
    </w:div>
    <w:div w:id="1548027017">
      <w:bodyDiv w:val="1"/>
      <w:marLeft w:val="0"/>
      <w:marRight w:val="0"/>
      <w:marTop w:val="0"/>
      <w:marBottom w:val="0"/>
      <w:divBdr>
        <w:top w:val="none" w:sz="0" w:space="0" w:color="auto"/>
        <w:left w:val="none" w:sz="0" w:space="0" w:color="auto"/>
        <w:bottom w:val="none" w:sz="0" w:space="0" w:color="auto"/>
        <w:right w:val="none" w:sz="0" w:space="0" w:color="auto"/>
      </w:divBdr>
    </w:div>
    <w:div w:id="1548028936">
      <w:bodyDiv w:val="1"/>
      <w:marLeft w:val="0"/>
      <w:marRight w:val="0"/>
      <w:marTop w:val="0"/>
      <w:marBottom w:val="0"/>
      <w:divBdr>
        <w:top w:val="none" w:sz="0" w:space="0" w:color="auto"/>
        <w:left w:val="none" w:sz="0" w:space="0" w:color="auto"/>
        <w:bottom w:val="none" w:sz="0" w:space="0" w:color="auto"/>
        <w:right w:val="none" w:sz="0" w:space="0" w:color="auto"/>
      </w:divBdr>
    </w:div>
    <w:div w:id="1548033180">
      <w:bodyDiv w:val="1"/>
      <w:marLeft w:val="0"/>
      <w:marRight w:val="0"/>
      <w:marTop w:val="0"/>
      <w:marBottom w:val="0"/>
      <w:divBdr>
        <w:top w:val="none" w:sz="0" w:space="0" w:color="auto"/>
        <w:left w:val="none" w:sz="0" w:space="0" w:color="auto"/>
        <w:bottom w:val="none" w:sz="0" w:space="0" w:color="auto"/>
        <w:right w:val="none" w:sz="0" w:space="0" w:color="auto"/>
      </w:divBdr>
    </w:div>
    <w:div w:id="1549754618">
      <w:bodyDiv w:val="1"/>
      <w:marLeft w:val="0"/>
      <w:marRight w:val="0"/>
      <w:marTop w:val="0"/>
      <w:marBottom w:val="0"/>
      <w:divBdr>
        <w:top w:val="none" w:sz="0" w:space="0" w:color="auto"/>
        <w:left w:val="none" w:sz="0" w:space="0" w:color="auto"/>
        <w:bottom w:val="none" w:sz="0" w:space="0" w:color="auto"/>
        <w:right w:val="none" w:sz="0" w:space="0" w:color="auto"/>
      </w:divBdr>
    </w:div>
    <w:div w:id="1552499399">
      <w:bodyDiv w:val="1"/>
      <w:marLeft w:val="0"/>
      <w:marRight w:val="0"/>
      <w:marTop w:val="0"/>
      <w:marBottom w:val="0"/>
      <w:divBdr>
        <w:top w:val="none" w:sz="0" w:space="0" w:color="auto"/>
        <w:left w:val="none" w:sz="0" w:space="0" w:color="auto"/>
        <w:bottom w:val="none" w:sz="0" w:space="0" w:color="auto"/>
        <w:right w:val="none" w:sz="0" w:space="0" w:color="auto"/>
      </w:divBdr>
    </w:div>
    <w:div w:id="1557812874">
      <w:bodyDiv w:val="1"/>
      <w:marLeft w:val="0"/>
      <w:marRight w:val="0"/>
      <w:marTop w:val="0"/>
      <w:marBottom w:val="0"/>
      <w:divBdr>
        <w:top w:val="none" w:sz="0" w:space="0" w:color="auto"/>
        <w:left w:val="none" w:sz="0" w:space="0" w:color="auto"/>
        <w:bottom w:val="none" w:sz="0" w:space="0" w:color="auto"/>
        <w:right w:val="none" w:sz="0" w:space="0" w:color="auto"/>
      </w:divBdr>
    </w:div>
    <w:div w:id="1585145322">
      <w:bodyDiv w:val="1"/>
      <w:marLeft w:val="0"/>
      <w:marRight w:val="0"/>
      <w:marTop w:val="0"/>
      <w:marBottom w:val="0"/>
      <w:divBdr>
        <w:top w:val="none" w:sz="0" w:space="0" w:color="auto"/>
        <w:left w:val="none" w:sz="0" w:space="0" w:color="auto"/>
        <w:bottom w:val="none" w:sz="0" w:space="0" w:color="auto"/>
        <w:right w:val="none" w:sz="0" w:space="0" w:color="auto"/>
      </w:divBdr>
    </w:div>
    <w:div w:id="1585453614">
      <w:bodyDiv w:val="1"/>
      <w:marLeft w:val="0"/>
      <w:marRight w:val="0"/>
      <w:marTop w:val="0"/>
      <w:marBottom w:val="0"/>
      <w:divBdr>
        <w:top w:val="none" w:sz="0" w:space="0" w:color="auto"/>
        <w:left w:val="none" w:sz="0" w:space="0" w:color="auto"/>
        <w:bottom w:val="none" w:sz="0" w:space="0" w:color="auto"/>
        <w:right w:val="none" w:sz="0" w:space="0" w:color="auto"/>
      </w:divBdr>
    </w:div>
    <w:div w:id="1589654679">
      <w:bodyDiv w:val="1"/>
      <w:marLeft w:val="0"/>
      <w:marRight w:val="0"/>
      <w:marTop w:val="0"/>
      <w:marBottom w:val="0"/>
      <w:divBdr>
        <w:top w:val="none" w:sz="0" w:space="0" w:color="auto"/>
        <w:left w:val="none" w:sz="0" w:space="0" w:color="auto"/>
        <w:bottom w:val="none" w:sz="0" w:space="0" w:color="auto"/>
        <w:right w:val="none" w:sz="0" w:space="0" w:color="auto"/>
      </w:divBdr>
    </w:div>
    <w:div w:id="1593734201">
      <w:bodyDiv w:val="1"/>
      <w:marLeft w:val="0"/>
      <w:marRight w:val="0"/>
      <w:marTop w:val="0"/>
      <w:marBottom w:val="0"/>
      <w:divBdr>
        <w:top w:val="none" w:sz="0" w:space="0" w:color="auto"/>
        <w:left w:val="none" w:sz="0" w:space="0" w:color="auto"/>
        <w:bottom w:val="none" w:sz="0" w:space="0" w:color="auto"/>
        <w:right w:val="none" w:sz="0" w:space="0" w:color="auto"/>
      </w:divBdr>
    </w:div>
    <w:div w:id="1600328046">
      <w:bodyDiv w:val="1"/>
      <w:marLeft w:val="0"/>
      <w:marRight w:val="0"/>
      <w:marTop w:val="0"/>
      <w:marBottom w:val="0"/>
      <w:divBdr>
        <w:top w:val="none" w:sz="0" w:space="0" w:color="auto"/>
        <w:left w:val="none" w:sz="0" w:space="0" w:color="auto"/>
        <w:bottom w:val="none" w:sz="0" w:space="0" w:color="auto"/>
        <w:right w:val="none" w:sz="0" w:space="0" w:color="auto"/>
      </w:divBdr>
    </w:div>
    <w:div w:id="1603301043">
      <w:bodyDiv w:val="1"/>
      <w:marLeft w:val="0"/>
      <w:marRight w:val="0"/>
      <w:marTop w:val="0"/>
      <w:marBottom w:val="0"/>
      <w:divBdr>
        <w:top w:val="none" w:sz="0" w:space="0" w:color="auto"/>
        <w:left w:val="none" w:sz="0" w:space="0" w:color="auto"/>
        <w:bottom w:val="none" w:sz="0" w:space="0" w:color="auto"/>
        <w:right w:val="none" w:sz="0" w:space="0" w:color="auto"/>
      </w:divBdr>
      <w:divsChild>
        <w:div w:id="233006261">
          <w:marLeft w:val="547"/>
          <w:marRight w:val="0"/>
          <w:marTop w:val="154"/>
          <w:marBottom w:val="0"/>
          <w:divBdr>
            <w:top w:val="none" w:sz="0" w:space="0" w:color="auto"/>
            <w:left w:val="none" w:sz="0" w:space="0" w:color="auto"/>
            <w:bottom w:val="none" w:sz="0" w:space="0" w:color="auto"/>
            <w:right w:val="none" w:sz="0" w:space="0" w:color="auto"/>
          </w:divBdr>
        </w:div>
        <w:div w:id="1713843837">
          <w:marLeft w:val="547"/>
          <w:marRight w:val="0"/>
          <w:marTop w:val="154"/>
          <w:marBottom w:val="0"/>
          <w:divBdr>
            <w:top w:val="none" w:sz="0" w:space="0" w:color="auto"/>
            <w:left w:val="none" w:sz="0" w:space="0" w:color="auto"/>
            <w:bottom w:val="none" w:sz="0" w:space="0" w:color="auto"/>
            <w:right w:val="none" w:sz="0" w:space="0" w:color="auto"/>
          </w:divBdr>
        </w:div>
        <w:div w:id="1802570725">
          <w:marLeft w:val="1166"/>
          <w:marRight w:val="0"/>
          <w:marTop w:val="134"/>
          <w:marBottom w:val="0"/>
          <w:divBdr>
            <w:top w:val="none" w:sz="0" w:space="0" w:color="auto"/>
            <w:left w:val="none" w:sz="0" w:space="0" w:color="auto"/>
            <w:bottom w:val="none" w:sz="0" w:space="0" w:color="auto"/>
            <w:right w:val="none" w:sz="0" w:space="0" w:color="auto"/>
          </w:divBdr>
        </w:div>
        <w:div w:id="1871989993">
          <w:marLeft w:val="1166"/>
          <w:marRight w:val="0"/>
          <w:marTop w:val="134"/>
          <w:marBottom w:val="0"/>
          <w:divBdr>
            <w:top w:val="none" w:sz="0" w:space="0" w:color="auto"/>
            <w:left w:val="none" w:sz="0" w:space="0" w:color="auto"/>
            <w:bottom w:val="none" w:sz="0" w:space="0" w:color="auto"/>
            <w:right w:val="none" w:sz="0" w:space="0" w:color="auto"/>
          </w:divBdr>
        </w:div>
      </w:divsChild>
    </w:div>
    <w:div w:id="1603799427">
      <w:bodyDiv w:val="1"/>
      <w:marLeft w:val="0"/>
      <w:marRight w:val="0"/>
      <w:marTop w:val="0"/>
      <w:marBottom w:val="0"/>
      <w:divBdr>
        <w:top w:val="none" w:sz="0" w:space="0" w:color="auto"/>
        <w:left w:val="none" w:sz="0" w:space="0" w:color="auto"/>
        <w:bottom w:val="none" w:sz="0" w:space="0" w:color="auto"/>
        <w:right w:val="none" w:sz="0" w:space="0" w:color="auto"/>
      </w:divBdr>
    </w:div>
    <w:div w:id="1604805224">
      <w:bodyDiv w:val="1"/>
      <w:marLeft w:val="0"/>
      <w:marRight w:val="0"/>
      <w:marTop w:val="0"/>
      <w:marBottom w:val="0"/>
      <w:divBdr>
        <w:top w:val="none" w:sz="0" w:space="0" w:color="auto"/>
        <w:left w:val="none" w:sz="0" w:space="0" w:color="auto"/>
        <w:bottom w:val="none" w:sz="0" w:space="0" w:color="auto"/>
        <w:right w:val="none" w:sz="0" w:space="0" w:color="auto"/>
      </w:divBdr>
    </w:div>
    <w:div w:id="1608002443">
      <w:bodyDiv w:val="1"/>
      <w:marLeft w:val="0"/>
      <w:marRight w:val="0"/>
      <w:marTop w:val="0"/>
      <w:marBottom w:val="0"/>
      <w:divBdr>
        <w:top w:val="none" w:sz="0" w:space="0" w:color="auto"/>
        <w:left w:val="none" w:sz="0" w:space="0" w:color="auto"/>
        <w:bottom w:val="none" w:sz="0" w:space="0" w:color="auto"/>
        <w:right w:val="none" w:sz="0" w:space="0" w:color="auto"/>
      </w:divBdr>
    </w:div>
    <w:div w:id="1626347363">
      <w:bodyDiv w:val="1"/>
      <w:marLeft w:val="0"/>
      <w:marRight w:val="0"/>
      <w:marTop w:val="0"/>
      <w:marBottom w:val="0"/>
      <w:divBdr>
        <w:top w:val="none" w:sz="0" w:space="0" w:color="auto"/>
        <w:left w:val="none" w:sz="0" w:space="0" w:color="auto"/>
        <w:bottom w:val="none" w:sz="0" w:space="0" w:color="auto"/>
        <w:right w:val="none" w:sz="0" w:space="0" w:color="auto"/>
      </w:divBdr>
    </w:div>
    <w:div w:id="1631784122">
      <w:bodyDiv w:val="1"/>
      <w:marLeft w:val="0"/>
      <w:marRight w:val="0"/>
      <w:marTop w:val="0"/>
      <w:marBottom w:val="0"/>
      <w:divBdr>
        <w:top w:val="none" w:sz="0" w:space="0" w:color="auto"/>
        <w:left w:val="none" w:sz="0" w:space="0" w:color="auto"/>
        <w:bottom w:val="none" w:sz="0" w:space="0" w:color="auto"/>
        <w:right w:val="none" w:sz="0" w:space="0" w:color="auto"/>
      </w:divBdr>
    </w:div>
    <w:div w:id="1634287784">
      <w:bodyDiv w:val="1"/>
      <w:marLeft w:val="0"/>
      <w:marRight w:val="0"/>
      <w:marTop w:val="0"/>
      <w:marBottom w:val="0"/>
      <w:divBdr>
        <w:top w:val="none" w:sz="0" w:space="0" w:color="auto"/>
        <w:left w:val="none" w:sz="0" w:space="0" w:color="auto"/>
        <w:bottom w:val="none" w:sz="0" w:space="0" w:color="auto"/>
        <w:right w:val="none" w:sz="0" w:space="0" w:color="auto"/>
      </w:divBdr>
    </w:div>
    <w:div w:id="1642731536">
      <w:bodyDiv w:val="1"/>
      <w:marLeft w:val="0"/>
      <w:marRight w:val="0"/>
      <w:marTop w:val="0"/>
      <w:marBottom w:val="0"/>
      <w:divBdr>
        <w:top w:val="none" w:sz="0" w:space="0" w:color="auto"/>
        <w:left w:val="none" w:sz="0" w:space="0" w:color="auto"/>
        <w:bottom w:val="none" w:sz="0" w:space="0" w:color="auto"/>
        <w:right w:val="none" w:sz="0" w:space="0" w:color="auto"/>
      </w:divBdr>
    </w:div>
    <w:div w:id="1646469206">
      <w:bodyDiv w:val="1"/>
      <w:marLeft w:val="0"/>
      <w:marRight w:val="0"/>
      <w:marTop w:val="0"/>
      <w:marBottom w:val="0"/>
      <w:divBdr>
        <w:top w:val="none" w:sz="0" w:space="0" w:color="auto"/>
        <w:left w:val="none" w:sz="0" w:space="0" w:color="auto"/>
        <w:bottom w:val="none" w:sz="0" w:space="0" w:color="auto"/>
        <w:right w:val="none" w:sz="0" w:space="0" w:color="auto"/>
      </w:divBdr>
    </w:div>
    <w:div w:id="1650281112">
      <w:bodyDiv w:val="1"/>
      <w:marLeft w:val="0"/>
      <w:marRight w:val="0"/>
      <w:marTop w:val="0"/>
      <w:marBottom w:val="0"/>
      <w:divBdr>
        <w:top w:val="none" w:sz="0" w:space="0" w:color="auto"/>
        <w:left w:val="none" w:sz="0" w:space="0" w:color="auto"/>
        <w:bottom w:val="none" w:sz="0" w:space="0" w:color="auto"/>
        <w:right w:val="none" w:sz="0" w:space="0" w:color="auto"/>
      </w:divBdr>
    </w:div>
    <w:div w:id="1655177627">
      <w:bodyDiv w:val="1"/>
      <w:marLeft w:val="0"/>
      <w:marRight w:val="0"/>
      <w:marTop w:val="0"/>
      <w:marBottom w:val="0"/>
      <w:divBdr>
        <w:top w:val="none" w:sz="0" w:space="0" w:color="auto"/>
        <w:left w:val="none" w:sz="0" w:space="0" w:color="auto"/>
        <w:bottom w:val="none" w:sz="0" w:space="0" w:color="auto"/>
        <w:right w:val="none" w:sz="0" w:space="0" w:color="auto"/>
      </w:divBdr>
    </w:div>
    <w:div w:id="1660033029">
      <w:bodyDiv w:val="1"/>
      <w:marLeft w:val="0"/>
      <w:marRight w:val="0"/>
      <w:marTop w:val="0"/>
      <w:marBottom w:val="0"/>
      <w:divBdr>
        <w:top w:val="none" w:sz="0" w:space="0" w:color="auto"/>
        <w:left w:val="none" w:sz="0" w:space="0" w:color="auto"/>
        <w:bottom w:val="none" w:sz="0" w:space="0" w:color="auto"/>
        <w:right w:val="none" w:sz="0" w:space="0" w:color="auto"/>
      </w:divBdr>
    </w:div>
    <w:div w:id="1661425994">
      <w:bodyDiv w:val="1"/>
      <w:marLeft w:val="0"/>
      <w:marRight w:val="0"/>
      <w:marTop w:val="0"/>
      <w:marBottom w:val="0"/>
      <w:divBdr>
        <w:top w:val="none" w:sz="0" w:space="0" w:color="auto"/>
        <w:left w:val="none" w:sz="0" w:space="0" w:color="auto"/>
        <w:bottom w:val="none" w:sz="0" w:space="0" w:color="auto"/>
        <w:right w:val="none" w:sz="0" w:space="0" w:color="auto"/>
      </w:divBdr>
    </w:div>
    <w:div w:id="1663510038">
      <w:bodyDiv w:val="1"/>
      <w:marLeft w:val="0"/>
      <w:marRight w:val="0"/>
      <w:marTop w:val="0"/>
      <w:marBottom w:val="0"/>
      <w:divBdr>
        <w:top w:val="none" w:sz="0" w:space="0" w:color="auto"/>
        <w:left w:val="none" w:sz="0" w:space="0" w:color="auto"/>
        <w:bottom w:val="none" w:sz="0" w:space="0" w:color="auto"/>
        <w:right w:val="none" w:sz="0" w:space="0" w:color="auto"/>
      </w:divBdr>
    </w:div>
    <w:div w:id="1664042361">
      <w:bodyDiv w:val="1"/>
      <w:marLeft w:val="0"/>
      <w:marRight w:val="0"/>
      <w:marTop w:val="0"/>
      <w:marBottom w:val="0"/>
      <w:divBdr>
        <w:top w:val="none" w:sz="0" w:space="0" w:color="auto"/>
        <w:left w:val="none" w:sz="0" w:space="0" w:color="auto"/>
        <w:bottom w:val="none" w:sz="0" w:space="0" w:color="auto"/>
        <w:right w:val="none" w:sz="0" w:space="0" w:color="auto"/>
      </w:divBdr>
    </w:div>
    <w:div w:id="1664777077">
      <w:bodyDiv w:val="1"/>
      <w:marLeft w:val="0"/>
      <w:marRight w:val="0"/>
      <w:marTop w:val="0"/>
      <w:marBottom w:val="0"/>
      <w:divBdr>
        <w:top w:val="none" w:sz="0" w:space="0" w:color="auto"/>
        <w:left w:val="none" w:sz="0" w:space="0" w:color="auto"/>
        <w:bottom w:val="none" w:sz="0" w:space="0" w:color="auto"/>
        <w:right w:val="none" w:sz="0" w:space="0" w:color="auto"/>
      </w:divBdr>
    </w:div>
    <w:div w:id="1669673753">
      <w:bodyDiv w:val="1"/>
      <w:marLeft w:val="0"/>
      <w:marRight w:val="0"/>
      <w:marTop w:val="0"/>
      <w:marBottom w:val="0"/>
      <w:divBdr>
        <w:top w:val="none" w:sz="0" w:space="0" w:color="auto"/>
        <w:left w:val="none" w:sz="0" w:space="0" w:color="auto"/>
        <w:bottom w:val="none" w:sz="0" w:space="0" w:color="auto"/>
        <w:right w:val="none" w:sz="0" w:space="0" w:color="auto"/>
      </w:divBdr>
    </w:div>
    <w:div w:id="1671832023">
      <w:bodyDiv w:val="1"/>
      <w:marLeft w:val="0"/>
      <w:marRight w:val="0"/>
      <w:marTop w:val="0"/>
      <w:marBottom w:val="0"/>
      <w:divBdr>
        <w:top w:val="none" w:sz="0" w:space="0" w:color="auto"/>
        <w:left w:val="none" w:sz="0" w:space="0" w:color="auto"/>
        <w:bottom w:val="none" w:sz="0" w:space="0" w:color="auto"/>
        <w:right w:val="none" w:sz="0" w:space="0" w:color="auto"/>
      </w:divBdr>
    </w:div>
    <w:div w:id="1674454733">
      <w:bodyDiv w:val="1"/>
      <w:marLeft w:val="0"/>
      <w:marRight w:val="0"/>
      <w:marTop w:val="0"/>
      <w:marBottom w:val="0"/>
      <w:divBdr>
        <w:top w:val="none" w:sz="0" w:space="0" w:color="auto"/>
        <w:left w:val="none" w:sz="0" w:space="0" w:color="auto"/>
        <w:bottom w:val="none" w:sz="0" w:space="0" w:color="auto"/>
        <w:right w:val="none" w:sz="0" w:space="0" w:color="auto"/>
      </w:divBdr>
    </w:div>
    <w:div w:id="1680233455">
      <w:bodyDiv w:val="1"/>
      <w:marLeft w:val="0"/>
      <w:marRight w:val="0"/>
      <w:marTop w:val="0"/>
      <w:marBottom w:val="0"/>
      <w:divBdr>
        <w:top w:val="none" w:sz="0" w:space="0" w:color="auto"/>
        <w:left w:val="none" w:sz="0" w:space="0" w:color="auto"/>
        <w:bottom w:val="none" w:sz="0" w:space="0" w:color="auto"/>
        <w:right w:val="none" w:sz="0" w:space="0" w:color="auto"/>
      </w:divBdr>
    </w:div>
    <w:div w:id="1684896108">
      <w:bodyDiv w:val="1"/>
      <w:marLeft w:val="0"/>
      <w:marRight w:val="0"/>
      <w:marTop w:val="0"/>
      <w:marBottom w:val="0"/>
      <w:divBdr>
        <w:top w:val="none" w:sz="0" w:space="0" w:color="auto"/>
        <w:left w:val="none" w:sz="0" w:space="0" w:color="auto"/>
        <w:bottom w:val="none" w:sz="0" w:space="0" w:color="auto"/>
        <w:right w:val="none" w:sz="0" w:space="0" w:color="auto"/>
      </w:divBdr>
    </w:div>
    <w:div w:id="1691057631">
      <w:bodyDiv w:val="1"/>
      <w:marLeft w:val="0"/>
      <w:marRight w:val="0"/>
      <w:marTop w:val="0"/>
      <w:marBottom w:val="0"/>
      <w:divBdr>
        <w:top w:val="none" w:sz="0" w:space="0" w:color="auto"/>
        <w:left w:val="none" w:sz="0" w:space="0" w:color="auto"/>
        <w:bottom w:val="none" w:sz="0" w:space="0" w:color="auto"/>
        <w:right w:val="none" w:sz="0" w:space="0" w:color="auto"/>
      </w:divBdr>
    </w:div>
    <w:div w:id="1692950016">
      <w:bodyDiv w:val="1"/>
      <w:marLeft w:val="0"/>
      <w:marRight w:val="0"/>
      <w:marTop w:val="0"/>
      <w:marBottom w:val="0"/>
      <w:divBdr>
        <w:top w:val="none" w:sz="0" w:space="0" w:color="auto"/>
        <w:left w:val="none" w:sz="0" w:space="0" w:color="auto"/>
        <w:bottom w:val="none" w:sz="0" w:space="0" w:color="auto"/>
        <w:right w:val="none" w:sz="0" w:space="0" w:color="auto"/>
      </w:divBdr>
    </w:div>
    <w:div w:id="1693604582">
      <w:bodyDiv w:val="1"/>
      <w:marLeft w:val="0"/>
      <w:marRight w:val="0"/>
      <w:marTop w:val="0"/>
      <w:marBottom w:val="0"/>
      <w:divBdr>
        <w:top w:val="none" w:sz="0" w:space="0" w:color="auto"/>
        <w:left w:val="none" w:sz="0" w:space="0" w:color="auto"/>
        <w:bottom w:val="none" w:sz="0" w:space="0" w:color="auto"/>
        <w:right w:val="none" w:sz="0" w:space="0" w:color="auto"/>
      </w:divBdr>
    </w:div>
    <w:div w:id="1695156483">
      <w:bodyDiv w:val="1"/>
      <w:marLeft w:val="0"/>
      <w:marRight w:val="0"/>
      <w:marTop w:val="0"/>
      <w:marBottom w:val="0"/>
      <w:divBdr>
        <w:top w:val="none" w:sz="0" w:space="0" w:color="auto"/>
        <w:left w:val="none" w:sz="0" w:space="0" w:color="auto"/>
        <w:bottom w:val="none" w:sz="0" w:space="0" w:color="auto"/>
        <w:right w:val="none" w:sz="0" w:space="0" w:color="auto"/>
      </w:divBdr>
    </w:div>
    <w:div w:id="1701080932">
      <w:bodyDiv w:val="1"/>
      <w:marLeft w:val="0"/>
      <w:marRight w:val="0"/>
      <w:marTop w:val="0"/>
      <w:marBottom w:val="0"/>
      <w:divBdr>
        <w:top w:val="none" w:sz="0" w:space="0" w:color="auto"/>
        <w:left w:val="none" w:sz="0" w:space="0" w:color="auto"/>
        <w:bottom w:val="none" w:sz="0" w:space="0" w:color="auto"/>
        <w:right w:val="none" w:sz="0" w:space="0" w:color="auto"/>
      </w:divBdr>
    </w:div>
    <w:div w:id="1702854140">
      <w:bodyDiv w:val="1"/>
      <w:marLeft w:val="0"/>
      <w:marRight w:val="0"/>
      <w:marTop w:val="0"/>
      <w:marBottom w:val="0"/>
      <w:divBdr>
        <w:top w:val="none" w:sz="0" w:space="0" w:color="auto"/>
        <w:left w:val="none" w:sz="0" w:space="0" w:color="auto"/>
        <w:bottom w:val="none" w:sz="0" w:space="0" w:color="auto"/>
        <w:right w:val="none" w:sz="0" w:space="0" w:color="auto"/>
      </w:divBdr>
    </w:div>
    <w:div w:id="1704094748">
      <w:bodyDiv w:val="1"/>
      <w:marLeft w:val="0"/>
      <w:marRight w:val="0"/>
      <w:marTop w:val="0"/>
      <w:marBottom w:val="0"/>
      <w:divBdr>
        <w:top w:val="none" w:sz="0" w:space="0" w:color="auto"/>
        <w:left w:val="none" w:sz="0" w:space="0" w:color="auto"/>
        <w:bottom w:val="none" w:sz="0" w:space="0" w:color="auto"/>
        <w:right w:val="none" w:sz="0" w:space="0" w:color="auto"/>
      </w:divBdr>
    </w:div>
    <w:div w:id="1704591440">
      <w:bodyDiv w:val="1"/>
      <w:marLeft w:val="0"/>
      <w:marRight w:val="0"/>
      <w:marTop w:val="0"/>
      <w:marBottom w:val="0"/>
      <w:divBdr>
        <w:top w:val="none" w:sz="0" w:space="0" w:color="auto"/>
        <w:left w:val="none" w:sz="0" w:space="0" w:color="auto"/>
        <w:bottom w:val="none" w:sz="0" w:space="0" w:color="auto"/>
        <w:right w:val="none" w:sz="0" w:space="0" w:color="auto"/>
      </w:divBdr>
    </w:div>
    <w:div w:id="1708292091">
      <w:bodyDiv w:val="1"/>
      <w:marLeft w:val="0"/>
      <w:marRight w:val="0"/>
      <w:marTop w:val="0"/>
      <w:marBottom w:val="0"/>
      <w:divBdr>
        <w:top w:val="none" w:sz="0" w:space="0" w:color="auto"/>
        <w:left w:val="none" w:sz="0" w:space="0" w:color="auto"/>
        <w:bottom w:val="none" w:sz="0" w:space="0" w:color="auto"/>
        <w:right w:val="none" w:sz="0" w:space="0" w:color="auto"/>
      </w:divBdr>
    </w:div>
    <w:div w:id="1709992408">
      <w:bodyDiv w:val="1"/>
      <w:marLeft w:val="0"/>
      <w:marRight w:val="0"/>
      <w:marTop w:val="0"/>
      <w:marBottom w:val="0"/>
      <w:divBdr>
        <w:top w:val="none" w:sz="0" w:space="0" w:color="auto"/>
        <w:left w:val="none" w:sz="0" w:space="0" w:color="auto"/>
        <w:bottom w:val="none" w:sz="0" w:space="0" w:color="auto"/>
        <w:right w:val="none" w:sz="0" w:space="0" w:color="auto"/>
      </w:divBdr>
    </w:div>
    <w:div w:id="1712875167">
      <w:bodyDiv w:val="1"/>
      <w:marLeft w:val="0"/>
      <w:marRight w:val="0"/>
      <w:marTop w:val="0"/>
      <w:marBottom w:val="0"/>
      <w:divBdr>
        <w:top w:val="none" w:sz="0" w:space="0" w:color="auto"/>
        <w:left w:val="none" w:sz="0" w:space="0" w:color="auto"/>
        <w:bottom w:val="none" w:sz="0" w:space="0" w:color="auto"/>
        <w:right w:val="none" w:sz="0" w:space="0" w:color="auto"/>
      </w:divBdr>
    </w:div>
    <w:div w:id="1716737149">
      <w:bodyDiv w:val="1"/>
      <w:marLeft w:val="0"/>
      <w:marRight w:val="0"/>
      <w:marTop w:val="0"/>
      <w:marBottom w:val="0"/>
      <w:divBdr>
        <w:top w:val="none" w:sz="0" w:space="0" w:color="auto"/>
        <w:left w:val="none" w:sz="0" w:space="0" w:color="auto"/>
        <w:bottom w:val="none" w:sz="0" w:space="0" w:color="auto"/>
        <w:right w:val="none" w:sz="0" w:space="0" w:color="auto"/>
      </w:divBdr>
    </w:div>
    <w:div w:id="1721784637">
      <w:bodyDiv w:val="1"/>
      <w:marLeft w:val="0"/>
      <w:marRight w:val="0"/>
      <w:marTop w:val="0"/>
      <w:marBottom w:val="0"/>
      <w:divBdr>
        <w:top w:val="none" w:sz="0" w:space="0" w:color="auto"/>
        <w:left w:val="none" w:sz="0" w:space="0" w:color="auto"/>
        <w:bottom w:val="none" w:sz="0" w:space="0" w:color="auto"/>
        <w:right w:val="none" w:sz="0" w:space="0" w:color="auto"/>
      </w:divBdr>
    </w:div>
    <w:div w:id="1721859409">
      <w:bodyDiv w:val="1"/>
      <w:marLeft w:val="0"/>
      <w:marRight w:val="0"/>
      <w:marTop w:val="0"/>
      <w:marBottom w:val="0"/>
      <w:divBdr>
        <w:top w:val="none" w:sz="0" w:space="0" w:color="auto"/>
        <w:left w:val="none" w:sz="0" w:space="0" w:color="auto"/>
        <w:bottom w:val="none" w:sz="0" w:space="0" w:color="auto"/>
        <w:right w:val="none" w:sz="0" w:space="0" w:color="auto"/>
      </w:divBdr>
    </w:div>
    <w:div w:id="1726874926">
      <w:bodyDiv w:val="1"/>
      <w:marLeft w:val="0"/>
      <w:marRight w:val="0"/>
      <w:marTop w:val="0"/>
      <w:marBottom w:val="0"/>
      <w:divBdr>
        <w:top w:val="none" w:sz="0" w:space="0" w:color="auto"/>
        <w:left w:val="none" w:sz="0" w:space="0" w:color="auto"/>
        <w:bottom w:val="none" w:sz="0" w:space="0" w:color="auto"/>
        <w:right w:val="none" w:sz="0" w:space="0" w:color="auto"/>
      </w:divBdr>
    </w:div>
    <w:div w:id="1731077421">
      <w:bodyDiv w:val="1"/>
      <w:marLeft w:val="0"/>
      <w:marRight w:val="0"/>
      <w:marTop w:val="0"/>
      <w:marBottom w:val="0"/>
      <w:divBdr>
        <w:top w:val="none" w:sz="0" w:space="0" w:color="auto"/>
        <w:left w:val="none" w:sz="0" w:space="0" w:color="auto"/>
        <w:bottom w:val="none" w:sz="0" w:space="0" w:color="auto"/>
        <w:right w:val="none" w:sz="0" w:space="0" w:color="auto"/>
      </w:divBdr>
    </w:div>
    <w:div w:id="1732148198">
      <w:bodyDiv w:val="1"/>
      <w:marLeft w:val="0"/>
      <w:marRight w:val="0"/>
      <w:marTop w:val="0"/>
      <w:marBottom w:val="0"/>
      <w:divBdr>
        <w:top w:val="none" w:sz="0" w:space="0" w:color="auto"/>
        <w:left w:val="none" w:sz="0" w:space="0" w:color="auto"/>
        <w:bottom w:val="none" w:sz="0" w:space="0" w:color="auto"/>
        <w:right w:val="none" w:sz="0" w:space="0" w:color="auto"/>
      </w:divBdr>
    </w:div>
    <w:div w:id="1734153580">
      <w:bodyDiv w:val="1"/>
      <w:marLeft w:val="0"/>
      <w:marRight w:val="0"/>
      <w:marTop w:val="0"/>
      <w:marBottom w:val="0"/>
      <w:divBdr>
        <w:top w:val="none" w:sz="0" w:space="0" w:color="auto"/>
        <w:left w:val="none" w:sz="0" w:space="0" w:color="auto"/>
        <w:bottom w:val="none" w:sz="0" w:space="0" w:color="auto"/>
        <w:right w:val="none" w:sz="0" w:space="0" w:color="auto"/>
      </w:divBdr>
    </w:div>
    <w:div w:id="1737245191">
      <w:bodyDiv w:val="1"/>
      <w:marLeft w:val="0"/>
      <w:marRight w:val="0"/>
      <w:marTop w:val="0"/>
      <w:marBottom w:val="0"/>
      <w:divBdr>
        <w:top w:val="none" w:sz="0" w:space="0" w:color="auto"/>
        <w:left w:val="none" w:sz="0" w:space="0" w:color="auto"/>
        <w:bottom w:val="none" w:sz="0" w:space="0" w:color="auto"/>
        <w:right w:val="none" w:sz="0" w:space="0" w:color="auto"/>
      </w:divBdr>
    </w:div>
    <w:div w:id="1737625508">
      <w:bodyDiv w:val="1"/>
      <w:marLeft w:val="0"/>
      <w:marRight w:val="0"/>
      <w:marTop w:val="0"/>
      <w:marBottom w:val="0"/>
      <w:divBdr>
        <w:top w:val="none" w:sz="0" w:space="0" w:color="auto"/>
        <w:left w:val="none" w:sz="0" w:space="0" w:color="auto"/>
        <w:bottom w:val="none" w:sz="0" w:space="0" w:color="auto"/>
        <w:right w:val="none" w:sz="0" w:space="0" w:color="auto"/>
      </w:divBdr>
    </w:div>
    <w:div w:id="1738549391">
      <w:bodyDiv w:val="1"/>
      <w:marLeft w:val="0"/>
      <w:marRight w:val="0"/>
      <w:marTop w:val="0"/>
      <w:marBottom w:val="0"/>
      <w:divBdr>
        <w:top w:val="none" w:sz="0" w:space="0" w:color="auto"/>
        <w:left w:val="none" w:sz="0" w:space="0" w:color="auto"/>
        <w:bottom w:val="none" w:sz="0" w:space="0" w:color="auto"/>
        <w:right w:val="none" w:sz="0" w:space="0" w:color="auto"/>
      </w:divBdr>
    </w:div>
    <w:div w:id="1738699756">
      <w:bodyDiv w:val="1"/>
      <w:marLeft w:val="0"/>
      <w:marRight w:val="0"/>
      <w:marTop w:val="0"/>
      <w:marBottom w:val="0"/>
      <w:divBdr>
        <w:top w:val="none" w:sz="0" w:space="0" w:color="auto"/>
        <w:left w:val="none" w:sz="0" w:space="0" w:color="auto"/>
        <w:bottom w:val="none" w:sz="0" w:space="0" w:color="auto"/>
        <w:right w:val="none" w:sz="0" w:space="0" w:color="auto"/>
      </w:divBdr>
    </w:div>
    <w:div w:id="1739982665">
      <w:bodyDiv w:val="1"/>
      <w:marLeft w:val="0"/>
      <w:marRight w:val="0"/>
      <w:marTop w:val="0"/>
      <w:marBottom w:val="0"/>
      <w:divBdr>
        <w:top w:val="none" w:sz="0" w:space="0" w:color="auto"/>
        <w:left w:val="none" w:sz="0" w:space="0" w:color="auto"/>
        <w:bottom w:val="none" w:sz="0" w:space="0" w:color="auto"/>
        <w:right w:val="none" w:sz="0" w:space="0" w:color="auto"/>
      </w:divBdr>
    </w:div>
    <w:div w:id="1741127450">
      <w:bodyDiv w:val="1"/>
      <w:marLeft w:val="0"/>
      <w:marRight w:val="0"/>
      <w:marTop w:val="0"/>
      <w:marBottom w:val="0"/>
      <w:divBdr>
        <w:top w:val="none" w:sz="0" w:space="0" w:color="auto"/>
        <w:left w:val="none" w:sz="0" w:space="0" w:color="auto"/>
        <w:bottom w:val="none" w:sz="0" w:space="0" w:color="auto"/>
        <w:right w:val="none" w:sz="0" w:space="0" w:color="auto"/>
      </w:divBdr>
    </w:div>
    <w:div w:id="1747649005">
      <w:bodyDiv w:val="1"/>
      <w:marLeft w:val="0"/>
      <w:marRight w:val="0"/>
      <w:marTop w:val="0"/>
      <w:marBottom w:val="0"/>
      <w:divBdr>
        <w:top w:val="none" w:sz="0" w:space="0" w:color="auto"/>
        <w:left w:val="none" w:sz="0" w:space="0" w:color="auto"/>
        <w:bottom w:val="none" w:sz="0" w:space="0" w:color="auto"/>
        <w:right w:val="none" w:sz="0" w:space="0" w:color="auto"/>
      </w:divBdr>
    </w:div>
    <w:div w:id="1749644401">
      <w:bodyDiv w:val="1"/>
      <w:marLeft w:val="0"/>
      <w:marRight w:val="0"/>
      <w:marTop w:val="0"/>
      <w:marBottom w:val="0"/>
      <w:divBdr>
        <w:top w:val="none" w:sz="0" w:space="0" w:color="auto"/>
        <w:left w:val="none" w:sz="0" w:space="0" w:color="auto"/>
        <w:bottom w:val="none" w:sz="0" w:space="0" w:color="auto"/>
        <w:right w:val="none" w:sz="0" w:space="0" w:color="auto"/>
      </w:divBdr>
    </w:div>
    <w:div w:id="1751585362">
      <w:bodyDiv w:val="1"/>
      <w:marLeft w:val="0"/>
      <w:marRight w:val="0"/>
      <w:marTop w:val="0"/>
      <w:marBottom w:val="0"/>
      <w:divBdr>
        <w:top w:val="none" w:sz="0" w:space="0" w:color="auto"/>
        <w:left w:val="none" w:sz="0" w:space="0" w:color="auto"/>
        <w:bottom w:val="none" w:sz="0" w:space="0" w:color="auto"/>
        <w:right w:val="none" w:sz="0" w:space="0" w:color="auto"/>
      </w:divBdr>
    </w:div>
    <w:div w:id="1752702950">
      <w:bodyDiv w:val="1"/>
      <w:marLeft w:val="0"/>
      <w:marRight w:val="0"/>
      <w:marTop w:val="0"/>
      <w:marBottom w:val="0"/>
      <w:divBdr>
        <w:top w:val="none" w:sz="0" w:space="0" w:color="auto"/>
        <w:left w:val="none" w:sz="0" w:space="0" w:color="auto"/>
        <w:bottom w:val="none" w:sz="0" w:space="0" w:color="auto"/>
        <w:right w:val="none" w:sz="0" w:space="0" w:color="auto"/>
      </w:divBdr>
    </w:div>
    <w:div w:id="1752895511">
      <w:bodyDiv w:val="1"/>
      <w:marLeft w:val="0"/>
      <w:marRight w:val="0"/>
      <w:marTop w:val="0"/>
      <w:marBottom w:val="0"/>
      <w:divBdr>
        <w:top w:val="none" w:sz="0" w:space="0" w:color="auto"/>
        <w:left w:val="none" w:sz="0" w:space="0" w:color="auto"/>
        <w:bottom w:val="none" w:sz="0" w:space="0" w:color="auto"/>
        <w:right w:val="none" w:sz="0" w:space="0" w:color="auto"/>
      </w:divBdr>
    </w:div>
    <w:div w:id="1755584793">
      <w:bodyDiv w:val="1"/>
      <w:marLeft w:val="0"/>
      <w:marRight w:val="0"/>
      <w:marTop w:val="0"/>
      <w:marBottom w:val="0"/>
      <w:divBdr>
        <w:top w:val="none" w:sz="0" w:space="0" w:color="auto"/>
        <w:left w:val="none" w:sz="0" w:space="0" w:color="auto"/>
        <w:bottom w:val="none" w:sz="0" w:space="0" w:color="auto"/>
        <w:right w:val="none" w:sz="0" w:space="0" w:color="auto"/>
      </w:divBdr>
    </w:div>
    <w:div w:id="1757434962">
      <w:bodyDiv w:val="1"/>
      <w:marLeft w:val="0"/>
      <w:marRight w:val="0"/>
      <w:marTop w:val="0"/>
      <w:marBottom w:val="0"/>
      <w:divBdr>
        <w:top w:val="none" w:sz="0" w:space="0" w:color="auto"/>
        <w:left w:val="none" w:sz="0" w:space="0" w:color="auto"/>
        <w:bottom w:val="none" w:sz="0" w:space="0" w:color="auto"/>
        <w:right w:val="none" w:sz="0" w:space="0" w:color="auto"/>
      </w:divBdr>
    </w:div>
    <w:div w:id="1761099400">
      <w:bodyDiv w:val="1"/>
      <w:marLeft w:val="0"/>
      <w:marRight w:val="0"/>
      <w:marTop w:val="0"/>
      <w:marBottom w:val="0"/>
      <w:divBdr>
        <w:top w:val="none" w:sz="0" w:space="0" w:color="auto"/>
        <w:left w:val="none" w:sz="0" w:space="0" w:color="auto"/>
        <w:bottom w:val="none" w:sz="0" w:space="0" w:color="auto"/>
        <w:right w:val="none" w:sz="0" w:space="0" w:color="auto"/>
      </w:divBdr>
    </w:div>
    <w:div w:id="1769038181">
      <w:bodyDiv w:val="1"/>
      <w:marLeft w:val="0"/>
      <w:marRight w:val="0"/>
      <w:marTop w:val="0"/>
      <w:marBottom w:val="0"/>
      <w:divBdr>
        <w:top w:val="none" w:sz="0" w:space="0" w:color="auto"/>
        <w:left w:val="none" w:sz="0" w:space="0" w:color="auto"/>
        <w:bottom w:val="none" w:sz="0" w:space="0" w:color="auto"/>
        <w:right w:val="none" w:sz="0" w:space="0" w:color="auto"/>
      </w:divBdr>
    </w:div>
    <w:div w:id="1770005624">
      <w:bodyDiv w:val="1"/>
      <w:marLeft w:val="0"/>
      <w:marRight w:val="0"/>
      <w:marTop w:val="0"/>
      <w:marBottom w:val="0"/>
      <w:divBdr>
        <w:top w:val="none" w:sz="0" w:space="0" w:color="auto"/>
        <w:left w:val="none" w:sz="0" w:space="0" w:color="auto"/>
        <w:bottom w:val="none" w:sz="0" w:space="0" w:color="auto"/>
        <w:right w:val="none" w:sz="0" w:space="0" w:color="auto"/>
      </w:divBdr>
    </w:div>
    <w:div w:id="1773281125">
      <w:bodyDiv w:val="1"/>
      <w:marLeft w:val="0"/>
      <w:marRight w:val="0"/>
      <w:marTop w:val="0"/>
      <w:marBottom w:val="0"/>
      <w:divBdr>
        <w:top w:val="none" w:sz="0" w:space="0" w:color="auto"/>
        <w:left w:val="none" w:sz="0" w:space="0" w:color="auto"/>
        <w:bottom w:val="none" w:sz="0" w:space="0" w:color="auto"/>
        <w:right w:val="none" w:sz="0" w:space="0" w:color="auto"/>
      </w:divBdr>
      <w:divsChild>
        <w:div w:id="1083799599">
          <w:marLeft w:val="547"/>
          <w:marRight w:val="0"/>
          <w:marTop w:val="130"/>
          <w:marBottom w:val="0"/>
          <w:divBdr>
            <w:top w:val="none" w:sz="0" w:space="0" w:color="auto"/>
            <w:left w:val="none" w:sz="0" w:space="0" w:color="auto"/>
            <w:bottom w:val="none" w:sz="0" w:space="0" w:color="auto"/>
            <w:right w:val="none" w:sz="0" w:space="0" w:color="auto"/>
          </w:divBdr>
        </w:div>
        <w:div w:id="1360155813">
          <w:marLeft w:val="547"/>
          <w:marRight w:val="0"/>
          <w:marTop w:val="130"/>
          <w:marBottom w:val="0"/>
          <w:divBdr>
            <w:top w:val="none" w:sz="0" w:space="0" w:color="auto"/>
            <w:left w:val="none" w:sz="0" w:space="0" w:color="auto"/>
            <w:bottom w:val="none" w:sz="0" w:space="0" w:color="auto"/>
            <w:right w:val="none" w:sz="0" w:space="0" w:color="auto"/>
          </w:divBdr>
        </w:div>
        <w:div w:id="1379429560">
          <w:marLeft w:val="547"/>
          <w:marRight w:val="0"/>
          <w:marTop w:val="130"/>
          <w:marBottom w:val="0"/>
          <w:divBdr>
            <w:top w:val="none" w:sz="0" w:space="0" w:color="auto"/>
            <w:left w:val="none" w:sz="0" w:space="0" w:color="auto"/>
            <w:bottom w:val="none" w:sz="0" w:space="0" w:color="auto"/>
            <w:right w:val="none" w:sz="0" w:space="0" w:color="auto"/>
          </w:divBdr>
        </w:div>
        <w:div w:id="1730036901">
          <w:marLeft w:val="547"/>
          <w:marRight w:val="0"/>
          <w:marTop w:val="130"/>
          <w:marBottom w:val="0"/>
          <w:divBdr>
            <w:top w:val="none" w:sz="0" w:space="0" w:color="auto"/>
            <w:left w:val="none" w:sz="0" w:space="0" w:color="auto"/>
            <w:bottom w:val="none" w:sz="0" w:space="0" w:color="auto"/>
            <w:right w:val="none" w:sz="0" w:space="0" w:color="auto"/>
          </w:divBdr>
        </w:div>
      </w:divsChild>
    </w:div>
    <w:div w:id="1775901469">
      <w:bodyDiv w:val="1"/>
      <w:marLeft w:val="0"/>
      <w:marRight w:val="0"/>
      <w:marTop w:val="0"/>
      <w:marBottom w:val="0"/>
      <w:divBdr>
        <w:top w:val="none" w:sz="0" w:space="0" w:color="auto"/>
        <w:left w:val="none" w:sz="0" w:space="0" w:color="auto"/>
        <w:bottom w:val="none" w:sz="0" w:space="0" w:color="auto"/>
        <w:right w:val="none" w:sz="0" w:space="0" w:color="auto"/>
      </w:divBdr>
    </w:div>
    <w:div w:id="1780297611">
      <w:bodyDiv w:val="1"/>
      <w:marLeft w:val="0"/>
      <w:marRight w:val="0"/>
      <w:marTop w:val="0"/>
      <w:marBottom w:val="0"/>
      <w:divBdr>
        <w:top w:val="none" w:sz="0" w:space="0" w:color="auto"/>
        <w:left w:val="none" w:sz="0" w:space="0" w:color="auto"/>
        <w:bottom w:val="none" w:sz="0" w:space="0" w:color="auto"/>
        <w:right w:val="none" w:sz="0" w:space="0" w:color="auto"/>
      </w:divBdr>
    </w:div>
    <w:div w:id="1781292139">
      <w:bodyDiv w:val="1"/>
      <w:marLeft w:val="0"/>
      <w:marRight w:val="0"/>
      <w:marTop w:val="0"/>
      <w:marBottom w:val="0"/>
      <w:divBdr>
        <w:top w:val="none" w:sz="0" w:space="0" w:color="auto"/>
        <w:left w:val="none" w:sz="0" w:space="0" w:color="auto"/>
        <w:bottom w:val="none" w:sz="0" w:space="0" w:color="auto"/>
        <w:right w:val="none" w:sz="0" w:space="0" w:color="auto"/>
      </w:divBdr>
    </w:div>
    <w:div w:id="1781491947">
      <w:bodyDiv w:val="1"/>
      <w:marLeft w:val="0"/>
      <w:marRight w:val="0"/>
      <w:marTop w:val="0"/>
      <w:marBottom w:val="0"/>
      <w:divBdr>
        <w:top w:val="none" w:sz="0" w:space="0" w:color="auto"/>
        <w:left w:val="none" w:sz="0" w:space="0" w:color="auto"/>
        <w:bottom w:val="none" w:sz="0" w:space="0" w:color="auto"/>
        <w:right w:val="none" w:sz="0" w:space="0" w:color="auto"/>
      </w:divBdr>
    </w:div>
    <w:div w:id="1787776712">
      <w:bodyDiv w:val="1"/>
      <w:marLeft w:val="0"/>
      <w:marRight w:val="0"/>
      <w:marTop w:val="0"/>
      <w:marBottom w:val="0"/>
      <w:divBdr>
        <w:top w:val="none" w:sz="0" w:space="0" w:color="auto"/>
        <w:left w:val="none" w:sz="0" w:space="0" w:color="auto"/>
        <w:bottom w:val="none" w:sz="0" w:space="0" w:color="auto"/>
        <w:right w:val="none" w:sz="0" w:space="0" w:color="auto"/>
      </w:divBdr>
    </w:div>
    <w:div w:id="1791512844">
      <w:bodyDiv w:val="1"/>
      <w:marLeft w:val="0"/>
      <w:marRight w:val="0"/>
      <w:marTop w:val="0"/>
      <w:marBottom w:val="0"/>
      <w:divBdr>
        <w:top w:val="none" w:sz="0" w:space="0" w:color="auto"/>
        <w:left w:val="none" w:sz="0" w:space="0" w:color="auto"/>
        <w:bottom w:val="none" w:sz="0" w:space="0" w:color="auto"/>
        <w:right w:val="none" w:sz="0" w:space="0" w:color="auto"/>
      </w:divBdr>
    </w:div>
    <w:div w:id="1794981886">
      <w:bodyDiv w:val="1"/>
      <w:marLeft w:val="0"/>
      <w:marRight w:val="0"/>
      <w:marTop w:val="0"/>
      <w:marBottom w:val="0"/>
      <w:divBdr>
        <w:top w:val="none" w:sz="0" w:space="0" w:color="auto"/>
        <w:left w:val="none" w:sz="0" w:space="0" w:color="auto"/>
        <w:bottom w:val="none" w:sz="0" w:space="0" w:color="auto"/>
        <w:right w:val="none" w:sz="0" w:space="0" w:color="auto"/>
      </w:divBdr>
    </w:div>
    <w:div w:id="1796633389">
      <w:bodyDiv w:val="1"/>
      <w:marLeft w:val="0"/>
      <w:marRight w:val="0"/>
      <w:marTop w:val="0"/>
      <w:marBottom w:val="0"/>
      <w:divBdr>
        <w:top w:val="none" w:sz="0" w:space="0" w:color="auto"/>
        <w:left w:val="none" w:sz="0" w:space="0" w:color="auto"/>
        <w:bottom w:val="none" w:sz="0" w:space="0" w:color="auto"/>
        <w:right w:val="none" w:sz="0" w:space="0" w:color="auto"/>
      </w:divBdr>
    </w:div>
    <w:div w:id="1806698249">
      <w:bodyDiv w:val="1"/>
      <w:marLeft w:val="0"/>
      <w:marRight w:val="0"/>
      <w:marTop w:val="0"/>
      <w:marBottom w:val="0"/>
      <w:divBdr>
        <w:top w:val="none" w:sz="0" w:space="0" w:color="auto"/>
        <w:left w:val="none" w:sz="0" w:space="0" w:color="auto"/>
        <w:bottom w:val="none" w:sz="0" w:space="0" w:color="auto"/>
        <w:right w:val="none" w:sz="0" w:space="0" w:color="auto"/>
      </w:divBdr>
    </w:div>
    <w:div w:id="1808083306">
      <w:bodyDiv w:val="1"/>
      <w:marLeft w:val="0"/>
      <w:marRight w:val="0"/>
      <w:marTop w:val="0"/>
      <w:marBottom w:val="0"/>
      <w:divBdr>
        <w:top w:val="none" w:sz="0" w:space="0" w:color="auto"/>
        <w:left w:val="none" w:sz="0" w:space="0" w:color="auto"/>
        <w:bottom w:val="none" w:sz="0" w:space="0" w:color="auto"/>
        <w:right w:val="none" w:sz="0" w:space="0" w:color="auto"/>
      </w:divBdr>
    </w:div>
    <w:div w:id="1809394186">
      <w:bodyDiv w:val="1"/>
      <w:marLeft w:val="0"/>
      <w:marRight w:val="0"/>
      <w:marTop w:val="0"/>
      <w:marBottom w:val="0"/>
      <w:divBdr>
        <w:top w:val="none" w:sz="0" w:space="0" w:color="auto"/>
        <w:left w:val="none" w:sz="0" w:space="0" w:color="auto"/>
        <w:bottom w:val="none" w:sz="0" w:space="0" w:color="auto"/>
        <w:right w:val="none" w:sz="0" w:space="0" w:color="auto"/>
      </w:divBdr>
    </w:div>
    <w:div w:id="1819029649">
      <w:bodyDiv w:val="1"/>
      <w:marLeft w:val="0"/>
      <w:marRight w:val="0"/>
      <w:marTop w:val="0"/>
      <w:marBottom w:val="0"/>
      <w:divBdr>
        <w:top w:val="none" w:sz="0" w:space="0" w:color="auto"/>
        <w:left w:val="none" w:sz="0" w:space="0" w:color="auto"/>
        <w:bottom w:val="none" w:sz="0" w:space="0" w:color="auto"/>
        <w:right w:val="none" w:sz="0" w:space="0" w:color="auto"/>
      </w:divBdr>
    </w:div>
    <w:div w:id="1822576948">
      <w:bodyDiv w:val="1"/>
      <w:marLeft w:val="0"/>
      <w:marRight w:val="0"/>
      <w:marTop w:val="0"/>
      <w:marBottom w:val="0"/>
      <w:divBdr>
        <w:top w:val="none" w:sz="0" w:space="0" w:color="auto"/>
        <w:left w:val="none" w:sz="0" w:space="0" w:color="auto"/>
        <w:bottom w:val="none" w:sz="0" w:space="0" w:color="auto"/>
        <w:right w:val="none" w:sz="0" w:space="0" w:color="auto"/>
      </w:divBdr>
    </w:div>
    <w:div w:id="1822774534">
      <w:bodyDiv w:val="1"/>
      <w:marLeft w:val="0"/>
      <w:marRight w:val="0"/>
      <w:marTop w:val="0"/>
      <w:marBottom w:val="0"/>
      <w:divBdr>
        <w:top w:val="none" w:sz="0" w:space="0" w:color="auto"/>
        <w:left w:val="none" w:sz="0" w:space="0" w:color="auto"/>
        <w:bottom w:val="none" w:sz="0" w:space="0" w:color="auto"/>
        <w:right w:val="none" w:sz="0" w:space="0" w:color="auto"/>
      </w:divBdr>
    </w:div>
    <w:div w:id="1822958934">
      <w:bodyDiv w:val="1"/>
      <w:marLeft w:val="0"/>
      <w:marRight w:val="0"/>
      <w:marTop w:val="0"/>
      <w:marBottom w:val="0"/>
      <w:divBdr>
        <w:top w:val="none" w:sz="0" w:space="0" w:color="auto"/>
        <w:left w:val="none" w:sz="0" w:space="0" w:color="auto"/>
        <w:bottom w:val="none" w:sz="0" w:space="0" w:color="auto"/>
        <w:right w:val="none" w:sz="0" w:space="0" w:color="auto"/>
      </w:divBdr>
    </w:div>
    <w:div w:id="1827551369">
      <w:bodyDiv w:val="1"/>
      <w:marLeft w:val="0"/>
      <w:marRight w:val="0"/>
      <w:marTop w:val="0"/>
      <w:marBottom w:val="0"/>
      <w:divBdr>
        <w:top w:val="none" w:sz="0" w:space="0" w:color="auto"/>
        <w:left w:val="none" w:sz="0" w:space="0" w:color="auto"/>
        <w:bottom w:val="none" w:sz="0" w:space="0" w:color="auto"/>
        <w:right w:val="none" w:sz="0" w:space="0" w:color="auto"/>
      </w:divBdr>
    </w:div>
    <w:div w:id="1829780496">
      <w:bodyDiv w:val="1"/>
      <w:marLeft w:val="0"/>
      <w:marRight w:val="0"/>
      <w:marTop w:val="0"/>
      <w:marBottom w:val="0"/>
      <w:divBdr>
        <w:top w:val="none" w:sz="0" w:space="0" w:color="auto"/>
        <w:left w:val="none" w:sz="0" w:space="0" w:color="auto"/>
        <w:bottom w:val="none" w:sz="0" w:space="0" w:color="auto"/>
        <w:right w:val="none" w:sz="0" w:space="0" w:color="auto"/>
      </w:divBdr>
    </w:div>
    <w:div w:id="1835105743">
      <w:bodyDiv w:val="1"/>
      <w:marLeft w:val="0"/>
      <w:marRight w:val="0"/>
      <w:marTop w:val="0"/>
      <w:marBottom w:val="0"/>
      <w:divBdr>
        <w:top w:val="none" w:sz="0" w:space="0" w:color="auto"/>
        <w:left w:val="none" w:sz="0" w:space="0" w:color="auto"/>
        <w:bottom w:val="none" w:sz="0" w:space="0" w:color="auto"/>
        <w:right w:val="none" w:sz="0" w:space="0" w:color="auto"/>
      </w:divBdr>
      <w:divsChild>
        <w:div w:id="2058124933">
          <w:marLeft w:val="0"/>
          <w:marRight w:val="0"/>
          <w:marTop w:val="0"/>
          <w:marBottom w:val="0"/>
          <w:divBdr>
            <w:top w:val="none" w:sz="0" w:space="0" w:color="auto"/>
            <w:left w:val="none" w:sz="0" w:space="0" w:color="auto"/>
            <w:bottom w:val="none" w:sz="0" w:space="0" w:color="auto"/>
            <w:right w:val="none" w:sz="0" w:space="0" w:color="auto"/>
          </w:divBdr>
        </w:div>
      </w:divsChild>
    </w:div>
    <w:div w:id="1838500872">
      <w:bodyDiv w:val="1"/>
      <w:marLeft w:val="0"/>
      <w:marRight w:val="0"/>
      <w:marTop w:val="0"/>
      <w:marBottom w:val="0"/>
      <w:divBdr>
        <w:top w:val="none" w:sz="0" w:space="0" w:color="auto"/>
        <w:left w:val="none" w:sz="0" w:space="0" w:color="auto"/>
        <w:bottom w:val="none" w:sz="0" w:space="0" w:color="auto"/>
        <w:right w:val="none" w:sz="0" w:space="0" w:color="auto"/>
      </w:divBdr>
    </w:div>
    <w:div w:id="1840732916">
      <w:bodyDiv w:val="1"/>
      <w:marLeft w:val="0"/>
      <w:marRight w:val="0"/>
      <w:marTop w:val="0"/>
      <w:marBottom w:val="0"/>
      <w:divBdr>
        <w:top w:val="none" w:sz="0" w:space="0" w:color="auto"/>
        <w:left w:val="none" w:sz="0" w:space="0" w:color="auto"/>
        <w:bottom w:val="none" w:sz="0" w:space="0" w:color="auto"/>
        <w:right w:val="none" w:sz="0" w:space="0" w:color="auto"/>
      </w:divBdr>
    </w:div>
    <w:div w:id="1841306853">
      <w:bodyDiv w:val="1"/>
      <w:marLeft w:val="0"/>
      <w:marRight w:val="0"/>
      <w:marTop w:val="0"/>
      <w:marBottom w:val="0"/>
      <w:divBdr>
        <w:top w:val="none" w:sz="0" w:space="0" w:color="auto"/>
        <w:left w:val="none" w:sz="0" w:space="0" w:color="auto"/>
        <w:bottom w:val="none" w:sz="0" w:space="0" w:color="auto"/>
        <w:right w:val="none" w:sz="0" w:space="0" w:color="auto"/>
      </w:divBdr>
    </w:div>
    <w:div w:id="1842038999">
      <w:bodyDiv w:val="1"/>
      <w:marLeft w:val="0"/>
      <w:marRight w:val="0"/>
      <w:marTop w:val="0"/>
      <w:marBottom w:val="0"/>
      <w:divBdr>
        <w:top w:val="none" w:sz="0" w:space="0" w:color="auto"/>
        <w:left w:val="none" w:sz="0" w:space="0" w:color="auto"/>
        <w:bottom w:val="none" w:sz="0" w:space="0" w:color="auto"/>
        <w:right w:val="none" w:sz="0" w:space="0" w:color="auto"/>
      </w:divBdr>
    </w:div>
    <w:div w:id="1842771997">
      <w:bodyDiv w:val="1"/>
      <w:marLeft w:val="0"/>
      <w:marRight w:val="0"/>
      <w:marTop w:val="0"/>
      <w:marBottom w:val="0"/>
      <w:divBdr>
        <w:top w:val="none" w:sz="0" w:space="0" w:color="auto"/>
        <w:left w:val="none" w:sz="0" w:space="0" w:color="auto"/>
        <w:bottom w:val="none" w:sz="0" w:space="0" w:color="auto"/>
        <w:right w:val="none" w:sz="0" w:space="0" w:color="auto"/>
      </w:divBdr>
    </w:div>
    <w:div w:id="1849516485">
      <w:bodyDiv w:val="1"/>
      <w:marLeft w:val="0"/>
      <w:marRight w:val="0"/>
      <w:marTop w:val="0"/>
      <w:marBottom w:val="0"/>
      <w:divBdr>
        <w:top w:val="none" w:sz="0" w:space="0" w:color="auto"/>
        <w:left w:val="none" w:sz="0" w:space="0" w:color="auto"/>
        <w:bottom w:val="none" w:sz="0" w:space="0" w:color="auto"/>
        <w:right w:val="none" w:sz="0" w:space="0" w:color="auto"/>
      </w:divBdr>
    </w:div>
    <w:div w:id="1852838564">
      <w:bodyDiv w:val="1"/>
      <w:marLeft w:val="0"/>
      <w:marRight w:val="0"/>
      <w:marTop w:val="0"/>
      <w:marBottom w:val="0"/>
      <w:divBdr>
        <w:top w:val="none" w:sz="0" w:space="0" w:color="auto"/>
        <w:left w:val="none" w:sz="0" w:space="0" w:color="auto"/>
        <w:bottom w:val="none" w:sz="0" w:space="0" w:color="auto"/>
        <w:right w:val="none" w:sz="0" w:space="0" w:color="auto"/>
      </w:divBdr>
    </w:div>
    <w:div w:id="1860659813">
      <w:bodyDiv w:val="1"/>
      <w:marLeft w:val="0"/>
      <w:marRight w:val="0"/>
      <w:marTop w:val="0"/>
      <w:marBottom w:val="0"/>
      <w:divBdr>
        <w:top w:val="none" w:sz="0" w:space="0" w:color="auto"/>
        <w:left w:val="none" w:sz="0" w:space="0" w:color="auto"/>
        <w:bottom w:val="none" w:sz="0" w:space="0" w:color="auto"/>
        <w:right w:val="none" w:sz="0" w:space="0" w:color="auto"/>
      </w:divBdr>
    </w:div>
    <w:div w:id="1861234206">
      <w:bodyDiv w:val="1"/>
      <w:marLeft w:val="0"/>
      <w:marRight w:val="0"/>
      <w:marTop w:val="0"/>
      <w:marBottom w:val="0"/>
      <w:divBdr>
        <w:top w:val="none" w:sz="0" w:space="0" w:color="auto"/>
        <w:left w:val="none" w:sz="0" w:space="0" w:color="auto"/>
        <w:bottom w:val="none" w:sz="0" w:space="0" w:color="auto"/>
        <w:right w:val="none" w:sz="0" w:space="0" w:color="auto"/>
      </w:divBdr>
    </w:div>
    <w:div w:id="1861815100">
      <w:bodyDiv w:val="1"/>
      <w:marLeft w:val="0"/>
      <w:marRight w:val="0"/>
      <w:marTop w:val="0"/>
      <w:marBottom w:val="0"/>
      <w:divBdr>
        <w:top w:val="none" w:sz="0" w:space="0" w:color="auto"/>
        <w:left w:val="none" w:sz="0" w:space="0" w:color="auto"/>
        <w:bottom w:val="none" w:sz="0" w:space="0" w:color="auto"/>
        <w:right w:val="none" w:sz="0" w:space="0" w:color="auto"/>
      </w:divBdr>
    </w:div>
    <w:div w:id="1867520755">
      <w:bodyDiv w:val="1"/>
      <w:marLeft w:val="0"/>
      <w:marRight w:val="0"/>
      <w:marTop w:val="0"/>
      <w:marBottom w:val="0"/>
      <w:divBdr>
        <w:top w:val="none" w:sz="0" w:space="0" w:color="auto"/>
        <w:left w:val="none" w:sz="0" w:space="0" w:color="auto"/>
        <w:bottom w:val="none" w:sz="0" w:space="0" w:color="auto"/>
        <w:right w:val="none" w:sz="0" w:space="0" w:color="auto"/>
      </w:divBdr>
    </w:div>
    <w:div w:id="1868255809">
      <w:bodyDiv w:val="1"/>
      <w:marLeft w:val="0"/>
      <w:marRight w:val="0"/>
      <w:marTop w:val="0"/>
      <w:marBottom w:val="0"/>
      <w:divBdr>
        <w:top w:val="none" w:sz="0" w:space="0" w:color="auto"/>
        <w:left w:val="none" w:sz="0" w:space="0" w:color="auto"/>
        <w:bottom w:val="none" w:sz="0" w:space="0" w:color="auto"/>
        <w:right w:val="none" w:sz="0" w:space="0" w:color="auto"/>
      </w:divBdr>
    </w:div>
    <w:div w:id="1868759956">
      <w:bodyDiv w:val="1"/>
      <w:marLeft w:val="0"/>
      <w:marRight w:val="0"/>
      <w:marTop w:val="0"/>
      <w:marBottom w:val="0"/>
      <w:divBdr>
        <w:top w:val="none" w:sz="0" w:space="0" w:color="auto"/>
        <w:left w:val="none" w:sz="0" w:space="0" w:color="auto"/>
        <w:bottom w:val="none" w:sz="0" w:space="0" w:color="auto"/>
        <w:right w:val="none" w:sz="0" w:space="0" w:color="auto"/>
      </w:divBdr>
    </w:div>
    <w:div w:id="1871802437">
      <w:bodyDiv w:val="1"/>
      <w:marLeft w:val="0"/>
      <w:marRight w:val="0"/>
      <w:marTop w:val="0"/>
      <w:marBottom w:val="0"/>
      <w:divBdr>
        <w:top w:val="none" w:sz="0" w:space="0" w:color="auto"/>
        <w:left w:val="none" w:sz="0" w:space="0" w:color="auto"/>
        <w:bottom w:val="none" w:sz="0" w:space="0" w:color="auto"/>
        <w:right w:val="none" w:sz="0" w:space="0" w:color="auto"/>
      </w:divBdr>
    </w:div>
    <w:div w:id="1874540513">
      <w:bodyDiv w:val="1"/>
      <w:marLeft w:val="0"/>
      <w:marRight w:val="0"/>
      <w:marTop w:val="0"/>
      <w:marBottom w:val="0"/>
      <w:divBdr>
        <w:top w:val="none" w:sz="0" w:space="0" w:color="auto"/>
        <w:left w:val="none" w:sz="0" w:space="0" w:color="auto"/>
        <w:bottom w:val="none" w:sz="0" w:space="0" w:color="auto"/>
        <w:right w:val="none" w:sz="0" w:space="0" w:color="auto"/>
      </w:divBdr>
    </w:div>
    <w:div w:id="1875968642">
      <w:bodyDiv w:val="1"/>
      <w:marLeft w:val="0"/>
      <w:marRight w:val="0"/>
      <w:marTop w:val="0"/>
      <w:marBottom w:val="0"/>
      <w:divBdr>
        <w:top w:val="none" w:sz="0" w:space="0" w:color="auto"/>
        <w:left w:val="none" w:sz="0" w:space="0" w:color="auto"/>
        <w:bottom w:val="none" w:sz="0" w:space="0" w:color="auto"/>
        <w:right w:val="none" w:sz="0" w:space="0" w:color="auto"/>
      </w:divBdr>
    </w:div>
    <w:div w:id="1878855070">
      <w:bodyDiv w:val="1"/>
      <w:marLeft w:val="0"/>
      <w:marRight w:val="0"/>
      <w:marTop w:val="0"/>
      <w:marBottom w:val="0"/>
      <w:divBdr>
        <w:top w:val="none" w:sz="0" w:space="0" w:color="auto"/>
        <w:left w:val="none" w:sz="0" w:space="0" w:color="auto"/>
        <w:bottom w:val="none" w:sz="0" w:space="0" w:color="auto"/>
        <w:right w:val="none" w:sz="0" w:space="0" w:color="auto"/>
      </w:divBdr>
    </w:div>
    <w:div w:id="1883253255">
      <w:bodyDiv w:val="1"/>
      <w:marLeft w:val="0"/>
      <w:marRight w:val="0"/>
      <w:marTop w:val="0"/>
      <w:marBottom w:val="0"/>
      <w:divBdr>
        <w:top w:val="none" w:sz="0" w:space="0" w:color="auto"/>
        <w:left w:val="none" w:sz="0" w:space="0" w:color="auto"/>
        <w:bottom w:val="none" w:sz="0" w:space="0" w:color="auto"/>
        <w:right w:val="none" w:sz="0" w:space="0" w:color="auto"/>
      </w:divBdr>
    </w:div>
    <w:div w:id="1883856763">
      <w:bodyDiv w:val="1"/>
      <w:marLeft w:val="0"/>
      <w:marRight w:val="0"/>
      <w:marTop w:val="0"/>
      <w:marBottom w:val="0"/>
      <w:divBdr>
        <w:top w:val="none" w:sz="0" w:space="0" w:color="auto"/>
        <w:left w:val="none" w:sz="0" w:space="0" w:color="auto"/>
        <w:bottom w:val="none" w:sz="0" w:space="0" w:color="auto"/>
        <w:right w:val="none" w:sz="0" w:space="0" w:color="auto"/>
      </w:divBdr>
    </w:div>
    <w:div w:id="1884363338">
      <w:bodyDiv w:val="1"/>
      <w:marLeft w:val="0"/>
      <w:marRight w:val="0"/>
      <w:marTop w:val="0"/>
      <w:marBottom w:val="0"/>
      <w:divBdr>
        <w:top w:val="none" w:sz="0" w:space="0" w:color="auto"/>
        <w:left w:val="none" w:sz="0" w:space="0" w:color="auto"/>
        <w:bottom w:val="none" w:sz="0" w:space="0" w:color="auto"/>
        <w:right w:val="none" w:sz="0" w:space="0" w:color="auto"/>
      </w:divBdr>
    </w:div>
    <w:div w:id="1884901401">
      <w:bodyDiv w:val="1"/>
      <w:marLeft w:val="0"/>
      <w:marRight w:val="0"/>
      <w:marTop w:val="0"/>
      <w:marBottom w:val="0"/>
      <w:divBdr>
        <w:top w:val="none" w:sz="0" w:space="0" w:color="auto"/>
        <w:left w:val="none" w:sz="0" w:space="0" w:color="auto"/>
        <w:bottom w:val="none" w:sz="0" w:space="0" w:color="auto"/>
        <w:right w:val="none" w:sz="0" w:space="0" w:color="auto"/>
      </w:divBdr>
    </w:div>
    <w:div w:id="1908880191">
      <w:bodyDiv w:val="1"/>
      <w:marLeft w:val="0"/>
      <w:marRight w:val="0"/>
      <w:marTop w:val="0"/>
      <w:marBottom w:val="0"/>
      <w:divBdr>
        <w:top w:val="none" w:sz="0" w:space="0" w:color="auto"/>
        <w:left w:val="none" w:sz="0" w:space="0" w:color="auto"/>
        <w:bottom w:val="none" w:sz="0" w:space="0" w:color="auto"/>
        <w:right w:val="none" w:sz="0" w:space="0" w:color="auto"/>
      </w:divBdr>
    </w:div>
    <w:div w:id="1909462797">
      <w:bodyDiv w:val="1"/>
      <w:marLeft w:val="0"/>
      <w:marRight w:val="0"/>
      <w:marTop w:val="0"/>
      <w:marBottom w:val="0"/>
      <w:divBdr>
        <w:top w:val="none" w:sz="0" w:space="0" w:color="auto"/>
        <w:left w:val="none" w:sz="0" w:space="0" w:color="auto"/>
        <w:bottom w:val="none" w:sz="0" w:space="0" w:color="auto"/>
        <w:right w:val="none" w:sz="0" w:space="0" w:color="auto"/>
      </w:divBdr>
    </w:div>
    <w:div w:id="1914000856">
      <w:bodyDiv w:val="1"/>
      <w:marLeft w:val="0"/>
      <w:marRight w:val="0"/>
      <w:marTop w:val="0"/>
      <w:marBottom w:val="0"/>
      <w:divBdr>
        <w:top w:val="none" w:sz="0" w:space="0" w:color="auto"/>
        <w:left w:val="none" w:sz="0" w:space="0" w:color="auto"/>
        <w:bottom w:val="none" w:sz="0" w:space="0" w:color="auto"/>
        <w:right w:val="none" w:sz="0" w:space="0" w:color="auto"/>
      </w:divBdr>
    </w:div>
    <w:div w:id="1917081987">
      <w:bodyDiv w:val="1"/>
      <w:marLeft w:val="0"/>
      <w:marRight w:val="0"/>
      <w:marTop w:val="0"/>
      <w:marBottom w:val="0"/>
      <w:divBdr>
        <w:top w:val="none" w:sz="0" w:space="0" w:color="auto"/>
        <w:left w:val="none" w:sz="0" w:space="0" w:color="auto"/>
        <w:bottom w:val="none" w:sz="0" w:space="0" w:color="auto"/>
        <w:right w:val="none" w:sz="0" w:space="0" w:color="auto"/>
      </w:divBdr>
    </w:div>
    <w:div w:id="1920746331">
      <w:bodyDiv w:val="1"/>
      <w:marLeft w:val="0"/>
      <w:marRight w:val="0"/>
      <w:marTop w:val="0"/>
      <w:marBottom w:val="0"/>
      <w:divBdr>
        <w:top w:val="none" w:sz="0" w:space="0" w:color="auto"/>
        <w:left w:val="none" w:sz="0" w:space="0" w:color="auto"/>
        <w:bottom w:val="none" w:sz="0" w:space="0" w:color="auto"/>
        <w:right w:val="none" w:sz="0" w:space="0" w:color="auto"/>
      </w:divBdr>
    </w:div>
    <w:div w:id="1922251498">
      <w:bodyDiv w:val="1"/>
      <w:marLeft w:val="0"/>
      <w:marRight w:val="0"/>
      <w:marTop w:val="0"/>
      <w:marBottom w:val="0"/>
      <w:divBdr>
        <w:top w:val="none" w:sz="0" w:space="0" w:color="auto"/>
        <w:left w:val="none" w:sz="0" w:space="0" w:color="auto"/>
        <w:bottom w:val="none" w:sz="0" w:space="0" w:color="auto"/>
        <w:right w:val="none" w:sz="0" w:space="0" w:color="auto"/>
      </w:divBdr>
    </w:div>
    <w:div w:id="1922521151">
      <w:bodyDiv w:val="1"/>
      <w:marLeft w:val="0"/>
      <w:marRight w:val="0"/>
      <w:marTop w:val="0"/>
      <w:marBottom w:val="0"/>
      <w:divBdr>
        <w:top w:val="none" w:sz="0" w:space="0" w:color="auto"/>
        <w:left w:val="none" w:sz="0" w:space="0" w:color="auto"/>
        <w:bottom w:val="none" w:sz="0" w:space="0" w:color="auto"/>
        <w:right w:val="none" w:sz="0" w:space="0" w:color="auto"/>
      </w:divBdr>
    </w:div>
    <w:div w:id="1936934254">
      <w:bodyDiv w:val="1"/>
      <w:marLeft w:val="0"/>
      <w:marRight w:val="0"/>
      <w:marTop w:val="0"/>
      <w:marBottom w:val="0"/>
      <w:divBdr>
        <w:top w:val="none" w:sz="0" w:space="0" w:color="auto"/>
        <w:left w:val="none" w:sz="0" w:space="0" w:color="auto"/>
        <w:bottom w:val="none" w:sz="0" w:space="0" w:color="auto"/>
        <w:right w:val="none" w:sz="0" w:space="0" w:color="auto"/>
      </w:divBdr>
    </w:div>
    <w:div w:id="1940869181">
      <w:bodyDiv w:val="1"/>
      <w:marLeft w:val="0"/>
      <w:marRight w:val="0"/>
      <w:marTop w:val="0"/>
      <w:marBottom w:val="0"/>
      <w:divBdr>
        <w:top w:val="none" w:sz="0" w:space="0" w:color="auto"/>
        <w:left w:val="none" w:sz="0" w:space="0" w:color="auto"/>
        <w:bottom w:val="none" w:sz="0" w:space="0" w:color="auto"/>
        <w:right w:val="none" w:sz="0" w:space="0" w:color="auto"/>
      </w:divBdr>
      <w:divsChild>
        <w:div w:id="563833525">
          <w:marLeft w:val="0"/>
          <w:marRight w:val="0"/>
          <w:marTop w:val="0"/>
          <w:marBottom w:val="0"/>
          <w:divBdr>
            <w:top w:val="single" w:sz="2" w:space="0" w:color="D9D9E3"/>
            <w:left w:val="single" w:sz="2" w:space="0" w:color="D9D9E3"/>
            <w:bottom w:val="single" w:sz="2" w:space="0" w:color="D9D9E3"/>
            <w:right w:val="single" w:sz="2" w:space="0" w:color="D9D9E3"/>
          </w:divBdr>
          <w:divsChild>
            <w:div w:id="318925335">
              <w:marLeft w:val="0"/>
              <w:marRight w:val="0"/>
              <w:marTop w:val="0"/>
              <w:marBottom w:val="0"/>
              <w:divBdr>
                <w:top w:val="single" w:sz="2" w:space="0" w:color="D9D9E3"/>
                <w:left w:val="single" w:sz="2" w:space="0" w:color="D9D9E3"/>
                <w:bottom w:val="single" w:sz="2" w:space="0" w:color="D9D9E3"/>
                <w:right w:val="single" w:sz="2" w:space="0" w:color="D9D9E3"/>
              </w:divBdr>
              <w:divsChild>
                <w:div w:id="291861039">
                  <w:marLeft w:val="0"/>
                  <w:marRight w:val="0"/>
                  <w:marTop w:val="0"/>
                  <w:marBottom w:val="0"/>
                  <w:divBdr>
                    <w:top w:val="single" w:sz="2" w:space="0" w:color="D9D9E3"/>
                    <w:left w:val="single" w:sz="2" w:space="0" w:color="D9D9E3"/>
                    <w:bottom w:val="single" w:sz="2" w:space="0" w:color="D9D9E3"/>
                    <w:right w:val="single" w:sz="2" w:space="0" w:color="D9D9E3"/>
                  </w:divBdr>
                  <w:divsChild>
                    <w:div w:id="282731906">
                      <w:marLeft w:val="0"/>
                      <w:marRight w:val="0"/>
                      <w:marTop w:val="0"/>
                      <w:marBottom w:val="0"/>
                      <w:divBdr>
                        <w:top w:val="single" w:sz="2" w:space="0" w:color="D9D9E3"/>
                        <w:left w:val="single" w:sz="2" w:space="0" w:color="D9D9E3"/>
                        <w:bottom w:val="single" w:sz="2" w:space="0" w:color="D9D9E3"/>
                        <w:right w:val="single" w:sz="2" w:space="0" w:color="D9D9E3"/>
                      </w:divBdr>
                      <w:divsChild>
                        <w:div w:id="326330769">
                          <w:marLeft w:val="0"/>
                          <w:marRight w:val="0"/>
                          <w:marTop w:val="0"/>
                          <w:marBottom w:val="0"/>
                          <w:divBdr>
                            <w:top w:val="single" w:sz="2" w:space="0" w:color="auto"/>
                            <w:left w:val="single" w:sz="2" w:space="0" w:color="auto"/>
                            <w:bottom w:val="single" w:sz="6" w:space="0" w:color="auto"/>
                            <w:right w:val="single" w:sz="2" w:space="0" w:color="auto"/>
                          </w:divBdr>
                          <w:divsChild>
                            <w:div w:id="380326291">
                              <w:marLeft w:val="0"/>
                              <w:marRight w:val="0"/>
                              <w:marTop w:val="100"/>
                              <w:marBottom w:val="100"/>
                              <w:divBdr>
                                <w:top w:val="single" w:sz="2" w:space="0" w:color="D9D9E3"/>
                                <w:left w:val="single" w:sz="2" w:space="0" w:color="D9D9E3"/>
                                <w:bottom w:val="single" w:sz="2" w:space="0" w:color="D9D9E3"/>
                                <w:right w:val="single" w:sz="2" w:space="0" w:color="D9D9E3"/>
                              </w:divBdr>
                              <w:divsChild>
                                <w:div w:id="1626159762">
                                  <w:marLeft w:val="0"/>
                                  <w:marRight w:val="0"/>
                                  <w:marTop w:val="0"/>
                                  <w:marBottom w:val="0"/>
                                  <w:divBdr>
                                    <w:top w:val="single" w:sz="2" w:space="0" w:color="D9D9E3"/>
                                    <w:left w:val="single" w:sz="2" w:space="0" w:color="D9D9E3"/>
                                    <w:bottom w:val="single" w:sz="2" w:space="0" w:color="D9D9E3"/>
                                    <w:right w:val="single" w:sz="2" w:space="0" w:color="D9D9E3"/>
                                  </w:divBdr>
                                  <w:divsChild>
                                    <w:div w:id="3284636">
                                      <w:marLeft w:val="0"/>
                                      <w:marRight w:val="0"/>
                                      <w:marTop w:val="0"/>
                                      <w:marBottom w:val="0"/>
                                      <w:divBdr>
                                        <w:top w:val="single" w:sz="2" w:space="0" w:color="D9D9E3"/>
                                        <w:left w:val="single" w:sz="2" w:space="0" w:color="D9D9E3"/>
                                        <w:bottom w:val="single" w:sz="2" w:space="0" w:color="D9D9E3"/>
                                        <w:right w:val="single" w:sz="2" w:space="0" w:color="D9D9E3"/>
                                      </w:divBdr>
                                      <w:divsChild>
                                        <w:div w:id="1919511710">
                                          <w:marLeft w:val="0"/>
                                          <w:marRight w:val="0"/>
                                          <w:marTop w:val="0"/>
                                          <w:marBottom w:val="0"/>
                                          <w:divBdr>
                                            <w:top w:val="single" w:sz="2" w:space="0" w:color="D9D9E3"/>
                                            <w:left w:val="single" w:sz="2" w:space="0" w:color="D9D9E3"/>
                                            <w:bottom w:val="single" w:sz="2" w:space="0" w:color="D9D9E3"/>
                                            <w:right w:val="single" w:sz="2" w:space="0" w:color="D9D9E3"/>
                                          </w:divBdr>
                                          <w:divsChild>
                                            <w:div w:id="59116317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469707719">
          <w:marLeft w:val="0"/>
          <w:marRight w:val="0"/>
          <w:marTop w:val="0"/>
          <w:marBottom w:val="0"/>
          <w:divBdr>
            <w:top w:val="none" w:sz="0" w:space="0" w:color="auto"/>
            <w:left w:val="none" w:sz="0" w:space="0" w:color="auto"/>
            <w:bottom w:val="none" w:sz="0" w:space="0" w:color="auto"/>
            <w:right w:val="none" w:sz="0" w:space="0" w:color="auto"/>
          </w:divBdr>
        </w:div>
      </w:divsChild>
    </w:div>
    <w:div w:id="1941063134">
      <w:bodyDiv w:val="1"/>
      <w:marLeft w:val="0"/>
      <w:marRight w:val="0"/>
      <w:marTop w:val="0"/>
      <w:marBottom w:val="0"/>
      <w:divBdr>
        <w:top w:val="none" w:sz="0" w:space="0" w:color="auto"/>
        <w:left w:val="none" w:sz="0" w:space="0" w:color="auto"/>
        <w:bottom w:val="none" w:sz="0" w:space="0" w:color="auto"/>
        <w:right w:val="none" w:sz="0" w:space="0" w:color="auto"/>
      </w:divBdr>
    </w:div>
    <w:div w:id="1942059252">
      <w:bodyDiv w:val="1"/>
      <w:marLeft w:val="0"/>
      <w:marRight w:val="0"/>
      <w:marTop w:val="0"/>
      <w:marBottom w:val="0"/>
      <w:divBdr>
        <w:top w:val="none" w:sz="0" w:space="0" w:color="auto"/>
        <w:left w:val="none" w:sz="0" w:space="0" w:color="auto"/>
        <w:bottom w:val="none" w:sz="0" w:space="0" w:color="auto"/>
        <w:right w:val="none" w:sz="0" w:space="0" w:color="auto"/>
      </w:divBdr>
    </w:div>
    <w:div w:id="1943762154">
      <w:bodyDiv w:val="1"/>
      <w:marLeft w:val="0"/>
      <w:marRight w:val="0"/>
      <w:marTop w:val="0"/>
      <w:marBottom w:val="0"/>
      <w:divBdr>
        <w:top w:val="none" w:sz="0" w:space="0" w:color="auto"/>
        <w:left w:val="none" w:sz="0" w:space="0" w:color="auto"/>
        <w:bottom w:val="none" w:sz="0" w:space="0" w:color="auto"/>
        <w:right w:val="none" w:sz="0" w:space="0" w:color="auto"/>
      </w:divBdr>
    </w:div>
    <w:div w:id="1946844115">
      <w:bodyDiv w:val="1"/>
      <w:marLeft w:val="0"/>
      <w:marRight w:val="0"/>
      <w:marTop w:val="0"/>
      <w:marBottom w:val="0"/>
      <w:divBdr>
        <w:top w:val="none" w:sz="0" w:space="0" w:color="auto"/>
        <w:left w:val="none" w:sz="0" w:space="0" w:color="auto"/>
        <w:bottom w:val="none" w:sz="0" w:space="0" w:color="auto"/>
        <w:right w:val="none" w:sz="0" w:space="0" w:color="auto"/>
      </w:divBdr>
    </w:div>
    <w:div w:id="1947033418">
      <w:bodyDiv w:val="1"/>
      <w:marLeft w:val="0"/>
      <w:marRight w:val="0"/>
      <w:marTop w:val="0"/>
      <w:marBottom w:val="0"/>
      <w:divBdr>
        <w:top w:val="none" w:sz="0" w:space="0" w:color="auto"/>
        <w:left w:val="none" w:sz="0" w:space="0" w:color="auto"/>
        <w:bottom w:val="none" w:sz="0" w:space="0" w:color="auto"/>
        <w:right w:val="none" w:sz="0" w:space="0" w:color="auto"/>
      </w:divBdr>
    </w:div>
    <w:div w:id="1947540807">
      <w:bodyDiv w:val="1"/>
      <w:marLeft w:val="0"/>
      <w:marRight w:val="0"/>
      <w:marTop w:val="0"/>
      <w:marBottom w:val="0"/>
      <w:divBdr>
        <w:top w:val="none" w:sz="0" w:space="0" w:color="auto"/>
        <w:left w:val="none" w:sz="0" w:space="0" w:color="auto"/>
        <w:bottom w:val="none" w:sz="0" w:space="0" w:color="auto"/>
        <w:right w:val="none" w:sz="0" w:space="0" w:color="auto"/>
      </w:divBdr>
    </w:div>
    <w:div w:id="1948272932">
      <w:bodyDiv w:val="1"/>
      <w:marLeft w:val="0"/>
      <w:marRight w:val="0"/>
      <w:marTop w:val="0"/>
      <w:marBottom w:val="0"/>
      <w:divBdr>
        <w:top w:val="none" w:sz="0" w:space="0" w:color="auto"/>
        <w:left w:val="none" w:sz="0" w:space="0" w:color="auto"/>
        <w:bottom w:val="none" w:sz="0" w:space="0" w:color="auto"/>
        <w:right w:val="none" w:sz="0" w:space="0" w:color="auto"/>
      </w:divBdr>
    </w:div>
    <w:div w:id="1958826837">
      <w:bodyDiv w:val="1"/>
      <w:marLeft w:val="0"/>
      <w:marRight w:val="0"/>
      <w:marTop w:val="0"/>
      <w:marBottom w:val="0"/>
      <w:divBdr>
        <w:top w:val="none" w:sz="0" w:space="0" w:color="auto"/>
        <w:left w:val="none" w:sz="0" w:space="0" w:color="auto"/>
        <w:bottom w:val="none" w:sz="0" w:space="0" w:color="auto"/>
        <w:right w:val="none" w:sz="0" w:space="0" w:color="auto"/>
      </w:divBdr>
    </w:div>
    <w:div w:id="1960212302">
      <w:bodyDiv w:val="1"/>
      <w:marLeft w:val="0"/>
      <w:marRight w:val="0"/>
      <w:marTop w:val="0"/>
      <w:marBottom w:val="0"/>
      <w:divBdr>
        <w:top w:val="none" w:sz="0" w:space="0" w:color="auto"/>
        <w:left w:val="none" w:sz="0" w:space="0" w:color="auto"/>
        <w:bottom w:val="none" w:sz="0" w:space="0" w:color="auto"/>
        <w:right w:val="none" w:sz="0" w:space="0" w:color="auto"/>
      </w:divBdr>
    </w:div>
    <w:div w:id="1961761080">
      <w:bodyDiv w:val="1"/>
      <w:marLeft w:val="0"/>
      <w:marRight w:val="0"/>
      <w:marTop w:val="0"/>
      <w:marBottom w:val="0"/>
      <w:divBdr>
        <w:top w:val="none" w:sz="0" w:space="0" w:color="auto"/>
        <w:left w:val="none" w:sz="0" w:space="0" w:color="auto"/>
        <w:bottom w:val="none" w:sz="0" w:space="0" w:color="auto"/>
        <w:right w:val="none" w:sz="0" w:space="0" w:color="auto"/>
      </w:divBdr>
    </w:div>
    <w:div w:id="1961766128">
      <w:bodyDiv w:val="1"/>
      <w:marLeft w:val="0"/>
      <w:marRight w:val="0"/>
      <w:marTop w:val="0"/>
      <w:marBottom w:val="0"/>
      <w:divBdr>
        <w:top w:val="none" w:sz="0" w:space="0" w:color="auto"/>
        <w:left w:val="none" w:sz="0" w:space="0" w:color="auto"/>
        <w:bottom w:val="none" w:sz="0" w:space="0" w:color="auto"/>
        <w:right w:val="none" w:sz="0" w:space="0" w:color="auto"/>
      </w:divBdr>
    </w:div>
    <w:div w:id="1962222656">
      <w:bodyDiv w:val="1"/>
      <w:marLeft w:val="0"/>
      <w:marRight w:val="0"/>
      <w:marTop w:val="0"/>
      <w:marBottom w:val="0"/>
      <w:divBdr>
        <w:top w:val="none" w:sz="0" w:space="0" w:color="auto"/>
        <w:left w:val="none" w:sz="0" w:space="0" w:color="auto"/>
        <w:bottom w:val="none" w:sz="0" w:space="0" w:color="auto"/>
        <w:right w:val="none" w:sz="0" w:space="0" w:color="auto"/>
      </w:divBdr>
    </w:div>
    <w:div w:id="1965192193">
      <w:bodyDiv w:val="1"/>
      <w:marLeft w:val="0"/>
      <w:marRight w:val="0"/>
      <w:marTop w:val="0"/>
      <w:marBottom w:val="0"/>
      <w:divBdr>
        <w:top w:val="none" w:sz="0" w:space="0" w:color="auto"/>
        <w:left w:val="none" w:sz="0" w:space="0" w:color="auto"/>
        <w:bottom w:val="none" w:sz="0" w:space="0" w:color="auto"/>
        <w:right w:val="none" w:sz="0" w:space="0" w:color="auto"/>
      </w:divBdr>
    </w:div>
    <w:div w:id="1967152649">
      <w:bodyDiv w:val="1"/>
      <w:marLeft w:val="0"/>
      <w:marRight w:val="0"/>
      <w:marTop w:val="0"/>
      <w:marBottom w:val="0"/>
      <w:divBdr>
        <w:top w:val="none" w:sz="0" w:space="0" w:color="auto"/>
        <w:left w:val="none" w:sz="0" w:space="0" w:color="auto"/>
        <w:bottom w:val="none" w:sz="0" w:space="0" w:color="auto"/>
        <w:right w:val="none" w:sz="0" w:space="0" w:color="auto"/>
      </w:divBdr>
    </w:div>
    <w:div w:id="1967588405">
      <w:bodyDiv w:val="1"/>
      <w:marLeft w:val="0"/>
      <w:marRight w:val="0"/>
      <w:marTop w:val="0"/>
      <w:marBottom w:val="0"/>
      <w:divBdr>
        <w:top w:val="none" w:sz="0" w:space="0" w:color="auto"/>
        <w:left w:val="none" w:sz="0" w:space="0" w:color="auto"/>
        <w:bottom w:val="none" w:sz="0" w:space="0" w:color="auto"/>
        <w:right w:val="none" w:sz="0" w:space="0" w:color="auto"/>
      </w:divBdr>
    </w:div>
    <w:div w:id="1970083601">
      <w:bodyDiv w:val="1"/>
      <w:marLeft w:val="0"/>
      <w:marRight w:val="0"/>
      <w:marTop w:val="0"/>
      <w:marBottom w:val="0"/>
      <w:divBdr>
        <w:top w:val="none" w:sz="0" w:space="0" w:color="auto"/>
        <w:left w:val="none" w:sz="0" w:space="0" w:color="auto"/>
        <w:bottom w:val="none" w:sz="0" w:space="0" w:color="auto"/>
        <w:right w:val="none" w:sz="0" w:space="0" w:color="auto"/>
      </w:divBdr>
    </w:div>
    <w:div w:id="1972861760">
      <w:bodyDiv w:val="1"/>
      <w:marLeft w:val="0"/>
      <w:marRight w:val="0"/>
      <w:marTop w:val="0"/>
      <w:marBottom w:val="0"/>
      <w:divBdr>
        <w:top w:val="none" w:sz="0" w:space="0" w:color="auto"/>
        <w:left w:val="none" w:sz="0" w:space="0" w:color="auto"/>
        <w:bottom w:val="none" w:sz="0" w:space="0" w:color="auto"/>
        <w:right w:val="none" w:sz="0" w:space="0" w:color="auto"/>
      </w:divBdr>
    </w:div>
    <w:div w:id="1973250214">
      <w:bodyDiv w:val="1"/>
      <w:marLeft w:val="0"/>
      <w:marRight w:val="0"/>
      <w:marTop w:val="0"/>
      <w:marBottom w:val="0"/>
      <w:divBdr>
        <w:top w:val="none" w:sz="0" w:space="0" w:color="auto"/>
        <w:left w:val="none" w:sz="0" w:space="0" w:color="auto"/>
        <w:bottom w:val="none" w:sz="0" w:space="0" w:color="auto"/>
        <w:right w:val="none" w:sz="0" w:space="0" w:color="auto"/>
      </w:divBdr>
    </w:div>
    <w:div w:id="1975065456">
      <w:bodyDiv w:val="1"/>
      <w:marLeft w:val="0"/>
      <w:marRight w:val="0"/>
      <w:marTop w:val="0"/>
      <w:marBottom w:val="0"/>
      <w:divBdr>
        <w:top w:val="none" w:sz="0" w:space="0" w:color="auto"/>
        <w:left w:val="none" w:sz="0" w:space="0" w:color="auto"/>
        <w:bottom w:val="none" w:sz="0" w:space="0" w:color="auto"/>
        <w:right w:val="none" w:sz="0" w:space="0" w:color="auto"/>
      </w:divBdr>
    </w:div>
    <w:div w:id="1975404751">
      <w:bodyDiv w:val="1"/>
      <w:marLeft w:val="0"/>
      <w:marRight w:val="0"/>
      <w:marTop w:val="0"/>
      <w:marBottom w:val="0"/>
      <w:divBdr>
        <w:top w:val="none" w:sz="0" w:space="0" w:color="auto"/>
        <w:left w:val="none" w:sz="0" w:space="0" w:color="auto"/>
        <w:bottom w:val="none" w:sz="0" w:space="0" w:color="auto"/>
        <w:right w:val="none" w:sz="0" w:space="0" w:color="auto"/>
      </w:divBdr>
    </w:div>
    <w:div w:id="1981962131">
      <w:bodyDiv w:val="1"/>
      <w:marLeft w:val="0"/>
      <w:marRight w:val="0"/>
      <w:marTop w:val="0"/>
      <w:marBottom w:val="0"/>
      <w:divBdr>
        <w:top w:val="none" w:sz="0" w:space="0" w:color="auto"/>
        <w:left w:val="none" w:sz="0" w:space="0" w:color="auto"/>
        <w:bottom w:val="none" w:sz="0" w:space="0" w:color="auto"/>
        <w:right w:val="none" w:sz="0" w:space="0" w:color="auto"/>
      </w:divBdr>
    </w:div>
    <w:div w:id="1983608520">
      <w:bodyDiv w:val="1"/>
      <w:marLeft w:val="0"/>
      <w:marRight w:val="0"/>
      <w:marTop w:val="0"/>
      <w:marBottom w:val="0"/>
      <w:divBdr>
        <w:top w:val="none" w:sz="0" w:space="0" w:color="auto"/>
        <w:left w:val="none" w:sz="0" w:space="0" w:color="auto"/>
        <w:bottom w:val="none" w:sz="0" w:space="0" w:color="auto"/>
        <w:right w:val="none" w:sz="0" w:space="0" w:color="auto"/>
      </w:divBdr>
    </w:div>
    <w:div w:id="1984844640">
      <w:bodyDiv w:val="1"/>
      <w:marLeft w:val="0"/>
      <w:marRight w:val="0"/>
      <w:marTop w:val="0"/>
      <w:marBottom w:val="0"/>
      <w:divBdr>
        <w:top w:val="none" w:sz="0" w:space="0" w:color="auto"/>
        <w:left w:val="none" w:sz="0" w:space="0" w:color="auto"/>
        <w:bottom w:val="none" w:sz="0" w:space="0" w:color="auto"/>
        <w:right w:val="none" w:sz="0" w:space="0" w:color="auto"/>
      </w:divBdr>
    </w:div>
    <w:div w:id="1988707633">
      <w:bodyDiv w:val="1"/>
      <w:marLeft w:val="0"/>
      <w:marRight w:val="0"/>
      <w:marTop w:val="0"/>
      <w:marBottom w:val="0"/>
      <w:divBdr>
        <w:top w:val="none" w:sz="0" w:space="0" w:color="auto"/>
        <w:left w:val="none" w:sz="0" w:space="0" w:color="auto"/>
        <w:bottom w:val="none" w:sz="0" w:space="0" w:color="auto"/>
        <w:right w:val="none" w:sz="0" w:space="0" w:color="auto"/>
      </w:divBdr>
    </w:div>
    <w:div w:id="1991982019">
      <w:bodyDiv w:val="1"/>
      <w:marLeft w:val="0"/>
      <w:marRight w:val="0"/>
      <w:marTop w:val="0"/>
      <w:marBottom w:val="0"/>
      <w:divBdr>
        <w:top w:val="none" w:sz="0" w:space="0" w:color="auto"/>
        <w:left w:val="none" w:sz="0" w:space="0" w:color="auto"/>
        <w:bottom w:val="none" w:sz="0" w:space="0" w:color="auto"/>
        <w:right w:val="none" w:sz="0" w:space="0" w:color="auto"/>
      </w:divBdr>
    </w:div>
    <w:div w:id="1992052908">
      <w:bodyDiv w:val="1"/>
      <w:marLeft w:val="0"/>
      <w:marRight w:val="0"/>
      <w:marTop w:val="0"/>
      <w:marBottom w:val="0"/>
      <w:divBdr>
        <w:top w:val="none" w:sz="0" w:space="0" w:color="auto"/>
        <w:left w:val="none" w:sz="0" w:space="0" w:color="auto"/>
        <w:bottom w:val="none" w:sz="0" w:space="0" w:color="auto"/>
        <w:right w:val="none" w:sz="0" w:space="0" w:color="auto"/>
      </w:divBdr>
    </w:div>
    <w:div w:id="1994093416">
      <w:bodyDiv w:val="1"/>
      <w:marLeft w:val="0"/>
      <w:marRight w:val="0"/>
      <w:marTop w:val="0"/>
      <w:marBottom w:val="0"/>
      <w:divBdr>
        <w:top w:val="none" w:sz="0" w:space="0" w:color="auto"/>
        <w:left w:val="none" w:sz="0" w:space="0" w:color="auto"/>
        <w:bottom w:val="none" w:sz="0" w:space="0" w:color="auto"/>
        <w:right w:val="none" w:sz="0" w:space="0" w:color="auto"/>
      </w:divBdr>
    </w:div>
    <w:div w:id="1996832831">
      <w:bodyDiv w:val="1"/>
      <w:marLeft w:val="0"/>
      <w:marRight w:val="0"/>
      <w:marTop w:val="0"/>
      <w:marBottom w:val="0"/>
      <w:divBdr>
        <w:top w:val="none" w:sz="0" w:space="0" w:color="auto"/>
        <w:left w:val="none" w:sz="0" w:space="0" w:color="auto"/>
        <w:bottom w:val="none" w:sz="0" w:space="0" w:color="auto"/>
        <w:right w:val="none" w:sz="0" w:space="0" w:color="auto"/>
      </w:divBdr>
    </w:div>
    <w:div w:id="2001999751">
      <w:bodyDiv w:val="1"/>
      <w:marLeft w:val="0"/>
      <w:marRight w:val="0"/>
      <w:marTop w:val="0"/>
      <w:marBottom w:val="0"/>
      <w:divBdr>
        <w:top w:val="none" w:sz="0" w:space="0" w:color="auto"/>
        <w:left w:val="none" w:sz="0" w:space="0" w:color="auto"/>
        <w:bottom w:val="none" w:sz="0" w:space="0" w:color="auto"/>
        <w:right w:val="none" w:sz="0" w:space="0" w:color="auto"/>
      </w:divBdr>
    </w:div>
    <w:div w:id="2005470481">
      <w:bodyDiv w:val="1"/>
      <w:marLeft w:val="0"/>
      <w:marRight w:val="0"/>
      <w:marTop w:val="0"/>
      <w:marBottom w:val="0"/>
      <w:divBdr>
        <w:top w:val="none" w:sz="0" w:space="0" w:color="auto"/>
        <w:left w:val="none" w:sz="0" w:space="0" w:color="auto"/>
        <w:bottom w:val="none" w:sz="0" w:space="0" w:color="auto"/>
        <w:right w:val="none" w:sz="0" w:space="0" w:color="auto"/>
      </w:divBdr>
      <w:divsChild>
        <w:div w:id="633754417">
          <w:marLeft w:val="806"/>
          <w:marRight w:val="0"/>
          <w:marTop w:val="77"/>
          <w:marBottom w:val="0"/>
          <w:divBdr>
            <w:top w:val="none" w:sz="0" w:space="0" w:color="auto"/>
            <w:left w:val="none" w:sz="0" w:space="0" w:color="auto"/>
            <w:bottom w:val="none" w:sz="0" w:space="0" w:color="auto"/>
            <w:right w:val="none" w:sz="0" w:space="0" w:color="auto"/>
          </w:divBdr>
        </w:div>
        <w:div w:id="646055957">
          <w:marLeft w:val="806"/>
          <w:marRight w:val="0"/>
          <w:marTop w:val="77"/>
          <w:marBottom w:val="0"/>
          <w:divBdr>
            <w:top w:val="none" w:sz="0" w:space="0" w:color="auto"/>
            <w:left w:val="none" w:sz="0" w:space="0" w:color="auto"/>
            <w:bottom w:val="none" w:sz="0" w:space="0" w:color="auto"/>
            <w:right w:val="none" w:sz="0" w:space="0" w:color="auto"/>
          </w:divBdr>
        </w:div>
        <w:div w:id="727147416">
          <w:marLeft w:val="806"/>
          <w:marRight w:val="0"/>
          <w:marTop w:val="77"/>
          <w:marBottom w:val="0"/>
          <w:divBdr>
            <w:top w:val="none" w:sz="0" w:space="0" w:color="auto"/>
            <w:left w:val="none" w:sz="0" w:space="0" w:color="auto"/>
            <w:bottom w:val="none" w:sz="0" w:space="0" w:color="auto"/>
            <w:right w:val="none" w:sz="0" w:space="0" w:color="auto"/>
          </w:divBdr>
        </w:div>
        <w:div w:id="931864712">
          <w:marLeft w:val="806"/>
          <w:marRight w:val="0"/>
          <w:marTop w:val="77"/>
          <w:marBottom w:val="0"/>
          <w:divBdr>
            <w:top w:val="none" w:sz="0" w:space="0" w:color="auto"/>
            <w:left w:val="none" w:sz="0" w:space="0" w:color="auto"/>
            <w:bottom w:val="none" w:sz="0" w:space="0" w:color="auto"/>
            <w:right w:val="none" w:sz="0" w:space="0" w:color="auto"/>
          </w:divBdr>
        </w:div>
        <w:div w:id="1393775321">
          <w:marLeft w:val="806"/>
          <w:marRight w:val="0"/>
          <w:marTop w:val="77"/>
          <w:marBottom w:val="0"/>
          <w:divBdr>
            <w:top w:val="none" w:sz="0" w:space="0" w:color="auto"/>
            <w:left w:val="none" w:sz="0" w:space="0" w:color="auto"/>
            <w:bottom w:val="none" w:sz="0" w:space="0" w:color="auto"/>
            <w:right w:val="none" w:sz="0" w:space="0" w:color="auto"/>
          </w:divBdr>
        </w:div>
        <w:div w:id="1421298215">
          <w:marLeft w:val="806"/>
          <w:marRight w:val="0"/>
          <w:marTop w:val="77"/>
          <w:marBottom w:val="0"/>
          <w:divBdr>
            <w:top w:val="none" w:sz="0" w:space="0" w:color="auto"/>
            <w:left w:val="none" w:sz="0" w:space="0" w:color="auto"/>
            <w:bottom w:val="none" w:sz="0" w:space="0" w:color="auto"/>
            <w:right w:val="none" w:sz="0" w:space="0" w:color="auto"/>
          </w:divBdr>
        </w:div>
        <w:div w:id="1632053597">
          <w:marLeft w:val="806"/>
          <w:marRight w:val="0"/>
          <w:marTop w:val="77"/>
          <w:marBottom w:val="0"/>
          <w:divBdr>
            <w:top w:val="none" w:sz="0" w:space="0" w:color="auto"/>
            <w:left w:val="none" w:sz="0" w:space="0" w:color="auto"/>
            <w:bottom w:val="none" w:sz="0" w:space="0" w:color="auto"/>
            <w:right w:val="none" w:sz="0" w:space="0" w:color="auto"/>
          </w:divBdr>
        </w:div>
        <w:div w:id="1753770822">
          <w:marLeft w:val="806"/>
          <w:marRight w:val="0"/>
          <w:marTop w:val="77"/>
          <w:marBottom w:val="0"/>
          <w:divBdr>
            <w:top w:val="none" w:sz="0" w:space="0" w:color="auto"/>
            <w:left w:val="none" w:sz="0" w:space="0" w:color="auto"/>
            <w:bottom w:val="none" w:sz="0" w:space="0" w:color="auto"/>
            <w:right w:val="none" w:sz="0" w:space="0" w:color="auto"/>
          </w:divBdr>
        </w:div>
        <w:div w:id="1786195771">
          <w:marLeft w:val="806"/>
          <w:marRight w:val="0"/>
          <w:marTop w:val="77"/>
          <w:marBottom w:val="0"/>
          <w:divBdr>
            <w:top w:val="none" w:sz="0" w:space="0" w:color="auto"/>
            <w:left w:val="none" w:sz="0" w:space="0" w:color="auto"/>
            <w:bottom w:val="none" w:sz="0" w:space="0" w:color="auto"/>
            <w:right w:val="none" w:sz="0" w:space="0" w:color="auto"/>
          </w:divBdr>
        </w:div>
        <w:div w:id="1979145644">
          <w:marLeft w:val="806"/>
          <w:marRight w:val="0"/>
          <w:marTop w:val="77"/>
          <w:marBottom w:val="0"/>
          <w:divBdr>
            <w:top w:val="none" w:sz="0" w:space="0" w:color="auto"/>
            <w:left w:val="none" w:sz="0" w:space="0" w:color="auto"/>
            <w:bottom w:val="none" w:sz="0" w:space="0" w:color="auto"/>
            <w:right w:val="none" w:sz="0" w:space="0" w:color="auto"/>
          </w:divBdr>
        </w:div>
      </w:divsChild>
    </w:div>
    <w:div w:id="2006855926">
      <w:bodyDiv w:val="1"/>
      <w:marLeft w:val="0"/>
      <w:marRight w:val="0"/>
      <w:marTop w:val="0"/>
      <w:marBottom w:val="0"/>
      <w:divBdr>
        <w:top w:val="none" w:sz="0" w:space="0" w:color="auto"/>
        <w:left w:val="none" w:sz="0" w:space="0" w:color="auto"/>
        <w:bottom w:val="none" w:sz="0" w:space="0" w:color="auto"/>
        <w:right w:val="none" w:sz="0" w:space="0" w:color="auto"/>
      </w:divBdr>
    </w:div>
    <w:div w:id="2014797574">
      <w:bodyDiv w:val="1"/>
      <w:marLeft w:val="0"/>
      <w:marRight w:val="0"/>
      <w:marTop w:val="0"/>
      <w:marBottom w:val="0"/>
      <w:divBdr>
        <w:top w:val="none" w:sz="0" w:space="0" w:color="auto"/>
        <w:left w:val="none" w:sz="0" w:space="0" w:color="auto"/>
        <w:bottom w:val="none" w:sz="0" w:space="0" w:color="auto"/>
        <w:right w:val="none" w:sz="0" w:space="0" w:color="auto"/>
      </w:divBdr>
    </w:div>
    <w:div w:id="2019960593">
      <w:bodyDiv w:val="1"/>
      <w:marLeft w:val="0"/>
      <w:marRight w:val="0"/>
      <w:marTop w:val="0"/>
      <w:marBottom w:val="0"/>
      <w:divBdr>
        <w:top w:val="none" w:sz="0" w:space="0" w:color="auto"/>
        <w:left w:val="none" w:sz="0" w:space="0" w:color="auto"/>
        <w:bottom w:val="none" w:sz="0" w:space="0" w:color="auto"/>
        <w:right w:val="none" w:sz="0" w:space="0" w:color="auto"/>
      </w:divBdr>
    </w:div>
    <w:div w:id="2022313960">
      <w:bodyDiv w:val="1"/>
      <w:marLeft w:val="0"/>
      <w:marRight w:val="0"/>
      <w:marTop w:val="0"/>
      <w:marBottom w:val="0"/>
      <w:divBdr>
        <w:top w:val="none" w:sz="0" w:space="0" w:color="auto"/>
        <w:left w:val="none" w:sz="0" w:space="0" w:color="auto"/>
        <w:bottom w:val="none" w:sz="0" w:space="0" w:color="auto"/>
        <w:right w:val="none" w:sz="0" w:space="0" w:color="auto"/>
      </w:divBdr>
    </w:div>
    <w:div w:id="2023320169">
      <w:bodyDiv w:val="1"/>
      <w:marLeft w:val="0"/>
      <w:marRight w:val="0"/>
      <w:marTop w:val="0"/>
      <w:marBottom w:val="0"/>
      <w:divBdr>
        <w:top w:val="none" w:sz="0" w:space="0" w:color="auto"/>
        <w:left w:val="none" w:sz="0" w:space="0" w:color="auto"/>
        <w:bottom w:val="none" w:sz="0" w:space="0" w:color="auto"/>
        <w:right w:val="none" w:sz="0" w:space="0" w:color="auto"/>
      </w:divBdr>
    </w:div>
    <w:div w:id="2023897271">
      <w:bodyDiv w:val="1"/>
      <w:marLeft w:val="0"/>
      <w:marRight w:val="0"/>
      <w:marTop w:val="0"/>
      <w:marBottom w:val="0"/>
      <w:divBdr>
        <w:top w:val="none" w:sz="0" w:space="0" w:color="auto"/>
        <w:left w:val="none" w:sz="0" w:space="0" w:color="auto"/>
        <w:bottom w:val="none" w:sz="0" w:space="0" w:color="auto"/>
        <w:right w:val="none" w:sz="0" w:space="0" w:color="auto"/>
      </w:divBdr>
    </w:div>
    <w:div w:id="2024361248">
      <w:bodyDiv w:val="1"/>
      <w:marLeft w:val="0"/>
      <w:marRight w:val="0"/>
      <w:marTop w:val="0"/>
      <w:marBottom w:val="0"/>
      <w:divBdr>
        <w:top w:val="none" w:sz="0" w:space="0" w:color="auto"/>
        <w:left w:val="none" w:sz="0" w:space="0" w:color="auto"/>
        <w:bottom w:val="none" w:sz="0" w:space="0" w:color="auto"/>
        <w:right w:val="none" w:sz="0" w:space="0" w:color="auto"/>
      </w:divBdr>
    </w:div>
    <w:div w:id="2024621384">
      <w:bodyDiv w:val="1"/>
      <w:marLeft w:val="0"/>
      <w:marRight w:val="0"/>
      <w:marTop w:val="0"/>
      <w:marBottom w:val="0"/>
      <w:divBdr>
        <w:top w:val="none" w:sz="0" w:space="0" w:color="auto"/>
        <w:left w:val="none" w:sz="0" w:space="0" w:color="auto"/>
        <w:bottom w:val="none" w:sz="0" w:space="0" w:color="auto"/>
        <w:right w:val="none" w:sz="0" w:space="0" w:color="auto"/>
      </w:divBdr>
    </w:div>
    <w:div w:id="2025814594">
      <w:bodyDiv w:val="1"/>
      <w:marLeft w:val="0"/>
      <w:marRight w:val="0"/>
      <w:marTop w:val="0"/>
      <w:marBottom w:val="0"/>
      <w:divBdr>
        <w:top w:val="none" w:sz="0" w:space="0" w:color="auto"/>
        <w:left w:val="none" w:sz="0" w:space="0" w:color="auto"/>
        <w:bottom w:val="none" w:sz="0" w:space="0" w:color="auto"/>
        <w:right w:val="none" w:sz="0" w:space="0" w:color="auto"/>
      </w:divBdr>
    </w:div>
    <w:div w:id="2025858883">
      <w:bodyDiv w:val="1"/>
      <w:marLeft w:val="0"/>
      <w:marRight w:val="0"/>
      <w:marTop w:val="0"/>
      <w:marBottom w:val="0"/>
      <w:divBdr>
        <w:top w:val="none" w:sz="0" w:space="0" w:color="auto"/>
        <w:left w:val="none" w:sz="0" w:space="0" w:color="auto"/>
        <w:bottom w:val="none" w:sz="0" w:space="0" w:color="auto"/>
        <w:right w:val="none" w:sz="0" w:space="0" w:color="auto"/>
      </w:divBdr>
    </w:div>
    <w:div w:id="2031179686">
      <w:bodyDiv w:val="1"/>
      <w:marLeft w:val="0"/>
      <w:marRight w:val="0"/>
      <w:marTop w:val="0"/>
      <w:marBottom w:val="0"/>
      <w:divBdr>
        <w:top w:val="none" w:sz="0" w:space="0" w:color="auto"/>
        <w:left w:val="none" w:sz="0" w:space="0" w:color="auto"/>
        <w:bottom w:val="none" w:sz="0" w:space="0" w:color="auto"/>
        <w:right w:val="none" w:sz="0" w:space="0" w:color="auto"/>
      </w:divBdr>
    </w:div>
    <w:div w:id="2034765035">
      <w:bodyDiv w:val="1"/>
      <w:marLeft w:val="0"/>
      <w:marRight w:val="0"/>
      <w:marTop w:val="0"/>
      <w:marBottom w:val="0"/>
      <w:divBdr>
        <w:top w:val="none" w:sz="0" w:space="0" w:color="auto"/>
        <w:left w:val="none" w:sz="0" w:space="0" w:color="auto"/>
        <w:bottom w:val="none" w:sz="0" w:space="0" w:color="auto"/>
        <w:right w:val="none" w:sz="0" w:space="0" w:color="auto"/>
      </w:divBdr>
    </w:div>
    <w:div w:id="2044791069">
      <w:bodyDiv w:val="1"/>
      <w:marLeft w:val="0"/>
      <w:marRight w:val="0"/>
      <w:marTop w:val="0"/>
      <w:marBottom w:val="0"/>
      <w:divBdr>
        <w:top w:val="none" w:sz="0" w:space="0" w:color="auto"/>
        <w:left w:val="none" w:sz="0" w:space="0" w:color="auto"/>
        <w:bottom w:val="none" w:sz="0" w:space="0" w:color="auto"/>
        <w:right w:val="none" w:sz="0" w:space="0" w:color="auto"/>
      </w:divBdr>
    </w:div>
    <w:div w:id="2046131904">
      <w:bodyDiv w:val="1"/>
      <w:marLeft w:val="0"/>
      <w:marRight w:val="0"/>
      <w:marTop w:val="0"/>
      <w:marBottom w:val="0"/>
      <w:divBdr>
        <w:top w:val="none" w:sz="0" w:space="0" w:color="auto"/>
        <w:left w:val="none" w:sz="0" w:space="0" w:color="auto"/>
        <w:bottom w:val="none" w:sz="0" w:space="0" w:color="auto"/>
        <w:right w:val="none" w:sz="0" w:space="0" w:color="auto"/>
      </w:divBdr>
    </w:div>
    <w:div w:id="2049332711">
      <w:bodyDiv w:val="1"/>
      <w:marLeft w:val="0"/>
      <w:marRight w:val="0"/>
      <w:marTop w:val="0"/>
      <w:marBottom w:val="0"/>
      <w:divBdr>
        <w:top w:val="none" w:sz="0" w:space="0" w:color="auto"/>
        <w:left w:val="none" w:sz="0" w:space="0" w:color="auto"/>
        <w:bottom w:val="none" w:sz="0" w:space="0" w:color="auto"/>
        <w:right w:val="none" w:sz="0" w:space="0" w:color="auto"/>
      </w:divBdr>
    </w:div>
    <w:div w:id="2052729337">
      <w:bodyDiv w:val="1"/>
      <w:marLeft w:val="0"/>
      <w:marRight w:val="0"/>
      <w:marTop w:val="0"/>
      <w:marBottom w:val="0"/>
      <w:divBdr>
        <w:top w:val="none" w:sz="0" w:space="0" w:color="auto"/>
        <w:left w:val="none" w:sz="0" w:space="0" w:color="auto"/>
        <w:bottom w:val="none" w:sz="0" w:space="0" w:color="auto"/>
        <w:right w:val="none" w:sz="0" w:space="0" w:color="auto"/>
      </w:divBdr>
    </w:div>
    <w:div w:id="2053067048">
      <w:bodyDiv w:val="1"/>
      <w:marLeft w:val="0"/>
      <w:marRight w:val="0"/>
      <w:marTop w:val="0"/>
      <w:marBottom w:val="0"/>
      <w:divBdr>
        <w:top w:val="none" w:sz="0" w:space="0" w:color="auto"/>
        <w:left w:val="none" w:sz="0" w:space="0" w:color="auto"/>
        <w:bottom w:val="none" w:sz="0" w:space="0" w:color="auto"/>
        <w:right w:val="none" w:sz="0" w:space="0" w:color="auto"/>
      </w:divBdr>
    </w:div>
    <w:div w:id="2055503391">
      <w:bodyDiv w:val="1"/>
      <w:marLeft w:val="0"/>
      <w:marRight w:val="0"/>
      <w:marTop w:val="0"/>
      <w:marBottom w:val="0"/>
      <w:divBdr>
        <w:top w:val="none" w:sz="0" w:space="0" w:color="auto"/>
        <w:left w:val="none" w:sz="0" w:space="0" w:color="auto"/>
        <w:bottom w:val="none" w:sz="0" w:space="0" w:color="auto"/>
        <w:right w:val="none" w:sz="0" w:space="0" w:color="auto"/>
      </w:divBdr>
    </w:div>
    <w:div w:id="2068912252">
      <w:bodyDiv w:val="1"/>
      <w:marLeft w:val="0"/>
      <w:marRight w:val="0"/>
      <w:marTop w:val="0"/>
      <w:marBottom w:val="0"/>
      <w:divBdr>
        <w:top w:val="none" w:sz="0" w:space="0" w:color="auto"/>
        <w:left w:val="none" w:sz="0" w:space="0" w:color="auto"/>
        <w:bottom w:val="none" w:sz="0" w:space="0" w:color="auto"/>
        <w:right w:val="none" w:sz="0" w:space="0" w:color="auto"/>
      </w:divBdr>
    </w:div>
    <w:div w:id="2074622854">
      <w:bodyDiv w:val="1"/>
      <w:marLeft w:val="0"/>
      <w:marRight w:val="0"/>
      <w:marTop w:val="0"/>
      <w:marBottom w:val="0"/>
      <w:divBdr>
        <w:top w:val="none" w:sz="0" w:space="0" w:color="auto"/>
        <w:left w:val="none" w:sz="0" w:space="0" w:color="auto"/>
        <w:bottom w:val="none" w:sz="0" w:space="0" w:color="auto"/>
        <w:right w:val="none" w:sz="0" w:space="0" w:color="auto"/>
      </w:divBdr>
    </w:div>
    <w:div w:id="2076853984">
      <w:bodyDiv w:val="1"/>
      <w:marLeft w:val="0"/>
      <w:marRight w:val="0"/>
      <w:marTop w:val="0"/>
      <w:marBottom w:val="0"/>
      <w:divBdr>
        <w:top w:val="none" w:sz="0" w:space="0" w:color="auto"/>
        <w:left w:val="none" w:sz="0" w:space="0" w:color="auto"/>
        <w:bottom w:val="none" w:sz="0" w:space="0" w:color="auto"/>
        <w:right w:val="none" w:sz="0" w:space="0" w:color="auto"/>
      </w:divBdr>
    </w:div>
    <w:div w:id="2083217859">
      <w:bodyDiv w:val="1"/>
      <w:marLeft w:val="0"/>
      <w:marRight w:val="0"/>
      <w:marTop w:val="0"/>
      <w:marBottom w:val="0"/>
      <w:divBdr>
        <w:top w:val="none" w:sz="0" w:space="0" w:color="auto"/>
        <w:left w:val="none" w:sz="0" w:space="0" w:color="auto"/>
        <w:bottom w:val="none" w:sz="0" w:space="0" w:color="auto"/>
        <w:right w:val="none" w:sz="0" w:space="0" w:color="auto"/>
      </w:divBdr>
    </w:div>
    <w:div w:id="2084066301">
      <w:bodyDiv w:val="1"/>
      <w:marLeft w:val="0"/>
      <w:marRight w:val="0"/>
      <w:marTop w:val="0"/>
      <w:marBottom w:val="0"/>
      <w:divBdr>
        <w:top w:val="none" w:sz="0" w:space="0" w:color="auto"/>
        <w:left w:val="none" w:sz="0" w:space="0" w:color="auto"/>
        <w:bottom w:val="none" w:sz="0" w:space="0" w:color="auto"/>
        <w:right w:val="none" w:sz="0" w:space="0" w:color="auto"/>
      </w:divBdr>
    </w:div>
    <w:div w:id="2084521190">
      <w:bodyDiv w:val="1"/>
      <w:marLeft w:val="0"/>
      <w:marRight w:val="0"/>
      <w:marTop w:val="0"/>
      <w:marBottom w:val="0"/>
      <w:divBdr>
        <w:top w:val="none" w:sz="0" w:space="0" w:color="auto"/>
        <w:left w:val="none" w:sz="0" w:space="0" w:color="auto"/>
        <w:bottom w:val="none" w:sz="0" w:space="0" w:color="auto"/>
        <w:right w:val="none" w:sz="0" w:space="0" w:color="auto"/>
      </w:divBdr>
    </w:div>
    <w:div w:id="2084908609">
      <w:bodyDiv w:val="1"/>
      <w:marLeft w:val="0"/>
      <w:marRight w:val="0"/>
      <w:marTop w:val="0"/>
      <w:marBottom w:val="0"/>
      <w:divBdr>
        <w:top w:val="none" w:sz="0" w:space="0" w:color="auto"/>
        <w:left w:val="none" w:sz="0" w:space="0" w:color="auto"/>
        <w:bottom w:val="none" w:sz="0" w:space="0" w:color="auto"/>
        <w:right w:val="none" w:sz="0" w:space="0" w:color="auto"/>
      </w:divBdr>
    </w:div>
    <w:div w:id="2086145602">
      <w:bodyDiv w:val="1"/>
      <w:marLeft w:val="0"/>
      <w:marRight w:val="0"/>
      <w:marTop w:val="0"/>
      <w:marBottom w:val="0"/>
      <w:divBdr>
        <w:top w:val="none" w:sz="0" w:space="0" w:color="auto"/>
        <w:left w:val="none" w:sz="0" w:space="0" w:color="auto"/>
        <w:bottom w:val="none" w:sz="0" w:space="0" w:color="auto"/>
        <w:right w:val="none" w:sz="0" w:space="0" w:color="auto"/>
      </w:divBdr>
    </w:div>
    <w:div w:id="2091537376">
      <w:bodyDiv w:val="1"/>
      <w:marLeft w:val="0"/>
      <w:marRight w:val="0"/>
      <w:marTop w:val="0"/>
      <w:marBottom w:val="0"/>
      <w:divBdr>
        <w:top w:val="none" w:sz="0" w:space="0" w:color="auto"/>
        <w:left w:val="none" w:sz="0" w:space="0" w:color="auto"/>
        <w:bottom w:val="none" w:sz="0" w:space="0" w:color="auto"/>
        <w:right w:val="none" w:sz="0" w:space="0" w:color="auto"/>
      </w:divBdr>
    </w:div>
    <w:div w:id="2093310822">
      <w:bodyDiv w:val="1"/>
      <w:marLeft w:val="0"/>
      <w:marRight w:val="0"/>
      <w:marTop w:val="0"/>
      <w:marBottom w:val="0"/>
      <w:divBdr>
        <w:top w:val="none" w:sz="0" w:space="0" w:color="auto"/>
        <w:left w:val="none" w:sz="0" w:space="0" w:color="auto"/>
        <w:bottom w:val="none" w:sz="0" w:space="0" w:color="auto"/>
        <w:right w:val="none" w:sz="0" w:space="0" w:color="auto"/>
      </w:divBdr>
    </w:div>
    <w:div w:id="2096973418">
      <w:bodyDiv w:val="1"/>
      <w:marLeft w:val="0"/>
      <w:marRight w:val="0"/>
      <w:marTop w:val="0"/>
      <w:marBottom w:val="0"/>
      <w:divBdr>
        <w:top w:val="none" w:sz="0" w:space="0" w:color="auto"/>
        <w:left w:val="none" w:sz="0" w:space="0" w:color="auto"/>
        <w:bottom w:val="none" w:sz="0" w:space="0" w:color="auto"/>
        <w:right w:val="none" w:sz="0" w:space="0" w:color="auto"/>
      </w:divBdr>
    </w:div>
    <w:div w:id="2104380072">
      <w:bodyDiv w:val="1"/>
      <w:marLeft w:val="0"/>
      <w:marRight w:val="0"/>
      <w:marTop w:val="0"/>
      <w:marBottom w:val="0"/>
      <w:divBdr>
        <w:top w:val="none" w:sz="0" w:space="0" w:color="auto"/>
        <w:left w:val="none" w:sz="0" w:space="0" w:color="auto"/>
        <w:bottom w:val="none" w:sz="0" w:space="0" w:color="auto"/>
        <w:right w:val="none" w:sz="0" w:space="0" w:color="auto"/>
      </w:divBdr>
    </w:div>
    <w:div w:id="2106227207">
      <w:bodyDiv w:val="1"/>
      <w:marLeft w:val="0"/>
      <w:marRight w:val="0"/>
      <w:marTop w:val="0"/>
      <w:marBottom w:val="0"/>
      <w:divBdr>
        <w:top w:val="none" w:sz="0" w:space="0" w:color="auto"/>
        <w:left w:val="none" w:sz="0" w:space="0" w:color="auto"/>
        <w:bottom w:val="none" w:sz="0" w:space="0" w:color="auto"/>
        <w:right w:val="none" w:sz="0" w:space="0" w:color="auto"/>
      </w:divBdr>
    </w:div>
    <w:div w:id="2107534037">
      <w:bodyDiv w:val="1"/>
      <w:marLeft w:val="0"/>
      <w:marRight w:val="0"/>
      <w:marTop w:val="0"/>
      <w:marBottom w:val="0"/>
      <w:divBdr>
        <w:top w:val="none" w:sz="0" w:space="0" w:color="auto"/>
        <w:left w:val="none" w:sz="0" w:space="0" w:color="auto"/>
        <w:bottom w:val="none" w:sz="0" w:space="0" w:color="auto"/>
        <w:right w:val="none" w:sz="0" w:space="0" w:color="auto"/>
      </w:divBdr>
    </w:div>
    <w:div w:id="2109227161">
      <w:bodyDiv w:val="1"/>
      <w:marLeft w:val="0"/>
      <w:marRight w:val="0"/>
      <w:marTop w:val="0"/>
      <w:marBottom w:val="0"/>
      <w:divBdr>
        <w:top w:val="none" w:sz="0" w:space="0" w:color="auto"/>
        <w:left w:val="none" w:sz="0" w:space="0" w:color="auto"/>
        <w:bottom w:val="none" w:sz="0" w:space="0" w:color="auto"/>
        <w:right w:val="none" w:sz="0" w:space="0" w:color="auto"/>
      </w:divBdr>
    </w:div>
    <w:div w:id="2112580899">
      <w:bodyDiv w:val="1"/>
      <w:marLeft w:val="0"/>
      <w:marRight w:val="0"/>
      <w:marTop w:val="0"/>
      <w:marBottom w:val="0"/>
      <w:divBdr>
        <w:top w:val="none" w:sz="0" w:space="0" w:color="auto"/>
        <w:left w:val="none" w:sz="0" w:space="0" w:color="auto"/>
        <w:bottom w:val="none" w:sz="0" w:space="0" w:color="auto"/>
        <w:right w:val="none" w:sz="0" w:space="0" w:color="auto"/>
      </w:divBdr>
    </w:div>
    <w:div w:id="2113351731">
      <w:bodyDiv w:val="1"/>
      <w:marLeft w:val="0"/>
      <w:marRight w:val="0"/>
      <w:marTop w:val="0"/>
      <w:marBottom w:val="0"/>
      <w:divBdr>
        <w:top w:val="none" w:sz="0" w:space="0" w:color="auto"/>
        <w:left w:val="none" w:sz="0" w:space="0" w:color="auto"/>
        <w:bottom w:val="none" w:sz="0" w:space="0" w:color="auto"/>
        <w:right w:val="none" w:sz="0" w:space="0" w:color="auto"/>
      </w:divBdr>
    </w:div>
    <w:div w:id="2113353267">
      <w:bodyDiv w:val="1"/>
      <w:marLeft w:val="0"/>
      <w:marRight w:val="0"/>
      <w:marTop w:val="0"/>
      <w:marBottom w:val="0"/>
      <w:divBdr>
        <w:top w:val="none" w:sz="0" w:space="0" w:color="auto"/>
        <w:left w:val="none" w:sz="0" w:space="0" w:color="auto"/>
        <w:bottom w:val="none" w:sz="0" w:space="0" w:color="auto"/>
        <w:right w:val="none" w:sz="0" w:space="0" w:color="auto"/>
      </w:divBdr>
    </w:div>
    <w:div w:id="2113546056">
      <w:bodyDiv w:val="1"/>
      <w:marLeft w:val="0"/>
      <w:marRight w:val="0"/>
      <w:marTop w:val="0"/>
      <w:marBottom w:val="0"/>
      <w:divBdr>
        <w:top w:val="none" w:sz="0" w:space="0" w:color="auto"/>
        <w:left w:val="none" w:sz="0" w:space="0" w:color="auto"/>
        <w:bottom w:val="none" w:sz="0" w:space="0" w:color="auto"/>
        <w:right w:val="none" w:sz="0" w:space="0" w:color="auto"/>
      </w:divBdr>
    </w:div>
    <w:div w:id="2119833209">
      <w:bodyDiv w:val="1"/>
      <w:marLeft w:val="0"/>
      <w:marRight w:val="0"/>
      <w:marTop w:val="0"/>
      <w:marBottom w:val="0"/>
      <w:divBdr>
        <w:top w:val="none" w:sz="0" w:space="0" w:color="auto"/>
        <w:left w:val="none" w:sz="0" w:space="0" w:color="auto"/>
        <w:bottom w:val="none" w:sz="0" w:space="0" w:color="auto"/>
        <w:right w:val="none" w:sz="0" w:space="0" w:color="auto"/>
      </w:divBdr>
    </w:div>
    <w:div w:id="2122260481">
      <w:bodyDiv w:val="1"/>
      <w:marLeft w:val="0"/>
      <w:marRight w:val="0"/>
      <w:marTop w:val="0"/>
      <w:marBottom w:val="0"/>
      <w:divBdr>
        <w:top w:val="none" w:sz="0" w:space="0" w:color="auto"/>
        <w:left w:val="none" w:sz="0" w:space="0" w:color="auto"/>
        <w:bottom w:val="none" w:sz="0" w:space="0" w:color="auto"/>
        <w:right w:val="none" w:sz="0" w:space="0" w:color="auto"/>
      </w:divBdr>
    </w:div>
    <w:div w:id="2123724386">
      <w:bodyDiv w:val="1"/>
      <w:marLeft w:val="0"/>
      <w:marRight w:val="0"/>
      <w:marTop w:val="0"/>
      <w:marBottom w:val="0"/>
      <w:divBdr>
        <w:top w:val="none" w:sz="0" w:space="0" w:color="auto"/>
        <w:left w:val="none" w:sz="0" w:space="0" w:color="auto"/>
        <w:bottom w:val="none" w:sz="0" w:space="0" w:color="auto"/>
        <w:right w:val="none" w:sz="0" w:space="0" w:color="auto"/>
      </w:divBdr>
    </w:div>
    <w:div w:id="2126609241">
      <w:bodyDiv w:val="1"/>
      <w:marLeft w:val="0"/>
      <w:marRight w:val="0"/>
      <w:marTop w:val="0"/>
      <w:marBottom w:val="0"/>
      <w:divBdr>
        <w:top w:val="none" w:sz="0" w:space="0" w:color="auto"/>
        <w:left w:val="none" w:sz="0" w:space="0" w:color="auto"/>
        <w:bottom w:val="none" w:sz="0" w:space="0" w:color="auto"/>
        <w:right w:val="none" w:sz="0" w:space="0" w:color="auto"/>
      </w:divBdr>
    </w:div>
    <w:div w:id="2128695786">
      <w:bodyDiv w:val="1"/>
      <w:marLeft w:val="0"/>
      <w:marRight w:val="0"/>
      <w:marTop w:val="0"/>
      <w:marBottom w:val="0"/>
      <w:divBdr>
        <w:top w:val="none" w:sz="0" w:space="0" w:color="auto"/>
        <w:left w:val="none" w:sz="0" w:space="0" w:color="auto"/>
        <w:bottom w:val="none" w:sz="0" w:space="0" w:color="auto"/>
        <w:right w:val="none" w:sz="0" w:space="0" w:color="auto"/>
      </w:divBdr>
    </w:div>
    <w:div w:id="2134858024">
      <w:bodyDiv w:val="1"/>
      <w:marLeft w:val="0"/>
      <w:marRight w:val="0"/>
      <w:marTop w:val="0"/>
      <w:marBottom w:val="0"/>
      <w:divBdr>
        <w:top w:val="none" w:sz="0" w:space="0" w:color="auto"/>
        <w:left w:val="none" w:sz="0" w:space="0" w:color="auto"/>
        <w:bottom w:val="none" w:sz="0" w:space="0" w:color="auto"/>
        <w:right w:val="none" w:sz="0" w:space="0" w:color="auto"/>
      </w:divBdr>
    </w:div>
    <w:div w:id="2136753814">
      <w:bodyDiv w:val="1"/>
      <w:marLeft w:val="0"/>
      <w:marRight w:val="0"/>
      <w:marTop w:val="0"/>
      <w:marBottom w:val="0"/>
      <w:divBdr>
        <w:top w:val="none" w:sz="0" w:space="0" w:color="auto"/>
        <w:left w:val="none" w:sz="0" w:space="0" w:color="auto"/>
        <w:bottom w:val="none" w:sz="0" w:space="0" w:color="auto"/>
        <w:right w:val="none" w:sz="0" w:space="0" w:color="auto"/>
      </w:divBdr>
    </w:div>
    <w:div w:id="2139520921">
      <w:bodyDiv w:val="1"/>
      <w:marLeft w:val="0"/>
      <w:marRight w:val="0"/>
      <w:marTop w:val="0"/>
      <w:marBottom w:val="0"/>
      <w:divBdr>
        <w:top w:val="none" w:sz="0" w:space="0" w:color="auto"/>
        <w:left w:val="none" w:sz="0" w:space="0" w:color="auto"/>
        <w:bottom w:val="none" w:sz="0" w:space="0" w:color="auto"/>
        <w:right w:val="none" w:sz="0" w:space="0" w:color="auto"/>
      </w:divBdr>
    </w:div>
    <w:div w:id="2142722852">
      <w:bodyDiv w:val="1"/>
      <w:marLeft w:val="0"/>
      <w:marRight w:val="0"/>
      <w:marTop w:val="0"/>
      <w:marBottom w:val="0"/>
      <w:divBdr>
        <w:top w:val="none" w:sz="0" w:space="0" w:color="auto"/>
        <w:left w:val="none" w:sz="0" w:space="0" w:color="auto"/>
        <w:bottom w:val="none" w:sz="0" w:space="0" w:color="auto"/>
        <w:right w:val="none" w:sz="0" w:space="0" w:color="auto"/>
      </w:divBdr>
    </w:div>
    <w:div w:id="214716539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jpeg"/><Relationship Id="rId39" Type="http://schemas.openxmlformats.org/officeDocument/2006/relationships/chart" Target="charts/chart4.xml"/><Relationship Id="rId21" Type="http://schemas.openxmlformats.org/officeDocument/2006/relationships/image" Target="media/image10.emf"/><Relationship Id="rId34" Type="http://schemas.openxmlformats.org/officeDocument/2006/relationships/image" Target="media/image23.JPG"/><Relationship Id="rId42" Type="http://schemas.openxmlformats.org/officeDocument/2006/relationships/chart" Target="charts/chart7.xml"/><Relationship Id="rId47" Type="http://schemas.openxmlformats.org/officeDocument/2006/relationships/chart" Target="charts/chart12.xml"/><Relationship Id="rId50" Type="http://schemas.openxmlformats.org/officeDocument/2006/relationships/chart" Target="charts/chart15.xml"/><Relationship Id="rId55" Type="http://schemas.openxmlformats.org/officeDocument/2006/relationships/image" Target="media/image27.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chart" Target="charts/chart6.xml"/><Relationship Id="rId54" Type="http://schemas.openxmlformats.org/officeDocument/2006/relationships/image" Target="media/image26.jpe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chart" Target="charts/chart2.xml"/><Relationship Id="rId40" Type="http://schemas.openxmlformats.org/officeDocument/2006/relationships/chart" Target="charts/chart5.xml"/><Relationship Id="rId45" Type="http://schemas.openxmlformats.org/officeDocument/2006/relationships/chart" Target="charts/chart10.xml"/><Relationship Id="rId53" Type="http://schemas.openxmlformats.org/officeDocument/2006/relationships/image" Target="media/image25.jpeg"/><Relationship Id="rId58"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JPG"/><Relationship Id="rId36" Type="http://schemas.openxmlformats.org/officeDocument/2006/relationships/chart" Target="charts/chart1.xml"/><Relationship Id="rId49" Type="http://schemas.openxmlformats.org/officeDocument/2006/relationships/chart" Target="charts/chart14.xml"/><Relationship Id="rId57" Type="http://schemas.openxmlformats.org/officeDocument/2006/relationships/image" Target="media/image29.jpeg"/><Relationship Id="rId61" Type="http://schemas.microsoft.com/office/2011/relationships/people" Target="people.xml"/><Relationship Id="rId10" Type="http://schemas.microsoft.com/office/2016/09/relationships/commentsIds" Target="commentsIds.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chart" Target="charts/chart9.xml"/><Relationship Id="rId52" Type="http://schemas.openxmlformats.org/officeDocument/2006/relationships/chart" Target="charts/chart17.xml"/><Relationship Id="rId60" Type="http://schemas.openxmlformats.org/officeDocument/2006/relationships/fontTable" Target="fontTable.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png"/><Relationship Id="rId22" Type="http://schemas.openxmlformats.org/officeDocument/2006/relationships/image" Target="media/image11.jpeg"/><Relationship Id="rId27" Type="http://schemas.openxmlformats.org/officeDocument/2006/relationships/image" Target="media/image16.jpeg"/><Relationship Id="rId30" Type="http://schemas.openxmlformats.org/officeDocument/2006/relationships/image" Target="media/image19.png"/><Relationship Id="rId35" Type="http://schemas.openxmlformats.org/officeDocument/2006/relationships/image" Target="media/image24.jpeg"/><Relationship Id="rId43" Type="http://schemas.openxmlformats.org/officeDocument/2006/relationships/chart" Target="charts/chart8.xml"/><Relationship Id="rId48" Type="http://schemas.openxmlformats.org/officeDocument/2006/relationships/chart" Target="charts/chart13.xml"/><Relationship Id="rId56" Type="http://schemas.openxmlformats.org/officeDocument/2006/relationships/image" Target="media/image28.jpeg"/><Relationship Id="rId8" Type="http://schemas.openxmlformats.org/officeDocument/2006/relationships/comments" Target="comments.xml"/><Relationship Id="rId51" Type="http://schemas.openxmlformats.org/officeDocument/2006/relationships/chart" Target="charts/chart16.xm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jpeg"/><Relationship Id="rId33" Type="http://schemas.openxmlformats.org/officeDocument/2006/relationships/image" Target="media/image22.jpeg"/><Relationship Id="rId38" Type="http://schemas.openxmlformats.org/officeDocument/2006/relationships/chart" Target="charts/chart3.xml"/><Relationship Id="rId46" Type="http://schemas.openxmlformats.org/officeDocument/2006/relationships/chart" Target="charts/chart11.xml"/><Relationship Id="rId59" Type="http://schemas.openxmlformats.org/officeDocument/2006/relationships/footer" Target="footer1.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3.xml"/><Relationship Id="rId1" Type="http://schemas.microsoft.com/office/2011/relationships/chartStyle" Target="style13.xml"/></Relationships>
</file>

<file path=word/charts/_rels/chart14.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4.xml"/><Relationship Id="rId1" Type="http://schemas.microsoft.com/office/2011/relationships/chartStyle" Target="style14.xml"/></Relationships>
</file>

<file path=word/charts/_rels/chart15.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5.xml"/><Relationship Id="rId1" Type="http://schemas.microsoft.com/office/2011/relationships/chartStyle" Target="style15.xml"/></Relationships>
</file>

<file path=word/charts/_rels/chart16.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6.xml"/><Relationship Id="rId1" Type="http://schemas.microsoft.com/office/2011/relationships/chartStyle" Target="style16.xml"/></Relationships>
</file>

<file path=word/charts/_rels/chart17.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7.xml"/><Relationship Id="rId1" Type="http://schemas.microsoft.com/office/2011/relationships/chartStyle" Target="style17.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pieChart>
        <c:varyColors val="1"/>
        <c:ser>
          <c:idx val="0"/>
          <c:order val="0"/>
          <c:tx>
            <c:strRef>
              <c:f>Zestawienia!$A$28</c:f>
              <c:strCache>
                <c:ptCount val="1"/>
                <c:pt idx="0">
                  <c:v>Interesariusze: Podział respondentów wg płci</c:v>
                </c:pt>
              </c:strCache>
            </c:strRef>
          </c:tx>
          <c:dPt>
            <c:idx val="0"/>
            <c:bubble3D val="0"/>
            <c:spPr>
              <a:pattFill prst="ltUpDiag">
                <a:fgClr>
                  <a:schemeClr val="dk1">
                    <a:tint val="88500"/>
                  </a:schemeClr>
                </a:fgClr>
                <a:bgClr>
                  <a:schemeClr val="dk1">
                    <a:tint val="88500"/>
                    <a:lumMod val="20000"/>
                    <a:lumOff val="80000"/>
                  </a:schemeClr>
                </a:bgClr>
              </a:pattFill>
              <a:ln w="1270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9E54-47D1-BAA7-4793590896D6}"/>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9E54-47D1-BAA7-4793590896D6}"/>
              </c:ext>
            </c:extLst>
          </c:dPt>
          <c:dLbls>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ctr"/>
            <c:showLegendKey val="0"/>
            <c:showVal val="1"/>
            <c:showCatName val="0"/>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Zestawienia!$B$29:$B$30</c:f>
              <c:strCache>
                <c:ptCount val="2"/>
                <c:pt idx="0">
                  <c:v>Kobieta</c:v>
                </c:pt>
                <c:pt idx="1">
                  <c:v>Mężczyzna</c:v>
                </c:pt>
              </c:strCache>
            </c:strRef>
          </c:cat>
          <c:val>
            <c:numRef>
              <c:f>Zestawienia!$A$29:$A$30</c:f>
              <c:numCache>
                <c:formatCode>0</c:formatCode>
                <c:ptCount val="2"/>
                <c:pt idx="0">
                  <c:v>67</c:v>
                </c:pt>
                <c:pt idx="1">
                  <c:v>66</c:v>
                </c:pt>
              </c:numCache>
            </c:numRef>
          </c:val>
          <c:extLst>
            <c:ext xmlns:c16="http://schemas.microsoft.com/office/drawing/2014/chart" uri="{C3380CC4-5D6E-409C-BE32-E72D297353CC}">
              <c16:uniqueId val="{00000004-9E54-47D1-BAA7-4793590896D6}"/>
            </c:ext>
          </c:extLst>
        </c:ser>
        <c:dLbls>
          <c:showLegendKey val="0"/>
          <c:showVal val="0"/>
          <c:showCatName val="0"/>
          <c:showSerName val="0"/>
          <c:showPercent val="0"/>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Studenci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Zestawienia!$C$133</c:f>
              <c:strCache>
                <c:ptCount val="1"/>
                <c:pt idx="0">
                  <c:v>liczba odpowiedzi</c:v>
                </c:pt>
              </c:strCache>
            </c:strRef>
          </c:tx>
          <c:spPr>
            <a:solidFill>
              <a:schemeClr val="dk1">
                <a:tint val="88500"/>
              </a:schemeClr>
            </a:solidFill>
            <a:ln>
              <a:noFill/>
            </a:ln>
            <a:effectLst/>
          </c:spPr>
          <c:invertIfNegative val="0"/>
          <c:cat>
            <c:multiLvlStrRef>
              <c:f>Zestawienia!$A$134:$B$140</c:f>
              <c:multiLvlStrCache>
                <c:ptCount val="7"/>
                <c:lvl>
                  <c:pt idx="0">
                    <c:v>zdecydowanie się zgadzam</c:v>
                  </c:pt>
                  <c:pt idx="1">
                    <c:v>zgadzam się</c:v>
                  </c:pt>
                  <c:pt idx="2">
                    <c:v>raczej się zgadzam</c:v>
                  </c:pt>
                  <c:pt idx="3">
                    <c:v>ani się zgadzam, ani nie zgadzam</c:v>
                  </c:pt>
                  <c:pt idx="4">
                    <c:v>raczej się nie zgadzam</c:v>
                  </c:pt>
                  <c:pt idx="5">
                    <c:v>nie zgadzam się</c:v>
                  </c:pt>
                  <c:pt idx="6">
                    <c:v>zdecydowanie się nie zgadzam</c:v>
                  </c:pt>
                </c:lvl>
                <c:lvl>
                  <c:pt idx="0">
                    <c:v>7</c:v>
                  </c:pt>
                  <c:pt idx="1">
                    <c:v>6</c:v>
                  </c:pt>
                  <c:pt idx="2">
                    <c:v>5</c:v>
                  </c:pt>
                  <c:pt idx="3">
                    <c:v>4</c:v>
                  </c:pt>
                  <c:pt idx="4">
                    <c:v>3</c:v>
                  </c:pt>
                  <c:pt idx="5">
                    <c:v>2</c:v>
                  </c:pt>
                  <c:pt idx="6">
                    <c:v>1</c:v>
                  </c:pt>
                </c:lvl>
              </c:multiLvlStrCache>
            </c:multiLvlStrRef>
          </c:cat>
          <c:val>
            <c:numRef>
              <c:f>Zestawienia!$C$134:$C$140</c:f>
              <c:numCache>
                <c:formatCode>General</c:formatCode>
                <c:ptCount val="7"/>
                <c:pt idx="0">
                  <c:v>3</c:v>
                </c:pt>
                <c:pt idx="1">
                  <c:v>2</c:v>
                </c:pt>
                <c:pt idx="2">
                  <c:v>5</c:v>
                </c:pt>
                <c:pt idx="3">
                  <c:v>2</c:v>
                </c:pt>
                <c:pt idx="4">
                  <c:v>1</c:v>
                </c:pt>
                <c:pt idx="5">
                  <c:v>1</c:v>
                </c:pt>
                <c:pt idx="6">
                  <c:v>0</c:v>
                </c:pt>
              </c:numCache>
            </c:numRef>
          </c:val>
          <c:extLst>
            <c:ext xmlns:c16="http://schemas.microsoft.com/office/drawing/2014/chart" uri="{C3380CC4-5D6E-409C-BE32-E72D297353CC}">
              <c16:uniqueId val="{00000000-AD99-48F2-A576-EDBE4953EA14}"/>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Absolwenci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Zestawienia!$C$171</c:f>
              <c:strCache>
                <c:ptCount val="1"/>
              </c:strCache>
            </c:strRef>
          </c:tx>
          <c:spPr>
            <a:solidFill>
              <a:schemeClr val="dk1">
                <a:tint val="88500"/>
              </a:schemeClr>
            </a:solidFill>
            <a:ln>
              <a:noFill/>
            </a:ln>
            <a:effectLst/>
          </c:spPr>
          <c:invertIfNegative val="0"/>
          <c:cat>
            <c:multiLvlStrRef>
              <c:f>Zestawienia!$A$172:$B$178</c:f>
              <c:multiLvlStrCache>
                <c:ptCount val="7"/>
                <c:lvl>
                  <c:pt idx="1">
                    <c:v>zdecydowanie się zgadzam</c:v>
                  </c:pt>
                  <c:pt idx="2">
                    <c:v>zgadzam się</c:v>
                  </c:pt>
                  <c:pt idx="3">
                    <c:v>raczej się zgadzam</c:v>
                  </c:pt>
                  <c:pt idx="4">
                    <c:v>ani się zgadzam, ani nie zgadzam</c:v>
                  </c:pt>
                  <c:pt idx="5">
                    <c:v>raczej się nie zgadzam</c:v>
                  </c:pt>
                  <c:pt idx="6">
                    <c:v>nie zgadzam się</c:v>
                  </c:pt>
                </c:lvl>
                <c:lvl>
                  <c:pt idx="0">
                    <c:v>Absolwenci: Moja satysfakcja z (efektów) usług edukacyjnych ocenianej uczelni jest wysoka.</c:v>
                  </c:pt>
                  <c:pt idx="1">
                    <c:v>7</c:v>
                  </c:pt>
                  <c:pt idx="2">
                    <c:v>6</c:v>
                  </c:pt>
                  <c:pt idx="3">
                    <c:v>5</c:v>
                  </c:pt>
                  <c:pt idx="4">
                    <c:v>4</c:v>
                  </c:pt>
                  <c:pt idx="5">
                    <c:v>3</c:v>
                  </c:pt>
                  <c:pt idx="6">
                    <c:v>2</c:v>
                  </c:pt>
                </c:lvl>
              </c:multiLvlStrCache>
            </c:multiLvlStrRef>
          </c:cat>
          <c:val>
            <c:numRef>
              <c:f>Zestawienia!$C$172:$C$178</c:f>
              <c:numCache>
                <c:formatCode>General</c:formatCode>
                <c:ptCount val="7"/>
                <c:pt idx="0">
                  <c:v>0</c:v>
                </c:pt>
                <c:pt idx="1">
                  <c:v>17</c:v>
                </c:pt>
                <c:pt idx="2">
                  <c:v>43</c:v>
                </c:pt>
                <c:pt idx="3">
                  <c:v>32</c:v>
                </c:pt>
                <c:pt idx="4">
                  <c:v>8</c:v>
                </c:pt>
                <c:pt idx="5">
                  <c:v>12</c:v>
                </c:pt>
                <c:pt idx="6">
                  <c:v>6</c:v>
                </c:pt>
              </c:numCache>
            </c:numRef>
          </c:val>
          <c:extLst>
            <c:ext xmlns:c16="http://schemas.microsoft.com/office/drawing/2014/chart" uri="{C3380CC4-5D6E-409C-BE32-E72D297353CC}">
              <c16:uniqueId val="{00000000-DFF0-4C9B-877A-2E27B8DB1228}"/>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Rodzice</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Zestawienia!$C$207</c:f>
              <c:strCache>
                <c:ptCount val="1"/>
                <c:pt idx="0">
                  <c:v>119</c:v>
                </c:pt>
              </c:strCache>
            </c:strRef>
          </c:tx>
          <c:spPr>
            <a:solidFill>
              <a:schemeClr val="dk1">
                <a:tint val="88500"/>
              </a:schemeClr>
            </a:solidFill>
            <a:ln>
              <a:noFill/>
            </a:ln>
            <a:effectLst/>
          </c:spPr>
          <c:invertIfNegative val="0"/>
          <c:cat>
            <c:multiLvlStrRef>
              <c:f>Zestawienia!$A$208:$B$214</c:f>
              <c:multiLvlStrCache>
                <c:ptCount val="7"/>
                <c:lvl>
                  <c:pt idx="2">
                    <c:v>zdecydowanie się zgadzam</c:v>
                  </c:pt>
                  <c:pt idx="3">
                    <c:v>zgadzam się</c:v>
                  </c:pt>
                  <c:pt idx="4">
                    <c:v>raczej się zgadzam</c:v>
                  </c:pt>
                  <c:pt idx="5">
                    <c:v>ani się zgadzam, ani nie zgadzam</c:v>
                  </c:pt>
                  <c:pt idx="6">
                    <c:v>raczej się nie zgadzam</c:v>
                  </c:pt>
                </c:lvl>
                <c:lvl>
                  <c:pt idx="1">
                    <c:v>Rodzice: Moja satysfakcja z (efektów) usług edukacyjnych ocenianej uczelni jest wysoka.8</c:v>
                  </c:pt>
                  <c:pt idx="2">
                    <c:v>7</c:v>
                  </c:pt>
                  <c:pt idx="3">
                    <c:v>6</c:v>
                  </c:pt>
                  <c:pt idx="4">
                    <c:v>5</c:v>
                  </c:pt>
                  <c:pt idx="5">
                    <c:v>4</c:v>
                  </c:pt>
                  <c:pt idx="6">
                    <c:v>3</c:v>
                  </c:pt>
                </c:lvl>
              </c:multiLvlStrCache>
            </c:multiLvlStrRef>
          </c:cat>
          <c:val>
            <c:numRef>
              <c:f>Zestawienia!$C$208:$C$214</c:f>
              <c:numCache>
                <c:formatCode>General</c:formatCode>
                <c:ptCount val="7"/>
                <c:pt idx="1">
                  <c:v>0</c:v>
                </c:pt>
                <c:pt idx="2">
                  <c:v>6</c:v>
                </c:pt>
                <c:pt idx="3">
                  <c:v>5</c:v>
                </c:pt>
                <c:pt idx="4">
                  <c:v>2</c:v>
                </c:pt>
                <c:pt idx="5">
                  <c:v>2</c:v>
                </c:pt>
                <c:pt idx="6">
                  <c:v>0</c:v>
                </c:pt>
              </c:numCache>
            </c:numRef>
          </c:val>
          <c:extLst>
            <c:ext xmlns:c16="http://schemas.microsoft.com/office/drawing/2014/chart" uri="{C3380CC4-5D6E-409C-BE32-E72D297353CC}">
              <c16:uniqueId val="{00000000-DE9A-4C34-9256-82C3E82A19CB}"/>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Pracownicy administracyjni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Zestawienia!$C$246</c:f>
              <c:strCache>
                <c:ptCount val="1"/>
              </c:strCache>
            </c:strRef>
          </c:tx>
          <c:spPr>
            <a:solidFill>
              <a:schemeClr val="dk1">
                <a:tint val="88500"/>
              </a:schemeClr>
            </a:solidFill>
            <a:ln>
              <a:noFill/>
            </a:ln>
            <a:effectLst/>
          </c:spPr>
          <c:invertIfNegative val="0"/>
          <c:cat>
            <c:multiLvlStrRef>
              <c:f>Zestawienia!$A$247:$B$253</c:f>
              <c:multiLvlStrCache>
                <c:ptCount val="7"/>
                <c:lvl>
                  <c:pt idx="3">
                    <c:v>zdecydowanie się zgadzam</c:v>
                  </c:pt>
                  <c:pt idx="4">
                    <c:v>zgadzam się</c:v>
                  </c:pt>
                  <c:pt idx="5">
                    <c:v>raczej się zgadzam</c:v>
                  </c:pt>
                  <c:pt idx="6">
                    <c:v>ani się zgadzam, ani nie zgadzam</c:v>
                  </c:pt>
                </c:lvl>
                <c:lvl>
                  <c:pt idx="2">
                    <c:v>Pracownicy administracyjni: Moja satysfakcja z pracy na ocenianej uczelni jest wysoka.</c:v>
                  </c:pt>
                  <c:pt idx="3">
                    <c:v>7</c:v>
                  </c:pt>
                  <c:pt idx="4">
                    <c:v>6</c:v>
                  </c:pt>
                  <c:pt idx="5">
                    <c:v>5</c:v>
                  </c:pt>
                  <c:pt idx="6">
                    <c:v>4</c:v>
                  </c:pt>
                </c:lvl>
              </c:multiLvlStrCache>
            </c:multiLvlStrRef>
          </c:cat>
          <c:val>
            <c:numRef>
              <c:f>Zestawienia!$C$247:$C$253</c:f>
              <c:numCache>
                <c:formatCode>General</c:formatCode>
                <c:ptCount val="7"/>
                <c:pt idx="2">
                  <c:v>0</c:v>
                </c:pt>
                <c:pt idx="3">
                  <c:v>3</c:v>
                </c:pt>
                <c:pt idx="4">
                  <c:v>1</c:v>
                </c:pt>
                <c:pt idx="5">
                  <c:v>0</c:v>
                </c:pt>
                <c:pt idx="6">
                  <c:v>0</c:v>
                </c:pt>
              </c:numCache>
            </c:numRef>
          </c:val>
          <c:extLst>
            <c:ext xmlns:c16="http://schemas.microsoft.com/office/drawing/2014/chart" uri="{C3380CC4-5D6E-409C-BE32-E72D297353CC}">
              <c16:uniqueId val="{00000000-E067-48B7-B185-4F9F3853D43A}"/>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Pracownicy naukowi / dydaktyczni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Zestawienia!$C$318</c:f>
              <c:strCache>
                <c:ptCount val="1"/>
                <c:pt idx="0">
                  <c:v>0</c:v>
                </c:pt>
              </c:strCache>
            </c:strRef>
          </c:tx>
          <c:spPr>
            <a:solidFill>
              <a:schemeClr val="dk1">
                <a:tint val="88500"/>
              </a:schemeClr>
            </a:solidFill>
            <a:ln>
              <a:noFill/>
            </a:ln>
            <a:effectLst/>
          </c:spPr>
          <c:invertIfNegative val="0"/>
          <c:cat>
            <c:multiLvlStrRef>
              <c:f>Zestawienia!$A$319:$B$325</c:f>
              <c:multiLvlStrCache>
                <c:ptCount val="7"/>
                <c:lvl>
                  <c:pt idx="0">
                    <c:v>Suma kontrolna</c:v>
                  </c:pt>
                  <c:pt idx="1">
                    <c:v>Suma do średniej</c:v>
                  </c:pt>
                  <c:pt idx="4">
                    <c:v>zdecydowanie się zgadzam</c:v>
                  </c:pt>
                  <c:pt idx="5">
                    <c:v>zgadzam się</c:v>
                  </c:pt>
                  <c:pt idx="6">
                    <c:v>raczej się zgadzam</c:v>
                  </c:pt>
                </c:lvl>
                <c:lvl>
                  <c:pt idx="3">
                    <c:v>Pracownicy naukowi lub dydaktyczni: Moja satysfakcja z pracy na ocenianej uczelni jest wysoka.42</c:v>
                  </c:pt>
                  <c:pt idx="4">
                    <c:v>7</c:v>
                  </c:pt>
                  <c:pt idx="5">
                    <c:v>6</c:v>
                  </c:pt>
                  <c:pt idx="6">
                    <c:v>5</c:v>
                  </c:pt>
                </c:lvl>
              </c:multiLvlStrCache>
            </c:multiLvlStrRef>
          </c:cat>
          <c:val>
            <c:numRef>
              <c:f>Zestawienia!$C$319:$C$325</c:f>
              <c:numCache>
                <c:formatCode>General</c:formatCode>
                <c:ptCount val="7"/>
                <c:pt idx="0">
                  <c:v>4</c:v>
                </c:pt>
                <c:pt idx="1">
                  <c:v>4</c:v>
                </c:pt>
                <c:pt idx="3">
                  <c:v>0</c:v>
                </c:pt>
                <c:pt idx="4">
                  <c:v>7</c:v>
                </c:pt>
                <c:pt idx="5">
                  <c:v>6</c:v>
                </c:pt>
                <c:pt idx="6">
                  <c:v>2</c:v>
                </c:pt>
              </c:numCache>
            </c:numRef>
          </c:val>
          <c:extLst>
            <c:ext xmlns:c16="http://schemas.microsoft.com/office/drawing/2014/chart" uri="{C3380CC4-5D6E-409C-BE32-E72D297353CC}">
              <c16:uniqueId val="{00000000-A87B-4F9D-A0A7-71A0D34F7170}"/>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Władze uczelni –</a:t>
            </a:r>
            <a:r>
              <a:rPr lang="pl-PL" sz="1200" baseline="0">
                <a:solidFill>
                  <a:sysClr val="windowText" lastClr="000000"/>
                </a:solidFill>
                <a:latin typeface="Arial" panose="020B0604020202020204" pitchFamily="34" charset="0"/>
                <a:cs typeface="Arial" panose="020B0604020202020204" pitchFamily="34" charset="0"/>
              </a:rPr>
              <a:t> ogólna satysfakcja</a:t>
            </a: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Zestawienia!$C$390</c:f>
              <c:strCache>
                <c:ptCount val="1"/>
                <c:pt idx="0">
                  <c:v>0</c:v>
                </c:pt>
              </c:strCache>
            </c:strRef>
          </c:tx>
          <c:spPr>
            <a:solidFill>
              <a:schemeClr val="dk1">
                <a:tint val="88500"/>
              </a:schemeClr>
            </a:solidFill>
            <a:ln>
              <a:noFill/>
            </a:ln>
            <a:effectLst/>
          </c:spPr>
          <c:invertIfNegative val="0"/>
          <c:cat>
            <c:multiLvlStrRef>
              <c:f>Zestawienia!$A$391:$B$397</c:f>
              <c:multiLvlStrCache>
                <c:ptCount val="7"/>
                <c:lvl>
                  <c:pt idx="0">
                    <c:v>nie dotyczy</c:v>
                  </c:pt>
                  <c:pt idx="1">
                    <c:v>Suma kontrolna</c:v>
                  </c:pt>
                  <c:pt idx="2">
                    <c:v>Suma do średniej</c:v>
                  </c:pt>
                  <c:pt idx="5">
                    <c:v>zdecydowanie się zgadzam</c:v>
                  </c:pt>
                  <c:pt idx="6">
                    <c:v>zgadzam się</c:v>
                  </c:pt>
                </c:lvl>
                <c:lvl>
                  <c:pt idx="0">
                    <c:v>N/D</c:v>
                  </c:pt>
                  <c:pt idx="4">
                    <c:v>Władze uczelni: Ogólny poziom mojej satysfakcji z jakości usług edukacyjnych ocenianej uczelni jest wysoki.</c:v>
                  </c:pt>
                  <c:pt idx="5">
                    <c:v>7</c:v>
                  </c:pt>
                  <c:pt idx="6">
                    <c:v>6</c:v>
                  </c:pt>
                </c:lvl>
              </c:multiLvlStrCache>
            </c:multiLvlStrRef>
          </c:cat>
          <c:val>
            <c:numRef>
              <c:f>Zestawienia!$C$391:$C$397</c:f>
              <c:numCache>
                <c:formatCode>General</c:formatCode>
                <c:ptCount val="7"/>
                <c:pt idx="0">
                  <c:v>0</c:v>
                </c:pt>
                <c:pt idx="1">
                  <c:v>16</c:v>
                </c:pt>
                <c:pt idx="2">
                  <c:v>16</c:v>
                </c:pt>
                <c:pt idx="4">
                  <c:v>0</c:v>
                </c:pt>
                <c:pt idx="5">
                  <c:v>1</c:v>
                </c:pt>
                <c:pt idx="6">
                  <c:v>2</c:v>
                </c:pt>
              </c:numCache>
            </c:numRef>
          </c:val>
          <c:extLst>
            <c:ext xmlns:c16="http://schemas.microsoft.com/office/drawing/2014/chart" uri="{C3380CC4-5D6E-409C-BE32-E72D297353CC}">
              <c16:uniqueId val="{00000000-FB7C-4E3C-8A86-93F292A46D27}"/>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Przedsiębiorcy –</a:t>
            </a:r>
            <a:r>
              <a:rPr lang="pl-PL" sz="1200" baseline="0">
                <a:solidFill>
                  <a:sysClr val="windowText" lastClr="000000"/>
                </a:solidFill>
                <a:latin typeface="Arial" panose="020B0604020202020204" pitchFamily="34" charset="0"/>
                <a:cs typeface="Arial" panose="020B0604020202020204" pitchFamily="34" charset="0"/>
              </a:rPr>
              <a:t> ogólna satysfakcja</a:t>
            </a: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Zestawienia!$F$486</c:f>
              <c:strCache>
                <c:ptCount val="1"/>
                <c:pt idx="0">
                  <c:v>29,15916955</c:v>
                </c:pt>
              </c:strCache>
            </c:strRef>
          </c:tx>
          <c:spPr>
            <a:solidFill>
              <a:schemeClr val="dk1">
                <a:tint val="88500"/>
              </a:schemeClr>
            </a:solidFill>
            <a:ln>
              <a:noFill/>
            </a:ln>
            <a:effectLst/>
          </c:spPr>
          <c:invertIfNegative val="0"/>
          <c:cat>
            <c:multiLvlStrRef>
              <c:f>Zestawienia!$A$487:$B$493</c:f>
              <c:multiLvlStrCache>
                <c:ptCount val="7"/>
                <c:lvl>
                  <c:pt idx="0">
                    <c:v>zdecydowanie się nie zgadzam</c:v>
                  </c:pt>
                  <c:pt idx="1">
                    <c:v>nie dotyczy</c:v>
                  </c:pt>
                  <c:pt idx="2">
                    <c:v>Suma kontrolna</c:v>
                  </c:pt>
                  <c:pt idx="3">
                    <c:v>Suma do średniej</c:v>
                  </c:pt>
                  <c:pt idx="6">
                    <c:v>zdecydowanie się zgadzam</c:v>
                  </c:pt>
                </c:lvl>
                <c:lvl>
                  <c:pt idx="0">
                    <c:v>1</c:v>
                  </c:pt>
                  <c:pt idx="1">
                    <c:v>N/D</c:v>
                  </c:pt>
                  <c:pt idx="5">
                    <c:v>Przedsiębiorcy: Moja satysfakcja z (efektów) usług edukacyjnych na ocenianej uczelni jest wysoka.</c:v>
                  </c:pt>
                  <c:pt idx="6">
                    <c:v>7</c:v>
                  </c:pt>
                </c:lvl>
              </c:multiLvlStrCache>
            </c:multiLvlStrRef>
          </c:cat>
          <c:val>
            <c:numRef>
              <c:f>Zestawienia!$F$487:$F$493</c:f>
              <c:numCache>
                <c:formatCode>General</c:formatCode>
                <c:ptCount val="7"/>
                <c:pt idx="0">
                  <c:v>0</c:v>
                </c:pt>
                <c:pt idx="2" formatCode="0.000">
                  <c:v>3.2352941176470589</c:v>
                </c:pt>
                <c:pt idx="3" formatCode="0.000">
                  <c:v>1.7986923354612536</c:v>
                </c:pt>
                <c:pt idx="5">
                  <c:v>0</c:v>
                </c:pt>
                <c:pt idx="6">
                  <c:v>5</c:v>
                </c:pt>
              </c:numCache>
            </c:numRef>
          </c:val>
          <c:extLst>
            <c:ext xmlns:c16="http://schemas.microsoft.com/office/drawing/2014/chart" uri="{C3380CC4-5D6E-409C-BE32-E72D297353CC}">
              <c16:uniqueId val="{00000000-5731-4EB4-BF96-774D95F39399}"/>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Władze samorządowe –</a:t>
            </a:r>
            <a:r>
              <a:rPr lang="pl-PL" sz="1200" baseline="0">
                <a:solidFill>
                  <a:sysClr val="windowText" lastClr="000000"/>
                </a:solidFill>
                <a:latin typeface="Arial" panose="020B0604020202020204" pitchFamily="34" charset="0"/>
                <a:cs typeface="Arial" panose="020B0604020202020204" pitchFamily="34" charset="0"/>
              </a:rPr>
              <a:t> ogólna satysfakcja</a:t>
            </a: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Zestawienia!$C$522</c:f>
              <c:strCache>
                <c:ptCount val="1"/>
                <c:pt idx="0">
                  <c:v>3</c:v>
                </c:pt>
              </c:strCache>
            </c:strRef>
          </c:tx>
          <c:spPr>
            <a:solidFill>
              <a:schemeClr val="dk1">
                <a:tint val="88500"/>
              </a:schemeClr>
            </a:solidFill>
            <a:ln>
              <a:noFill/>
            </a:ln>
            <a:effectLst/>
          </c:spPr>
          <c:invertIfNegative val="0"/>
          <c:cat>
            <c:multiLvlStrRef>
              <c:f>Zestawienia!$A$523:$B$529</c:f>
              <c:multiLvlStrCache>
                <c:ptCount val="7"/>
                <c:lvl>
                  <c:pt idx="0">
                    <c:v>nie zgadzam się</c:v>
                  </c:pt>
                  <c:pt idx="1">
                    <c:v>zdecydowanie się nie zgadzam</c:v>
                  </c:pt>
                  <c:pt idx="2">
                    <c:v>nie dotyczy</c:v>
                  </c:pt>
                  <c:pt idx="3">
                    <c:v>Suma kontrolna</c:v>
                  </c:pt>
                  <c:pt idx="4">
                    <c:v>Suma do średniej</c:v>
                  </c:pt>
                </c:lvl>
                <c:lvl>
                  <c:pt idx="0">
                    <c:v>2</c:v>
                  </c:pt>
                  <c:pt idx="1">
                    <c:v>1</c:v>
                  </c:pt>
                  <c:pt idx="2">
                    <c:v>N/D</c:v>
                  </c:pt>
                  <c:pt idx="6">
                    <c:v>Władze samorządowe: Ogólny poziom mojej satysfakcji z jakości usług edukacyjnych ocenianej uczelni jest wysoki.32</c:v>
                  </c:pt>
                </c:lvl>
              </c:multiLvlStrCache>
            </c:multiLvlStrRef>
          </c:cat>
          <c:val>
            <c:numRef>
              <c:f>Zestawienia!$C$523:$C$529</c:f>
              <c:numCache>
                <c:formatCode>General</c:formatCode>
                <c:ptCount val="7"/>
                <c:pt idx="0">
                  <c:v>3</c:v>
                </c:pt>
                <c:pt idx="1">
                  <c:v>0</c:v>
                </c:pt>
                <c:pt idx="2">
                  <c:v>1</c:v>
                </c:pt>
                <c:pt idx="3">
                  <c:v>18</c:v>
                </c:pt>
                <c:pt idx="4">
                  <c:v>17</c:v>
                </c:pt>
                <c:pt idx="6">
                  <c:v>0</c:v>
                </c:pt>
              </c:numCache>
            </c:numRef>
          </c:val>
          <c:extLst>
            <c:ext xmlns:c16="http://schemas.microsoft.com/office/drawing/2014/chart" uri="{C3380CC4-5D6E-409C-BE32-E72D297353CC}">
              <c16:uniqueId val="{00000000-E0B4-4CD7-9D2A-CA104127E31D}"/>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17792537187636592"/>
          <c:y val="0.17143372703412074"/>
          <c:w val="0.54123887899047973"/>
          <c:h val="0.80528105861767263"/>
        </c:manualLayout>
      </c:layout>
      <c:pieChart>
        <c:varyColors val="1"/>
        <c:ser>
          <c:idx val="0"/>
          <c:order val="0"/>
          <c:tx>
            <c:strRef>
              <c:f>Zestawienia!$A$33</c:f>
              <c:strCache>
                <c:ptCount val="1"/>
                <c:pt idx="0">
                  <c:v>Interesariusze: Podział respondentów wg grup wiekowych</c:v>
                </c:pt>
              </c:strCache>
            </c:strRef>
          </c:tx>
          <c:spPr>
            <a:ln w="6350">
              <a:solidFill>
                <a:schemeClr val="tx1"/>
              </a:solidFill>
            </a:ln>
          </c:spPr>
          <c:dPt>
            <c:idx val="0"/>
            <c:bubble3D val="0"/>
            <c:spPr>
              <a:pattFill prst="ltUpDiag">
                <a:fgClr>
                  <a:schemeClr val="dk1">
                    <a:tint val="88500"/>
                  </a:schemeClr>
                </a:fgClr>
                <a:bgClr>
                  <a:schemeClr val="dk1">
                    <a:tint val="88500"/>
                    <a:lumMod val="20000"/>
                    <a:lumOff val="80000"/>
                  </a:schemeClr>
                </a:bgClr>
              </a:pattFill>
              <a:ln w="635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0A87-4CE8-994A-D40E300533C4}"/>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0A87-4CE8-994A-D40E300533C4}"/>
              </c:ext>
            </c:extLst>
          </c:dPt>
          <c:dPt>
            <c:idx val="2"/>
            <c:bubble3D val="0"/>
            <c:spPr>
              <a:pattFill prst="ltUpDiag">
                <a:fgClr>
                  <a:schemeClr val="dk1">
                    <a:tint val="75000"/>
                  </a:schemeClr>
                </a:fgClr>
                <a:bgClr>
                  <a:schemeClr val="dk1">
                    <a:tint val="75000"/>
                    <a:lumMod val="20000"/>
                    <a:lumOff val="80000"/>
                  </a:schemeClr>
                </a:bgClr>
              </a:pattFill>
              <a:ln w="6350">
                <a:solidFill>
                  <a:schemeClr val="tx1"/>
                </a:solidFill>
              </a:ln>
              <a:effectLst>
                <a:innerShdw blurRad="114300">
                  <a:schemeClr val="dk1">
                    <a:tint val="75000"/>
                  </a:schemeClr>
                </a:innerShdw>
              </a:effectLst>
            </c:spPr>
            <c:extLst>
              <c:ext xmlns:c16="http://schemas.microsoft.com/office/drawing/2014/chart" uri="{C3380CC4-5D6E-409C-BE32-E72D297353CC}">
                <c16:uniqueId val="{00000005-0A87-4CE8-994A-D40E300533C4}"/>
              </c:ext>
            </c:extLst>
          </c:dPt>
          <c:dPt>
            <c:idx val="3"/>
            <c:bubble3D val="0"/>
            <c:spPr>
              <a:pattFill prst="ltUpDiag">
                <a:fgClr>
                  <a:schemeClr val="dk1">
                    <a:tint val="98500"/>
                  </a:schemeClr>
                </a:fgClr>
                <a:bgClr>
                  <a:schemeClr val="dk1">
                    <a:tint val="98500"/>
                    <a:lumMod val="20000"/>
                    <a:lumOff val="80000"/>
                  </a:schemeClr>
                </a:bgClr>
              </a:pattFill>
              <a:ln w="6350">
                <a:solidFill>
                  <a:schemeClr val="tx1"/>
                </a:solidFill>
              </a:ln>
              <a:effectLst>
                <a:innerShdw blurRad="114300">
                  <a:schemeClr val="dk1">
                    <a:tint val="98500"/>
                  </a:schemeClr>
                </a:innerShdw>
              </a:effectLst>
            </c:spPr>
            <c:extLst>
              <c:ext xmlns:c16="http://schemas.microsoft.com/office/drawing/2014/chart" uri="{C3380CC4-5D6E-409C-BE32-E72D297353CC}">
                <c16:uniqueId val="{00000007-0A87-4CE8-994A-D40E300533C4}"/>
              </c:ext>
            </c:extLst>
          </c:dPt>
          <c:dPt>
            <c:idx val="4"/>
            <c:bubble3D val="0"/>
            <c:spPr>
              <a:pattFill prst="ltUpDiag">
                <a:fgClr>
                  <a:schemeClr val="dk1">
                    <a:tint val="30000"/>
                  </a:schemeClr>
                </a:fgClr>
                <a:bgClr>
                  <a:schemeClr val="dk1">
                    <a:tint val="30000"/>
                    <a:lumMod val="20000"/>
                    <a:lumOff val="80000"/>
                  </a:schemeClr>
                </a:bgClr>
              </a:pattFill>
              <a:ln w="6350">
                <a:solidFill>
                  <a:schemeClr val="tx1"/>
                </a:solidFill>
              </a:ln>
              <a:effectLst>
                <a:innerShdw blurRad="114300">
                  <a:schemeClr val="dk1">
                    <a:tint val="30000"/>
                  </a:schemeClr>
                </a:innerShdw>
              </a:effectLst>
            </c:spPr>
            <c:extLst>
              <c:ext xmlns:c16="http://schemas.microsoft.com/office/drawing/2014/chart" uri="{C3380CC4-5D6E-409C-BE32-E72D297353CC}">
                <c16:uniqueId val="{00000009-0A87-4CE8-994A-D40E300533C4}"/>
              </c:ext>
            </c:extLst>
          </c:dPt>
          <c:dPt>
            <c:idx val="5"/>
            <c:bubble3D val="0"/>
            <c:spPr>
              <a:pattFill prst="ltUpDiag">
                <a:fgClr>
                  <a:schemeClr val="dk1">
                    <a:tint val="60000"/>
                  </a:schemeClr>
                </a:fgClr>
                <a:bgClr>
                  <a:schemeClr val="dk1">
                    <a:tint val="60000"/>
                    <a:lumMod val="20000"/>
                    <a:lumOff val="80000"/>
                  </a:schemeClr>
                </a:bgClr>
              </a:pattFill>
              <a:ln w="6350">
                <a:solidFill>
                  <a:schemeClr val="tx1"/>
                </a:solidFill>
              </a:ln>
              <a:effectLst>
                <a:innerShdw blurRad="114300">
                  <a:schemeClr val="dk1">
                    <a:tint val="60000"/>
                  </a:schemeClr>
                </a:innerShdw>
              </a:effectLst>
            </c:spPr>
            <c:extLst>
              <c:ext xmlns:c16="http://schemas.microsoft.com/office/drawing/2014/chart" uri="{C3380CC4-5D6E-409C-BE32-E72D297353CC}">
                <c16:uniqueId val="{0000000B-0A87-4CE8-994A-D40E300533C4}"/>
              </c:ext>
            </c:extLst>
          </c:dPt>
          <c:dPt>
            <c:idx val="6"/>
            <c:bubble3D val="0"/>
            <c:spPr>
              <a:pattFill prst="ltUpDiag">
                <a:fgClr>
                  <a:schemeClr val="dk1">
                    <a:tint val="80000"/>
                  </a:schemeClr>
                </a:fgClr>
                <a:bgClr>
                  <a:schemeClr val="dk1">
                    <a:tint val="80000"/>
                    <a:lumMod val="20000"/>
                    <a:lumOff val="80000"/>
                  </a:schemeClr>
                </a:bgClr>
              </a:pattFill>
              <a:ln w="6350">
                <a:solidFill>
                  <a:schemeClr val="tx1"/>
                </a:solidFill>
              </a:ln>
              <a:effectLst>
                <a:innerShdw blurRad="114300">
                  <a:schemeClr val="dk1">
                    <a:tint val="80000"/>
                  </a:schemeClr>
                </a:innerShdw>
              </a:effectLst>
            </c:spPr>
            <c:extLst>
              <c:ext xmlns:c16="http://schemas.microsoft.com/office/drawing/2014/chart" uri="{C3380CC4-5D6E-409C-BE32-E72D297353CC}">
                <c16:uniqueId val="{0000000D-0A87-4CE8-994A-D40E300533C4}"/>
              </c:ext>
            </c:extLst>
          </c:dPt>
          <c:dLbls>
            <c:dLbl>
              <c:idx val="0"/>
              <c:dLblPos val="outEnd"/>
              <c:showLegendKey val="0"/>
              <c:showVal val="0"/>
              <c:showCatName val="1"/>
              <c:showSerName val="0"/>
              <c:showPercent val="1"/>
              <c:showBubbleSize val="0"/>
              <c:extLst>
                <c:ext xmlns:c15="http://schemas.microsoft.com/office/drawing/2012/chart" uri="{CE6537A1-D6FC-4f65-9D91-7224C49458BB}">
                  <c15:layout>
                    <c:manualLayout>
                      <c:w val="0.23713721350966219"/>
                      <c:h val="0.19194444444444445"/>
                    </c:manualLayout>
                  </c15:layout>
                </c:ext>
                <c:ext xmlns:c16="http://schemas.microsoft.com/office/drawing/2014/chart" uri="{C3380CC4-5D6E-409C-BE32-E72D297353CC}">
                  <c16:uniqueId val="{00000001-0A87-4CE8-994A-D40E300533C4}"/>
                </c:ext>
              </c:extLst>
            </c:dLbl>
            <c:dLbl>
              <c:idx val="6"/>
              <c:layout>
                <c:manualLayout>
                  <c:x val="-2.1806848233412262E-2"/>
                  <c:y val="-1.3888888888888892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D-0A87-4CE8-994A-D40E300533C4}"/>
                </c:ext>
              </c:extLst>
            </c:dLbl>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0"/>
            <c:showCatName val="1"/>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Zestawienia!$B$35:$B$41</c:f>
              <c:strCache>
                <c:ptCount val="7"/>
                <c:pt idx="0">
                  <c:v>powyżej 65 lat</c:v>
                </c:pt>
                <c:pt idx="1">
                  <c:v>56–65 lat</c:v>
                </c:pt>
                <c:pt idx="2">
                  <c:v>46–55 lat</c:v>
                </c:pt>
                <c:pt idx="3">
                  <c:v>36–45 lat</c:v>
                </c:pt>
                <c:pt idx="4">
                  <c:v>26–35 lat</c:v>
                </c:pt>
                <c:pt idx="5">
                  <c:v>poniżej 26 lat</c:v>
                </c:pt>
                <c:pt idx="6">
                  <c:v>b/d</c:v>
                </c:pt>
              </c:strCache>
            </c:strRef>
          </c:cat>
          <c:val>
            <c:numRef>
              <c:f>Zestawienia!$A$35:$A$41</c:f>
              <c:numCache>
                <c:formatCode>General</c:formatCode>
                <c:ptCount val="7"/>
                <c:pt idx="0">
                  <c:v>7</c:v>
                </c:pt>
                <c:pt idx="1">
                  <c:v>13</c:v>
                </c:pt>
                <c:pt idx="2">
                  <c:v>10</c:v>
                </c:pt>
                <c:pt idx="3">
                  <c:v>30</c:v>
                </c:pt>
                <c:pt idx="4">
                  <c:v>61</c:v>
                </c:pt>
                <c:pt idx="5">
                  <c:v>9</c:v>
                </c:pt>
                <c:pt idx="6">
                  <c:v>3</c:v>
                </c:pt>
              </c:numCache>
            </c:numRef>
          </c:val>
          <c:extLst>
            <c:ext xmlns:c16="http://schemas.microsoft.com/office/drawing/2014/chart" uri="{C3380CC4-5D6E-409C-BE32-E72D297353CC}">
              <c16:uniqueId val="{0000000E-0A87-4CE8-994A-D40E300533C4}"/>
            </c:ext>
          </c:extLst>
        </c:ser>
        <c:dLbls>
          <c:dLblPos val="outEnd"/>
          <c:showLegendKey val="0"/>
          <c:showVal val="0"/>
          <c:showCatName val="1"/>
          <c:showSerName val="0"/>
          <c:showPercent val="0"/>
          <c:showBubbleSize val="0"/>
          <c:showLeaderLines val="1"/>
        </c:dLbls>
        <c:firstSliceAng val="0"/>
      </c:pie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26515287728974973"/>
          <c:y val="4.3283670942341881E-2"/>
          <c:w val="0.43786769629731775"/>
          <c:h val="0.8758457423164846"/>
        </c:manualLayout>
      </c:layout>
      <c:pieChart>
        <c:varyColors val="1"/>
        <c:ser>
          <c:idx val="0"/>
          <c:order val="0"/>
          <c:tx>
            <c:strRef>
              <c:f>Zestawienia!$A$44</c:f>
              <c:strCache>
                <c:ptCount val="1"/>
                <c:pt idx="0">
                  <c:v>Interesariusze: Podział respondentów wg kategorii wielkości i rodzaju miejscowości pochodzenia</c:v>
                </c:pt>
              </c:strCache>
            </c:strRef>
          </c:tx>
          <c:spPr>
            <a:ln w="6350">
              <a:solidFill>
                <a:schemeClr val="tx1"/>
              </a:solidFill>
            </a:ln>
          </c:spPr>
          <c:dPt>
            <c:idx val="0"/>
            <c:bubble3D val="0"/>
            <c:spPr>
              <a:pattFill prst="ltUpDiag">
                <a:fgClr>
                  <a:schemeClr val="dk1">
                    <a:tint val="88500"/>
                  </a:schemeClr>
                </a:fgClr>
                <a:bgClr>
                  <a:schemeClr val="dk1">
                    <a:tint val="88500"/>
                    <a:lumMod val="20000"/>
                    <a:lumOff val="80000"/>
                  </a:schemeClr>
                </a:bgClr>
              </a:pattFill>
              <a:ln w="635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A4DD-410E-A27E-0E4F75EBCC02}"/>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A4DD-410E-A27E-0E4F75EBCC02}"/>
              </c:ext>
            </c:extLst>
          </c:dPt>
          <c:dPt>
            <c:idx val="2"/>
            <c:bubble3D val="0"/>
            <c:spPr>
              <a:pattFill prst="ltUpDiag">
                <a:fgClr>
                  <a:schemeClr val="dk1">
                    <a:tint val="75000"/>
                  </a:schemeClr>
                </a:fgClr>
                <a:bgClr>
                  <a:schemeClr val="dk1">
                    <a:tint val="75000"/>
                    <a:lumMod val="20000"/>
                    <a:lumOff val="80000"/>
                  </a:schemeClr>
                </a:bgClr>
              </a:pattFill>
              <a:ln w="6350">
                <a:solidFill>
                  <a:schemeClr val="tx1"/>
                </a:solidFill>
              </a:ln>
              <a:effectLst>
                <a:innerShdw blurRad="114300">
                  <a:schemeClr val="dk1">
                    <a:tint val="75000"/>
                  </a:schemeClr>
                </a:innerShdw>
              </a:effectLst>
            </c:spPr>
            <c:extLst>
              <c:ext xmlns:c16="http://schemas.microsoft.com/office/drawing/2014/chart" uri="{C3380CC4-5D6E-409C-BE32-E72D297353CC}">
                <c16:uniqueId val="{00000005-A4DD-410E-A27E-0E4F75EBCC02}"/>
              </c:ext>
            </c:extLst>
          </c:dPt>
          <c:dPt>
            <c:idx val="3"/>
            <c:bubble3D val="0"/>
            <c:spPr>
              <a:pattFill prst="ltUpDiag">
                <a:fgClr>
                  <a:schemeClr val="dk1">
                    <a:tint val="98500"/>
                  </a:schemeClr>
                </a:fgClr>
                <a:bgClr>
                  <a:schemeClr val="dk1">
                    <a:tint val="98500"/>
                    <a:lumMod val="20000"/>
                    <a:lumOff val="80000"/>
                  </a:schemeClr>
                </a:bgClr>
              </a:pattFill>
              <a:ln w="6350">
                <a:solidFill>
                  <a:schemeClr val="tx1"/>
                </a:solidFill>
              </a:ln>
              <a:effectLst>
                <a:innerShdw blurRad="114300">
                  <a:schemeClr val="dk1">
                    <a:tint val="98500"/>
                  </a:schemeClr>
                </a:innerShdw>
              </a:effectLst>
            </c:spPr>
            <c:extLst>
              <c:ext xmlns:c16="http://schemas.microsoft.com/office/drawing/2014/chart" uri="{C3380CC4-5D6E-409C-BE32-E72D297353CC}">
                <c16:uniqueId val="{00000007-A4DD-410E-A27E-0E4F75EBCC02}"/>
              </c:ext>
            </c:extLst>
          </c:dPt>
          <c:dPt>
            <c:idx val="4"/>
            <c:bubble3D val="0"/>
            <c:spPr>
              <a:pattFill prst="ltUpDiag">
                <a:fgClr>
                  <a:schemeClr val="dk1">
                    <a:tint val="30000"/>
                  </a:schemeClr>
                </a:fgClr>
                <a:bgClr>
                  <a:schemeClr val="dk1">
                    <a:tint val="30000"/>
                    <a:lumMod val="20000"/>
                    <a:lumOff val="80000"/>
                  </a:schemeClr>
                </a:bgClr>
              </a:pattFill>
              <a:ln w="6350">
                <a:solidFill>
                  <a:schemeClr val="tx1"/>
                </a:solidFill>
              </a:ln>
              <a:effectLst>
                <a:innerShdw blurRad="114300">
                  <a:schemeClr val="dk1">
                    <a:tint val="30000"/>
                  </a:schemeClr>
                </a:innerShdw>
              </a:effectLst>
            </c:spPr>
            <c:extLst>
              <c:ext xmlns:c16="http://schemas.microsoft.com/office/drawing/2014/chart" uri="{C3380CC4-5D6E-409C-BE32-E72D297353CC}">
                <c16:uniqueId val="{00000009-A4DD-410E-A27E-0E4F75EBCC02}"/>
              </c:ext>
            </c:extLst>
          </c:dPt>
          <c:dPt>
            <c:idx val="5"/>
            <c:bubble3D val="0"/>
            <c:spPr>
              <a:pattFill prst="ltUpDiag">
                <a:fgClr>
                  <a:schemeClr val="dk1">
                    <a:tint val="60000"/>
                  </a:schemeClr>
                </a:fgClr>
                <a:bgClr>
                  <a:schemeClr val="dk1">
                    <a:tint val="60000"/>
                    <a:lumMod val="20000"/>
                    <a:lumOff val="80000"/>
                  </a:schemeClr>
                </a:bgClr>
              </a:pattFill>
              <a:ln w="6350">
                <a:solidFill>
                  <a:schemeClr val="tx1"/>
                </a:solidFill>
              </a:ln>
              <a:effectLst>
                <a:innerShdw blurRad="114300">
                  <a:schemeClr val="dk1">
                    <a:tint val="60000"/>
                  </a:schemeClr>
                </a:innerShdw>
              </a:effectLst>
            </c:spPr>
            <c:extLst>
              <c:ext xmlns:c16="http://schemas.microsoft.com/office/drawing/2014/chart" uri="{C3380CC4-5D6E-409C-BE32-E72D297353CC}">
                <c16:uniqueId val="{0000000B-A4DD-410E-A27E-0E4F75EBCC02}"/>
              </c:ext>
            </c:extLst>
          </c:dPt>
          <c:dPt>
            <c:idx val="6"/>
            <c:bubble3D val="0"/>
            <c:spPr>
              <a:pattFill prst="ltUpDiag">
                <a:fgClr>
                  <a:schemeClr val="dk1">
                    <a:tint val="80000"/>
                  </a:schemeClr>
                </a:fgClr>
                <a:bgClr>
                  <a:schemeClr val="dk1">
                    <a:tint val="80000"/>
                    <a:lumMod val="20000"/>
                    <a:lumOff val="80000"/>
                  </a:schemeClr>
                </a:bgClr>
              </a:pattFill>
              <a:ln w="6350">
                <a:solidFill>
                  <a:schemeClr val="tx1"/>
                </a:solidFill>
              </a:ln>
              <a:effectLst>
                <a:innerShdw blurRad="114300">
                  <a:schemeClr val="dk1">
                    <a:tint val="80000"/>
                  </a:schemeClr>
                </a:innerShdw>
              </a:effectLst>
            </c:spPr>
            <c:extLst>
              <c:ext xmlns:c16="http://schemas.microsoft.com/office/drawing/2014/chart" uri="{C3380CC4-5D6E-409C-BE32-E72D297353CC}">
                <c16:uniqueId val="{0000000D-A4DD-410E-A27E-0E4F75EBCC02}"/>
              </c:ext>
            </c:extLst>
          </c:dPt>
          <c:dLbls>
            <c:dLbl>
              <c:idx val="0"/>
              <c:layout>
                <c:manualLayout>
                  <c:x val="-4.0498309785289628E-2"/>
                  <c:y val="-1.389693362882859E-2"/>
                </c:manualLayout>
              </c:layout>
              <c:dLblPos val="bestFit"/>
              <c:showLegendKey val="0"/>
              <c:showVal val="0"/>
              <c:showCatName val="1"/>
              <c:showSerName val="0"/>
              <c:showPercent val="1"/>
              <c:showBubbleSize val="0"/>
              <c:extLst>
                <c:ext xmlns:c15="http://schemas.microsoft.com/office/drawing/2012/chart" uri="{CE6537A1-D6FC-4f65-9D91-7224C49458BB}">
                  <c15:layout>
                    <c:manualLayout>
                      <c:w val="0.23713721350966219"/>
                      <c:h val="0.19194444444444445"/>
                    </c:manualLayout>
                  </c15:layout>
                </c:ext>
                <c:ext xmlns:c16="http://schemas.microsoft.com/office/drawing/2014/chart" uri="{C3380CC4-5D6E-409C-BE32-E72D297353CC}">
                  <c16:uniqueId val="{00000001-A4DD-410E-A27E-0E4F75EBCC02}"/>
                </c:ext>
              </c:extLst>
            </c:dLbl>
            <c:dLbl>
              <c:idx val="1"/>
              <c:layout>
                <c:manualLayout>
                  <c:x val="-5.406463696888588E-2"/>
                  <c:y val="0"/>
                </c:manualLayout>
              </c:layout>
              <c:dLblPos val="bestFit"/>
              <c:showLegendKey val="0"/>
              <c:showVal val="0"/>
              <c:showCatName val="1"/>
              <c:showSerName val="0"/>
              <c:showPercent val="1"/>
              <c:showBubbleSize val="0"/>
              <c:extLst>
                <c:ext xmlns:c15="http://schemas.microsoft.com/office/drawing/2012/chart" uri="{CE6537A1-D6FC-4f65-9D91-7224C49458BB}">
                  <c15:layout>
                    <c:manualLayout>
                      <c:w val="0.24691582728289363"/>
                      <c:h val="0.22955032119914343"/>
                    </c:manualLayout>
                  </c15:layout>
                </c:ext>
                <c:ext xmlns:c16="http://schemas.microsoft.com/office/drawing/2014/chart" uri="{C3380CC4-5D6E-409C-BE32-E72D297353CC}">
                  <c16:uniqueId val="{00000003-A4DD-410E-A27E-0E4F75EBCC02}"/>
                </c:ext>
              </c:extLst>
            </c:dLbl>
            <c:dLbl>
              <c:idx val="2"/>
              <c:layout>
                <c:manualLayout>
                  <c:x val="-1.5119062618117688E-2"/>
                  <c:y val="-3.0241935483870969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5-A4DD-410E-A27E-0E4F75EBCC02}"/>
                </c:ext>
              </c:extLst>
            </c:dLbl>
            <c:dLbl>
              <c:idx val="4"/>
              <c:layout>
                <c:manualLayout>
                  <c:x val="-3.5277812775607938E-2"/>
                  <c:y val="0"/>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9-A4DD-410E-A27E-0E4F75EBCC02}"/>
                </c:ext>
              </c:extLst>
            </c:dLbl>
            <c:dLbl>
              <c:idx val="5"/>
              <c:layout>
                <c:manualLayout>
                  <c:x val="-3.2757969005921636E-2"/>
                  <c:y val="0"/>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B-A4DD-410E-A27E-0E4F75EBCC02}"/>
                </c:ext>
              </c:extLst>
            </c:dLbl>
            <c:dLbl>
              <c:idx val="6"/>
              <c:layout>
                <c:manualLayout>
                  <c:x val="-2.1806848233412262E-2"/>
                  <c:y val="-1.3888888888888892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D-A4DD-410E-A27E-0E4F75EBCC02}"/>
                </c:ext>
              </c:extLst>
            </c:dLbl>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0"/>
            <c:showCatName val="1"/>
            <c:showSerName val="0"/>
            <c:showPercent val="1"/>
            <c:showBubbleSize val="0"/>
            <c:showLeaderLines val="0"/>
            <c:extLst>
              <c:ext xmlns:c15="http://schemas.microsoft.com/office/drawing/2012/chart" uri="{CE6537A1-D6FC-4f65-9D91-7224C49458BB}"/>
            </c:extLst>
          </c:dLbls>
          <c:cat>
            <c:strRef>
              <c:f>Zestawienia!$B$46:$B$51</c:f>
              <c:strCache>
                <c:ptCount val="6"/>
                <c:pt idx="0">
                  <c:v>miasto wojewódzkie</c:v>
                </c:pt>
                <c:pt idx="1">
                  <c:v>duże miasto powiatowe</c:v>
                </c:pt>
                <c:pt idx="2">
                  <c:v>nieduże miasto powiatowe</c:v>
                </c:pt>
                <c:pt idx="3">
                  <c:v>miasto gminne</c:v>
                </c:pt>
                <c:pt idx="4">
                  <c:v>wieś gminna</c:v>
                </c:pt>
                <c:pt idx="5">
                  <c:v>wieś</c:v>
                </c:pt>
              </c:strCache>
            </c:strRef>
          </c:cat>
          <c:val>
            <c:numRef>
              <c:f>Zestawienia!$A$46:$A$51</c:f>
              <c:numCache>
                <c:formatCode>General</c:formatCode>
                <c:ptCount val="6"/>
                <c:pt idx="0">
                  <c:v>60</c:v>
                </c:pt>
                <c:pt idx="1">
                  <c:v>24</c:v>
                </c:pt>
                <c:pt idx="2">
                  <c:v>12</c:v>
                </c:pt>
                <c:pt idx="3">
                  <c:v>19</c:v>
                </c:pt>
                <c:pt idx="4">
                  <c:v>2</c:v>
                </c:pt>
                <c:pt idx="5">
                  <c:v>16</c:v>
                </c:pt>
              </c:numCache>
            </c:numRef>
          </c:val>
          <c:extLst>
            <c:ext xmlns:c16="http://schemas.microsoft.com/office/drawing/2014/chart" uri="{C3380CC4-5D6E-409C-BE32-E72D297353CC}">
              <c16:uniqueId val="{0000000E-A4DD-410E-A27E-0E4F75EBCC02}"/>
            </c:ext>
          </c:extLst>
        </c:ser>
        <c:dLbls>
          <c:dLblPos val="outEnd"/>
          <c:showLegendKey val="0"/>
          <c:showVal val="0"/>
          <c:showCatName val="1"/>
          <c:showSerName val="0"/>
          <c:showPercent val="0"/>
          <c:showBubbleSize val="0"/>
          <c:showLeaderLines val="0"/>
        </c:dLbls>
        <c:firstSliceAng val="0"/>
      </c:pie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overlay val="0"/>
      <c:spPr>
        <a:noFill/>
        <a:ln>
          <a:noFill/>
        </a:ln>
        <a:effectLst/>
      </c:spPr>
      <c:txPr>
        <a:bodyPr rot="0" spcFirstLastPara="1" vertOverflow="ellipsis" vert="horz" wrap="square" anchor="ctr" anchorCtr="1"/>
        <a:lstStyle/>
        <a:p>
          <a:pPr>
            <a:defRPr sz="105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Zestawienia!$A$16</c:f>
              <c:strCache>
                <c:ptCount val="1"/>
                <c:pt idx="0">
                  <c:v>Liczba respondentów badania ilościowego przynależących do grupy interesariuszy</c:v>
                </c:pt>
              </c:strCache>
            </c:strRef>
          </c:tx>
          <c:spPr>
            <a:solidFill>
              <a:schemeClr val="dk1">
                <a:tint val="885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pl-PL"/>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Zestawienia!$B$17:$B$24</c:f>
              <c:strCache>
                <c:ptCount val="8"/>
                <c:pt idx="0">
                  <c:v>Studenci</c:v>
                </c:pt>
                <c:pt idx="1">
                  <c:v>Absolwenci</c:v>
                </c:pt>
                <c:pt idx="2">
                  <c:v>Rodzice / opiekunowie</c:v>
                </c:pt>
                <c:pt idx="3">
                  <c:v>Pracownicy administracyjni</c:v>
                </c:pt>
                <c:pt idx="4">
                  <c:v>Pracownicy naukowi lub dydaktyczni</c:v>
                </c:pt>
                <c:pt idx="5">
                  <c:v>Władze uczelni</c:v>
                </c:pt>
                <c:pt idx="6">
                  <c:v>Przedsiębiorcy</c:v>
                </c:pt>
                <c:pt idx="7">
                  <c:v>Władze samorządowe</c:v>
                </c:pt>
              </c:strCache>
            </c:strRef>
          </c:cat>
          <c:val>
            <c:numRef>
              <c:f>Zestawienia!$A$17:$A$24</c:f>
              <c:numCache>
                <c:formatCode>General</c:formatCode>
                <c:ptCount val="8"/>
                <c:pt idx="0">
                  <c:v>14</c:v>
                </c:pt>
                <c:pt idx="1">
                  <c:v>120</c:v>
                </c:pt>
                <c:pt idx="2">
                  <c:v>17</c:v>
                </c:pt>
                <c:pt idx="3">
                  <c:v>4</c:v>
                </c:pt>
                <c:pt idx="4">
                  <c:v>16</c:v>
                </c:pt>
                <c:pt idx="5">
                  <c:v>5</c:v>
                </c:pt>
                <c:pt idx="6">
                  <c:v>18</c:v>
                </c:pt>
                <c:pt idx="7">
                  <c:v>2</c:v>
                </c:pt>
              </c:numCache>
            </c:numRef>
          </c:val>
          <c:extLst>
            <c:ext xmlns:c16="http://schemas.microsoft.com/office/drawing/2014/chart" uri="{C3380CC4-5D6E-409C-BE32-E72D297353CC}">
              <c16:uniqueId val="{00000000-029E-426C-8960-F9876ACBBC5D}"/>
            </c:ext>
          </c:extLst>
        </c:ser>
        <c:dLbls>
          <c:showLegendKey val="0"/>
          <c:showVal val="0"/>
          <c:showCatName val="0"/>
          <c:showSerName val="0"/>
          <c:showPercent val="0"/>
          <c:showBubbleSize val="0"/>
        </c:dLbls>
        <c:gapWidth val="182"/>
        <c:axId val="602819544"/>
        <c:axId val="602821840"/>
      </c:barChart>
      <c:catAx>
        <c:axId val="602819544"/>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602821840"/>
        <c:crosses val="autoZero"/>
        <c:auto val="1"/>
        <c:lblAlgn val="ctr"/>
        <c:lblOffset val="100"/>
        <c:noMultiLvlLbl val="0"/>
      </c:catAx>
      <c:valAx>
        <c:axId val="60282184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l-PL"/>
          </a:p>
        </c:txPr>
        <c:crossAx val="60281954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lgn="l">
        <a:defRPr/>
      </a:pPr>
      <a:endParaRPr lang="pl-PL"/>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overlay val="0"/>
      <c:spPr>
        <a:noFill/>
        <a:ln>
          <a:noFill/>
        </a:ln>
        <a:effectLst/>
      </c:spPr>
      <c:txPr>
        <a:bodyPr rot="0" spcFirstLastPara="1" vertOverflow="ellipsis" vert="horz" wrap="square" anchor="ctr" anchorCtr="1"/>
        <a:lstStyle/>
        <a:p>
          <a:pPr>
            <a:defRPr sz="1050" b="0" i="0" u="none" strike="noStrike" kern="1200" spc="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Zestawienia!$C$58</c:f>
              <c:strCache>
                <c:ptCount val="1"/>
                <c:pt idx="0">
                  <c:v>Udział wybranych grup interesariuszy w badaniu kwestionariuszowym wśród grupy absolwentów</c:v>
                </c:pt>
              </c:strCache>
            </c:strRef>
          </c:tx>
          <c:spPr>
            <a:solidFill>
              <a:schemeClr val="dk1">
                <a:tint val="88500"/>
              </a:schemeClr>
            </a:solidFill>
            <a:ln w="19050">
              <a:solidFill>
                <a:schemeClr val="lt1"/>
              </a:solid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pl-PL"/>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(Zestawienia!$C$59:$D$59,Zestawienia!$C$61:$D$66)</c:f>
              <c:multiLvlStrCache>
                <c:ptCount val="7"/>
                <c:lvl>
                  <c:pt idx="0">
                    <c:v>Studenci</c:v>
                  </c:pt>
                  <c:pt idx="1">
                    <c:v>Rodzice / opiekunowie</c:v>
                  </c:pt>
                  <c:pt idx="2">
                    <c:v>Pracownicy administracyjni</c:v>
                  </c:pt>
                  <c:pt idx="3">
                    <c:v>Pracownicy naukowi lub dydaktyczni</c:v>
                  </c:pt>
                  <c:pt idx="4">
                    <c:v>Władze uczelni</c:v>
                  </c:pt>
                  <c:pt idx="5">
                    <c:v>Przedsiębiorcy</c:v>
                  </c:pt>
                  <c:pt idx="6">
                    <c:v>Władze samorządowe</c:v>
                  </c:pt>
                </c:lvl>
                <c:lvl>
                  <c:pt idx="0">
                    <c:v>21%</c:v>
                  </c:pt>
                  <c:pt idx="1">
                    <c:v>100%</c:v>
                  </c:pt>
                  <c:pt idx="2">
                    <c:v>100%</c:v>
                  </c:pt>
                  <c:pt idx="3">
                    <c:v>94%</c:v>
                  </c:pt>
                  <c:pt idx="4">
                    <c:v>100%</c:v>
                  </c:pt>
                  <c:pt idx="5">
                    <c:v>89%</c:v>
                  </c:pt>
                  <c:pt idx="6">
                    <c:v>100%</c:v>
                  </c:pt>
                </c:lvl>
              </c:multiLvlStrCache>
              <c:extLst/>
            </c:multiLvlStrRef>
          </c:cat>
          <c:val>
            <c:numRef>
              <c:f>(Zestawienia!$A$59,Zestawienia!$A$61:$A$66)</c:f>
              <c:numCache>
                <c:formatCode>0.00%</c:formatCode>
                <c:ptCount val="7"/>
                <c:pt idx="0">
                  <c:v>2.5000000000000001E-2</c:v>
                </c:pt>
                <c:pt idx="1">
                  <c:v>0.14166666666666666</c:v>
                </c:pt>
                <c:pt idx="2">
                  <c:v>3.3333333333333333E-2</c:v>
                </c:pt>
                <c:pt idx="3">
                  <c:v>0.125</c:v>
                </c:pt>
                <c:pt idx="4">
                  <c:v>4.1666666666666664E-2</c:v>
                </c:pt>
                <c:pt idx="5">
                  <c:v>0.13333333333333333</c:v>
                </c:pt>
                <c:pt idx="6">
                  <c:v>1.6666666666666666E-2</c:v>
                </c:pt>
              </c:numCache>
              <c:extLst/>
            </c:numRef>
          </c:val>
          <c:extLst>
            <c:ext xmlns:c16="http://schemas.microsoft.com/office/drawing/2014/chart" uri="{C3380CC4-5D6E-409C-BE32-E72D297353CC}">
              <c16:uniqueId val="{00000000-6D18-41CC-8145-F4B4AA4CCE9D}"/>
            </c:ext>
          </c:extLst>
        </c:ser>
        <c:dLbls>
          <c:showLegendKey val="0"/>
          <c:showVal val="0"/>
          <c:showCatName val="0"/>
          <c:showSerName val="0"/>
          <c:showPercent val="0"/>
          <c:showBubbleSize val="0"/>
        </c:dLbls>
        <c:gapWidth val="150"/>
        <c:axId val="510615792"/>
        <c:axId val="510614808"/>
      </c:barChart>
      <c:valAx>
        <c:axId val="510614808"/>
        <c:scaling>
          <c:orientation val="minMax"/>
        </c:scaling>
        <c:delete val="1"/>
        <c:axPos val="b"/>
        <c:majorGridlines>
          <c:spPr>
            <a:ln w="9525" cap="flat" cmpd="sng" algn="ctr">
              <a:solidFill>
                <a:schemeClr val="tx1">
                  <a:lumMod val="15000"/>
                  <a:lumOff val="85000"/>
                </a:schemeClr>
              </a:solidFill>
              <a:round/>
            </a:ln>
            <a:effectLst/>
          </c:spPr>
        </c:majorGridlines>
        <c:numFmt formatCode="0.00%" sourceLinked="1"/>
        <c:majorTickMark val="out"/>
        <c:minorTickMark val="none"/>
        <c:tickLblPos val="nextTo"/>
        <c:crossAx val="510615792"/>
        <c:crosses val="autoZero"/>
        <c:crossBetween val="between"/>
      </c:valAx>
      <c:catAx>
        <c:axId val="510615792"/>
        <c:scaling>
          <c:orientation val="minMax"/>
        </c:scaling>
        <c:delete val="0"/>
        <c:axPos val="l"/>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l-PL"/>
          </a:p>
        </c:txPr>
        <c:crossAx val="510614808"/>
        <c:crosses val="autoZero"/>
        <c:auto val="1"/>
        <c:lblAlgn val="ctr"/>
        <c:lblOffset val="100"/>
        <c:noMultiLvlLbl val="0"/>
      </c:cat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pieChart>
        <c:varyColors val="1"/>
        <c:ser>
          <c:idx val="0"/>
          <c:order val="0"/>
          <c:tx>
            <c:strRef>
              <c:f>Zestawienia!$A$71</c:f>
              <c:strCache>
                <c:ptCount val="1"/>
                <c:pt idx="0">
                  <c:v>Absolwenci: Podział respondentów wg płci</c:v>
                </c:pt>
              </c:strCache>
            </c:strRef>
          </c:tx>
          <c:dPt>
            <c:idx val="0"/>
            <c:bubble3D val="0"/>
            <c:spPr>
              <a:pattFill prst="ltUpDiag">
                <a:fgClr>
                  <a:schemeClr val="dk1">
                    <a:tint val="88500"/>
                  </a:schemeClr>
                </a:fgClr>
                <a:bgClr>
                  <a:schemeClr val="dk1">
                    <a:tint val="88500"/>
                    <a:lumMod val="20000"/>
                    <a:lumOff val="80000"/>
                  </a:schemeClr>
                </a:bgClr>
              </a:pattFill>
              <a:ln w="1270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333D-4B97-A500-5B23D84AE1E9}"/>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333D-4B97-A500-5B23D84AE1E9}"/>
              </c:ext>
            </c:extLst>
          </c:dPt>
          <c:dLbls>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ctr"/>
            <c:showLegendKey val="0"/>
            <c:showVal val="1"/>
            <c:showCatName val="0"/>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Zestawienia!$B$72:$B$73</c:f>
              <c:strCache>
                <c:ptCount val="2"/>
                <c:pt idx="0">
                  <c:v>Kobieta</c:v>
                </c:pt>
                <c:pt idx="1">
                  <c:v>Mężczyzna</c:v>
                </c:pt>
              </c:strCache>
            </c:strRef>
          </c:cat>
          <c:val>
            <c:numRef>
              <c:f>Zestawienia!$A$72:$A$73</c:f>
              <c:numCache>
                <c:formatCode>General</c:formatCode>
                <c:ptCount val="2"/>
                <c:pt idx="0">
                  <c:v>58</c:v>
                </c:pt>
                <c:pt idx="1">
                  <c:v>62</c:v>
                </c:pt>
              </c:numCache>
            </c:numRef>
          </c:val>
          <c:extLst>
            <c:ext xmlns:c16="http://schemas.microsoft.com/office/drawing/2014/chart" uri="{C3380CC4-5D6E-409C-BE32-E72D297353CC}">
              <c16:uniqueId val="{00000004-333D-4B97-A500-5B23D84AE1E9}"/>
            </c:ext>
          </c:extLst>
        </c:ser>
        <c:dLbls>
          <c:showLegendKey val="0"/>
          <c:showVal val="0"/>
          <c:showCatName val="0"/>
          <c:showSerName val="0"/>
          <c:showPercent val="0"/>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17792537187636592"/>
          <c:y val="0.17143372703412074"/>
          <c:w val="0.54123887899047973"/>
          <c:h val="0.80528105861767263"/>
        </c:manualLayout>
      </c:layout>
      <c:pieChart>
        <c:varyColors val="1"/>
        <c:ser>
          <c:idx val="0"/>
          <c:order val="0"/>
          <c:tx>
            <c:strRef>
              <c:f>Zestawienia!$A$75</c:f>
              <c:strCache>
                <c:ptCount val="1"/>
                <c:pt idx="0">
                  <c:v>Absolwenci: Podział respondentów wg grup wiekowych</c:v>
                </c:pt>
              </c:strCache>
            </c:strRef>
          </c:tx>
          <c:spPr>
            <a:ln w="6350">
              <a:solidFill>
                <a:schemeClr val="tx1"/>
              </a:solidFill>
            </a:ln>
          </c:spPr>
          <c:dPt>
            <c:idx val="0"/>
            <c:bubble3D val="0"/>
            <c:spPr>
              <a:pattFill prst="ltUpDiag">
                <a:fgClr>
                  <a:schemeClr val="dk1">
                    <a:tint val="88500"/>
                  </a:schemeClr>
                </a:fgClr>
                <a:bgClr>
                  <a:schemeClr val="dk1">
                    <a:tint val="88500"/>
                    <a:lumMod val="20000"/>
                    <a:lumOff val="80000"/>
                  </a:schemeClr>
                </a:bgClr>
              </a:pattFill>
              <a:ln w="635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7E65-4DD8-85AB-4C5497E342DF}"/>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7E65-4DD8-85AB-4C5497E342DF}"/>
              </c:ext>
            </c:extLst>
          </c:dPt>
          <c:dPt>
            <c:idx val="2"/>
            <c:bubble3D val="0"/>
            <c:spPr>
              <a:pattFill prst="ltUpDiag">
                <a:fgClr>
                  <a:schemeClr val="dk1">
                    <a:tint val="75000"/>
                  </a:schemeClr>
                </a:fgClr>
                <a:bgClr>
                  <a:schemeClr val="dk1">
                    <a:tint val="75000"/>
                    <a:lumMod val="20000"/>
                    <a:lumOff val="80000"/>
                  </a:schemeClr>
                </a:bgClr>
              </a:pattFill>
              <a:ln w="6350">
                <a:solidFill>
                  <a:schemeClr val="tx1"/>
                </a:solidFill>
              </a:ln>
              <a:effectLst>
                <a:innerShdw blurRad="114300">
                  <a:schemeClr val="dk1">
                    <a:tint val="75000"/>
                  </a:schemeClr>
                </a:innerShdw>
              </a:effectLst>
            </c:spPr>
            <c:extLst>
              <c:ext xmlns:c16="http://schemas.microsoft.com/office/drawing/2014/chart" uri="{C3380CC4-5D6E-409C-BE32-E72D297353CC}">
                <c16:uniqueId val="{00000005-7E65-4DD8-85AB-4C5497E342DF}"/>
              </c:ext>
            </c:extLst>
          </c:dPt>
          <c:dPt>
            <c:idx val="3"/>
            <c:bubble3D val="0"/>
            <c:spPr>
              <a:pattFill prst="ltUpDiag">
                <a:fgClr>
                  <a:schemeClr val="dk1">
                    <a:tint val="98500"/>
                  </a:schemeClr>
                </a:fgClr>
                <a:bgClr>
                  <a:schemeClr val="dk1">
                    <a:tint val="98500"/>
                    <a:lumMod val="20000"/>
                    <a:lumOff val="80000"/>
                  </a:schemeClr>
                </a:bgClr>
              </a:pattFill>
              <a:ln w="6350">
                <a:solidFill>
                  <a:schemeClr val="tx1"/>
                </a:solidFill>
              </a:ln>
              <a:effectLst>
                <a:innerShdw blurRad="114300">
                  <a:schemeClr val="dk1">
                    <a:tint val="98500"/>
                  </a:schemeClr>
                </a:innerShdw>
              </a:effectLst>
            </c:spPr>
            <c:extLst>
              <c:ext xmlns:c16="http://schemas.microsoft.com/office/drawing/2014/chart" uri="{C3380CC4-5D6E-409C-BE32-E72D297353CC}">
                <c16:uniqueId val="{00000007-7E65-4DD8-85AB-4C5497E342DF}"/>
              </c:ext>
            </c:extLst>
          </c:dPt>
          <c:dPt>
            <c:idx val="4"/>
            <c:bubble3D val="0"/>
            <c:spPr>
              <a:pattFill prst="ltUpDiag">
                <a:fgClr>
                  <a:schemeClr val="dk1">
                    <a:tint val="30000"/>
                  </a:schemeClr>
                </a:fgClr>
                <a:bgClr>
                  <a:schemeClr val="dk1">
                    <a:tint val="30000"/>
                    <a:lumMod val="20000"/>
                    <a:lumOff val="80000"/>
                  </a:schemeClr>
                </a:bgClr>
              </a:pattFill>
              <a:ln w="6350">
                <a:solidFill>
                  <a:schemeClr val="tx1"/>
                </a:solidFill>
              </a:ln>
              <a:effectLst>
                <a:innerShdw blurRad="114300">
                  <a:schemeClr val="dk1">
                    <a:tint val="30000"/>
                  </a:schemeClr>
                </a:innerShdw>
              </a:effectLst>
            </c:spPr>
            <c:extLst>
              <c:ext xmlns:c16="http://schemas.microsoft.com/office/drawing/2014/chart" uri="{C3380CC4-5D6E-409C-BE32-E72D297353CC}">
                <c16:uniqueId val="{00000009-7E65-4DD8-85AB-4C5497E342DF}"/>
              </c:ext>
            </c:extLst>
          </c:dPt>
          <c:dPt>
            <c:idx val="5"/>
            <c:bubble3D val="0"/>
            <c:spPr>
              <a:pattFill prst="ltUpDiag">
                <a:fgClr>
                  <a:schemeClr val="dk1">
                    <a:tint val="60000"/>
                  </a:schemeClr>
                </a:fgClr>
                <a:bgClr>
                  <a:schemeClr val="dk1">
                    <a:tint val="60000"/>
                    <a:lumMod val="20000"/>
                    <a:lumOff val="80000"/>
                  </a:schemeClr>
                </a:bgClr>
              </a:pattFill>
              <a:ln w="6350">
                <a:solidFill>
                  <a:schemeClr val="tx1"/>
                </a:solidFill>
              </a:ln>
              <a:effectLst>
                <a:innerShdw blurRad="114300">
                  <a:schemeClr val="dk1">
                    <a:tint val="60000"/>
                  </a:schemeClr>
                </a:innerShdw>
              </a:effectLst>
            </c:spPr>
            <c:extLst>
              <c:ext xmlns:c16="http://schemas.microsoft.com/office/drawing/2014/chart" uri="{C3380CC4-5D6E-409C-BE32-E72D297353CC}">
                <c16:uniqueId val="{0000000B-7E65-4DD8-85AB-4C5497E342DF}"/>
              </c:ext>
            </c:extLst>
          </c:dPt>
          <c:dPt>
            <c:idx val="6"/>
            <c:bubble3D val="0"/>
            <c:spPr>
              <a:pattFill prst="ltUpDiag">
                <a:fgClr>
                  <a:schemeClr val="dk1">
                    <a:tint val="80000"/>
                  </a:schemeClr>
                </a:fgClr>
                <a:bgClr>
                  <a:schemeClr val="dk1">
                    <a:tint val="80000"/>
                    <a:lumMod val="20000"/>
                    <a:lumOff val="80000"/>
                  </a:schemeClr>
                </a:bgClr>
              </a:pattFill>
              <a:ln w="6350">
                <a:solidFill>
                  <a:schemeClr val="tx1"/>
                </a:solidFill>
              </a:ln>
              <a:effectLst>
                <a:innerShdw blurRad="114300">
                  <a:schemeClr val="dk1">
                    <a:tint val="80000"/>
                  </a:schemeClr>
                </a:innerShdw>
              </a:effectLst>
            </c:spPr>
            <c:extLst>
              <c:ext xmlns:c16="http://schemas.microsoft.com/office/drawing/2014/chart" uri="{C3380CC4-5D6E-409C-BE32-E72D297353CC}">
                <c16:uniqueId val="{0000000D-7E65-4DD8-85AB-4C5497E342DF}"/>
              </c:ext>
            </c:extLst>
          </c:dPt>
          <c:dLbls>
            <c:dLbl>
              <c:idx val="0"/>
              <c:dLblPos val="outEnd"/>
              <c:showLegendKey val="0"/>
              <c:showVal val="0"/>
              <c:showCatName val="1"/>
              <c:showSerName val="0"/>
              <c:showPercent val="1"/>
              <c:showBubbleSize val="0"/>
              <c:extLst>
                <c:ext xmlns:c15="http://schemas.microsoft.com/office/drawing/2012/chart" uri="{CE6537A1-D6FC-4f65-9D91-7224C49458BB}">
                  <c15:layout>
                    <c:manualLayout>
                      <c:w val="0.23713721350966219"/>
                      <c:h val="0.19194444444444445"/>
                    </c:manualLayout>
                  </c15:layout>
                </c:ext>
                <c:ext xmlns:c16="http://schemas.microsoft.com/office/drawing/2014/chart" uri="{C3380CC4-5D6E-409C-BE32-E72D297353CC}">
                  <c16:uniqueId val="{00000001-7E65-4DD8-85AB-4C5497E342DF}"/>
                </c:ext>
              </c:extLst>
            </c:dLbl>
            <c:dLbl>
              <c:idx val="5"/>
              <c:layout>
                <c:manualLayout>
                  <c:x val="-0.10890700003724153"/>
                  <c:y val="1.8845886313680754E-2"/>
                </c:manualLayout>
              </c:layout>
              <c:spPr>
                <a:noFill/>
                <a:ln>
                  <a:noFill/>
                </a:ln>
                <a:effectLst/>
              </c:spPr>
              <c:txPr>
                <a:bodyPr rot="0" spcFirstLastPara="1" vertOverflow="ellipsis" vert="horz" wrap="square" lIns="38100" tIns="19050" rIns="38100" bIns="19050" anchor="ctr" anchorCtr="1">
                  <a:no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bestFit"/>
              <c:showLegendKey val="0"/>
              <c:showVal val="0"/>
              <c:showCatName val="1"/>
              <c:showSerName val="0"/>
              <c:showPercent val="1"/>
              <c:showBubbleSize val="0"/>
              <c:extLst>
                <c:ext xmlns:c15="http://schemas.microsoft.com/office/drawing/2012/chart" uri="{CE6537A1-D6FC-4f65-9D91-7224C49458BB}">
                  <c15:layout>
                    <c:manualLayout>
                      <c:w val="0.22143892485637506"/>
                      <c:h val="0.18351001177856299"/>
                    </c:manualLayout>
                  </c15:layout>
                </c:ext>
                <c:ext xmlns:c16="http://schemas.microsoft.com/office/drawing/2014/chart" uri="{C3380CC4-5D6E-409C-BE32-E72D297353CC}">
                  <c16:uniqueId val="{0000000B-7E65-4DD8-85AB-4C5497E342DF}"/>
                </c:ext>
              </c:extLst>
            </c:dLbl>
            <c:dLbl>
              <c:idx val="6"/>
              <c:layout>
                <c:manualLayout>
                  <c:x val="-2.1806848233412262E-2"/>
                  <c:y val="-1.3888888888888892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D-7E65-4DD8-85AB-4C5497E342DF}"/>
                </c:ext>
              </c:extLst>
            </c:dLbl>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0"/>
            <c:showCatName val="1"/>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Zestawienia!$B$77:$B$83</c:f>
              <c:strCache>
                <c:ptCount val="7"/>
                <c:pt idx="0">
                  <c:v>powyżej 65 lat</c:v>
                </c:pt>
                <c:pt idx="1">
                  <c:v>56–65 lat</c:v>
                </c:pt>
                <c:pt idx="2">
                  <c:v>46–55 lat</c:v>
                </c:pt>
                <c:pt idx="3">
                  <c:v>36–45 lat</c:v>
                </c:pt>
                <c:pt idx="4">
                  <c:v>26–35 lat</c:v>
                </c:pt>
                <c:pt idx="5">
                  <c:v>poniżej 26 lat</c:v>
                </c:pt>
                <c:pt idx="6">
                  <c:v>B/D</c:v>
                </c:pt>
              </c:strCache>
            </c:strRef>
          </c:cat>
          <c:val>
            <c:numRef>
              <c:f>Zestawienia!$A$77:$A$83</c:f>
              <c:numCache>
                <c:formatCode>General</c:formatCode>
                <c:ptCount val="7"/>
                <c:pt idx="0">
                  <c:v>7</c:v>
                </c:pt>
                <c:pt idx="1">
                  <c:v>13</c:v>
                </c:pt>
                <c:pt idx="2">
                  <c:v>10</c:v>
                </c:pt>
                <c:pt idx="3">
                  <c:v>29</c:v>
                </c:pt>
                <c:pt idx="4">
                  <c:v>57</c:v>
                </c:pt>
                <c:pt idx="5">
                  <c:v>2</c:v>
                </c:pt>
                <c:pt idx="6">
                  <c:v>2</c:v>
                </c:pt>
              </c:numCache>
            </c:numRef>
          </c:val>
          <c:extLst>
            <c:ext xmlns:c16="http://schemas.microsoft.com/office/drawing/2014/chart" uri="{C3380CC4-5D6E-409C-BE32-E72D297353CC}">
              <c16:uniqueId val="{0000000E-7E65-4DD8-85AB-4C5497E342DF}"/>
            </c:ext>
          </c:extLst>
        </c:ser>
        <c:dLbls>
          <c:dLblPos val="outEnd"/>
          <c:showLegendKey val="0"/>
          <c:showVal val="0"/>
          <c:showCatName val="1"/>
          <c:showSerName val="0"/>
          <c:showPercent val="0"/>
          <c:showBubbleSize val="0"/>
          <c:showLeaderLines val="1"/>
        </c:dLbls>
        <c:firstSliceAng val="0"/>
      </c:pie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29898381452318462"/>
          <c:y val="0.10780880037054191"/>
          <c:w val="0.43814370078740161"/>
          <c:h val="0.74226697545159803"/>
        </c:manualLayout>
      </c:layout>
      <c:pieChart>
        <c:varyColors val="1"/>
        <c:ser>
          <c:idx val="0"/>
          <c:order val="0"/>
          <c:tx>
            <c:strRef>
              <c:f>Zestawienia!$C$119</c:f>
              <c:strCache>
                <c:ptCount val="1"/>
                <c:pt idx="0">
                  <c:v>Udział %</c:v>
                </c:pt>
              </c:strCache>
            </c:strRef>
          </c:tx>
          <c:spPr>
            <a:pattFill prst="ltDnDiag">
              <a:fgClr>
                <a:schemeClr val="accent1"/>
              </a:fgClr>
              <a:bgClr>
                <a:schemeClr val="bg1"/>
              </a:bgClr>
            </a:pattFill>
          </c:spPr>
          <c:dPt>
            <c:idx val="0"/>
            <c:bubble3D val="0"/>
            <c:spPr>
              <a:pattFill prst="wdUpDiag">
                <a:fgClr>
                  <a:schemeClr val="tx1"/>
                </a:fgClr>
                <a:bgClr>
                  <a:schemeClr val="bg1"/>
                </a:bgClr>
              </a:pattFill>
              <a:ln w="6350">
                <a:solidFill>
                  <a:schemeClr val="tx1"/>
                </a:solidFill>
              </a:ln>
              <a:effectLst/>
            </c:spPr>
            <c:extLst>
              <c:ext xmlns:c16="http://schemas.microsoft.com/office/drawing/2014/chart" uri="{C3380CC4-5D6E-409C-BE32-E72D297353CC}">
                <c16:uniqueId val="{00000001-5FDF-4E10-8658-8ABCEC303329}"/>
              </c:ext>
            </c:extLst>
          </c:dPt>
          <c:dPt>
            <c:idx val="1"/>
            <c:bubble3D val="0"/>
            <c:spPr>
              <a:pattFill prst="pct10">
                <a:fgClr>
                  <a:schemeClr val="tx1"/>
                </a:fgClr>
                <a:bgClr>
                  <a:schemeClr val="bg1"/>
                </a:bgClr>
              </a:pattFill>
              <a:ln w="6350">
                <a:solidFill>
                  <a:schemeClr val="tx1"/>
                </a:solidFill>
              </a:ln>
              <a:effectLst/>
            </c:spPr>
            <c:extLst>
              <c:ext xmlns:c16="http://schemas.microsoft.com/office/drawing/2014/chart" uri="{C3380CC4-5D6E-409C-BE32-E72D297353CC}">
                <c16:uniqueId val="{00000003-5FDF-4E10-8658-8ABCEC303329}"/>
              </c:ext>
            </c:extLst>
          </c:dPt>
          <c:dPt>
            <c:idx val="2"/>
            <c:bubble3D val="0"/>
            <c:spPr>
              <a:solidFill>
                <a:schemeClr val="tx1"/>
              </a:solidFill>
              <a:ln w="6350">
                <a:solidFill>
                  <a:schemeClr val="tx1"/>
                </a:solidFill>
              </a:ln>
              <a:effectLst/>
            </c:spPr>
            <c:extLst>
              <c:ext xmlns:c16="http://schemas.microsoft.com/office/drawing/2014/chart" uri="{C3380CC4-5D6E-409C-BE32-E72D297353CC}">
                <c16:uniqueId val="{00000005-5FDF-4E10-8658-8ABCEC303329}"/>
              </c:ext>
            </c:extLst>
          </c:dPt>
          <c:dLbls>
            <c:dLbl>
              <c:idx val="0"/>
              <c:layout>
                <c:manualLayout>
                  <c:x val="-0.32484142607174105"/>
                  <c:y val="-0.17188402037980546"/>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5FDF-4E10-8658-8ABCEC303329}"/>
                </c:ext>
              </c:extLst>
            </c:dLbl>
            <c:dLbl>
              <c:idx val="1"/>
              <c:layout>
                <c:manualLayout>
                  <c:x val="-5.4650043744531931E-3"/>
                  <c:y val="-4.3497915701713758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5FDF-4E10-8658-8ABCEC303329}"/>
                </c:ext>
              </c:extLst>
            </c:dLbl>
            <c:dLbl>
              <c:idx val="2"/>
              <c:layout>
                <c:manualLayout>
                  <c:x val="1.6323272090988626E-2"/>
                  <c:y val="-8.4961556276053722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5FDF-4E10-8658-8ABCEC303329}"/>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pl-PL"/>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multiLvlStrRef>
              <c:f>Zestawienia!$A$120:$B$122</c:f>
              <c:multiLvlStrCache>
                <c:ptCount val="3"/>
                <c:lvl>
                  <c:pt idx="0">
                    <c:v>Publiczna</c:v>
                  </c:pt>
                  <c:pt idx="1">
                    <c:v>Niepubliczna</c:v>
                  </c:pt>
                  <c:pt idx="2">
                    <c:v>Zagraniczna</c:v>
                  </c:pt>
                </c:lvl>
                <c:lvl>
                  <c:pt idx="0">
                    <c:v>113</c:v>
                  </c:pt>
                  <c:pt idx="1">
                    <c:v>6</c:v>
                  </c:pt>
                  <c:pt idx="2">
                    <c:v>1</c:v>
                  </c:pt>
                </c:lvl>
              </c:multiLvlStrCache>
            </c:multiLvlStrRef>
          </c:cat>
          <c:val>
            <c:numRef>
              <c:f>Zestawienia!$C$120:$C$122</c:f>
              <c:numCache>
                <c:formatCode>0.00%</c:formatCode>
                <c:ptCount val="3"/>
                <c:pt idx="0">
                  <c:v>0.94166666666666665</c:v>
                </c:pt>
                <c:pt idx="1">
                  <c:v>0.05</c:v>
                </c:pt>
                <c:pt idx="2">
                  <c:v>8.3333333333333332E-3</c:v>
                </c:pt>
              </c:numCache>
            </c:numRef>
          </c:val>
          <c:extLst>
            <c:ext xmlns:c16="http://schemas.microsoft.com/office/drawing/2014/chart" uri="{C3380CC4-5D6E-409C-BE32-E72D297353CC}">
              <c16:uniqueId val="{00000006-5FDF-4E10-8658-8ABCEC303329}"/>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barChart>
        <c:barDir val="bar"/>
        <c:grouping val="clustered"/>
        <c:varyColors val="0"/>
        <c:ser>
          <c:idx val="0"/>
          <c:order val="0"/>
          <c:tx>
            <c:strRef>
              <c:f>Zestawienia!$A$86</c:f>
              <c:strCache>
                <c:ptCount val="1"/>
                <c:pt idx="0">
                  <c:v>Absolwenci: podział respondentów wg ukończonych uczelni (ocenianych)</c:v>
                </c:pt>
              </c:strCache>
            </c:strRef>
          </c:tx>
          <c:spPr>
            <a:solidFill>
              <a:schemeClr val="dk1">
                <a:tint val="885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Zestawienia!$B$87:$B$116</c:f>
              <c:strCache>
                <c:ptCount val="30"/>
                <c:pt idx="0">
                  <c:v>Akademia Ignatianum </c:v>
                </c:pt>
                <c:pt idx="1">
                  <c:v>Akademia Morska w Gdyni</c:v>
                </c:pt>
                <c:pt idx="2">
                  <c:v>Akademia Muzyczna w Gdańsku</c:v>
                </c:pt>
                <c:pt idx="3">
                  <c:v>Akademia Nauk Stosowanych w Elblągu</c:v>
                </c:pt>
                <c:pt idx="4">
                  <c:v>Akademia Sztuk Pięknych w Łodzi</c:v>
                </c:pt>
                <c:pt idx="5">
                  <c:v>Akademia Sztuk Pięknych we Wrocławiu</c:v>
                </c:pt>
                <c:pt idx="6">
                  <c:v>AWF Kraków</c:v>
                </c:pt>
                <c:pt idx="7">
                  <c:v>AWFiS Gdańsk</c:v>
                </c:pt>
                <c:pt idx="8">
                  <c:v>Gdański Uniwersytet Medyczny</c:v>
                </c:pt>
                <c:pt idx="9">
                  <c:v>Politechnika Gdańska</c:v>
                </c:pt>
                <c:pt idx="10">
                  <c:v>Politechnika Krakowska</c:v>
                </c:pt>
                <c:pt idx="11">
                  <c:v>Politechnika Łódzka</c:v>
                </c:pt>
                <c:pt idx="12">
                  <c:v>Politechnika Warszawska</c:v>
                </c:pt>
                <c:pt idx="13">
                  <c:v>SGH</c:v>
                </c:pt>
                <c:pt idx="14">
                  <c:v>SWPS</c:v>
                </c:pt>
                <c:pt idx="15">
                  <c:v>University of Suffolk </c:v>
                </c:pt>
                <c:pt idx="16">
                  <c:v>Uniwersytet Adama Mickiewicza w Poznaniu</c:v>
                </c:pt>
                <c:pt idx="17">
                  <c:v>Uniwersytet Ekonomiczny w Katowicach</c:v>
                </c:pt>
                <c:pt idx="18">
                  <c:v>Uniwersytet Ekonomiczny w Poznaniu</c:v>
                </c:pt>
                <c:pt idx="19">
                  <c:v>Uniwersytet Gdański</c:v>
                </c:pt>
                <c:pt idx="20">
                  <c:v>Uniwersytet Jagielloński</c:v>
                </c:pt>
                <c:pt idx="21">
                  <c:v>Uniwersytet Kardynała Stefana Wyszyńskiego w Warszawie</c:v>
                </c:pt>
                <c:pt idx="22">
                  <c:v>Uniwersytet Łódzki</c:v>
                </c:pt>
                <c:pt idx="23">
                  <c:v>Uniwersytet Medyczny w Poznaniu</c:v>
                </c:pt>
                <c:pt idx="24">
                  <c:v>Uniwersytet Mikołaja Kopernika w Toruniu</c:v>
                </c:pt>
                <c:pt idx="25">
                  <c:v>Uniwersytet Szczeciński</c:v>
                </c:pt>
                <c:pt idx="26">
                  <c:v>Uniwersytet Śląski</c:v>
                </c:pt>
                <c:pt idx="27">
                  <c:v>Uniwersytet Warmińsko-Mazurski</c:v>
                </c:pt>
                <c:pt idx="28">
                  <c:v>Uniwersytet Warszawski</c:v>
                </c:pt>
                <c:pt idx="29">
                  <c:v>WSB</c:v>
                </c:pt>
              </c:strCache>
            </c:strRef>
          </c:cat>
          <c:val>
            <c:numRef>
              <c:f>Zestawienia!$A$87:$A$116</c:f>
              <c:numCache>
                <c:formatCode>General</c:formatCode>
                <c:ptCount val="30"/>
                <c:pt idx="0">
                  <c:v>1</c:v>
                </c:pt>
                <c:pt idx="1">
                  <c:v>2</c:v>
                </c:pt>
                <c:pt idx="2">
                  <c:v>3</c:v>
                </c:pt>
                <c:pt idx="3">
                  <c:v>1</c:v>
                </c:pt>
                <c:pt idx="4">
                  <c:v>1</c:v>
                </c:pt>
                <c:pt idx="5">
                  <c:v>1</c:v>
                </c:pt>
                <c:pt idx="6">
                  <c:v>1</c:v>
                </c:pt>
                <c:pt idx="7">
                  <c:v>2</c:v>
                </c:pt>
                <c:pt idx="8">
                  <c:v>2</c:v>
                </c:pt>
                <c:pt idx="9">
                  <c:v>45</c:v>
                </c:pt>
                <c:pt idx="10">
                  <c:v>1</c:v>
                </c:pt>
                <c:pt idx="11">
                  <c:v>2</c:v>
                </c:pt>
                <c:pt idx="12">
                  <c:v>2</c:v>
                </c:pt>
                <c:pt idx="13">
                  <c:v>1</c:v>
                </c:pt>
                <c:pt idx="14">
                  <c:v>2</c:v>
                </c:pt>
                <c:pt idx="15">
                  <c:v>1</c:v>
                </c:pt>
                <c:pt idx="16">
                  <c:v>1</c:v>
                </c:pt>
                <c:pt idx="17">
                  <c:v>1</c:v>
                </c:pt>
                <c:pt idx="18">
                  <c:v>1</c:v>
                </c:pt>
                <c:pt idx="19">
                  <c:v>28</c:v>
                </c:pt>
                <c:pt idx="20">
                  <c:v>8</c:v>
                </c:pt>
                <c:pt idx="21">
                  <c:v>1</c:v>
                </c:pt>
                <c:pt idx="22">
                  <c:v>2</c:v>
                </c:pt>
                <c:pt idx="23">
                  <c:v>1</c:v>
                </c:pt>
                <c:pt idx="24">
                  <c:v>1</c:v>
                </c:pt>
                <c:pt idx="25">
                  <c:v>1</c:v>
                </c:pt>
                <c:pt idx="26">
                  <c:v>1</c:v>
                </c:pt>
                <c:pt idx="27">
                  <c:v>1</c:v>
                </c:pt>
                <c:pt idx="28">
                  <c:v>2</c:v>
                </c:pt>
                <c:pt idx="29">
                  <c:v>3</c:v>
                </c:pt>
              </c:numCache>
            </c:numRef>
          </c:val>
          <c:extLst>
            <c:ext xmlns:c16="http://schemas.microsoft.com/office/drawing/2014/chart" uri="{C3380CC4-5D6E-409C-BE32-E72D297353CC}">
              <c16:uniqueId val="{00000000-C618-49DF-82ED-7FFE009CD2C4}"/>
            </c:ext>
          </c:extLst>
        </c:ser>
        <c:dLbls>
          <c:showLegendKey val="0"/>
          <c:showVal val="0"/>
          <c:showCatName val="0"/>
          <c:showSerName val="0"/>
          <c:showPercent val="0"/>
          <c:showBubbleSize val="0"/>
        </c:dLbls>
        <c:gapWidth val="150"/>
        <c:axId val="556588560"/>
        <c:axId val="556590200"/>
      </c:barChart>
      <c:catAx>
        <c:axId val="556588560"/>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56590200"/>
        <c:crosses val="autoZero"/>
        <c:auto val="1"/>
        <c:lblAlgn val="ctr"/>
        <c:lblOffset val="100"/>
        <c:noMultiLvlLbl val="0"/>
      </c:catAx>
      <c:valAx>
        <c:axId val="55659020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565885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olors1.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0.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1.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2.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3.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4.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5.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6.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7.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2.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3.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4.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5.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6.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7.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8.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9.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style1.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10.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4.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5.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6.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7.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7.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8.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Gil06</b:Tag>
    <b:SourceType>Book</b:SourceType>
    <b:Guid>{B7BAF610-13CC-4BFF-8925-C004EF3A6FED}</b:Guid>
    <b:Author>
      <b:Author>
        <b:NameList>
          <b:Person>
            <b:Last>Gilmore</b:Last>
            <b:First>A.</b:First>
          </b:Person>
        </b:NameList>
      </b:Author>
    </b:Author>
    <b:Title>Usługi. Marketing i Zarządzanie</b:Title>
    <b:Year>2006</b:Year>
    <b:City>Warszawa</b:City>
    <b:Publisher>Wyd. PWE</b:Publisher>
    <b:RefOrder>21</b:RefOrder>
  </b:Source>
  <b:Source>
    <b:Tag>Kot02</b:Tag>
    <b:SourceType>Book</b:SourceType>
    <b:Guid>{826B10E2-87B3-43CC-A7C5-E4E1F9677A00}</b:Guid>
    <b:Author>
      <b:Author>
        <b:NameList>
          <b:Person>
            <b:Last>Kotler</b:Last>
            <b:First>Philip</b:First>
          </b:Person>
        </b:NameList>
      </b:Author>
    </b:Author>
    <b:Title>Marketing. Podręcznik europejski</b:Title>
    <b:Year>2002</b:Year>
    <b:City>Warszawa</b:City>
    <b:Publisher>Wydawnictwo PWE</b:Publisher>
    <b:RefOrder>22</b:RefOrder>
  </b:Source>
  <b:Source>
    <b:Tag>Pay97</b:Tag>
    <b:SourceType>Book</b:SourceType>
    <b:Guid>{040C3628-DAC7-4532-AAD1-2755D6663B81}</b:Guid>
    <b:Author>
      <b:Author>
        <b:NameList>
          <b:Person>
            <b:Last>Payne</b:Last>
            <b:First>Adrian</b:First>
          </b:Person>
        </b:NameList>
      </b:Author>
    </b:Author>
    <b:Title>Marketing usług</b:Title>
    <b:Year>1997</b:Year>
    <b:City>Warszawa</b:City>
    <b:Publisher>Wydawnictwo PWE</b:Publisher>
    <b:RefOrder>23</b:RefOrder>
  </b:Source>
  <b:Source>
    <b:Tag>Maz01</b:Tag>
    <b:SourceType>Book</b:SourceType>
    <b:Guid>{4A658D02-77FE-45CF-9561-72E18EEBCC34}</b:Guid>
    <b:Title>Zarządzanie marketingiem usług</b:Title>
    <b:Year>2001</b:Year>
    <b:City>Warszawa</b:City>
    <b:Publisher>Difin</b:Publisher>
    <b:Author>
      <b:Author>
        <b:NameList>
          <b:Person>
            <b:Last>Mazur</b:Last>
            <b:First>J.</b:First>
          </b:Person>
        </b:NameList>
      </b:Author>
    </b:Author>
    <b:RefOrder>24</b:RefOrder>
  </b:Source>
  <b:Source>
    <b:Tag>Gro84</b:Tag>
    <b:SourceType>ArticleInAPeriodical</b:SourceType>
    <b:Guid>{12EA94A9-6E42-48F4-9976-89E0C02CA758}</b:Guid>
    <b:Title>A service quality model and its marketing implications</b:Title>
    <b:Year>1984</b:Year>
    <b:PeriodicalTitle>European Journal of Marketing</b:PeriodicalTitle>
    <b:Pages>36-44</b:Pages>
    <b:Author>
      <b:Author>
        <b:NameList>
          <b:Person>
            <b:Last>Gronroos</b:Last>
            <b:First>Christian</b:First>
          </b:Person>
        </b:NameList>
      </b:Author>
    </b:Author>
    <b:Issue> 18 (4)</b:Issue>
    <b:RefOrder>25</b:RefOrder>
  </b:Source>
  <b:Source>
    <b:Tag>Cza14</b:Tag>
    <b:SourceType>Book</b:SourceType>
    <b:Guid>{BE52CFA7-6479-4372-A6E4-1DAAE15D4002}</b:Guid>
    <b:Author>
      <b:Author>
        <b:NameList>
          <b:Person>
            <b:Last>Czarnik</b:Last>
            <b:First>Szymon</b:First>
          </b:Person>
          <b:Person>
            <b:Last>Turek</b:Last>
            <b:First>Konrad</b:First>
          </b:Person>
        </b:NameList>
      </b:Author>
    </b:Author>
    <b:Title>Aktywność zawodowa i wykształcenie Polaków</b:Title>
    <b:Year>2014</b:Year>
    <b:City>Warszawa</b:City>
    <b:Publisher>Polska Agencja Rozwoju Przedsiębiorczości</b:Publisher>
    <b:Volume>II</b:Volume>
    <b:RefOrder>26</b:RefOrder>
  </b:Source>
  <b:Source>
    <b:Tag>Nar05</b:Tag>
    <b:SourceType>DocumentFromInternetSite</b:SourceType>
    <b:Guid>{BE8E93DA-8C39-4FE4-90C7-22D4867B7FC4}</b:Guid>
    <b:Title>Administracja Sprawna i Służebna</b:Title>
    <b:Year>2005</b:Year>
    <b:Publisher>Ministerstwo Infrastruktury i Rozwoju</b:Publisher>
    <b:City>Warszawa</b:City>
    <b:InternetSiteTitle>Narodowy Plan Rozwoju 2007-13</b:InternetSiteTitle>
    <b:URL>http://www.funduszestrukturalne.gov.pl/informator/npr2/po/administracja.pdf</b:URL>
    <b:ShortTitle>Administracja ...</b:ShortTitle>
    <b:Comments>dostęp 18.01.2015</b:Comments>
    <b:ProductionCompany>Ministerstwo Infrastruktury i Rozwoju</b:ProductionCompany>
    <b:RefOrder>27</b:RefOrder>
  </b:Source>
  <b:Source>
    <b:Tag>Cla95</b:Tag>
    <b:SourceType>ArticleInAPeriodical</b:SourceType>
    <b:Guid>{836A6D5C-A2E2-4F2E-9D78-0FB126D691F1}</b:Guid>
    <b:Title>A Stakeholder Framework for Analyzing and Evaluating Corporate Social Performance</b:Title>
    <b:Year>1995</b:Year>
    <b:Author>
      <b:Author>
        <b:NameList>
          <b:Person>
            <b:Last>Clarkson</b:Last>
            <b:Middle>B. E.</b:Middle>
            <b:First>Max</b:First>
          </b:Person>
        </b:NameList>
      </b:Author>
    </b:Author>
    <b:PeriodicalTitle>The Academy of Management Review</b:PeriodicalTitle>
    <b:Pages>92-117</b:Pages>
    <b:Issue>Vol. 20, No. 1</b:Issue>
    <b:RefOrder>28</b:RefOrder>
  </b:Source>
  <b:Source>
    <b:Tag>Tea13</b:Tag>
    <b:SourceType>ConferenceProceedings</b:SourceType>
    <b:Guid>{9B7508E0-27FB-44E0-B288-70A4CEEC39DF}</b:Guid>
    <b:Author>
      <b:Author>
        <b:NameList>
          <b:Person>
            <b:Last>Teay</b:Last>
            <b:First>Shawyun</b:First>
          </b:Person>
        </b:NameList>
      </b:Author>
    </b:Author>
    <b:Title>Triangularization of Qualifications Framework, Planning and Quality Assurance</b:Title>
    <b:Year>2013</b:Year>
    <b:ConferenceName>INQAAHE 2013 Conference</b:ConferenceName>
    <b:City>Taipei</b:City>
    <b:RefOrder>8</b:RefOrder>
  </b:Source>
  <b:Source>
    <b:Tag>Chm13</b:Tag>
    <b:SourceType>DocumentFromInternetSite</b:SourceType>
    <b:Guid>{934A820C-29F5-4659-A826-E6FE516D23A4}</b:Guid>
    <b:Title>Eksperci Bolońscy</b:Title>
    <b:Year>2013</b:Year>
    <b:Author>
      <b:Author>
        <b:NameList>
          <b:Person>
            <b:Last>Chmielecka</b:Last>
            <b:First>Ewa</b:First>
          </b:Person>
        </b:NameList>
      </b:Author>
    </b:Author>
    <b:InternetSiteTitle>Zarządzanie jakością na wydziale i w uczelni - prezentacja seminarium bolońskie "Budowanie kultury jakości niezbędnym warunkiem efektywnego funkcjonowania wewnętrznego systemu zarządzania jakością kształcenia"</b:InternetSiteTitle>
    <b:Month>04</b:Month>
    <b:Day>25</b:Day>
    <b:YearAccessed>2015</b:YearAccessed>
    <b:MonthAccessed>01</b:MonthAccessed>
    <b:DayAccessed>27</b:DayAccessed>
    <b:URL>http://ekspercibolonscy.org.pl/sites/ekspercibolonscy.org.pl/files/ech_zarzadzanie_jakoscia_250413.pdf</b:URL>
    <b:RefOrder>10</b:RefOrder>
  </b:Source>
  <b:Source>
    <b:Tag>EIP13</b:Tag>
    <b:SourceType>DocumentFromInternetSite</b:SourceType>
    <b:Guid>{CFD5FAE8-830B-40A1-9B17-7E757D030441}</b:Guid>
    <b:Author>
      <b:Author>
        <b:Corporate>EIPA</b:Corporate>
      </b:Author>
    </b:Author>
    <b:Title>CAF Education 2013</b:Title>
    <b:Year>2013</b:Year>
    <b:URL>http://www.eipa.eu/files/CAF_Education2013_web.pdf</b:URL>
    <b:YearAccessed>2015</b:YearAccessed>
    <b:MonthAccessed>01</b:MonthAccessed>
    <b:DayAccessed>28</b:DayAccessed>
    <b:ShortTitle>CAF Education</b:ShortTitle>
    <b:RefOrder>5</b:RefOrder>
  </b:Source>
  <b:Source>
    <b:Tag>Wiś14</b:Tag>
    <b:SourceType>BookSection</b:SourceType>
    <b:Guid>{1B0F30C3-F724-4C58-A0DE-4ECBBE4ACBA6}</b:Guid>
    <b:Title>Standards for quality assurance in the european higher education area versus common assessment framework in education. Conflict or harmony</b:Title>
    <b:Year>2014</b:Year>
    <b:Author>
      <b:Author>
        <b:NameList>
          <b:Person>
            <b:Last>Wiśniewska</b:Last>
            <b:First>Małgorzata</b:First>
          </b:Person>
          <b:Person>
            <b:Last>Grudowski</b:Last>
            <b:First>Piotr</b:First>
          </b:Person>
        </b:NameList>
      </b:Author>
      <b:Editor>
        <b:NameList>
          <b:Person>
            <b:Last>Skrzypek</b:Last>
            <b:First>Adam</b:First>
          </b:Person>
        </b:NameList>
      </b:Editor>
    </b:Author>
    <b:BookTitle>Knowledge, innovation and quality as factors of the success in the new economy</b:BookTitle>
    <b:Pages>249-260</b:Pages>
    <b:City>Lublin</b:City>
    <b:Publisher>Katedra Zarządzania Jakością i Wiedzą Wydziału Ekonomicznego Uniwersytetu Marii Curie-Skłodowskiej</b:Publisher>
    <b:RefOrder>11</b:RefOrder>
  </b:Source>
  <b:Source>
    <b:Tag>Cre03</b:Tag>
    <b:SourceType>Book</b:SourceType>
    <b:Guid>{0A880BB1-85CC-4324-993B-E1C998FC371B}</b:Guid>
    <b:Title>Reaserch Design. Qualitative, Quantitative, and mixed methods approaches (2nd ed.)</b:Title>
    <b:Year>2003</b:Year>
    <b:City>Thousand Oaks</b:City>
    <b:Publisher>Sage</b:Publisher>
    <b:Author>
      <b:Author>
        <b:NameList>
          <b:Person>
            <b:Last>Creswell</b:Last>
            <b:Middle>W</b:Middle>
            <b:First>John</b:First>
          </b:Person>
        </b:NameList>
      </b:Author>
    </b:Author>
    <b:CountryRegion>USA</b:CountryRegion>
    <b:RefOrder>15</b:RefOrder>
  </b:Source>
  <b:Source>
    <b:Tag>Pla10</b:Tag>
    <b:SourceType>DocumentFromInternetSite</b:SourceType>
    <b:Guid>{7E74C340-C4BD-4EAA-BAFA-118396BBFFAC}</b:Guid>
    <b:Title>An Introduction to Design Thinking Process Guide</b:Title>
    <b:Year>2010</b:Year>
    <b:Author>
      <b:Author>
        <b:NameList>
          <b:Person>
            <b:Last>Plattner</b:Last>
            <b:First>Hasso</b:First>
          </b:Person>
        </b:NameList>
      </b:Author>
    </b:Author>
    <b:InternetSiteTitle>Institute of Design at Stanford</b:InternetSiteTitle>
    <b:URL>https://dschool.stanford.edu/sandbox/groups/designresources/wiki/36873/attachments/74b3d/ModeGuideBOOTCAMP2010L.pdf?sessionID=7ac1b2b701e15ad91320419ff269e3a7a1431ff7</b:URL>
    <b:RefOrder>20</b:RefOrder>
  </b:Source>
  <b:Source>
    <b:Tag>Kar11</b:Tag>
    <b:SourceType>Misc</b:SourceType>
    <b:Guid>{F8C083BD-1399-4628-95D1-3F2E14A84545}</b:Guid>
    <b:Title>Interesariusze. Artykuł w ramach projektu "Społecznie odpowiedzialna uczelnia"</b:Title>
    <b:Year>2011</b:Year>
    <b:Month>01</b:Month>
    <b:Day>12</b:Day>
    <b:Medium>http://spolecznieodpowiedzialni.pl/files/file/9y69rbbrjb1diyj5lpdna7ly67mp2s.pdf</b:Medium>
    <b:Author>
      <b:Author>
        <b:NameList>
          <b:Person>
            <b:Last>Karwacka</b:Last>
            <b:First>Marta</b:First>
          </b:Person>
        </b:NameList>
      </b:Author>
    </b:Author>
    <b:RefOrder>29</b:RefOrder>
  </b:Source>
  <b:Source>
    <b:Tag>Bel11</b:Tag>
    <b:SourceType>Book</b:SourceType>
    <b:Guid>{64624199-FD53-405C-9562-DADAD0EDAF30}</b:Guid>
    <b:Title>Analiza systemu zarządzania wartością dla klienta, w: Przegląd problemów doskonalenia systemów zarządzania przedsiębiorstwem</b:Title>
    <b:Year>2011</b:Year>
    <b:City>Kraków</b:City>
    <b:Publisher>Wyd. Mfiles.pl</b:Publisher>
    <b:Author>
      <b:Author>
        <b:NameList>
          <b:Person>
            <b:Last>Beliczyński</b:Last>
            <b:First>J.</b:First>
          </b:Person>
        </b:NameList>
      </b:Author>
      <b:Editor>
        <b:NameList>
          <b:Person>
            <b:Last>Stabryła</b:Last>
            <b:First>A.</b:First>
          </b:Person>
        </b:NameList>
      </b:Editor>
    </b:Author>
    <b:RefOrder>30</b:RefOrder>
  </b:Source>
  <b:Source>
    <b:Tag>Bal15</b:Tag>
    <b:SourceType>InternetSite</b:SourceType>
    <b:Guid>{E8B80207-B0D7-4018-8C10-3EB32516116F}</b:Guid>
    <b:Title>Balanced Scorecard Basics</b:Title>
    <b:YearAccessed>2015</b:YearAccessed>
    <b:MonthAccessed>01</b:MonthAccessed>
    <b:DayAccessed>28</b:DayAccessed>
    <b:URL>http://balancedscorecard.org/Resources/About-the-Balanced-Scorecard</b:URL>
    <b:ShortTitle>Balanced Scorecard Basics</b:ShortTitle>
    <b:InternetSiteTitle>Balanced Scorecard Institute</b:InternetSiteTitle>
    <b:Author>
      <b:Author>
        <b:Corporate>Balanced Scorecard Institute</b:Corporate>
      </b:Author>
    </b:Author>
    <b:RefOrder>31</b:RefOrder>
  </b:Source>
  <b:Source>
    <b:Tag>Szt08</b:Tag>
    <b:SourceType>Book</b:SourceType>
    <b:Guid>{0DEBC34C-E492-452E-95FD-3C282823A94B}</b:Guid>
    <b:Title>Doskonalenie usług edukacyjnych. Podsawy pomiaru jakości kształcenia</b:Title>
    <b:Year>2008</b:Year>
    <b:City>Opole</b:City>
    <b:Publisher>Wydawnictwo Uniwersytetu Opolskiego</b:Publisher>
    <b:Author>
      <b:Author>
        <b:NameList>
          <b:Person>
            <b:Last>Sztejnberg</b:Last>
            <b:First>A.</b:First>
          </b:Person>
        </b:NameList>
      </b:Author>
    </b:Author>
    <b:RefOrder>32</b:RefOrder>
  </b:Source>
  <b:Source>
    <b:Tag>Symbol_zastępczy1</b:Tag>
    <b:SourceType>Case</b:SourceType>
    <b:Guid>{74D8BB5A-A788-4029-8A09-7FDCBD613FD7}</b:Guid>
    <b:Title>Dziennik Ustaw nr 196 poz. 1167</b:Title>
    <b:Year>2011</b:Year>
    <b:Month>9</b:Month>
    <b:Day>1</b:Day>
    <b:ShortTitle>Rozporządzenie MNiSW z dn.1.09.2011</b:ShortTitle>
    <b:Reporter>Rozporzadzenie Ministra Nauki i Szkolnictwa Wyzszego z dn. 1 września 2011 roku</b:Reporter>
    <b:RefOrder>33</b:RefOrder>
  </b:Source>
  <b:Source>
    <b:Tag>Mis06</b:Tag>
    <b:SourceType>Book</b:SourceType>
    <b:Guid>{E70C4D8B-65E2-4C5D-8CE6-794FD0102ACF}</b:Guid>
    <b:Title>Ekonomia i polityka. Wykład elementarny</b:Title>
    <b:Year>2006</b:Year>
    <b:City>Warszawa</b:City>
    <b:Publisher>Fijorr Publishing</b:Publisher>
    <b:Author>
      <b:Author>
        <b:NameList>
          <b:Person>
            <b:Last>Mises</b:Last>
            <b:Middle>von</b:Middle>
            <b:First>Ludwig</b:First>
          </b:Person>
        </b:NameList>
      </b:Author>
    </b:Author>
    <b:RefOrder>34</b:RefOrder>
  </b:Source>
  <b:Source>
    <b:Tag>Lej11</b:Tag>
    <b:SourceType>Book</b:SourceType>
    <b:Guid>{E6D71929-6ED7-4C26-A01B-223195C8D287}</b:Guid>
    <b:Title>Koncepcje zarządzania współczesnym uniwersytetem</b:Title>
    <b:Year>2011</b:Year>
    <b:City>Gdańsk</b:City>
    <b:Publisher>Wydawnictwo Politechniki Gdańskiej</b:Publisher>
    <b:Author>
      <b:Author>
        <b:NameList>
          <b:Person>
            <b:Last>Leja</b:Last>
            <b:First>Krzysztof</b:First>
          </b:Person>
        </b:NameList>
      </b:Author>
    </b:Author>
    <b:RefOrder>4</b:RefOrder>
  </b:Source>
  <b:Source>
    <b:Tag>Wik10</b:Tag>
    <b:SourceType>BookSection</b:SourceType>
    <b:Guid>{48BD1F93-9D31-4782-A030-1333A39B6D9C}</b:Guid>
    <b:Title>Jakość usług edukacyjnych wyższej uczelni. Koncepcja - Pomiar - Egzemplifikacja</b:Title>
    <b:Year>2010</b:Year>
    <b:City>Gdańsk</b:City>
    <b:Publisher>Katedra Marketingu, Wydział Zarządzania i Ekonomii Politechniki Gdańskiej</b:Publisher>
    <b:BookTitle>Marketing. Szkolnictwo i nauczanie</b:BookTitle>
    <b:Pages>11-28</b:Pages>
    <b:Author>
      <b:Author>
        <b:NameList>
          <b:Person>
            <b:Last>Wiktor</b:Last>
            <b:First>J.</b:First>
          </b:Person>
        </b:NameList>
      </b:Author>
      <b:BookAuthor>
        <b:NameList>
          <b:Person>
            <b:Last>Drapińska (red.)</b:Last>
            <b:First>Anna</b:First>
          </b:Person>
        </b:NameList>
      </b:BookAuthor>
    </b:Author>
    <b:RefOrder>35</b:RefOrder>
  </b:Source>
  <b:Source>
    <b:Tag>Jas05</b:Tag>
    <b:SourceType>BookSection</b:SourceType>
    <b:Guid>{80F368CC-4F34-4E34-B78A-18F74052BB9A}</b:Guid>
    <b:Title>Istota, elementy i zasady organizacji działalności operacyjnej</b:Title>
    <b:Year>2005</b:Year>
    <b:City>Kraków</b:City>
    <b:Publisher>Wydawnictwo Oficyna Ekonomiczna</b:Publisher>
    <b:Author>
      <b:Author>
        <b:NameList>
          <b:Person>
            <b:Last>Jasiński</b:Last>
            <b:First>Z.</b:First>
          </b:Person>
        </b:NameList>
      </b:Author>
      <b:BookAuthor>
        <b:NameList>
          <b:Person>
            <b:Last>Jasiński (red.)</b:Last>
            <b:First>Z.</b:First>
          </b:Person>
        </b:NameList>
      </b:BookAuthor>
    </b:Author>
    <b:BookTitle>Podstawy zarządzania operacyjnego</b:BookTitle>
    <b:RefOrder>36</b:RefOrder>
  </b:Source>
  <b:Source>
    <b:Tag>Lej03</b:Tag>
    <b:SourceType>Book</b:SourceType>
    <b:Guid>{5D90CAE3-64A4-478A-A7E5-4E906A8BD078}</b:Guid>
    <b:Title>Instytucja akademicka. Strategia, efektywność, jakość.</b:Title>
    <b:Year>2003</b:Year>
    <b:Author>
      <b:Author>
        <b:NameList>
          <b:Person>
            <b:Last>Leja</b:Last>
            <b:First>Krzysztof</b:First>
          </b:Person>
        </b:NameList>
      </b:Author>
    </b:Author>
    <b:City>Gdańsk</b:City>
    <b:Publisher>Wydawnictwo Gdańskie Towarzystwo Naukowe</b:Publisher>
    <b:RefOrder>37</b:RefOrder>
  </b:Source>
  <b:Source>
    <b:Tag>Gro12</b:Tag>
    <b:SourceType>Report</b:SourceType>
    <b:Guid>{919E5F5B-59DA-46E3-B561-730B85560AD3}</b:Guid>
    <b:Title>Gross Domestic Product 2011</b:Title>
    <b:Year>2012</b:Year>
    <b:ThesisType>World Development Idicators database</b:ThesisType>
    <b:Author>
      <b:Author>
        <b:NameList>
          <b:Person>
            <b:Last>World Bank</b:Last>
          </b:Person>
        </b:NameList>
      </b:Author>
    </b:Author>
    <b:RefOrder>38</b:RefOrder>
  </b:Source>
  <b:Source>
    <b:Tag>Woź08</b:Tag>
    <b:SourceType>BookSection</b:SourceType>
    <b:Guid>{7CD9732D-F124-41EF-9D58-7E7FBAFCBCE5}</b:Guid>
    <b:Title>Legislacyjne określenie pozycji uczelni jako instytcji życia publicznego</b:Title>
    <b:BookTitle>Społeczna odpowiedzialność uczelni</b:BookTitle>
    <b:Year>2008</b:Year>
    <b:Pages>13-21</b:Pages>
    <b:City>Gdańsk</b:City>
    <b:Publisher>Wydawnictwo Politechniki Gdańskiej</b:Publisher>
    <b:Author>
      <b:Author>
        <b:NameList>
          <b:Person>
            <b:Last>Woźnicki</b:Last>
            <b:First>J.</b:First>
          </b:Person>
        </b:NameList>
      </b:Author>
      <b:BookAuthor>
        <b:NameList>
          <b:Person>
            <b:Last>Leja (red.)</b:Last>
            <b:First>Krzysztof</b:First>
          </b:Person>
        </b:NameList>
      </b:BookAuthor>
    </b:Author>
    <b:RefOrder>39</b:RefOrder>
  </b:Source>
  <b:Source>
    <b:Tag>Sze11</b:Tag>
    <b:SourceType>Misc</b:SourceType>
    <b:Guid>{315368A4-C47A-4C73-9C08-104F4628EFA1}</b:Guid>
    <b:Title>Model pomiaru i doskonalenia jakości usług edukacyjnych uczelni wyższych </b:Title>
    <b:Year>2011</b:Year>
    <b:City>Gdańsk</b:City>
    <b:Publisher>(praca magisterska) WZiE PG</b:Publisher>
    <b:Author>
      <b:Author>
        <b:NameList>
          <b:Person>
            <b:Last>Szefler</b:Last>
            <b:First>Jan</b:First>
          </b:Person>
        </b:NameList>
      </b:Author>
    </b:Author>
    <b:RefOrder>17</b:RefOrder>
  </b:Source>
  <b:Source>
    <b:Tag>Mod15</b:Tag>
    <b:SourceType>InternetSite</b:SourceType>
    <b:Guid>{76014DEB-B92C-4DA8-A432-D49ADC3E5C44}</b:Guid>
    <b:Title>Model CAF 2006</b:Title>
    <b:Year>2015</b:Year>
    <b:Month>03</b:Month>
    <b:Day>23</b:Day>
    <b:URL>http://www.caf.com.pl/index.php?p=--CAF</b:URL>
    <b:RefOrder>40</b:RefOrder>
  </b:Source>
  <b:Source>
    <b:Tag>Łuk05</b:Tag>
    <b:SourceType>BookSection</b:SourceType>
    <b:Guid>{52724A5D-004D-459B-A5D5-D264E3EB196B}</b:Guid>
    <b:Title>Metody pomiaru kapitału ludzkiego</b:Title>
    <b:Year>2005</b:Year>
    <b:PeriodicalTitle>Nierówności społeczne a wzrost gospodarczy. Kapitał ludzki i intelektualny</b:PeriodicalTitle>
    <b:Author>
      <b:Author>
        <b:NameList>
          <b:Person>
            <b:Last>Łukasiewicz</b:Last>
            <b:First>G.</b:First>
          </b:Person>
        </b:NameList>
      </b:Author>
      <b:BookAuthor>
        <b:NameList>
          <b:Person>
            <b:Last>Woźniak (red.)</b:Last>
            <b:Middle>Gabriel</b:Middle>
            <b:First>Michał</b:First>
          </b:Person>
        </b:NameList>
      </b:BookAuthor>
    </b:Author>
    <b:BookTitle>Nierówności społeczne a wzrost gospodarczy. Kapitał ludzki i intelektualny</b:BookTitle>
    <b:Pages>37-45</b:Pages>
    <b:City>Rzeszów</b:City>
    <b:Publisher>MITEL</b:Publisher>
    <b:RefOrder>41</b:RefOrder>
  </b:Source>
  <b:Source>
    <b:Tag>Met13</b:Tag>
    <b:SourceType>InternetSite</b:SourceType>
    <b:Guid>{C10CDC25-2EC8-45AE-8C4F-D0328569FE7C}</b:Guid>
    <b:Title>Metodologia rankingu Financial Times</b:Title>
    <b:Year>2013</b:Year>
    <b:Month>03</b:Month>
    <b:Day>21</b:Day>
    <b:URL>http://rankings.ft.com/businessschoolrankings/global-mba-ranking-2013</b:URL>
    <b:RefOrder>42</b:RefOrder>
  </b:Source>
  <b:Source>
    <b:Tag>Pra14</b:Tag>
    <b:SourceType>Case</b:SourceType>
    <b:Guid>{585D45D5-1CD4-4867-A30F-905DEB3C9A32}</b:Guid>
    <b:Title>Prawo o szkolnictwie wyższym - tekst jednolity [Law on Higher Education]</b:Title>
    <b:Year>2014</b:Year>
    <b:CaseNumber>Dziennik Ustaw poz. 1198</b:CaseNumber>
    <b:Court>http://www.iztech.pl/en/component/jdownloads/viewdownload/3-pdf/1156-d20051365lj-ustawa-o-szkolnictwie-wyzszym-na-dz-1-10-2014-r-p</b:Court>
    <b:ShortTitle>Prawo o szkolnictwie wyższym</b:ShortTitle>
    <b:RefOrder>43</b:RefOrder>
  </b:Source>
  <b:Source>
    <b:Tag>Kom13</b:Tag>
    <b:SourceType>DocumentFromInternetSite</b:SourceType>
    <b:Guid>{AB992895-05E1-4CFF-9847-9EDBE9B016AD}</b:Guid>
    <b:Title>Praca a wykształcenie</b:Title>
    <b:Year>2013</b:Year>
    <b:Month>7</b:Month>
    <b:Day>17</b:Day>
    <b:InternetSiteTitle>praca-enter.pl</b:InternetSiteTitle>
    <b:YearAccessed>2015</b:YearAccessed>
    <b:MonthAccessed>1</b:MonthAccessed>
    <b:DayAccessed>1</b:DayAccessed>
    <b:URL>http://praca-enter.pl/czytelnia/2717/praca-wyksztalcenie</b:URL>
    <b:Author>
      <b:Author>
        <b:NameList>
          <b:Person>
            <b:Last>Komuda</b:Last>
            <b:First>Łukasz</b:First>
          </b:Person>
        </b:NameList>
      </b:Author>
    </b:Author>
    <b:RefOrder>44</b:RefOrder>
  </b:Source>
  <b:Source>
    <b:Tag>Dob03</b:Tag>
    <b:SourceType>Book</b:SourceType>
    <b:Guid>{88322ABA-2339-4B45-B5A0-EB4B14E6555C}</b:Guid>
    <b:Author>
      <b:Editor>
        <b:NameList>
          <b:Person>
            <b:Last>Dobija</b:Last>
            <b:First>D.</b:First>
          </b:Person>
        </b:NameList>
      </b:Editor>
    </b:Author>
    <b:Title>Pomiar i rozwój kapitału ludzkiego przedsiębiorstwa</b:Title>
    <b:Year>2003</b:Year>
    <b:City>Warszawa</b:City>
    <b:Publisher>Wydawnictwo Polska Fundacja Promocji Kadr - Zarząd</b:Publisher>
    <b:RefOrder>45</b:RefOrder>
  </b:Source>
  <b:Source>
    <b:Tag>Gre101</b:Tag>
    <b:SourceType>BookSection</b:SourceType>
    <b:Guid>{4AFF5648-CEEA-45D3-87BE-18A9033A5A9F}</b:Guid>
    <b:Title>Pomiar efektywności: rynek</b:Title>
    <b:Year>2010</b:Year>
    <b:City>Warszawa</b:City>
    <b:Publisher>Wydawnictwo HBRP</b:Publisher>
    <b:Author>
      <b:Author>
        <b:NameList>
          <b:Person>
            <b:Last>Greszta</b:Last>
            <b:First>M.</b:First>
          </b:Person>
        </b:NameList>
      </b:Author>
    </b:Author>
    <b:PeriodicalTitle>Odpowiedzialny biznes 2010</b:PeriodicalTitle>
    <b:BookTitle>Odpowiedzialny biznes 2010</b:BookTitle>
    <b:RefOrder>46</b:RefOrder>
  </b:Source>
  <b:Source>
    <b:Tag>Sta13</b:Tag>
    <b:SourceType>InternetSite</b:SourceType>
    <b:Guid>{F3F6BF5C-E61F-4930-BCF3-CA2B05831D31}</b:Guid>
    <b:Title>Statistics of Academic Ranking of World Universities 2012</b:Title>
    <b:Year>2013</b:Year>
    <b:Month>03</b:Month>
    <b:Day>23</b:Day>
    <b:URL>http://www.shanghairanking.com/ARWU-Statistics-2011.html</b:URL>
    <b:RefOrder>47</b:RefOrder>
  </b:Source>
  <b:Source>
    <b:Tag>ENQ09</b:Tag>
    <b:SourceType>DocumentFromInternetSite</b:SourceType>
    <b:Guid>{A2909295-70FE-41B2-8BB1-F13D1FFE5288}</b:Guid>
    <b:Author>
      <b:Author>
        <b:Corporate>ENQA</b:Corporate>
      </b:Author>
    </b:Author>
    <b:Title>Standards and Guidelines for Quality Assurance in the European Higher Eduacation Area</b:Title>
    <b:InternetSiteTitle>Witryna organizacji ENQA</b:InternetSiteTitle>
    <b:Year>2009</b:Year>
    <b:URL>http://www.enqa.eu/wp-content/uploads/2013/06/ESG_3edition-2.pdf</b:URL>
    <b:YearAccessed>2015</b:YearAccessed>
    <b:MonthAccessed>01</b:MonthAccessed>
    <b:DayAccessed>27</b:DayAccessed>
    <b:RefOrder>48</b:RefOrder>
  </b:Source>
  <b:Source>
    <b:Tag>Gru15</b:Tag>
    <b:SourceType>ConferenceProceedings</b:SourceType>
    <b:Guid>{D6DCB402-5536-4D68-9836-4D8CCAABBE77}</b:Guid>
    <b:Title>Stakeholders Satisfaction Index as an Important Factor of Improving Quality Management Systems of Universities in Poland</b:Title>
    <b:Year>2015</b:Year>
    <b:Author>
      <b:Author>
        <b:NameList>
          <b:Person>
            <b:Last>Grudowski</b:Last>
            <b:First>Piotr</b:First>
          </b:Person>
          <b:Person>
            <b:Last>Szefler</b:Last>
            <b:Middle>Paweł</b:Middle>
            <b:First>Jan</b:First>
          </b:Person>
        </b:NameList>
      </b:Author>
    </b:Author>
    <b:ConferenceName>article in preparation</b:ConferenceName>
    <b:RefOrder>49</b:RefOrder>
  </b:Source>
  <b:Source>
    <b:Tag>Haj13</b:Tag>
    <b:SourceType>DocumentFromInternetSite</b:SourceType>
    <b:Guid>{2F9BF711-C033-4052-9EBA-44D2FC3688FC}</b:Guid>
    <b:Title>Społeczna odpowiedzialność uczelnie wyższych w Polsce. Przykłady, strategie, możliwości...</b:Title>
    <b:Author>
      <b:Author>
        <b:NameList>
          <b:Person>
            <b:Last>Hajduk</b:Last>
            <b:First>T.</b:First>
          </b:Person>
        </b:NameList>
      </b:Author>
    </b:Author>
    <b:InternetSiteTitle>SGH, WARSZAWA</b:InternetSiteTitle>
    <b:YearAccessed>2013</b:YearAccessed>
    <b:MonthAccessed>03</b:MonthAccessed>
    <b:DayAccessed>23</b:DayAccessed>
    <b:Year>2010</b:Year>
    <b:URL>http://spolecznieodpowiedzialni.pl/files/file/d2x6lwyzethya1xbs8qjwbv6uhcl91.pdf</b:URL>
    <b:RefOrder>50</b:RefOrder>
  </b:Source>
  <b:Source>
    <b:Tag>Ger071</b:Tag>
    <b:SourceType>Book</b:SourceType>
    <b:Guid>{503DD5F4-72FA-4AF5-BEE3-AFAAB51C91C0}</b:Guid>
    <b:Title>Rynek uczelni niepublicznych w Polsce</b:Title>
    <b:Year>2007</b:Year>
    <b:City>Warszawa</b:City>
    <b:Publisher>Wydawnistwo SGH</b:Publisher>
    <b:Author>
      <b:Author>
        <b:NameList>
          <b:Person>
            <b:Last>Geryk</b:Last>
            <b:First>M.</b:First>
          </b:Person>
        </b:NameList>
      </b:Author>
    </b:Author>
    <b:RefOrder>51</b:RefOrder>
  </b:Source>
  <b:Source>
    <b:Tag>Urb04</b:Tag>
    <b:SourceType>Book</b:SourceType>
    <b:Guid>{8940D0BF-EB6F-41F5-89A5-F27F4B7505E2}</b:Guid>
    <b:Title>Zarządzanie jakością. Teoria i praktyka</b:Title>
    <b:Year>2004</b:Year>
    <b:City>Warszawa</b:City>
    <b:Publisher>Wydawnictwo Difin</b:Publisher>
    <b:Author>
      <b:Author>
        <b:NameList>
          <b:Person>
            <b:Last>Urbaniak</b:Last>
            <b:First>M.</b:First>
          </b:Person>
        </b:NameList>
      </b:Author>
    </b:Author>
    <b:RefOrder>52</b:RefOrder>
  </b:Source>
  <b:Source>
    <b:Tag>Ham04</b:Tag>
    <b:SourceType>Book</b:SourceType>
    <b:Guid>{BAC2EE71-61BC-435F-8811-4A62D90954D9}</b:Guid>
    <b:Title>Zarządzanie jakością. Teoria i praktyka</b:Title>
    <b:Year>2004</b:Year>
    <b:Author>
      <b:Author>
        <b:NameList>
          <b:Person>
            <b:Last>Hamrol</b:Last>
            <b:First>A.</b:First>
          </b:Person>
        </b:NameList>
      </b:Author>
    </b:Author>
    <b:City>Warszawa</b:City>
    <b:Publisher>Wydawnictwo PWN</b:Publisher>
    <b:RefOrder>53</b:RefOrder>
  </b:Source>
  <b:Source>
    <b:Tag>Kol96</b:Tag>
    <b:SourceType>Book</b:SourceType>
    <b:Guid>{2C36D908-1E15-4002-8F4E-E6A614D7F8A7}</b:Guid>
    <b:Title>Wybrane zagadnienia zarządzania jakoscią</b:Title>
    <b:Year>1996</b:Year>
    <b:City>Gdynia</b:City>
    <b:Publisher>Wyższa Szkoła Administracji i Biznesu w Gdyni</b:Publisher>
    <b:Author>
      <b:Author>
        <b:NameList>
          <b:Person>
            <b:Last>Kolman</b:Last>
            <b:First>Romuald</b:First>
          </b:Person>
          <b:Person>
            <b:Last>Grudowski</b:Last>
            <b:First>Piotr</b:First>
          </b:Person>
          <b:Person>
            <b:Last>Meller</b:Last>
            <b:First>Andrzej</b:First>
          </b:Person>
          <b:Person>
            <b:Last>Preihs</b:Last>
            <b:First>Jolanta</b:First>
          </b:Person>
        </b:NameList>
      </b:Author>
    </b:Author>
    <b:RefOrder>19</b:RefOrder>
  </b:Source>
  <b:Source>
    <b:Tag>Wdr12</b:Tag>
    <b:SourceType>DocumentFromInternetSite</b:SourceType>
    <b:Guid>{ECD6A27A-DE6A-4611-97F9-F8125A47EAD5}</b:Guid>
    <b:Title>Wdrażanie zarządzania jakością na uczelni wyższej</b:Title>
    <b:Year>2012</b:Year>
    <b:InternetSiteTitle>Witryna projektu "Innowacyjne zachodniopomorskie – konkurencyjne zachodniopomorskie. Wsparcie tworzenia i rozwoju sieci współpracy sfery nauki z przedsiębiorstwami"</b:InternetSiteTitle>
    <b:URL>http://biznesdlanauki.cb.szczecin.pl/file/Wdra%C5%BCanie%20zarz%C4%85dzania%20jako%C5%9Bci%C4%85%20na%20uczelni.pdf</b:URL>
    <b:YearAccessed>2015</b:YearAccessed>
    <b:MonthAccessed>01</b:MonthAccessed>
    <b:DayAccessed>25</b:DayAccessed>
    <b:ShortTitle>Wdrażanie...</b:ShortTitle>
    <b:RefOrder>54</b:RefOrder>
  </b:Source>
  <b:Source>
    <b:Tag>PKA11</b:Tag>
    <b:SourceType>DocumentFromInternetSite</b:SourceType>
    <b:Guid>{467CEE29-1853-4B3F-ADDF-A2A62043705E}</b:Guid>
    <b:Author>
      <b:Author>
        <b:Corporate>PKA</b:Corporate>
      </b:Author>
    </b:Author>
    <b:Title>Statut Polskiej Komisji Akredytacyjnej</b:Title>
    <b:InternetSiteTitle>Witryna Polskiej Komisji Akredytacyjnej</b:InternetSiteTitle>
    <b:Year>2011</b:Year>
    <b:Month>10</b:Month>
    <b:Day>11</b:Day>
    <b:URL>http://www.pka.edu.pl/statut-pka-22-01-2009.pdf</b:URL>
    <b:YearAccessed>2015</b:YearAccessed>
    <b:MonthAccessed>01</b:MonthAccessed>
    <b:DayAccessed>27</b:DayAccessed>
    <b:RefOrder>55</b:RefOrder>
  </b:Source>
  <b:Source>
    <b:Tag>Kol03</b:Tag>
    <b:SourceType>Report</b:SourceType>
    <b:Guid>{4DE1B4DB-24A3-4622-BA4C-738B78A31531}</b:Guid>
    <b:Title>Zastosowanie inżynierii jakości. Poradnik</b:Title>
    <b:Year>2003</b:Year>
    <b:Publisher>Wydawnictwo AJG Oficyna Wydawnicza</b:Publisher>
    <b:City>Bydgoszcz</b:City>
    <b:Author>
      <b:Author>
        <b:NameList>
          <b:Person>
            <b:Last>Kolman</b:Last>
            <b:First>Romuald</b:First>
          </b:Person>
        </b:NameList>
      </b:Author>
    </b:Author>
    <b:RefOrder>56</b:RefOrder>
  </b:Source>
  <b:Source>
    <b:Tag>Zak12</b:Tag>
    <b:SourceType>BookSection</b:SourceType>
    <b:Guid>{8CDA2F7A-4B8E-430B-A80C-C09BCCC73380}</b:Guid>
    <b:Title>Zarządzanie strategiczne w przedsiębiorstwach wysokich technologii</b:Title>
    <b:Year>2012</b:Year>
    <b:City>Kraków</b:City>
    <b:Publisher>Wydawnictwo AGH</b:Publisher>
    <b:Author>
      <b:Author>
        <b:NameList>
          <b:Person>
            <b:Last>Zakrzewska-Bielawska</b:Last>
            <b:First>A.</b:First>
          </b:Person>
        </b:NameList>
      </b:Author>
      <b:Editor>
        <b:NameList>
          <b:Person>
            <b:Last>Werewka</b:Last>
            <b:First>J.</b:First>
          </b:Person>
        </b:NameList>
      </b:Editor>
    </b:Author>
    <b:BookTitle>Zarządzanie projektami w przedsiębiorstwie informatycznym. Metodologia i strategia zarządzania</b:BookTitle>
    <b:Pages>97-116</b:Pages>
    <b:RefOrder>57</b:RefOrder>
  </b:Source>
  <b:Source>
    <b:Tag>Wat01</b:Tag>
    <b:SourceType>Book</b:SourceType>
    <b:Guid>{12154A43-759B-4C70-BAFB-2C68AEC5C512}</b:Guid>
    <b:Title>Zarządzanie operacyjne. Towary i usługi</b:Title>
    <b:Year>2001</b:Year>
    <b:City>Warszawa</b:City>
    <b:Publisher>Wydawnictwo PWN </b:Publisher>
    <b:Author>
      <b:Author>
        <b:NameList>
          <b:Person>
            <b:Last>Waters</b:Last>
            <b:First>D.</b:First>
          </b:Person>
        </b:NameList>
      </b:Author>
    </b:Author>
    <b:RefOrder>58</b:RefOrder>
  </b:Source>
  <b:Source>
    <b:Tag>Nor12</b:Tag>
    <b:SourceType>Book</b:SourceType>
    <b:Guid>{03B9E632-9CA7-4BFF-B7F8-EF2C0D1FA1F1}</b:Guid>
    <b:Title>Zarządzanie usługami. Strategie i przywództwo w biznesie</b:Title>
    <b:Year>2012</b:Year>
    <b:City>Gdańsk</b:City>
    <b:Publisher>Gdańskie Wydawnictwo Psychologiczne</b:Publisher>
    <b:Author>
      <b:Author>
        <b:NameList>
          <b:Person>
            <b:Last>Normann</b:Last>
            <b:First>R.</b:First>
          </b:Person>
        </b:NameList>
      </b:Author>
    </b:Author>
    <b:RefOrder>59</b:RefOrder>
  </b:Source>
  <b:Source>
    <b:Tag>Sto12</b:Tag>
    <b:SourceType>Book</b:SourceType>
    <b:Guid>{A41FE0F9-0BB9-4940-892E-10C088541CCC}</b:Guid>
    <b:Title>Modele i metody pomiaru jakości usług</b:Title>
    <b:Year>2012</b:Year>
    <b:Author>
      <b:Author>
        <b:NameList>
          <b:Person>
            <b:Last>Stoma</b:Last>
            <b:First>Monika</b:First>
          </b:Person>
        </b:NameList>
      </b:Author>
    </b:Author>
    <b:City>Lublin</b:City>
    <b:Publisher>Q&amp;R Polska</b:Publisher>
    <b:RefOrder>14</b:RefOrder>
  </b:Source>
  <b:Source>
    <b:Tag>Gru12</b:Tag>
    <b:SourceType>ArticleInAPeriodical</b:SourceType>
    <b:Guid>{5B3E7A1B-9537-429A-B319-ABA96AA9735A}</b:Guid>
    <b:Title>Pojęcie jakości kształcenia i uwarunkowania jej kwantyfikacji w uczelniach wyższych</b:Title>
    <b:Year>2012</b:Year>
    <b:Pages>397-406</b:Pages>
    <b:PeriodicalTitle>Zarządzanie i Finanse </b:PeriodicalTitle>
    <b:Author>
      <b:Author>
        <b:NameList>
          <b:Person>
            <b:Last>Grudowski</b:Last>
            <b:First>Piotr</b:First>
          </b:Person>
          <b:Person>
            <b:Last>Lewandowski</b:Last>
            <b:First>Kajetan</b:First>
          </b:Person>
        </b:NameList>
      </b:Author>
    </b:Author>
    <b:Issue>3/1</b:Issue>
    <b:RefOrder>16</b:RefOrder>
  </b:Source>
  <b:Source>
    <b:Tag>Iac95</b:Tag>
    <b:SourceType>ArticleInAPeriodical</b:SourceType>
    <b:Guid>{11116F3D-23E0-44F6-9F77-6DB1B5310CE7}</b:Guid>
    <b:Title>Distinguishing Service Quality and Customer Satisfaction: The Voice of the Customer</b:Title>
    <b:PeriodicalTitle>Journal of Consumer Psychology </b:PeriodicalTitle>
    <b:Year>1995</b:Year>
    <b:Pages>277-303</b:Pages>
    <b:Author>
      <b:Author>
        <b:NameList>
          <b:Person>
            <b:Last>Iacobucci</b:Last>
            <b:First>Dawn</b:First>
          </b:Person>
          <b:Person>
            <b:Last>Ostrom</b:Last>
            <b:First>Amy</b:First>
          </b:Person>
          <b:Person>
            <b:Last>Grayson</b:Last>
            <b:First>Kent</b:First>
          </b:Person>
        </b:NameList>
      </b:Author>
    </b:Author>
    <b:Issue>4 (3)</b:Issue>
    <b:RefOrder>60</b:RefOrder>
  </b:Source>
  <b:Source>
    <b:Tag>Jon06</b:Tag>
    <b:SourceType>ArticleInAPeriodical</b:SourceType>
    <b:Guid>{C7793D3D-149D-4986-94F7-9F2540629085}</b:Guid>
    <b:Title>Kryteria oceny przez studentów jakości usług edukacyjnych</b:Title>
    <b:Year>2006</b:Year>
    <b:Pages>143-155</b:Pages>
    <b:Author>
      <b:Author>
        <b:NameList>
          <b:Person>
            <b:Last>Jonas</b:Last>
            <b:First>Agata</b:First>
          </b:Person>
        </b:NameList>
      </b:Author>
    </b:Author>
    <b:PeriodicalTitle>Zeszyty naukowe Akademiii Ekonomicznej w Krakowie</b:PeriodicalTitle>
    <b:Issue>nr 729</b:Issue>
    <b:RefOrder>61</b:RefOrder>
  </b:Source>
  <b:Source>
    <b:Tag>Aga09</b:Tag>
    <b:SourceType>ArticleInAPeriodical</b:SourceType>
    <b:Guid>{25441D1E-52E4-4477-BFD2-2117A941E47F}</b:Guid>
    <b:Title>Tworzenie relacji z klientem w firmach usługowych a jakośc usług</b:Title>
    <b:PeriodicalTitle>Zeszyty naukowe Uniwersytetu Ekonomicznego w Krakowie</b:PeriodicalTitle>
    <b:Year>2009</b:Year>
    <b:Pages>79-92</b:Pages>
    <b:Author>
      <b:Author>
        <b:NameList>
          <b:Person>
            <b:Last>Jonas</b:Last>
            <b:First>Agata</b:First>
          </b:Person>
        </b:NameList>
      </b:Author>
    </b:Author>
    <b:Issue>nr 823</b:Issue>
    <b:RefOrder>62</b:RefOrder>
  </b:Source>
  <b:Source>
    <b:Tag>Jul11</b:Tag>
    <b:SourceType>Report</b:SourceType>
    <b:Guid>{7B93D240-5E58-42C6-B7A5-0B65016CA1EF}</b:Guid>
    <b:Title>Education and Synthetic Work-Life Earnings Estimates</b:Title>
    <b:Year>2011</b:Year>
    <b:City>Waszyngton DC</b:City>
    <b:Publisher>U. S. Census Bureau</b:Publisher>
    <b:Author>
      <b:Author>
        <b:NameList>
          <b:Person>
            <b:Last>Julian</b:Last>
            <b:First>Tiffany</b:First>
          </b:Person>
          <b:Person>
            <b:Last>Kominski</b:Last>
            <b:First>Robert</b:First>
          </b:Person>
        </b:NameList>
      </b:Author>
    </b:Author>
    <b:RefOrder>63</b:RefOrder>
  </b:Source>
  <b:Source>
    <b:Tag>Kor10</b:Tag>
    <b:SourceType>ArticleInAPeriodical</b:SourceType>
    <b:Guid>{E642CFB5-2CE8-4D26-AB78-949E59285708}</b:Guid>
    <b:Title>Ewaluacja zorientowana na rozwój</b:Title>
    <b:Year>2010</b:Year>
    <b:Author>
      <b:Author>
        <b:NameList>
          <b:Person>
            <b:Last>Korporowicz</b:Last>
            <b:First>Leszek</b:First>
          </b:Person>
        </b:NameList>
      </b:Author>
    </b:Author>
    <b:PeriodicalTitle>Dyrektor Szkoły</b:PeriodicalTitle>
    <b:Pages>11-16</b:Pages>
    <b:Issue>10/2010</b:Issue>
    <b:RefOrder>64</b:RefOrder>
  </b:Source>
  <b:Source>
    <b:Tag>Mar11</b:Tag>
    <b:SourceType>ArticleInAPeriodical</b:SourceType>
    <b:Guid>{67D5F0ED-3911-45DE-B1C6-BBF85B12DBAD}</b:Guid>
    <b:Title>Zastosowanie metody IPA w badaniu jakości usług edukacyjnych szkoły wyższej</b:Title>
    <b:PeriodicalTitle>Prace Naukowe Uniwersytetu Ekonomicznego</b:PeriodicalTitle>
    <b:Year>2011</b:Year>
    <b:Pages>383-401</b:Pages>
    <b:Author>
      <b:Author>
        <b:NameList>
          <b:Person>
            <b:Last>Kusterka-Jefmańska</b:Last>
            <b:First>Marta</b:First>
          </b:Person>
        </b:NameList>
      </b:Author>
    </b:Author>
    <b:Issue>151/2011</b:Issue>
    <b:RefOrder>65</b:RefOrder>
  </b:Source>
  <b:Source>
    <b:Tag>Lis12</b:Tag>
    <b:SourceType>ArticleInAPeriodical</b:SourceType>
    <b:Guid>{877F50A8-7AC0-47B8-A1F7-F04BF0FAB86C}</b:Guid>
    <b:Author>
      <b:Author>
        <b:NameList>
          <b:Person>
            <b:Last>Lisowska</b:Last>
            <b:First>Agnieszka</b:First>
          </b:Person>
          <b:Person>
            <b:Last>Ziemiński</b:Last>
            <b:First>Łukasz</b:First>
          </b:Person>
        </b:NameList>
      </b:Author>
    </b:Author>
    <b:Title>Zarządzanie jakością w urzędach administracji publicznej</b:Title>
    <b:Year>2012</b:Year>
    <b:PeriodicalTitle>Zeszyty Naukowe Uniwersytetu Przyrodniczo-Humanistycznego w Siedlcach</b:PeriodicalTitle>
    <b:Pages>301-319</b:Pages>
    <b:Issue>95</b:Issue>
    <b:RefOrder>66</b:RefOrder>
  </b:Source>
  <b:Source>
    <b:Tag>Mai11</b:Tag>
    <b:SourceType>ArticleInAPeriodical</b:SourceType>
    <b:Guid>{3E10416E-8446-4157-B173-E110350DA157}</b:Guid>
    <b:Title>An Exploratory Research on the Stakeholders of a University</b:Title>
    <b:Year>2011</b:Year>
    <b:Month>December</b:Month>
    <b:PeriodicalTitle>Journal of Management and Strategy </b:PeriodicalTitle>
    <b:Pages>77-88</b:Pages>
    <b:Author>
      <b:Author>
        <b:NameList>
          <b:Person>
            <b:Last>Mainardes</b:Last>
            <b:Middle>Wagner</b:Middle>
            <b:First>Emerson</b:First>
          </b:Person>
          <b:Person>
            <b:Last>Alves</b:Last>
            <b:First>Helena</b:First>
          </b:Person>
          <b:Person>
            <b:Last>Raposo</b:Last>
            <b:First>Mario</b:First>
          </b:Person>
        </b:NameList>
      </b:Author>
    </b:Author>
    <b:Issue>Vol. 1, No. 1</b:Issue>
    <b:RefOrder>7</b:RefOrder>
  </b:Source>
  <b:Source>
    <b:Tag>Mit97</b:Tag>
    <b:SourceType>ArticleInAPeriodical</b:SourceType>
    <b:Guid>{C2C8854B-2B6A-4A38-B0E6-3DC94BDD873F}</b:Guid>
    <b:Title>Toward a Theory of Stakeholder Identification and Salience: Defining the Principle of Who and What Really Counts</b:Title>
    <b:PeriodicalTitle>The Academy of Management Review </b:PeriodicalTitle>
    <b:Year>1997</b:Year>
    <b:Pages>853-886</b:Pages>
    <b:Author>
      <b:Author>
        <b:NameList>
          <b:Person>
            <b:Last>Mitchell</b:Last>
            <b:Middle>K.</b:Middle>
            <b:First>Ronald</b:First>
          </b:Person>
          <b:Person>
            <b:Last>Agle</b:Last>
            <b:Middle>R.</b:Middle>
            <b:First>Bradley</b:First>
          </b:Person>
          <b:Person>
            <b:Last>Wood</b:Last>
            <b:Middle>J.</b:Middle>
            <b:First>Donna</b:First>
          </b:Person>
        </b:NameList>
      </b:Author>
    </b:Author>
    <b:Issue>Vol. 22, No. 4</b:Issue>
    <b:RefOrder>67</b:RefOrder>
  </b:Source>
  <b:Source>
    <b:Tag>Mso15</b:Tag>
    <b:SourceType>ArticleInAPeriodical</b:SourceType>
    <b:Guid>{318F957D-65B4-4131-9B25-1A6A0CFA614F}</b:Guid>
    <b:Title>Stakeholder participation and satisfaction in the process of developing management plans: The case of Scottish Inshore Fisheries Groups</b:Title>
    <b:PeriodicalTitle>Ocean &amp; Coastal Management</b:PeriodicalTitle>
    <b:Year>2015</b:Year>
    <b:Pages>491-503</b:Pages>
    <b:Author>
      <b:Author>
        <b:NameList>
          <b:Person>
            <b:Last>Msomphora</b:Last>
            <b:Middle>Ruth</b:Middle>
            <b:First>Mbachi</b:First>
          </b:Person>
        </b:NameList>
      </b:Author>
    </b:Author>
    <b:Issue>116</b:Issue>
    <b:RefOrder>68</b:RefOrder>
  </b:Source>
  <b:Source>
    <b:Tag>Paw08</b:Tag>
    <b:SourceType>ArticleInAPeriodical</b:SourceType>
    <b:Guid>{F45D4CC5-A89D-4D2A-AD48-BBA3228A0FF8}</b:Guid>
    <b:Author>
      <b:Author>
        <b:NameList>
          <b:Person>
            <b:Last>Pawlikowski</b:Last>
            <b:Middle>M.</b:Middle>
            <b:First>Janusz</b:First>
          </b:Person>
        </b:NameList>
      </b:Author>
    </b:Author>
    <b:Title>Kultura jakości kształcenia</b:Title>
    <b:PeriodicalTitle>Forum Akademickie </b:PeriodicalTitle>
    <b:Year>2008</b:Year>
    <b:Issue>3</b:Issue>
    <b:RefOrder>69</b:RefOrder>
  </b:Source>
  <b:Source>
    <b:Tag>Kaz08</b:Tag>
    <b:SourceType>ArticleInAPeriodical</b:SourceType>
    <b:Guid>{DE97298A-0A5A-4C5D-9EAD-B87ED8896C0B}</b:Guid>
    <b:Title>Organizacja usługowa jako system autopoietyczny</b:Title>
    <b:PeriodicalTitle>Wsłczesne zarzadzanie</b:PeriodicalTitle>
    <b:Year>2008</b:Year>
    <b:Pages>11-25</b:Pages>
    <b:Author>
      <b:Author>
        <b:NameList>
          <b:Person>
            <b:Last>Rogoziński</b:Last>
            <b:First>Kazimierz</b:First>
          </b:Person>
        </b:NameList>
      </b:Author>
    </b:Author>
    <b:Issue>3/2008</b:Issue>
    <b:RefOrder>70</b:RefOrder>
  </b:Source>
  <b:Source>
    <b:Tag>Rog07</b:Tag>
    <b:SourceType>ArticleInAPeriodical</b:SourceType>
    <b:Guid>{35A17A64-0105-413D-8514-135DE9212E05}</b:Guid>
    <b:Title>Zarządzenie organizacją usługową - próba wypełnienia luki poznawczej</b:Title>
    <b:Year>2007</b:Year>
    <b:Pages>5-12</b:Pages>
    <b:PeriodicalTitle>Współczesne zarządzanie</b:PeriodicalTitle>
    <b:Author>
      <b:Author>
        <b:NameList>
          <b:Person>
            <b:Last>Rogoziński</b:Last>
            <b:First>Kazimierz</b:First>
          </b:Person>
        </b:NameList>
      </b:Author>
    </b:Author>
    <b:Issue>2007/3</b:Issue>
    <b:RefOrder>1</b:RefOrder>
  </b:Source>
  <b:Source>
    <b:Tag>Rut12</b:Tag>
    <b:SourceType>ArticleInAPeriodical</b:SourceType>
    <b:Guid>{E3367310-53F7-4283-B827-4349B758F492}</b:Guid>
    <b:Title>Istota kapitału ludzkiego i wybrane metody jego pomiaru</b:Title>
    <b:Year>2012</b:Year>
    <b:PeriodicalTitle>Zarządzanie i Finanse </b:PeriodicalTitle>
    <b:Author>
      <b:Author>
        <b:NameList>
          <b:Person>
            <b:Last>Rutkowska</b:Last>
            <b:First>A.</b:First>
          </b:Person>
        </b:NameList>
      </b:Author>
    </b:Author>
    <b:Pages>339-348</b:Pages>
    <b:Issue>1/3</b:Issue>
    <b:RefOrder>71</b:RefOrder>
  </b:Source>
  <b:Source>
    <b:Tag>Set05</b:Tag>
    <b:SourceType>ArticleInAPeriodical</b:SourceType>
    <b:Guid>{4B9868DF-673B-4042-9A60-BA638B58C2E0}</b:Guid>
    <b:Title>Service quality models: a review</b:Title>
    <b:PeriodicalTitle>International Journal of Quality and Reliability Management </b:PeriodicalTitle>
    <b:Year>2004</b:Year>
    <b:Pages>913-949</b:Pages>
    <b:Issue>Vol. 22 No. 9</b:Issue>
    <b:Author>
      <b:Author>
        <b:NameList>
          <b:Person>
            <b:Last>Seth</b:Last>
            <b:First>Nitin</b:First>
          </b:Person>
          <b:Person>
            <b:Last>Deshmukh</b:Last>
            <b:First>S. G.</b:First>
          </b:Person>
          <b:Person>
            <b:Last>Vrat</b:Last>
            <b:First>Prem</b:First>
          </b:Person>
        </b:NameList>
      </b:Author>
    </b:Author>
    <b:RefOrder>72</b:RefOrder>
  </b:Source>
  <b:Source>
    <b:Tag>Mac96</b:Tag>
    <b:SourceType>ArticleInAPeriodical</b:SourceType>
    <b:Guid>{427C0CE0-0F35-40D9-9A3B-1666C0E2DE5C}</b:Guid>
    <b:Title>An empirical examination of a model of perceived service quality and satisfaction</b:Title>
    <b:PeriodicalTitle>Journal of Retailing</b:PeriodicalTitle>
    <b:Year>1996</b:Year>
    <b:Pages>201-2014</b:Pages>
    <b:Author>
      <b:Author>
        <b:NameList>
          <b:Person>
            <b:Last>Spreng</b:Last>
            <b:First>Richard</b:First>
            <b:Middle>A.</b:Middle>
          </b:Person>
          <b:Person>
            <b:Last>MacKoy</b:Last>
            <b:First>Robert</b:First>
            <b:Middle>D.</b:Middle>
          </b:Person>
        </b:NameList>
      </b:Author>
    </b:Author>
    <b:Issue>Vol. 722</b:Issue>
    <b:RefOrder>3</b:RefOrder>
  </b:Source>
  <b:Source>
    <b:Tag>Zie12</b:Tag>
    <b:SourceType>ArticleInAPeriodical</b:SourceType>
    <b:Guid>{088A4FDA-50D8-43C9-AE15-13731C2CD34A}</b:Guid>
    <b:Author>
      <b:Author>
        <b:NameList>
          <b:Person>
            <b:Last>Zieliński</b:Last>
            <b:First>Grzegorz</b:First>
          </b:Person>
          <b:Person>
            <b:Last>Lewandowski</b:Last>
            <b:First>Kajetan</b:First>
          </b:Person>
        </b:NameList>
      </b:Author>
    </b:Author>
    <b:Title>Determinanty percepcji jakości usług edukacyjnych w perspektywie grup interesariuszy</b:Title>
    <b:PeriodicalTitle>Zarządzanie i Finanse</b:PeriodicalTitle>
    <b:Year>2012</b:Year>
    <b:Issue>3/3</b:Issue>
    <b:RefOrder>6</b:RefOrder>
  </b:Source>
  <b:Source>
    <b:Tag>Ath97</b:Tag>
    <b:SourceType>ArticleInAPeriodical</b:SourceType>
    <b:Guid>{3289C6B5-2EE6-42F5-A523-D4D1B851A2F0}</b:Guid>
    <b:Title>Linking student satisfaction and service quality peceptions: the case of university education</b:Title>
    <b:Year>1997</b:Year>
    <b:Author>
      <b:Author>
        <b:NameList>
          <b:Person>
            <b:Last>Athiyaman</b:Last>
            <b:First>Adee</b:First>
          </b:Person>
        </b:NameList>
      </b:Author>
    </b:Author>
    <b:PeriodicalTitle>European Journal of Marketing</b:PeriodicalTitle>
    <b:Pages>528-540</b:Pages>
    <b:Volume>31</b:Volume>
    <b:Issue>7</b:Issue>
    <b:RefOrder>73</b:RefOrder>
  </b:Source>
  <b:Source>
    <b:Tag>Bie11</b:Tag>
    <b:SourceType>ArticleInAPeriodical</b:SourceType>
    <b:Guid>{2A65E6A3-F158-41A9-995B-A6DD7F723073}</b:Guid>
    <b:Title>Przegląd najważniejszych modeli zarządzania jakością usług</b:Title>
    <b:PeriodicalTitle>Studia i prace Wydziału Nauk Ekonomicznych i Zarządzania</b:PeriodicalTitle>
    <b:Year>2011</b:Year>
    <b:Pages>7-24</b:Pages>
    <b:Author>
      <b:Author>
        <b:NameList>
          <b:Person>
            <b:Last>Bielawa</b:Last>
            <b:First>Anna</b:First>
          </b:Person>
        </b:NameList>
      </b:Author>
    </b:Author>
    <b:Issue>24</b:Issue>
    <b:RefOrder>74</b:RefOrder>
  </b:Source>
  <b:Source>
    <b:Tag>Bob12</b:Tag>
    <b:SourceType>ArticleInAPeriodical</b:SourceType>
    <b:Guid>{BE7A2497-72CC-495D-A1AB-1EF7566F4287}</b:Guid>
    <b:Author>
      <b:Author>
        <b:NameList>
          <b:Person>
            <b:Last>Bobinska</b:Last>
            <b:First>Barbara</b:First>
          </b:Person>
        </b:NameList>
      </b:Author>
    </b:Author>
    <b:Title>Funkcjonowanie sektora publicznego jako organizacji "otwartych na klienta"</b:Title>
    <b:PeriodicalTitle>Zeszyty Naukowe ZPSB Firma i Rynek </b:PeriodicalTitle>
    <b:Year>2012</b:Year>
    <b:Pages>59-71</b:Pages>
    <b:Issue>1</b:Issue>
    <b:RefOrder>75</b:RefOrder>
  </b:Source>
  <b:Source>
    <b:Tag>Car79</b:Tag>
    <b:SourceType>ArticleInAPeriodical</b:SourceType>
    <b:Guid>{EC371F77-B270-44ED-A502-24015ECCABF1}</b:Guid>
    <b:Title>A three-dimensional conceptual model of corporate performance.</b:Title>
    <b:PeriodicalTitle>The Academy of Management Review </b:PeriodicalTitle>
    <b:Year>1979</b:Year>
    <b:Pages>497-505</b:Pages>
    <b:Author>
      <b:Author>
        <b:NameList>
          <b:Person>
            <b:Last>Carroll</b:Last>
            <b:Middle>B.</b:Middle>
            <b:First>Archie</b:First>
          </b:Person>
        </b:NameList>
      </b:Author>
    </b:Author>
    <b:Issue>4</b:Issue>
    <b:RefOrder>76</b:RefOrder>
  </b:Source>
  <b:Source>
    <b:Tag>Dab96</b:Tag>
    <b:SourceType>ArticleInAPeriodical</b:SourceType>
    <b:Guid>{EAAFFE6D-BA7D-44E0-8B08-7D3083BD48C7}</b:Guid>
    <b:Title>A Measure of Service Quality for Retail Stores: Scale Development and Validation</b:Title>
    <b:PeriodicalTitle>Journal of the Academyof Marketing Science </b:PeriodicalTitle>
    <b:Year>1996</b:Year>
    <b:Pages>3-16</b:Pages>
    <b:Author>
      <b:Author>
        <b:NameList>
          <b:Person>
            <b:Last>Dabholkar</b:Last>
            <b:Middle>A.</b:Middle>
            <b:First>Pratibha</b:First>
          </b:Person>
          <b:Person>
            <b:Last>Thorpe</b:Last>
            <b:Middle>I.</b:Middle>
            <b:First>Dayle</b:First>
          </b:Person>
          <b:Person>
            <b:Last>Rentz</b:Last>
            <b:Middle>O.</b:Middle>
            <b:First>Joseph</b:First>
          </b:Person>
        </b:NameList>
      </b:Author>
    </b:Author>
    <b:Issue>24 (1)</b:Issue>
    <b:RefOrder>77</b:RefOrder>
  </b:Source>
  <b:Source>
    <b:Tag>Kau07</b:Tag>
    <b:SourceType>ArticleInAPeriodical</b:SourceType>
    <b:Guid>{181D1DE0-AD5C-49D4-B89D-1B2F97FE63EB}</b:Guid>
    <b:Title>Measuring Retail Service Quality: Examining Applicability of International Research Perspectives in India</b:Title>
    <b:PeriodicalTitle>Vikalpa </b:PeriodicalTitle>
    <b:Year>2007</b:Year>
    <b:Author>
      <b:Author>
        <b:NameList>
          <b:Person>
            <b:Last>Kaul</b:Last>
            <b:First>Subhashini</b:First>
          </b:Person>
        </b:NameList>
      </b:Author>
    </b:Author>
    <b:Volume>29 </b:Volume>
    <b:Issue>2</b:Issue>
    <b:RefOrder>78</b:RefOrder>
  </b:Source>
  <b:Source>
    <b:Tag>Dzi12</b:Tag>
    <b:SourceType>ArticleInAPeriodical</b:SourceType>
    <b:Guid>{6F2C48E6-2445-4181-972B-275A05A703E2}</b:Guid>
    <b:Title>Szkoła wyższa na rynku usług edukacyjnych</b:Title>
    <b:PeriodicalTitle>Edukacja Ekonomistów i Menedżerów </b:PeriodicalTitle>
    <b:Year>2012</b:Year>
    <b:Pages>11-27</b:Pages>
    <b:Author>
      <b:Author>
        <b:NameList>
          <b:Person>
            <b:Last>Dziadkowiec</b:Last>
            <b:First>Seweryn</b:First>
          </b:Person>
        </b:NameList>
      </b:Author>
    </b:Author>
    <b:Volume>3</b:Volume>
    <b:Issue>25</b:Issue>
    <b:RefOrder>79</b:RefOrder>
  </b:Source>
  <b:Source>
    <b:Tag>Dzi06</b:Tag>
    <b:SourceType>ArticleInAPeriodical</b:SourceType>
    <b:Guid>{A6C13F3A-B78D-4DCA-9328-6573FA8CE037}</b:Guid>
    <b:Title>Wybrane metody badania i oceny jakości usług</b:Title>
    <b:PeriodicalTitle>Zeszyty Naukowe Akademii Ekonomicznej w Krakowie</b:PeriodicalTitle>
    <b:Year>2006</b:Year>
    <b:Author>
      <b:Author>
        <b:NameList>
          <b:Person>
            <b:Last>Dziadkowiec</b:Last>
            <b:First>Joanna</b:First>
          </b:Person>
        </b:NameList>
      </b:Author>
    </b:Author>
    <b:Issue>717</b:Issue>
    <b:Pages>23-35</b:Pages>
    <b:RefOrder>80</b:RefOrder>
  </b:Source>
  <b:Source>
    <b:Tag>Kol961</b:Tag>
    <b:SourceType>Book</b:SourceType>
    <b:Guid>{5674027F-4F0F-4924-9EAD-9C1469E42DB4}</b:Guid>
    <b:Title>Jakość usług. Poradnik</b:Title>
    <b:Year>1996</b:Year>
    <b:Author>
      <b:Author>
        <b:NameList>
          <b:Person>
            <b:Last>Kolman</b:Last>
            <b:First>Romuald</b:First>
          </b:Person>
          <b:Person>
            <b:Last>Tkaczyk</b:Last>
            <b:First>T.</b:First>
          </b:Person>
        </b:NameList>
      </b:Author>
    </b:Author>
    <b:City>Bydgoszcz</b:City>
    <b:Publisher>TNOiK</b:Publisher>
    <b:RefOrder>81</b:RefOrder>
  </b:Source>
  <b:Source>
    <b:Tag>Par85</b:Tag>
    <b:SourceType>ArticleInAPeriodical</b:SourceType>
    <b:Guid>{FDDFBA8C-43EA-4407-BAF6-5F1EF4AB4001}</b:Guid>
    <b:Title>A Conceptual Model of Service Quality and Its Implications for Future Research</b:Title>
    <b:Year>1985</b:Year>
    <b:PeriodicalTitle>Journal of Marketing</b:PeriodicalTitle>
    <b:Pages>41-50</b:Pages>
    <b:Author>
      <b:Author>
        <b:NameList>
          <b:Person>
            <b:Last>Parasuraman</b:Last>
            <b:First>A.</b:First>
          </b:Person>
          <b:Person>
            <b:Last>Zeithaml</b:Last>
            <b:Middle>A.</b:Middle>
            <b:First>Valarie</b:First>
          </b:Person>
          <b:Person>
            <b:Last>Berry</b:Last>
            <b:Middle>L.</b:Middle>
            <b:First>Leonard</b:First>
          </b:Person>
        </b:NameList>
      </b:Author>
    </b:Author>
    <b:Issue>Vol. 49</b:Issue>
    <b:RefOrder>2</b:RefOrder>
  </b:Source>
  <b:Source>
    <b:Tag>Sze13</b:Tag>
    <b:SourceType>BookSection</b:SourceType>
    <b:Guid>{8CFABC08-D81C-4306-96D2-C5320FC16FCD}</b:Guid>
    <b:Title>Doskonalenie jakości usług edukacyjnych poprzez ocenę wyniku działalności instytucji akademickiej</b:Title>
    <b:Year>2013</b:Year>
    <b:BookTitle>Uwarunkowania Sukcesu Organizacji</b:BookTitle>
    <b:Author>
      <b:Author>
        <b:NameList>
          <b:Person>
            <b:Last>Szefler</b:Last>
            <b:Middle>Paweł</b:Middle>
            <b:First>Jan</b:First>
          </b:Person>
          <b:Person>
            <b:Last>Zieliński</b:Last>
            <b:First>Grzegorz</b:First>
          </b:Person>
        </b:NameList>
      </b:Author>
      <b:Editor>
        <b:NameList>
          <b:Person>
            <b:Last>Czubasiewicz</b:Last>
            <b:First>H.</b:First>
          </b:Person>
          <b:Person>
            <b:Last>Mokwa</b:Last>
            <b:First>Z.</b:First>
          </b:Person>
          <b:Person>
            <b:Last>Walentynowicz</b:Last>
            <b:First>P.</b:First>
          </b:Person>
        </b:NameList>
      </b:Editor>
    </b:Author>
    <b:Pages>274-288</b:Pages>
    <b:City>Gdańsk</b:City>
    <b:Publisher>Fundacja Rozwoju Uniwersytetu Gdańskiego</b:Publisher>
    <b:Comments>monografia pokonferencyjna</b:Comments>
    <b:RefOrder>18</b:RefOrder>
  </b:Source>
  <b:Source>
    <b:Tag>Par88</b:Tag>
    <b:SourceType>ArticleInAPeriodical</b:SourceType>
    <b:Guid>{5D5170B1-681A-45E7-BE06-30FAE02C84AA}</b:Guid>
    <b:Title>SERVQUAL: A Multiple-Item Scale for Measuring Consumer Perceptions of Service Quality</b:Title>
    <b:Year>1988</b:Year>
    <b:Pages>12-40</b:Pages>
    <b:Author>
      <b:Author>
        <b:NameList>
          <b:Person>
            <b:Last>Parasuraman</b:Last>
            <b:First>A.</b:First>
          </b:Person>
          <b:Person>
            <b:Last>Zeithaml</b:Last>
            <b:Middle>A.</b:Middle>
            <b:First>Valarie</b:First>
          </b:Person>
          <b:Person>
            <b:Last>Berry</b:Last>
            <b:Middle>L.</b:Middle>
            <b:First>Leonard</b:First>
          </b:Person>
        </b:NameList>
      </b:Author>
    </b:Author>
    <b:PeriodicalTitle>Journal of Retailing</b:PeriodicalTitle>
    <b:Volume>64</b:Volume>
    <b:Issue>1</b:Issue>
    <b:RefOrder>12</b:RefOrder>
  </b:Source>
  <b:Source>
    <b:Tag>Par94</b:Tag>
    <b:SourceType>ArticleInAPeriodical</b:SourceType>
    <b:Guid>{66CC245E-1EDD-4636-94EF-81F9176400E6}</b:Guid>
    <b:Title>Alternative Scales for Measuring Service Quality: A Comparative Assessment Based on Psychometric and Diagnostic Criteria</b:Title>
    <b:PeriodicalTitle>Journal of Retailing</b:PeriodicalTitle>
    <b:Year>1994</b:Year>
    <b:Pages>201-230</b:Pages>
    <b:Author>
      <b:Author>
        <b:NameList>
          <b:Person>
            <b:Last>Parasuraman</b:Last>
            <b:First>A.</b:First>
          </b:Person>
          <b:Person>
            <b:Last>Zeithaml</b:Last>
            <b:Middle>A.</b:Middle>
            <b:First>Valarie</b:First>
          </b:Person>
          <b:Person>
            <b:Last>Berry</b:Last>
            <b:Middle>L.</b:Middle>
            <b:First>Leonard</b:First>
          </b:Person>
        </b:NameList>
      </b:Author>
    </b:Author>
    <b:Volume>70</b:Volume>
    <b:Issue>3</b:Issue>
    <b:RefOrder>13</b:RefOrder>
  </b:Source>
  <b:Source>
    <b:Tag>Por80</b:Tag>
    <b:SourceType>Book</b:SourceType>
    <b:Guid>{546C2995-E2A4-4811-B6BF-FA1C6E47D67F}</b:Guid>
    <b:Title>Competitive Strategy. Techniques for Analyzing Industries and Competitors</b:Title>
    <b:Year>1980</b:Year>
    <b:City>Nowy York</b:City>
    <b:Publisher>The Free Press</b:Publisher>
    <b:Author>
      <b:Author>
        <b:NameList>
          <b:Person>
            <b:Last>Porter</b:Last>
            <b:Middle>E.</b:Middle>
            <b:First>Michael</b:First>
          </b:Person>
        </b:NameList>
      </b:Author>
    </b:Author>
    <b:RefOrder>9</b:RefOrder>
  </b:Source>
</b:Sources>
</file>

<file path=customXml/itemProps1.xml><?xml version="1.0" encoding="utf-8"?>
<ds:datastoreItem xmlns:ds="http://schemas.openxmlformats.org/officeDocument/2006/customXml" ds:itemID="{CC4D01BE-3DA8-49BF-AFA7-CF950716BD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36228</TotalTime>
  <Pages>267</Pages>
  <Words>241580</Words>
  <Characters>1449484</Characters>
  <Application>Microsoft Office Word</Application>
  <DocSecurity>0</DocSecurity>
  <Lines>12079</Lines>
  <Paragraphs>3375</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1687689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Jan Paweł Szefler</cp:lastModifiedBy>
  <cp:revision>354</cp:revision>
  <cp:lastPrinted>2022-10-21T12:46:00Z</cp:lastPrinted>
  <dcterms:created xsi:type="dcterms:W3CDTF">2021-05-09T13:07:00Z</dcterms:created>
  <dcterms:modified xsi:type="dcterms:W3CDTF">2023-10-20T20:01:00Z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e0a8b332-6476-3fe8-bc0c-5eadef3969b4</vt:lpwstr>
  </property>
  <property fmtid="{D5CDD505-2E9C-101B-9397-08002B2CF9AE}" pid="24" name="Mendeley Citation Style_1">
    <vt:lpwstr>http://www.zotero.org/styles/apa</vt:lpwstr>
  </property>
</Properties>
</file>